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6FC87" w14:textId="2C74533A" w:rsidR="00CD0E91" w:rsidRPr="00D43152" w:rsidRDefault="00652422" w:rsidP="00D43152">
      <w:pPr>
        <w:pStyle w:val="IOPTitle"/>
      </w:pPr>
      <w:bookmarkStart w:id="0" w:name="_GoBack"/>
      <w:bookmarkEnd w:id="0"/>
      <w:r w:rsidRPr="00652422">
        <w:t xml:space="preserve">Ion Beam Analysis of fusion plasma-facing </w:t>
      </w:r>
      <w:r w:rsidR="00797828" w:rsidRPr="00652422">
        <w:t xml:space="preserve">materials </w:t>
      </w:r>
      <w:r w:rsidR="00797828">
        <w:t>and components</w:t>
      </w:r>
      <w:r w:rsidRPr="00652422">
        <w:t>: Facilities and Research Challenges</w:t>
      </w:r>
    </w:p>
    <w:p w14:paraId="7A8A4DBD" w14:textId="57F271E7" w:rsidR="006B72FB" w:rsidRDefault="006B72FB" w:rsidP="00D43152">
      <w:pPr>
        <w:pStyle w:val="IOPAuthor"/>
      </w:pPr>
      <w:r w:rsidRPr="00F92EE5">
        <w:t>M. Mayer</w:t>
      </w:r>
      <w:r w:rsidRPr="00F92EE5">
        <w:rPr>
          <w:vertAlign w:val="superscript"/>
        </w:rPr>
        <w:t>1*</w:t>
      </w:r>
      <w:r w:rsidRPr="00F92EE5">
        <w:t>, S. Möller</w:t>
      </w:r>
      <w:r w:rsidRPr="00F92EE5">
        <w:rPr>
          <w:vertAlign w:val="superscript"/>
        </w:rPr>
        <w:t>2</w:t>
      </w:r>
      <w:r w:rsidRPr="00F92EE5">
        <w:t>, M. Rubel</w:t>
      </w:r>
      <w:r w:rsidRPr="00F92EE5">
        <w:rPr>
          <w:vertAlign w:val="superscript"/>
        </w:rPr>
        <w:t>3</w:t>
      </w:r>
      <w:r w:rsidRPr="00F92EE5">
        <w:t>, A. Widdowson</w:t>
      </w:r>
      <w:r w:rsidRPr="00F92EE5">
        <w:rPr>
          <w:vertAlign w:val="superscript"/>
        </w:rPr>
        <w:t>4</w:t>
      </w:r>
      <w:r w:rsidRPr="00F92EE5">
        <w:t>, S. Charisopoulos</w:t>
      </w:r>
      <w:r w:rsidRPr="00F92EE5">
        <w:rPr>
          <w:vertAlign w:val="superscript"/>
        </w:rPr>
        <w:t>5</w:t>
      </w:r>
      <w:r w:rsidRPr="00F92EE5">
        <w:t>, T. Ahlgren</w:t>
      </w:r>
      <w:r w:rsidRPr="00F92EE5">
        <w:rPr>
          <w:vertAlign w:val="superscript"/>
        </w:rPr>
        <w:t>6</w:t>
      </w:r>
      <w:r w:rsidRPr="00F92EE5">
        <w:t>, E. Alves</w:t>
      </w:r>
      <w:r w:rsidR="00B512A3" w:rsidRPr="00F92EE5">
        <w:rPr>
          <w:vertAlign w:val="superscript"/>
        </w:rPr>
        <w:t>7</w:t>
      </w:r>
      <w:r w:rsidRPr="00F92EE5">
        <w:t>, G. Apostolopoulos</w:t>
      </w:r>
      <w:r w:rsidR="00B512A3" w:rsidRPr="00F92EE5">
        <w:rPr>
          <w:vertAlign w:val="superscript"/>
        </w:rPr>
        <w:t>8</w:t>
      </w:r>
      <w:r w:rsidRPr="00F92EE5">
        <w:t>, N.P. Barradas</w:t>
      </w:r>
      <w:r w:rsidRPr="00F92EE5">
        <w:rPr>
          <w:vertAlign w:val="superscript"/>
        </w:rPr>
        <w:t>5</w:t>
      </w:r>
      <w:r w:rsidRPr="00F92EE5">
        <w:t>, S. Donnelly</w:t>
      </w:r>
      <w:r w:rsidR="00B512A3" w:rsidRPr="00F92EE5">
        <w:rPr>
          <w:vertAlign w:val="superscript"/>
        </w:rPr>
        <w:t>9</w:t>
      </w:r>
      <w:r w:rsidRPr="00F92EE5">
        <w:t>, S. Fazinić</w:t>
      </w:r>
      <w:r w:rsidRPr="00F92EE5">
        <w:rPr>
          <w:vertAlign w:val="superscript"/>
        </w:rPr>
        <w:t>1</w:t>
      </w:r>
      <w:r w:rsidR="00B512A3" w:rsidRPr="00F92EE5">
        <w:rPr>
          <w:vertAlign w:val="superscript"/>
        </w:rPr>
        <w:t>0</w:t>
      </w:r>
      <w:r w:rsidRPr="00F92EE5">
        <w:t>, K. Heinola</w:t>
      </w:r>
      <w:r w:rsidRPr="00F92EE5">
        <w:rPr>
          <w:vertAlign w:val="superscript"/>
        </w:rPr>
        <w:t>5</w:t>
      </w:r>
      <w:r w:rsidRPr="00F92EE5">
        <w:t>, O. Kakuee</w:t>
      </w:r>
      <w:r w:rsidRPr="00F92EE5">
        <w:rPr>
          <w:vertAlign w:val="superscript"/>
        </w:rPr>
        <w:t>1</w:t>
      </w:r>
      <w:r w:rsidR="00B512A3" w:rsidRPr="00F92EE5">
        <w:rPr>
          <w:vertAlign w:val="superscript"/>
        </w:rPr>
        <w:t>1</w:t>
      </w:r>
      <w:r w:rsidRPr="00F92EE5">
        <w:t>, H. Khodja</w:t>
      </w:r>
      <w:r w:rsidR="00B512A3" w:rsidRPr="00F92EE5">
        <w:rPr>
          <w:vertAlign w:val="superscript"/>
        </w:rPr>
        <w:t>12</w:t>
      </w:r>
      <w:r w:rsidRPr="00F92EE5">
        <w:t>, A. Kimura</w:t>
      </w:r>
      <w:r w:rsidRPr="00F92EE5">
        <w:rPr>
          <w:vertAlign w:val="superscript"/>
        </w:rPr>
        <w:t>13</w:t>
      </w:r>
      <w:r w:rsidRPr="00F92EE5">
        <w:t>, A. Lagoyannis</w:t>
      </w:r>
      <w:r w:rsidRPr="00F92EE5">
        <w:rPr>
          <w:vertAlign w:val="superscript"/>
        </w:rPr>
        <w:t>14</w:t>
      </w:r>
      <w:r w:rsidRPr="00F92EE5">
        <w:t>, M. Li</w:t>
      </w:r>
      <w:r w:rsidRPr="00F92EE5">
        <w:rPr>
          <w:vertAlign w:val="superscript"/>
        </w:rPr>
        <w:t>15</w:t>
      </w:r>
      <w:r w:rsidRPr="00F92EE5">
        <w:t>, S. Markelj</w:t>
      </w:r>
      <w:r w:rsidRPr="00F92EE5">
        <w:rPr>
          <w:vertAlign w:val="superscript"/>
        </w:rPr>
        <w:t>16</w:t>
      </w:r>
      <w:r w:rsidRPr="00F92EE5">
        <w:t>, M. Mudrinic</w:t>
      </w:r>
      <w:r w:rsidRPr="00F92EE5">
        <w:rPr>
          <w:vertAlign w:val="superscript"/>
        </w:rPr>
        <w:t>17</w:t>
      </w:r>
      <w:r w:rsidRPr="00F92EE5">
        <w:t>, P. Petersson</w:t>
      </w:r>
      <w:r w:rsidRPr="00F92EE5">
        <w:rPr>
          <w:vertAlign w:val="superscript"/>
        </w:rPr>
        <w:t>3</w:t>
      </w:r>
      <w:r w:rsidRPr="00F92EE5">
        <w:t>, I. Portnykh</w:t>
      </w:r>
      <w:r w:rsidRPr="00F92EE5">
        <w:rPr>
          <w:vertAlign w:val="superscript"/>
        </w:rPr>
        <w:t>18</w:t>
      </w:r>
      <w:r w:rsidRPr="00F92EE5">
        <w:t>, D. Primetzhofer</w:t>
      </w:r>
      <w:r w:rsidRPr="00F92EE5">
        <w:rPr>
          <w:vertAlign w:val="superscript"/>
        </w:rPr>
        <w:t>19</w:t>
      </w:r>
      <w:r w:rsidRPr="00F92EE5">
        <w:t>, P. Reichart</w:t>
      </w:r>
      <w:r w:rsidRPr="00F92EE5">
        <w:rPr>
          <w:vertAlign w:val="superscript"/>
        </w:rPr>
        <w:t>20</w:t>
      </w:r>
      <w:r w:rsidRPr="00F92EE5">
        <w:t xml:space="preserve">, </w:t>
      </w:r>
      <w:r w:rsidR="006F4D7E" w:rsidRPr="00F92EE5">
        <w:t>D. Ridikas</w:t>
      </w:r>
      <w:r w:rsidR="006F4D7E" w:rsidRPr="00F92EE5">
        <w:rPr>
          <w:vertAlign w:val="superscript"/>
        </w:rPr>
        <w:t>5</w:t>
      </w:r>
      <w:r w:rsidR="006F4D7E" w:rsidRPr="00F92EE5">
        <w:t xml:space="preserve">, </w:t>
      </w:r>
      <w:r w:rsidRPr="00F92EE5">
        <w:t>T. Silva</w:t>
      </w:r>
      <w:r w:rsidRPr="00F92EE5">
        <w:rPr>
          <w:vertAlign w:val="superscript"/>
        </w:rPr>
        <w:t>21</w:t>
      </w:r>
      <w:r w:rsidRPr="00F92EE5">
        <w:t xml:space="preserve">, </w:t>
      </w:r>
      <w:r w:rsidR="006F4D7E" w:rsidRPr="00F92EE5">
        <w:t>S. M. Gonzalez de Vicente</w:t>
      </w:r>
      <w:r w:rsidR="006F4D7E" w:rsidRPr="00F92EE5">
        <w:rPr>
          <w:vertAlign w:val="superscript"/>
        </w:rPr>
        <w:t>5</w:t>
      </w:r>
      <w:r w:rsidR="006F4D7E" w:rsidRPr="00F92EE5">
        <w:t xml:space="preserve">, and </w:t>
      </w:r>
      <w:r w:rsidR="00CC490F" w:rsidRPr="00F92EE5">
        <w:t xml:space="preserve">Y.Q. </w:t>
      </w:r>
      <w:r w:rsidRPr="00F92EE5">
        <w:t>Wang</w:t>
      </w:r>
      <w:r w:rsidRPr="00F92EE5">
        <w:rPr>
          <w:vertAlign w:val="superscript"/>
        </w:rPr>
        <w:t>22</w:t>
      </w:r>
    </w:p>
    <w:p w14:paraId="6A874F5F" w14:textId="39A09986" w:rsidR="003411EA" w:rsidRPr="00F10C3F" w:rsidRDefault="003411EA" w:rsidP="003411EA">
      <w:pPr>
        <w:pStyle w:val="IOPAff"/>
        <w:rPr>
          <w:lang w:val="de-DE"/>
        </w:rPr>
      </w:pPr>
      <w:r w:rsidRPr="00F10C3F">
        <w:rPr>
          <w:vertAlign w:val="superscript"/>
          <w:lang w:val="de-DE"/>
        </w:rPr>
        <w:t xml:space="preserve">1 </w:t>
      </w:r>
      <w:r w:rsidRPr="00F10C3F">
        <w:rPr>
          <w:lang w:val="de-DE"/>
        </w:rPr>
        <w:t>Max-Planck-Institut für Plasmaphysik, 85748 Garching, Germany</w:t>
      </w:r>
    </w:p>
    <w:p w14:paraId="63FCE9CB" w14:textId="77777777" w:rsidR="003411EA" w:rsidRPr="004F5A0B" w:rsidRDefault="003411EA" w:rsidP="003411EA">
      <w:pPr>
        <w:pStyle w:val="IOPAff"/>
        <w:rPr>
          <w:lang w:val="sv-SE"/>
        </w:rPr>
      </w:pPr>
      <w:r w:rsidRPr="004F5A0B">
        <w:rPr>
          <w:iCs/>
          <w:vertAlign w:val="superscript"/>
          <w:lang w:val="sv-SE"/>
        </w:rPr>
        <w:t>2</w:t>
      </w:r>
      <w:r>
        <w:rPr>
          <w:iCs/>
          <w:vertAlign w:val="superscript"/>
          <w:lang w:val="sv-SE"/>
        </w:rPr>
        <w:t xml:space="preserve"> </w:t>
      </w:r>
      <w:r w:rsidRPr="004F5A0B">
        <w:rPr>
          <w:iCs/>
          <w:lang w:val="sv-SE"/>
        </w:rPr>
        <w:t xml:space="preserve">Institut </w:t>
      </w:r>
      <w:r w:rsidRPr="004F5A0B">
        <w:rPr>
          <w:lang w:val="sv-SE"/>
        </w:rPr>
        <w:t>für Klima- und Energieforschung, Forschungszentrum Jülich, 52425 Jülich, Germany</w:t>
      </w:r>
    </w:p>
    <w:p w14:paraId="78A1FB5E" w14:textId="77777777" w:rsidR="003411EA" w:rsidRPr="004F5A0B" w:rsidRDefault="003411EA" w:rsidP="003411EA">
      <w:pPr>
        <w:pStyle w:val="IOPAff"/>
        <w:rPr>
          <w:lang w:val="en-US"/>
        </w:rPr>
      </w:pPr>
      <w:r w:rsidRPr="004F5A0B">
        <w:rPr>
          <w:vertAlign w:val="superscript"/>
          <w:lang w:val="en-US"/>
        </w:rPr>
        <w:t>3</w:t>
      </w:r>
      <w:r w:rsidRPr="004F5A0B">
        <w:rPr>
          <w:lang w:val="en-US"/>
        </w:rPr>
        <w:t xml:space="preserve"> Fusion Plasma Physics, KTH Royal Institute of Technology, 100 44 Stockholm, Sweden</w:t>
      </w:r>
    </w:p>
    <w:p w14:paraId="79353131" w14:textId="77777777" w:rsidR="003411EA" w:rsidRPr="004F5A0B" w:rsidRDefault="003411EA" w:rsidP="003411EA">
      <w:pPr>
        <w:pStyle w:val="IOPAff"/>
        <w:rPr>
          <w:lang w:val="en-US"/>
        </w:rPr>
      </w:pPr>
      <w:r w:rsidRPr="004F5A0B">
        <w:rPr>
          <w:vertAlign w:val="superscript"/>
          <w:lang w:val="en-US"/>
        </w:rPr>
        <w:t>4</w:t>
      </w:r>
      <w:r w:rsidRPr="004F5A0B">
        <w:rPr>
          <w:lang w:val="en-US"/>
        </w:rPr>
        <w:t xml:space="preserve"> Culham Centre for Fusion Energy, Culham Science Centre, Abingdon, OX14 3DB, UK</w:t>
      </w:r>
    </w:p>
    <w:p w14:paraId="08AD2229" w14:textId="77777777" w:rsidR="003411EA" w:rsidRPr="004F5A0B" w:rsidRDefault="003411EA" w:rsidP="003411EA">
      <w:pPr>
        <w:pStyle w:val="IOPAff"/>
        <w:rPr>
          <w:lang w:val="en-US"/>
        </w:rPr>
      </w:pPr>
      <w:r w:rsidRPr="004F5A0B">
        <w:rPr>
          <w:vertAlign w:val="superscript"/>
          <w:lang w:val="en-US"/>
        </w:rPr>
        <w:t>5</w:t>
      </w:r>
      <w:r>
        <w:rPr>
          <w:vertAlign w:val="superscript"/>
          <w:lang w:val="en-US"/>
        </w:rPr>
        <w:t xml:space="preserve"> </w:t>
      </w:r>
      <w:r w:rsidRPr="004F5A0B">
        <w:rPr>
          <w:lang w:val="en-US"/>
        </w:rPr>
        <w:t>International Atomic Energy Agency, Vienna International Centre, PO Box 100, 1400 Vienna, Austria</w:t>
      </w:r>
    </w:p>
    <w:p w14:paraId="75042E06" w14:textId="77777777" w:rsidR="003411EA" w:rsidRDefault="003411EA" w:rsidP="003411EA">
      <w:pPr>
        <w:pStyle w:val="IOPAff"/>
        <w:rPr>
          <w:lang w:val="en-US"/>
        </w:rPr>
      </w:pPr>
      <w:r w:rsidRPr="004F5A0B">
        <w:rPr>
          <w:vertAlign w:val="superscript"/>
          <w:lang w:val="en-US"/>
        </w:rPr>
        <w:t>6</w:t>
      </w:r>
      <w:r>
        <w:rPr>
          <w:vertAlign w:val="superscript"/>
          <w:lang w:val="en-US"/>
        </w:rPr>
        <w:t xml:space="preserve"> </w:t>
      </w:r>
      <w:r w:rsidRPr="004F5A0B">
        <w:rPr>
          <w:lang w:val="en-US"/>
        </w:rPr>
        <w:t>University of Helsinki, 00014 Helsinki, Finland</w:t>
      </w:r>
    </w:p>
    <w:p w14:paraId="3C667FAF" w14:textId="174270E3" w:rsidR="003411EA" w:rsidRPr="001C565E" w:rsidRDefault="00B512A3" w:rsidP="003411EA">
      <w:pPr>
        <w:pStyle w:val="IOPAff"/>
        <w:rPr>
          <w:iCs/>
          <w:lang w:val="es-ES"/>
        </w:rPr>
      </w:pPr>
      <w:r w:rsidRPr="001C565E">
        <w:rPr>
          <w:iCs/>
          <w:vertAlign w:val="superscript"/>
          <w:lang w:val="es-ES"/>
        </w:rPr>
        <w:t>7</w:t>
      </w:r>
      <w:r w:rsidR="003411EA" w:rsidRPr="001C565E">
        <w:rPr>
          <w:iCs/>
          <w:vertAlign w:val="superscript"/>
          <w:lang w:val="es-ES"/>
        </w:rPr>
        <w:t xml:space="preserve"> </w:t>
      </w:r>
      <w:r w:rsidR="003411EA" w:rsidRPr="001C565E">
        <w:rPr>
          <w:iCs/>
          <w:lang w:val="es-ES"/>
        </w:rPr>
        <w:t>Instituto Superior T</w:t>
      </w:r>
      <w:r w:rsidR="003411EA" w:rsidRPr="001C565E">
        <w:rPr>
          <w:lang w:val="es-ES"/>
        </w:rPr>
        <w:t>é</w:t>
      </w:r>
      <w:r w:rsidR="003411EA" w:rsidRPr="001C565E">
        <w:rPr>
          <w:iCs/>
          <w:lang w:val="es-ES"/>
        </w:rPr>
        <w:t>cnico</w:t>
      </w:r>
      <w:r w:rsidR="003411EA" w:rsidRPr="001C565E">
        <w:rPr>
          <w:lang w:val="es-ES"/>
        </w:rPr>
        <w:t>, Universidade de Lisboa,</w:t>
      </w:r>
      <w:r w:rsidR="003411EA" w:rsidRPr="001C565E">
        <w:rPr>
          <w:iCs/>
          <w:lang w:val="es-ES"/>
        </w:rPr>
        <w:t xml:space="preserve"> 1049-001 Lisbon, Portugal</w:t>
      </w:r>
    </w:p>
    <w:p w14:paraId="433D3ECE" w14:textId="4DE4CF6A" w:rsidR="003411EA" w:rsidRPr="00D72710" w:rsidRDefault="00B512A3" w:rsidP="003411EA">
      <w:pPr>
        <w:pStyle w:val="IOPAff"/>
        <w:rPr>
          <w:iCs/>
          <w:lang w:val="es-ES"/>
        </w:rPr>
      </w:pPr>
      <w:r w:rsidRPr="00D72710">
        <w:rPr>
          <w:vertAlign w:val="superscript"/>
          <w:lang w:val="es-ES"/>
        </w:rPr>
        <w:t>8</w:t>
      </w:r>
      <w:r w:rsidR="003411EA" w:rsidRPr="00D72710">
        <w:rPr>
          <w:vertAlign w:val="superscript"/>
          <w:lang w:val="es-ES"/>
        </w:rPr>
        <w:t xml:space="preserve"> </w:t>
      </w:r>
      <w:r w:rsidR="003411EA" w:rsidRPr="00D72710">
        <w:rPr>
          <w:lang w:val="es-ES"/>
        </w:rPr>
        <w:t>INRASTES, NCSR “Demokritos”, 15310 Aghia Paraskevi, Athens, Greece</w:t>
      </w:r>
    </w:p>
    <w:p w14:paraId="1F9F43B3" w14:textId="1D80FD5B" w:rsidR="003411EA" w:rsidRPr="00D72710" w:rsidRDefault="00B512A3" w:rsidP="003411EA">
      <w:pPr>
        <w:pStyle w:val="IOPAff"/>
        <w:rPr>
          <w:lang w:val="es-ES"/>
        </w:rPr>
      </w:pPr>
      <w:r w:rsidRPr="00D72710">
        <w:rPr>
          <w:vertAlign w:val="superscript"/>
          <w:lang w:val="es-ES"/>
        </w:rPr>
        <w:t>9</w:t>
      </w:r>
      <w:r w:rsidR="003411EA" w:rsidRPr="00D72710">
        <w:rPr>
          <w:vertAlign w:val="superscript"/>
          <w:lang w:val="es-ES"/>
        </w:rPr>
        <w:t xml:space="preserve"> </w:t>
      </w:r>
      <w:r w:rsidR="003411EA" w:rsidRPr="00D72710">
        <w:rPr>
          <w:lang w:val="es-ES"/>
        </w:rPr>
        <w:t>University of Huddersfield, Ion Beam Centre, Queensgate, Huddersfield HD1 3DH, UK</w:t>
      </w:r>
    </w:p>
    <w:p w14:paraId="3BF4DBDB" w14:textId="05FBEBA2" w:rsidR="003411EA" w:rsidRPr="00D72710" w:rsidRDefault="003411EA" w:rsidP="003411EA">
      <w:pPr>
        <w:pStyle w:val="IOPAff"/>
        <w:rPr>
          <w:lang w:val="es-ES"/>
        </w:rPr>
      </w:pPr>
      <w:r w:rsidRPr="00D72710">
        <w:rPr>
          <w:vertAlign w:val="superscript"/>
          <w:lang w:val="es-ES"/>
        </w:rPr>
        <w:t>1</w:t>
      </w:r>
      <w:r w:rsidR="00B512A3" w:rsidRPr="00D72710">
        <w:rPr>
          <w:vertAlign w:val="superscript"/>
          <w:lang w:val="es-ES"/>
        </w:rPr>
        <w:t>0</w:t>
      </w:r>
      <w:r w:rsidRPr="00D72710">
        <w:rPr>
          <w:vertAlign w:val="superscript"/>
          <w:lang w:val="es-ES"/>
        </w:rPr>
        <w:t xml:space="preserve"> </w:t>
      </w:r>
      <w:r w:rsidRPr="00D72710">
        <w:rPr>
          <w:lang w:val="es-ES"/>
        </w:rPr>
        <w:t>Ruđer Bošković Institute, Bijenička 54, 10000 Zagreb, Croatia</w:t>
      </w:r>
    </w:p>
    <w:p w14:paraId="3BA33262" w14:textId="79113BA2" w:rsidR="003411EA" w:rsidRDefault="003411EA" w:rsidP="003411EA">
      <w:pPr>
        <w:pStyle w:val="IOPAff"/>
        <w:rPr>
          <w:iCs/>
          <w:lang w:val="en-US"/>
        </w:rPr>
      </w:pPr>
      <w:r w:rsidRPr="004F5A0B">
        <w:rPr>
          <w:iCs/>
          <w:vertAlign w:val="superscript"/>
          <w:lang w:val="en-US"/>
        </w:rPr>
        <w:t>1</w:t>
      </w:r>
      <w:r w:rsidR="00B512A3">
        <w:rPr>
          <w:iCs/>
          <w:vertAlign w:val="superscript"/>
          <w:lang w:val="en-US"/>
        </w:rPr>
        <w:t>1</w:t>
      </w:r>
      <w:r>
        <w:rPr>
          <w:iCs/>
          <w:vertAlign w:val="superscript"/>
          <w:lang w:val="en-US"/>
        </w:rPr>
        <w:t xml:space="preserve"> </w:t>
      </w:r>
      <w:r w:rsidRPr="004F5A0B">
        <w:rPr>
          <w:iCs/>
          <w:lang w:val="en-US"/>
        </w:rPr>
        <w:t>Nuclear Science and Technology Research Institute, P O Box 14395-836, Tehran, Iran</w:t>
      </w:r>
    </w:p>
    <w:p w14:paraId="2310FA7B" w14:textId="4A7F5CC0" w:rsidR="00B512A3" w:rsidRPr="001C565E" w:rsidRDefault="00B512A3" w:rsidP="00B512A3">
      <w:pPr>
        <w:pStyle w:val="IOPAff"/>
        <w:rPr>
          <w:lang w:val="fr-FR"/>
        </w:rPr>
      </w:pPr>
      <w:r w:rsidRPr="001C565E">
        <w:rPr>
          <w:vertAlign w:val="superscript"/>
          <w:lang w:val="fr-FR"/>
        </w:rPr>
        <w:t>12</w:t>
      </w:r>
      <w:r w:rsidRPr="001C565E">
        <w:rPr>
          <w:lang w:val="fr-FR"/>
        </w:rPr>
        <w:t xml:space="preserve"> LEEL, NIMBE, CEA, CNRS, Université Paris-Saclay, CEA Saclay, 91191 Gif sur Yvette Cedex, France</w:t>
      </w:r>
    </w:p>
    <w:p w14:paraId="0F2989E6" w14:textId="77777777" w:rsidR="003411EA" w:rsidRPr="00135758" w:rsidRDefault="003411EA" w:rsidP="003411EA">
      <w:pPr>
        <w:pStyle w:val="IOPAff"/>
        <w:rPr>
          <w:iCs/>
          <w:lang w:val="en-US"/>
        </w:rPr>
      </w:pPr>
      <w:r w:rsidRPr="00135758">
        <w:rPr>
          <w:iCs/>
          <w:vertAlign w:val="superscript"/>
          <w:lang w:val="en-US"/>
        </w:rPr>
        <w:t>13</w:t>
      </w:r>
      <w:r>
        <w:rPr>
          <w:iCs/>
          <w:lang w:val="en-US"/>
        </w:rPr>
        <w:t xml:space="preserve"> </w:t>
      </w:r>
      <w:r w:rsidRPr="00135758">
        <w:rPr>
          <w:iCs/>
        </w:rPr>
        <w:t>Kyoto University</w:t>
      </w:r>
      <w:r>
        <w:rPr>
          <w:iCs/>
        </w:rPr>
        <w:t xml:space="preserve">, </w:t>
      </w:r>
      <w:r w:rsidRPr="00135758">
        <w:rPr>
          <w:iCs/>
        </w:rPr>
        <w:t>Institute of Advanced Energy</w:t>
      </w:r>
      <w:r>
        <w:rPr>
          <w:iCs/>
        </w:rPr>
        <w:t xml:space="preserve">, </w:t>
      </w:r>
      <w:r w:rsidRPr="00135758">
        <w:rPr>
          <w:iCs/>
        </w:rPr>
        <w:t>Gokasho</w:t>
      </w:r>
      <w:r>
        <w:rPr>
          <w:iCs/>
        </w:rPr>
        <w:t xml:space="preserve">, </w:t>
      </w:r>
      <w:r w:rsidRPr="00135758">
        <w:rPr>
          <w:iCs/>
        </w:rPr>
        <w:t>Uji</w:t>
      </w:r>
      <w:r>
        <w:rPr>
          <w:iCs/>
        </w:rPr>
        <w:t xml:space="preserve">, </w:t>
      </w:r>
      <w:r w:rsidRPr="00135758">
        <w:rPr>
          <w:iCs/>
        </w:rPr>
        <w:t>611-0011 K</w:t>
      </w:r>
      <w:r>
        <w:rPr>
          <w:iCs/>
        </w:rPr>
        <w:t>yoto</w:t>
      </w:r>
      <w:r w:rsidRPr="00135758">
        <w:rPr>
          <w:iCs/>
        </w:rPr>
        <w:t>-F</w:t>
      </w:r>
      <w:r>
        <w:rPr>
          <w:iCs/>
        </w:rPr>
        <w:t xml:space="preserve">u, </w:t>
      </w:r>
      <w:r w:rsidRPr="00135758">
        <w:rPr>
          <w:iCs/>
        </w:rPr>
        <w:t>J</w:t>
      </w:r>
      <w:r>
        <w:rPr>
          <w:iCs/>
        </w:rPr>
        <w:t>apan</w:t>
      </w:r>
    </w:p>
    <w:p w14:paraId="46F1F672" w14:textId="16AF3F37" w:rsidR="003411EA" w:rsidRPr="004F5A0B" w:rsidRDefault="003411EA" w:rsidP="003411EA">
      <w:pPr>
        <w:pStyle w:val="IOPAff"/>
        <w:rPr>
          <w:iCs/>
          <w:lang w:val="en-US"/>
        </w:rPr>
      </w:pPr>
      <w:r w:rsidRPr="004F5A0B">
        <w:rPr>
          <w:vertAlign w:val="superscript"/>
          <w:lang w:val="en-US"/>
        </w:rPr>
        <w:t>1</w:t>
      </w:r>
      <w:r>
        <w:rPr>
          <w:vertAlign w:val="superscript"/>
          <w:lang w:val="en-US"/>
        </w:rPr>
        <w:t xml:space="preserve">4 </w:t>
      </w:r>
      <w:r>
        <w:rPr>
          <w:lang w:val="en-US"/>
        </w:rPr>
        <w:t>Tandem Accelerator Laboratory, Inst</w:t>
      </w:r>
      <w:r w:rsidR="008E45FD">
        <w:rPr>
          <w:lang w:val="en-US"/>
        </w:rPr>
        <w:t>itute</w:t>
      </w:r>
      <w:r>
        <w:rPr>
          <w:lang w:val="en-US"/>
        </w:rPr>
        <w:t xml:space="preserve"> of Nuclear and Particle Physics, NCSR “</w:t>
      </w:r>
      <w:r w:rsidRPr="004F5A0B">
        <w:rPr>
          <w:lang w:val="en-US"/>
        </w:rPr>
        <w:t>Demokritos</w:t>
      </w:r>
      <w:r>
        <w:rPr>
          <w:lang w:val="en-US"/>
        </w:rPr>
        <w:t>”</w:t>
      </w:r>
      <w:r w:rsidRPr="004F5A0B">
        <w:rPr>
          <w:lang w:val="en-US"/>
        </w:rPr>
        <w:t>, 15310 Aghia Paraskevi, Athens, Greece</w:t>
      </w:r>
    </w:p>
    <w:p w14:paraId="4B884BAE" w14:textId="77777777" w:rsidR="003411EA" w:rsidRPr="001C565E" w:rsidRDefault="003411EA" w:rsidP="003411EA">
      <w:pPr>
        <w:pStyle w:val="IOPAff"/>
        <w:rPr>
          <w:lang w:val="fr-FR"/>
        </w:rPr>
      </w:pPr>
      <w:r w:rsidRPr="001C565E">
        <w:rPr>
          <w:vertAlign w:val="superscript"/>
          <w:lang w:val="fr-FR"/>
        </w:rPr>
        <w:t xml:space="preserve">15 </w:t>
      </w:r>
      <w:r w:rsidRPr="001C565E">
        <w:rPr>
          <w:lang w:val="fr-FR"/>
        </w:rPr>
        <w:t>Argonne National Laboratory, 9700 Cass Avenue, Lemont, Illinois 60439, USA</w:t>
      </w:r>
    </w:p>
    <w:p w14:paraId="46CC2B00" w14:textId="2F4EE6B4" w:rsidR="003411EA" w:rsidRPr="004F5A0B" w:rsidRDefault="003411EA" w:rsidP="003411EA">
      <w:pPr>
        <w:pStyle w:val="IOPAff"/>
        <w:rPr>
          <w:lang w:val="sv-SE"/>
        </w:rPr>
      </w:pPr>
      <w:r w:rsidRPr="004F5A0B">
        <w:rPr>
          <w:vertAlign w:val="superscript"/>
          <w:lang w:val="sv-SE"/>
        </w:rPr>
        <w:t>1</w:t>
      </w:r>
      <w:r>
        <w:rPr>
          <w:vertAlign w:val="superscript"/>
          <w:lang w:val="sv-SE"/>
        </w:rPr>
        <w:t xml:space="preserve">6 </w:t>
      </w:r>
      <w:r w:rsidRPr="004F5A0B">
        <w:rPr>
          <w:lang w:val="sv-SE"/>
        </w:rPr>
        <w:t xml:space="preserve">Jožef Stefan Institute, Jamova </w:t>
      </w:r>
      <w:r>
        <w:rPr>
          <w:lang w:val="sv-SE"/>
        </w:rPr>
        <w:t>cesta 39, 1000 Ljubljana, Slovenia</w:t>
      </w:r>
    </w:p>
    <w:p w14:paraId="219A8235" w14:textId="77777777" w:rsidR="003411EA" w:rsidRPr="004F5A0B" w:rsidRDefault="003411EA" w:rsidP="003411EA">
      <w:pPr>
        <w:pStyle w:val="IOPAff"/>
        <w:rPr>
          <w:lang w:val="en-US"/>
        </w:rPr>
      </w:pPr>
      <w:r w:rsidRPr="004F5A0B">
        <w:rPr>
          <w:vertAlign w:val="superscript"/>
          <w:lang w:val="en-US"/>
        </w:rPr>
        <w:t>1</w:t>
      </w:r>
      <w:r>
        <w:rPr>
          <w:vertAlign w:val="superscript"/>
          <w:lang w:val="en-US"/>
        </w:rPr>
        <w:t xml:space="preserve">7 </w:t>
      </w:r>
      <w:r w:rsidRPr="004F5A0B">
        <w:rPr>
          <w:lang w:val="en-US"/>
        </w:rPr>
        <w:t>Vinca Institute of Nuclear Sciences, Belgrade, Serbia</w:t>
      </w:r>
    </w:p>
    <w:p w14:paraId="3F81F19D" w14:textId="77777777" w:rsidR="003411EA" w:rsidRPr="004F5A0B" w:rsidRDefault="003411EA" w:rsidP="003411EA">
      <w:pPr>
        <w:pStyle w:val="IOPAff"/>
        <w:rPr>
          <w:lang w:val="en-US"/>
        </w:rPr>
      </w:pPr>
      <w:r w:rsidRPr="004F5A0B">
        <w:rPr>
          <w:vertAlign w:val="superscript"/>
          <w:lang w:val="en-US"/>
        </w:rPr>
        <w:t>1</w:t>
      </w:r>
      <w:r>
        <w:rPr>
          <w:vertAlign w:val="superscript"/>
          <w:lang w:val="en-US"/>
        </w:rPr>
        <w:t xml:space="preserve">8 </w:t>
      </w:r>
      <w:r w:rsidRPr="004F5A0B">
        <w:rPr>
          <w:lang w:val="en-US"/>
        </w:rPr>
        <w:t>Joint Stock Company Inst</w:t>
      </w:r>
      <w:r>
        <w:rPr>
          <w:lang w:val="en-US"/>
        </w:rPr>
        <w:t>.</w:t>
      </w:r>
      <w:r w:rsidRPr="004F5A0B">
        <w:rPr>
          <w:lang w:val="en-US"/>
        </w:rPr>
        <w:t xml:space="preserve"> of Nuclear Materials, Box 29, Zarechny, </w:t>
      </w:r>
      <w:r w:rsidRPr="004F5A0B">
        <w:rPr>
          <w:bCs/>
          <w:lang w:val="en-US"/>
        </w:rPr>
        <w:t>Sverdlovsk region</w:t>
      </w:r>
      <w:r w:rsidRPr="004F5A0B">
        <w:rPr>
          <w:b/>
          <w:lang w:val="en-US"/>
        </w:rPr>
        <w:t xml:space="preserve">, </w:t>
      </w:r>
      <w:r w:rsidRPr="004F5A0B">
        <w:rPr>
          <w:lang w:val="en-US"/>
        </w:rPr>
        <w:t>624</w:t>
      </w:r>
      <w:r>
        <w:rPr>
          <w:lang w:val="en-US"/>
        </w:rPr>
        <w:t>250</w:t>
      </w:r>
      <w:r w:rsidRPr="004F5A0B">
        <w:rPr>
          <w:lang w:val="en-US"/>
        </w:rPr>
        <w:t xml:space="preserve"> Russia</w:t>
      </w:r>
    </w:p>
    <w:p w14:paraId="771EDD03" w14:textId="77777777" w:rsidR="003411EA" w:rsidRPr="004F5A0B" w:rsidRDefault="003411EA" w:rsidP="003411EA">
      <w:pPr>
        <w:pStyle w:val="IOPAff"/>
        <w:rPr>
          <w:lang w:val="en-US"/>
        </w:rPr>
      </w:pPr>
      <w:r w:rsidRPr="004F5A0B">
        <w:rPr>
          <w:vertAlign w:val="superscript"/>
          <w:lang w:val="en-US"/>
        </w:rPr>
        <w:t>1</w:t>
      </w:r>
      <w:r>
        <w:rPr>
          <w:vertAlign w:val="superscript"/>
          <w:lang w:val="en-US"/>
        </w:rPr>
        <w:t>9</w:t>
      </w:r>
      <w:r w:rsidRPr="001453EF">
        <w:rPr>
          <w:lang w:val="en-US"/>
        </w:rPr>
        <w:t xml:space="preserve"> Department of Physics and Astronomy, </w:t>
      </w:r>
      <w:r>
        <w:rPr>
          <w:lang w:val="en-US"/>
        </w:rPr>
        <w:t xml:space="preserve">Uppsala University, </w:t>
      </w:r>
      <w:r w:rsidRPr="004F5A0B">
        <w:rPr>
          <w:lang w:val="en-US"/>
        </w:rPr>
        <w:t>Box 5</w:t>
      </w:r>
      <w:r>
        <w:rPr>
          <w:lang w:val="en-US"/>
        </w:rPr>
        <w:t>16</w:t>
      </w:r>
      <w:r w:rsidRPr="004F5A0B">
        <w:rPr>
          <w:lang w:val="en-US"/>
        </w:rPr>
        <w:t>, 75120 Uppsala, Sweden</w:t>
      </w:r>
    </w:p>
    <w:p w14:paraId="7611B924" w14:textId="77777777" w:rsidR="003411EA" w:rsidRPr="00107560" w:rsidRDefault="003411EA" w:rsidP="003411EA">
      <w:pPr>
        <w:pStyle w:val="IOPAff"/>
        <w:rPr>
          <w:lang w:val="de-DE"/>
        </w:rPr>
      </w:pPr>
      <w:r>
        <w:rPr>
          <w:vertAlign w:val="superscript"/>
          <w:lang w:val="de-DE"/>
        </w:rPr>
        <w:t>20</w:t>
      </w:r>
      <w:r w:rsidRPr="00107560">
        <w:rPr>
          <w:lang w:val="de-DE"/>
        </w:rPr>
        <w:t xml:space="preserve"> Universität der Bundeswehr </w:t>
      </w:r>
      <w:r>
        <w:rPr>
          <w:lang w:val="de-DE"/>
        </w:rPr>
        <w:t>München</w:t>
      </w:r>
      <w:r w:rsidRPr="00107560">
        <w:rPr>
          <w:lang w:val="de-DE"/>
        </w:rPr>
        <w:t>, 85579 Neubiberg, Germany</w:t>
      </w:r>
    </w:p>
    <w:p w14:paraId="20F8A06D" w14:textId="2A492B08" w:rsidR="003411EA" w:rsidRPr="00D72710" w:rsidRDefault="003411EA" w:rsidP="003411EA">
      <w:pPr>
        <w:pStyle w:val="IOPAff"/>
        <w:rPr>
          <w:lang w:val="es-ES"/>
        </w:rPr>
      </w:pPr>
      <w:r w:rsidRPr="00D72710">
        <w:rPr>
          <w:vertAlign w:val="superscript"/>
          <w:lang w:val="es-ES"/>
        </w:rPr>
        <w:t xml:space="preserve">21 </w:t>
      </w:r>
      <w:r w:rsidRPr="00D72710">
        <w:rPr>
          <w:lang w:val="es-ES"/>
        </w:rPr>
        <w:t>Institute of Physics, University of S</w:t>
      </w:r>
      <w:r w:rsidR="007A663A" w:rsidRPr="00D72710">
        <w:rPr>
          <w:lang w:val="es-ES"/>
        </w:rPr>
        <w:t>ã</w:t>
      </w:r>
      <w:r w:rsidRPr="00D72710">
        <w:rPr>
          <w:lang w:val="es-ES"/>
        </w:rPr>
        <w:t>o Paulo, CEP 05508-090 Cidade Universitária, São Paulo, Brasil</w:t>
      </w:r>
    </w:p>
    <w:p w14:paraId="7D2F434B" w14:textId="2988F223" w:rsidR="003411EA" w:rsidRPr="001C565E" w:rsidRDefault="003411EA" w:rsidP="003411EA">
      <w:pPr>
        <w:pStyle w:val="IOPAff"/>
        <w:rPr>
          <w:lang w:val="es-ES"/>
        </w:rPr>
      </w:pPr>
      <w:r w:rsidRPr="001C565E">
        <w:rPr>
          <w:vertAlign w:val="superscript"/>
          <w:lang w:val="es-ES"/>
        </w:rPr>
        <w:t xml:space="preserve">22 </w:t>
      </w:r>
      <w:r w:rsidRPr="001C565E">
        <w:rPr>
          <w:lang w:val="es-ES"/>
        </w:rPr>
        <w:t xml:space="preserve">Los Alamos National Laboratory, </w:t>
      </w:r>
      <w:r w:rsidR="006460C2" w:rsidRPr="001C565E">
        <w:rPr>
          <w:lang w:val="es-ES"/>
        </w:rPr>
        <w:t xml:space="preserve">Los Alamos, </w:t>
      </w:r>
      <w:r w:rsidRPr="001C565E">
        <w:rPr>
          <w:lang w:val="es-ES"/>
        </w:rPr>
        <w:t>New Mexico</w:t>
      </w:r>
      <w:r w:rsidR="006460C2" w:rsidRPr="001C565E">
        <w:rPr>
          <w:lang w:val="es-ES"/>
        </w:rPr>
        <w:t xml:space="preserve"> 87545</w:t>
      </w:r>
      <w:r w:rsidRPr="001C565E">
        <w:rPr>
          <w:lang w:val="es-ES"/>
        </w:rPr>
        <w:t>, USA</w:t>
      </w:r>
    </w:p>
    <w:p w14:paraId="5798DB83" w14:textId="77777777" w:rsidR="004F5A0B" w:rsidRPr="001C565E" w:rsidRDefault="004F5A0B" w:rsidP="00D43152">
      <w:pPr>
        <w:pStyle w:val="IOPAff"/>
        <w:rPr>
          <w:lang w:val="es-ES"/>
        </w:rPr>
      </w:pPr>
    </w:p>
    <w:p w14:paraId="2596FC8C" w14:textId="337A0BF3" w:rsidR="00D43152" w:rsidRPr="001C565E" w:rsidRDefault="00D74B07" w:rsidP="00D43152">
      <w:pPr>
        <w:pStyle w:val="IOPAff"/>
        <w:rPr>
          <w:lang w:val="it-IT"/>
        </w:rPr>
      </w:pPr>
      <w:r w:rsidRPr="001C565E">
        <w:rPr>
          <w:lang w:val="it-IT"/>
        </w:rPr>
        <w:t xml:space="preserve">E-mail: </w:t>
      </w:r>
      <w:hyperlink r:id="rId7" w:history="1">
        <w:r w:rsidR="00CA49A4" w:rsidRPr="001C565E">
          <w:rPr>
            <w:rStyle w:val="Hyperlink"/>
            <w:lang w:val="it-IT"/>
          </w:rPr>
          <w:t>matej.mayer@ipp.mpg.de</w:t>
        </w:r>
      </w:hyperlink>
      <w:r w:rsidR="00CA49A4" w:rsidRPr="001C565E">
        <w:rPr>
          <w:lang w:val="it-IT"/>
        </w:rPr>
        <w:t xml:space="preserve"> </w:t>
      </w:r>
    </w:p>
    <w:p w14:paraId="2596FC8D" w14:textId="77777777" w:rsidR="00D43152" w:rsidRPr="001C565E" w:rsidRDefault="00D43152" w:rsidP="00D43152">
      <w:pPr>
        <w:pStyle w:val="IOPAff"/>
        <w:rPr>
          <w:lang w:val="it-IT"/>
        </w:rPr>
      </w:pPr>
    </w:p>
    <w:p w14:paraId="2596FC8E" w14:textId="77777777" w:rsidR="00D74B07" w:rsidRDefault="00D74B07" w:rsidP="00D43152">
      <w:pPr>
        <w:pStyle w:val="IOPAff"/>
      </w:pPr>
      <w:r>
        <w:t>Received xxxxxx</w:t>
      </w:r>
    </w:p>
    <w:p w14:paraId="2596FC8F" w14:textId="77777777" w:rsidR="00D74B07" w:rsidRDefault="00D74B07" w:rsidP="00D43152">
      <w:pPr>
        <w:pStyle w:val="IOPAff"/>
      </w:pPr>
      <w:r>
        <w:t>Accepted for publication xxxxxx</w:t>
      </w:r>
    </w:p>
    <w:p w14:paraId="2596FC90" w14:textId="77777777" w:rsidR="00D74B07" w:rsidRDefault="00D74B07" w:rsidP="00D43152">
      <w:pPr>
        <w:pStyle w:val="IOPAff"/>
      </w:pPr>
      <w:r>
        <w:t>Published xxxxxx</w:t>
      </w:r>
    </w:p>
    <w:p w14:paraId="2596FC91" w14:textId="77777777" w:rsidR="00D74B07" w:rsidRDefault="00D74B07" w:rsidP="00D74B07">
      <w:pPr>
        <w:pStyle w:val="IOPH1"/>
      </w:pPr>
      <w:r>
        <w:t>Abstract</w:t>
      </w:r>
    </w:p>
    <w:p w14:paraId="58EF21B4" w14:textId="28B7F1C7" w:rsidR="004F5A0B" w:rsidRDefault="004F5A0B" w:rsidP="00C54DFD">
      <w:pPr>
        <w:pStyle w:val="IOPAbsText"/>
        <w:jc w:val="both"/>
        <w:rPr>
          <w:noProof/>
        </w:rPr>
      </w:pPr>
      <w:r>
        <w:rPr>
          <w:noProof/>
        </w:rPr>
        <w:t>Following the IAEA Technical Meeting on “Advanced Methodologies for the Analysis of Materials in Energy Applications Using Ion Beam Accelerators”</w:t>
      </w:r>
      <w:r w:rsidR="009149D8">
        <w:rPr>
          <w:noProof/>
        </w:rPr>
        <w:t>,</w:t>
      </w:r>
      <w:r>
        <w:rPr>
          <w:noProof/>
        </w:rPr>
        <w:t xml:space="preserve"> this paper reviews the current status of ion beam analysis </w:t>
      </w:r>
      <w:r w:rsidR="008E45FD">
        <w:rPr>
          <w:noProof/>
        </w:rPr>
        <w:t xml:space="preserve">techniques </w:t>
      </w:r>
      <w:r>
        <w:rPr>
          <w:noProof/>
        </w:rPr>
        <w:t xml:space="preserve">and some aspects of ion-induced radiation damage in materials for the field of </w:t>
      </w:r>
      <w:r w:rsidR="006E00A3">
        <w:rPr>
          <w:noProof/>
        </w:rPr>
        <w:t xml:space="preserve">materials relevant to </w:t>
      </w:r>
      <w:r>
        <w:rPr>
          <w:noProof/>
        </w:rPr>
        <w:t>fusion. Available facilities, apparatus development and future research options and challenges are presented and discussed. The analysis of beryllium and radioactivity-containing samples from future experiments in JET or ITER represents not only an analytical but a</w:t>
      </w:r>
      <w:r w:rsidR="00C54DFD">
        <w:rPr>
          <w:noProof/>
        </w:rPr>
        <w:t xml:space="preserve">lso a technical challenge. </w:t>
      </w:r>
      <w:r>
        <w:rPr>
          <w:noProof/>
        </w:rPr>
        <w:t xml:space="preserve">A comprehensive list of </w:t>
      </w:r>
      <w:r>
        <w:rPr>
          <w:noProof/>
        </w:rPr>
        <w:lastRenderedPageBreak/>
        <w:t xml:space="preserve">the facilities, their current status, and analytical capabilities comes alongside detailed descriptions of the labs. A discussion of future issues of sample handling and the current status of facilities at JET complete the technical section. </w:t>
      </w:r>
    </w:p>
    <w:p w14:paraId="6B60B57E" w14:textId="5104C048" w:rsidR="004F5A0B" w:rsidRDefault="00BD6DC6" w:rsidP="00C54DFD">
      <w:pPr>
        <w:pStyle w:val="IOPAbsText"/>
        <w:jc w:val="both"/>
        <w:rPr>
          <w:noProof/>
        </w:rPr>
      </w:pPr>
      <w:r>
        <w:rPr>
          <w:noProof/>
        </w:rPr>
        <w:t xml:space="preserve">To prepare </w:t>
      </w:r>
      <w:r w:rsidR="004F5A0B">
        <w:rPr>
          <w:noProof/>
        </w:rPr>
        <w:t xml:space="preserve">the international ion beam analysis community for these challenges, the </w:t>
      </w:r>
      <w:r w:rsidR="006E00A3">
        <w:rPr>
          <w:noProof/>
        </w:rPr>
        <w:t xml:space="preserve">IAEA </w:t>
      </w:r>
      <w:r w:rsidR="004F5A0B">
        <w:rPr>
          <w:noProof/>
        </w:rPr>
        <w:t>technical meeting concludes the necessity for determining new nuclear reaction cross-sections and improving the inter-laboratory comparability by defining international standards and testing these via a round-robin test.</w:t>
      </w:r>
      <w:r w:rsidR="00797828">
        <w:rPr>
          <w:noProof/>
        </w:rPr>
        <w:t xml:space="preserve"> </w:t>
      </w:r>
    </w:p>
    <w:p w14:paraId="2596FC93" w14:textId="7E4D2F49" w:rsidR="005223F4" w:rsidRDefault="005223F4" w:rsidP="00806FC5">
      <w:pPr>
        <w:pStyle w:val="IOPKwd"/>
        <w:pBdr>
          <w:bottom w:val="none" w:sz="0" w:space="0" w:color="auto"/>
        </w:pBdr>
      </w:pPr>
      <w:r w:rsidRPr="00D00EAB">
        <w:rPr>
          <w:b/>
        </w:rPr>
        <w:t>Keywords:</w:t>
      </w:r>
      <w:r w:rsidRPr="00D00EAB">
        <w:t xml:space="preserve"> </w:t>
      </w:r>
      <w:r w:rsidR="00C20556" w:rsidRPr="00D00EAB">
        <w:t>Ion beam analysis, nuclear reaction, controlled fusion, first wall materials, beryllium, deuterium</w:t>
      </w:r>
    </w:p>
    <w:p w14:paraId="0781164E" w14:textId="761F2668" w:rsidR="008E3A4D" w:rsidRPr="008E3A4D" w:rsidRDefault="008E3A4D" w:rsidP="00E00716">
      <w:pPr>
        <w:pStyle w:val="IOPKwd"/>
        <w:pBdr>
          <w:top w:val="single" w:sz="4" w:space="1" w:color="auto"/>
          <w:bottom w:val="none" w:sz="0" w:space="0" w:color="auto"/>
        </w:pBdr>
        <w:spacing w:after="120" w:line="240" w:lineRule="auto"/>
        <w:rPr>
          <w:b/>
        </w:rPr>
      </w:pPr>
      <w:r w:rsidRPr="008E3A4D">
        <w:rPr>
          <w:b/>
        </w:rPr>
        <w:t>List of Acronyms</w:t>
      </w:r>
      <w:r w:rsidR="009F4090">
        <w:rPr>
          <w:b/>
        </w:rPr>
        <w:t xml:space="preserve"> of Analysis Methods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4"/>
        <w:gridCol w:w="851"/>
        <w:gridCol w:w="4104"/>
      </w:tblGrid>
      <w:tr w:rsidR="000C5AD8" w:rsidRPr="00C57FD2" w14:paraId="02F4F930" w14:textId="77777777" w:rsidTr="00BA03B0">
        <w:tc>
          <w:tcPr>
            <w:tcW w:w="959" w:type="dxa"/>
          </w:tcPr>
          <w:p w14:paraId="54837152" w14:textId="7E9E0A47" w:rsidR="000C5AD8" w:rsidRPr="0044288A" w:rsidRDefault="000C5AD8" w:rsidP="000267F5">
            <w:pPr>
              <w:pStyle w:val="IOPKwd"/>
              <w:pBdr>
                <w:bottom w:val="none" w:sz="0" w:space="0" w:color="auto"/>
              </w:pBdr>
              <w:spacing w:before="0" w:after="0"/>
              <w:rPr>
                <w:sz w:val="16"/>
                <w:szCs w:val="16"/>
                <w:lang w:val="de-DE"/>
              </w:rPr>
            </w:pPr>
            <w:r w:rsidRPr="0044288A">
              <w:rPr>
                <w:sz w:val="16"/>
                <w:szCs w:val="16"/>
                <w:lang w:val="de-DE"/>
              </w:rPr>
              <w:t>AES</w:t>
            </w:r>
          </w:p>
          <w:p w14:paraId="519F3D71" w14:textId="51434D96" w:rsidR="000C5AD8" w:rsidRPr="0044288A" w:rsidRDefault="000C5AD8" w:rsidP="000267F5">
            <w:pPr>
              <w:pStyle w:val="IOPKwd"/>
              <w:pBdr>
                <w:bottom w:val="none" w:sz="0" w:space="0" w:color="auto"/>
              </w:pBdr>
              <w:spacing w:before="0" w:after="0"/>
              <w:rPr>
                <w:sz w:val="16"/>
                <w:szCs w:val="16"/>
                <w:lang w:val="de-DE"/>
              </w:rPr>
            </w:pPr>
            <w:r w:rsidRPr="0044288A">
              <w:rPr>
                <w:sz w:val="16"/>
                <w:szCs w:val="16"/>
                <w:lang w:val="de-DE"/>
              </w:rPr>
              <w:t>AFM</w:t>
            </w:r>
          </w:p>
          <w:p w14:paraId="6504EC0B" w14:textId="5E7A1B6A" w:rsidR="000C5AD8" w:rsidRPr="0044288A" w:rsidRDefault="000C5AD8" w:rsidP="000267F5">
            <w:pPr>
              <w:pStyle w:val="IOPKwd"/>
              <w:pBdr>
                <w:bottom w:val="none" w:sz="0" w:space="0" w:color="auto"/>
              </w:pBdr>
              <w:spacing w:before="0" w:after="0"/>
              <w:rPr>
                <w:sz w:val="16"/>
                <w:szCs w:val="16"/>
                <w:lang w:val="de-DE"/>
              </w:rPr>
            </w:pPr>
            <w:r w:rsidRPr="0044288A">
              <w:rPr>
                <w:sz w:val="16"/>
                <w:szCs w:val="16"/>
                <w:lang w:val="de-DE"/>
              </w:rPr>
              <w:t>EBS</w:t>
            </w:r>
          </w:p>
          <w:p w14:paraId="08E05397" w14:textId="44E57ACA" w:rsidR="000C5AD8" w:rsidRPr="0044288A" w:rsidRDefault="000C5AD8" w:rsidP="000267F5">
            <w:pPr>
              <w:pStyle w:val="IOPKwd"/>
              <w:pBdr>
                <w:bottom w:val="none" w:sz="0" w:space="0" w:color="auto"/>
              </w:pBdr>
              <w:spacing w:before="0" w:after="0"/>
              <w:rPr>
                <w:sz w:val="16"/>
                <w:szCs w:val="16"/>
                <w:lang w:val="de-DE"/>
              </w:rPr>
            </w:pPr>
            <w:r w:rsidRPr="0044288A">
              <w:rPr>
                <w:sz w:val="16"/>
                <w:szCs w:val="16"/>
                <w:lang w:val="de-DE"/>
              </w:rPr>
              <w:t>EDX</w:t>
            </w:r>
          </w:p>
          <w:p w14:paraId="68752278" w14:textId="77777777" w:rsidR="000C5AD8" w:rsidRPr="0044288A" w:rsidRDefault="000C5AD8" w:rsidP="000267F5">
            <w:pPr>
              <w:pStyle w:val="IOPKwd"/>
              <w:pBdr>
                <w:bottom w:val="none" w:sz="0" w:space="0" w:color="auto"/>
              </w:pBdr>
              <w:spacing w:before="0" w:after="0"/>
              <w:rPr>
                <w:sz w:val="16"/>
                <w:szCs w:val="16"/>
                <w:lang w:val="de-DE"/>
              </w:rPr>
            </w:pPr>
            <w:r w:rsidRPr="0044288A">
              <w:rPr>
                <w:sz w:val="16"/>
                <w:szCs w:val="16"/>
                <w:lang w:val="de-DE"/>
              </w:rPr>
              <w:t>EPMA</w:t>
            </w:r>
          </w:p>
          <w:p w14:paraId="39EBA53D" w14:textId="3609D091" w:rsidR="000C5AD8" w:rsidRPr="0044288A" w:rsidRDefault="000C5AD8" w:rsidP="000267F5">
            <w:pPr>
              <w:pStyle w:val="IOPKwd"/>
              <w:pBdr>
                <w:bottom w:val="none" w:sz="0" w:space="0" w:color="auto"/>
              </w:pBdr>
              <w:spacing w:before="0" w:after="0"/>
              <w:rPr>
                <w:sz w:val="16"/>
                <w:szCs w:val="16"/>
                <w:lang w:val="de-DE"/>
              </w:rPr>
            </w:pPr>
            <w:r w:rsidRPr="0044288A">
              <w:rPr>
                <w:sz w:val="16"/>
                <w:szCs w:val="16"/>
                <w:lang w:val="de-DE"/>
              </w:rPr>
              <w:t>ERDA</w:t>
            </w:r>
          </w:p>
          <w:p w14:paraId="202EE70F" w14:textId="70F3A573" w:rsidR="000C5AD8" w:rsidRPr="001C565E" w:rsidRDefault="000C5AD8" w:rsidP="000267F5">
            <w:pPr>
              <w:pStyle w:val="IOPKwd"/>
              <w:pBdr>
                <w:bottom w:val="none" w:sz="0" w:space="0" w:color="auto"/>
              </w:pBdr>
              <w:spacing w:before="0" w:after="0"/>
              <w:rPr>
                <w:sz w:val="16"/>
                <w:szCs w:val="16"/>
                <w:lang w:val="es-ES"/>
              </w:rPr>
            </w:pPr>
            <w:r w:rsidRPr="001C565E">
              <w:rPr>
                <w:sz w:val="16"/>
                <w:szCs w:val="16"/>
                <w:lang w:val="es-ES"/>
              </w:rPr>
              <w:t>HI-ERDA</w:t>
            </w:r>
          </w:p>
          <w:p w14:paraId="4262F261" w14:textId="5A2911DE" w:rsidR="000C5AD8" w:rsidRPr="001C565E" w:rsidRDefault="000C5AD8" w:rsidP="000267F5">
            <w:pPr>
              <w:pStyle w:val="IOPKwd"/>
              <w:pBdr>
                <w:bottom w:val="none" w:sz="0" w:space="0" w:color="auto"/>
              </w:pBdr>
              <w:spacing w:before="0" w:after="0"/>
              <w:rPr>
                <w:sz w:val="16"/>
                <w:szCs w:val="16"/>
                <w:lang w:val="es-ES"/>
              </w:rPr>
            </w:pPr>
            <w:r w:rsidRPr="001C565E">
              <w:rPr>
                <w:sz w:val="16"/>
                <w:szCs w:val="16"/>
                <w:lang w:val="es-ES"/>
              </w:rPr>
              <w:t>IBA</w:t>
            </w:r>
          </w:p>
          <w:p w14:paraId="68F95B76" w14:textId="39FC24F3" w:rsidR="000C5AD8" w:rsidRPr="001C565E" w:rsidRDefault="000C5AD8" w:rsidP="000267F5">
            <w:pPr>
              <w:pStyle w:val="IOPKwd"/>
              <w:pBdr>
                <w:bottom w:val="none" w:sz="0" w:space="0" w:color="auto"/>
              </w:pBdr>
              <w:spacing w:before="0" w:after="0"/>
              <w:rPr>
                <w:sz w:val="16"/>
                <w:szCs w:val="16"/>
                <w:lang w:val="es-ES"/>
              </w:rPr>
            </w:pPr>
            <w:r w:rsidRPr="001C565E">
              <w:rPr>
                <w:sz w:val="16"/>
                <w:szCs w:val="16"/>
                <w:lang w:val="es-ES"/>
              </w:rPr>
              <w:t>IBAD</w:t>
            </w:r>
          </w:p>
          <w:p w14:paraId="4136B11B" w14:textId="0724CBDD" w:rsidR="000C5AD8" w:rsidRPr="001C565E" w:rsidRDefault="000C5AD8" w:rsidP="000267F5">
            <w:pPr>
              <w:pStyle w:val="IOPKwd"/>
              <w:pBdr>
                <w:bottom w:val="none" w:sz="0" w:space="0" w:color="auto"/>
              </w:pBdr>
              <w:spacing w:before="0" w:after="0"/>
              <w:rPr>
                <w:sz w:val="16"/>
                <w:szCs w:val="16"/>
                <w:lang w:val="es-ES"/>
              </w:rPr>
            </w:pPr>
            <w:r w:rsidRPr="001C565E">
              <w:rPr>
                <w:sz w:val="16"/>
                <w:szCs w:val="16"/>
                <w:lang w:val="es-ES"/>
              </w:rPr>
              <w:t>IBANDL</w:t>
            </w:r>
          </w:p>
          <w:p w14:paraId="6A354095" w14:textId="04FBA8AD" w:rsidR="000C5AD8" w:rsidRPr="001C565E" w:rsidRDefault="000C5AD8" w:rsidP="000267F5">
            <w:pPr>
              <w:pStyle w:val="IOPKwd"/>
              <w:pBdr>
                <w:bottom w:val="none" w:sz="0" w:space="0" w:color="auto"/>
              </w:pBdr>
              <w:spacing w:before="0" w:after="0"/>
              <w:rPr>
                <w:sz w:val="16"/>
                <w:szCs w:val="16"/>
                <w:lang w:val="es-ES"/>
              </w:rPr>
            </w:pPr>
            <w:r w:rsidRPr="001C565E">
              <w:rPr>
                <w:sz w:val="16"/>
                <w:szCs w:val="16"/>
                <w:lang w:val="es-ES"/>
              </w:rPr>
              <w:t>IBIC</w:t>
            </w:r>
          </w:p>
          <w:p w14:paraId="17FB83ED" w14:textId="1461F2A2"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IBIL</w:t>
            </w:r>
          </w:p>
          <w:p w14:paraId="2700CEE0" w14:textId="072CA1B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LEED</w:t>
            </w:r>
          </w:p>
          <w:p w14:paraId="650D2E8E" w14:textId="4F59A7AC"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LEID</w:t>
            </w:r>
          </w:p>
          <w:p w14:paraId="45BFECDB" w14:textId="22C45DCC"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LEIS</w:t>
            </w:r>
          </w:p>
          <w:p w14:paraId="18497575" w14:textId="1B7D3B7E"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MEIS</w:t>
            </w:r>
          </w:p>
        </w:tc>
        <w:tc>
          <w:tcPr>
            <w:tcW w:w="4394" w:type="dxa"/>
          </w:tcPr>
          <w:p w14:paraId="70761337" w14:textId="3C1B29E8" w:rsidR="000C5AD8" w:rsidRPr="00C57FD2" w:rsidRDefault="000C5AD8" w:rsidP="000267F5">
            <w:pPr>
              <w:pStyle w:val="IOPKwd"/>
              <w:pBdr>
                <w:bottom w:val="none" w:sz="0" w:space="0" w:color="auto"/>
              </w:pBdr>
              <w:spacing w:before="0" w:after="0"/>
              <w:rPr>
                <w:sz w:val="16"/>
                <w:szCs w:val="16"/>
              </w:rPr>
            </w:pPr>
            <w:r w:rsidRPr="00C57FD2">
              <w:rPr>
                <w:sz w:val="16"/>
                <w:szCs w:val="16"/>
              </w:rPr>
              <w:t>Auger Electron Spectroscopy</w:t>
            </w:r>
          </w:p>
          <w:p w14:paraId="7CCC1A17" w14:textId="11C70453" w:rsidR="000C5AD8" w:rsidRPr="00C57FD2" w:rsidRDefault="000C5AD8" w:rsidP="000267F5">
            <w:pPr>
              <w:pStyle w:val="IOPKwd"/>
              <w:pBdr>
                <w:bottom w:val="none" w:sz="0" w:space="0" w:color="auto"/>
              </w:pBdr>
              <w:spacing w:before="0" w:after="0"/>
              <w:rPr>
                <w:sz w:val="16"/>
                <w:szCs w:val="16"/>
              </w:rPr>
            </w:pPr>
            <w:r w:rsidRPr="00C57FD2">
              <w:rPr>
                <w:sz w:val="16"/>
                <w:szCs w:val="16"/>
              </w:rPr>
              <w:t>Atomic Force Microscopy</w:t>
            </w:r>
          </w:p>
          <w:p w14:paraId="3D11E0F6" w14:textId="43947876" w:rsidR="000C5AD8" w:rsidRPr="00C57FD2" w:rsidRDefault="000C5AD8" w:rsidP="000267F5">
            <w:pPr>
              <w:pStyle w:val="IOPKwd"/>
              <w:pBdr>
                <w:bottom w:val="none" w:sz="0" w:space="0" w:color="auto"/>
              </w:pBdr>
              <w:spacing w:before="0" w:after="0"/>
              <w:rPr>
                <w:sz w:val="16"/>
                <w:szCs w:val="16"/>
              </w:rPr>
            </w:pPr>
            <w:r w:rsidRPr="00C57FD2">
              <w:rPr>
                <w:sz w:val="16"/>
                <w:szCs w:val="16"/>
              </w:rPr>
              <w:t>(non-Rutherford) Elastic Backscattering Spectrometry</w:t>
            </w:r>
          </w:p>
          <w:p w14:paraId="71F019E7" w14:textId="191DBEB4" w:rsidR="000C5AD8" w:rsidRPr="00C57FD2" w:rsidRDefault="000C5AD8" w:rsidP="000267F5">
            <w:pPr>
              <w:pStyle w:val="IOPKwd"/>
              <w:pBdr>
                <w:bottom w:val="none" w:sz="0" w:space="0" w:color="auto"/>
              </w:pBdr>
              <w:spacing w:before="0" w:after="0"/>
              <w:rPr>
                <w:sz w:val="16"/>
                <w:szCs w:val="16"/>
              </w:rPr>
            </w:pPr>
            <w:r w:rsidRPr="00C57FD2">
              <w:rPr>
                <w:sz w:val="16"/>
                <w:szCs w:val="16"/>
              </w:rPr>
              <w:t>Energy Dispersive X-ray spectroscopy</w:t>
            </w:r>
          </w:p>
          <w:p w14:paraId="231E9946" w14:textId="28070E9E" w:rsidR="000C5AD8" w:rsidRPr="00C57FD2" w:rsidRDefault="000C5AD8" w:rsidP="000267F5">
            <w:pPr>
              <w:pStyle w:val="IOPKwd"/>
              <w:pBdr>
                <w:bottom w:val="none" w:sz="0" w:space="0" w:color="auto"/>
              </w:pBdr>
              <w:spacing w:before="0" w:after="0"/>
              <w:rPr>
                <w:sz w:val="16"/>
                <w:szCs w:val="16"/>
              </w:rPr>
            </w:pPr>
            <w:r w:rsidRPr="00C57FD2">
              <w:rPr>
                <w:sz w:val="16"/>
                <w:szCs w:val="16"/>
              </w:rPr>
              <w:t>Electron Probe Micro-Analysis</w:t>
            </w:r>
          </w:p>
          <w:p w14:paraId="67EACA8D" w14:textId="34A7D985" w:rsidR="000C5AD8" w:rsidRPr="00C57FD2" w:rsidRDefault="000C5AD8" w:rsidP="000267F5">
            <w:pPr>
              <w:pStyle w:val="IOPKwd"/>
              <w:pBdr>
                <w:bottom w:val="none" w:sz="0" w:space="0" w:color="auto"/>
              </w:pBdr>
              <w:spacing w:before="0" w:after="0"/>
              <w:rPr>
                <w:sz w:val="16"/>
                <w:szCs w:val="16"/>
              </w:rPr>
            </w:pPr>
            <w:r w:rsidRPr="00C57FD2">
              <w:rPr>
                <w:sz w:val="16"/>
                <w:szCs w:val="16"/>
              </w:rPr>
              <w:t>Elastic Recoil Detection Analysis</w:t>
            </w:r>
          </w:p>
          <w:p w14:paraId="35695EF0" w14:textId="32EC5F38" w:rsidR="000C5AD8" w:rsidRPr="00C57FD2" w:rsidRDefault="000C5AD8" w:rsidP="000267F5">
            <w:pPr>
              <w:pStyle w:val="IOPKwd"/>
              <w:pBdr>
                <w:bottom w:val="none" w:sz="0" w:space="0" w:color="auto"/>
              </w:pBdr>
              <w:spacing w:before="0" w:after="0"/>
              <w:rPr>
                <w:sz w:val="16"/>
                <w:szCs w:val="16"/>
                <w:lang w:val="en-US"/>
              </w:rPr>
            </w:pPr>
            <w:r w:rsidRPr="00C57FD2">
              <w:rPr>
                <w:sz w:val="16"/>
                <w:szCs w:val="16"/>
                <w:lang w:val="en-US"/>
              </w:rPr>
              <w:t>Heavy Ion ERDA</w:t>
            </w:r>
          </w:p>
          <w:p w14:paraId="266BDD41" w14:textId="75085786" w:rsidR="000C5AD8" w:rsidRPr="00C57FD2" w:rsidRDefault="000C5AD8" w:rsidP="000267F5">
            <w:pPr>
              <w:pStyle w:val="IOPKwd"/>
              <w:pBdr>
                <w:bottom w:val="none" w:sz="0" w:space="0" w:color="auto"/>
              </w:pBdr>
              <w:spacing w:before="0" w:after="0"/>
              <w:rPr>
                <w:sz w:val="16"/>
                <w:szCs w:val="16"/>
                <w:lang w:val="en-US"/>
              </w:rPr>
            </w:pPr>
            <w:r w:rsidRPr="00C57FD2">
              <w:rPr>
                <w:sz w:val="16"/>
                <w:szCs w:val="16"/>
                <w:lang w:val="en-US"/>
              </w:rPr>
              <w:t>Ion Beam Analysis</w:t>
            </w:r>
          </w:p>
          <w:p w14:paraId="1313C5B5" w14:textId="2902F09D" w:rsidR="000C5AD8" w:rsidRPr="00C57FD2" w:rsidRDefault="000C5AD8" w:rsidP="000267F5">
            <w:pPr>
              <w:pStyle w:val="IOPKwd"/>
              <w:pBdr>
                <w:bottom w:val="none" w:sz="0" w:space="0" w:color="auto"/>
              </w:pBdr>
              <w:spacing w:before="0" w:after="0"/>
              <w:rPr>
                <w:sz w:val="16"/>
                <w:szCs w:val="16"/>
              </w:rPr>
            </w:pPr>
            <w:r w:rsidRPr="00C57FD2">
              <w:rPr>
                <w:sz w:val="16"/>
                <w:szCs w:val="16"/>
              </w:rPr>
              <w:t>Ion Beam Assisted (thin film) Deposition</w:t>
            </w:r>
          </w:p>
          <w:p w14:paraId="789461FB" w14:textId="557A9836" w:rsidR="000C5AD8" w:rsidRPr="00C57FD2" w:rsidRDefault="000C5AD8" w:rsidP="000267F5">
            <w:pPr>
              <w:pStyle w:val="IOPKwd"/>
              <w:pBdr>
                <w:bottom w:val="none" w:sz="0" w:space="0" w:color="auto"/>
              </w:pBdr>
              <w:spacing w:before="0" w:after="0"/>
              <w:rPr>
                <w:sz w:val="16"/>
                <w:szCs w:val="16"/>
              </w:rPr>
            </w:pPr>
            <w:r w:rsidRPr="00C57FD2">
              <w:rPr>
                <w:sz w:val="16"/>
                <w:szCs w:val="16"/>
              </w:rPr>
              <w:t>IBA Nuclear Data Library</w:t>
            </w:r>
          </w:p>
          <w:p w14:paraId="6F7FC0FC" w14:textId="358118D1" w:rsidR="000C5AD8" w:rsidRPr="00C57FD2" w:rsidRDefault="000C5AD8" w:rsidP="000267F5">
            <w:pPr>
              <w:pStyle w:val="IOPKwd"/>
              <w:pBdr>
                <w:bottom w:val="none" w:sz="0" w:space="0" w:color="auto"/>
              </w:pBdr>
              <w:spacing w:before="0" w:after="0"/>
              <w:rPr>
                <w:sz w:val="16"/>
                <w:szCs w:val="16"/>
              </w:rPr>
            </w:pPr>
            <w:r w:rsidRPr="00C57FD2">
              <w:rPr>
                <w:sz w:val="16"/>
                <w:szCs w:val="16"/>
              </w:rPr>
              <w:t>Ion Beam Induced Charge imaging</w:t>
            </w:r>
          </w:p>
          <w:p w14:paraId="131B657B" w14:textId="4F72138A" w:rsidR="000C5AD8" w:rsidRPr="00C57FD2" w:rsidRDefault="000C5AD8" w:rsidP="000267F5">
            <w:pPr>
              <w:pStyle w:val="IOPKwd"/>
              <w:pBdr>
                <w:bottom w:val="none" w:sz="0" w:space="0" w:color="auto"/>
              </w:pBdr>
              <w:spacing w:before="0" w:after="0"/>
              <w:rPr>
                <w:sz w:val="16"/>
                <w:szCs w:val="16"/>
              </w:rPr>
            </w:pPr>
            <w:r w:rsidRPr="00C57FD2">
              <w:rPr>
                <w:sz w:val="16"/>
                <w:szCs w:val="16"/>
              </w:rPr>
              <w:t xml:space="preserve">Ion Beam Induced Luminescence </w:t>
            </w:r>
          </w:p>
          <w:p w14:paraId="1D10E2BF" w14:textId="5A9213CD" w:rsidR="000C5AD8" w:rsidRPr="00C57FD2" w:rsidRDefault="000C5AD8" w:rsidP="000267F5">
            <w:pPr>
              <w:pStyle w:val="IOPKwd"/>
              <w:pBdr>
                <w:bottom w:val="none" w:sz="0" w:space="0" w:color="auto"/>
              </w:pBdr>
              <w:spacing w:before="0" w:after="0"/>
              <w:rPr>
                <w:sz w:val="16"/>
                <w:szCs w:val="16"/>
              </w:rPr>
            </w:pPr>
            <w:r w:rsidRPr="00C57FD2">
              <w:rPr>
                <w:sz w:val="16"/>
                <w:szCs w:val="16"/>
              </w:rPr>
              <w:t>Low Energy Electron Diffraction</w:t>
            </w:r>
          </w:p>
          <w:p w14:paraId="2BD782AB" w14:textId="39D50323" w:rsidR="000C5AD8" w:rsidRPr="00C57FD2" w:rsidRDefault="000C5AD8" w:rsidP="000267F5">
            <w:pPr>
              <w:pStyle w:val="IOPKwd"/>
              <w:pBdr>
                <w:bottom w:val="none" w:sz="0" w:space="0" w:color="auto"/>
              </w:pBdr>
              <w:spacing w:before="0" w:after="0"/>
              <w:rPr>
                <w:sz w:val="16"/>
                <w:szCs w:val="16"/>
              </w:rPr>
            </w:pPr>
            <w:r w:rsidRPr="00C57FD2">
              <w:rPr>
                <w:sz w:val="16"/>
                <w:szCs w:val="16"/>
              </w:rPr>
              <w:t>Low Energy Ion Deposition</w:t>
            </w:r>
          </w:p>
          <w:p w14:paraId="05BCA654" w14:textId="2C461B98" w:rsidR="000C5AD8" w:rsidRPr="00C57FD2" w:rsidRDefault="000C5AD8" w:rsidP="000267F5">
            <w:pPr>
              <w:pStyle w:val="IOPKwd"/>
              <w:pBdr>
                <w:bottom w:val="none" w:sz="0" w:space="0" w:color="auto"/>
              </w:pBdr>
              <w:spacing w:before="0" w:after="0"/>
              <w:rPr>
                <w:sz w:val="16"/>
                <w:szCs w:val="16"/>
              </w:rPr>
            </w:pPr>
            <w:r w:rsidRPr="00C57FD2">
              <w:rPr>
                <w:sz w:val="16"/>
                <w:szCs w:val="16"/>
              </w:rPr>
              <w:t>Low Energy Ion Scattering</w:t>
            </w:r>
          </w:p>
          <w:p w14:paraId="552BC49F" w14:textId="38B48D34" w:rsidR="000C5AD8" w:rsidRPr="00C57FD2" w:rsidRDefault="000C5AD8" w:rsidP="000267F5">
            <w:pPr>
              <w:pStyle w:val="IOPKwd"/>
              <w:pBdr>
                <w:bottom w:val="none" w:sz="0" w:space="0" w:color="auto"/>
              </w:pBdr>
              <w:spacing w:before="0" w:after="0"/>
              <w:rPr>
                <w:sz w:val="16"/>
                <w:szCs w:val="16"/>
              </w:rPr>
            </w:pPr>
            <w:r w:rsidRPr="00C57FD2">
              <w:rPr>
                <w:sz w:val="16"/>
                <w:szCs w:val="16"/>
              </w:rPr>
              <w:t>Medium Energy Ion Scattering</w:t>
            </w:r>
          </w:p>
        </w:tc>
        <w:tc>
          <w:tcPr>
            <w:tcW w:w="851" w:type="dxa"/>
          </w:tcPr>
          <w:p w14:paraId="6C0AF102" w14:textId="77777777" w:rsidR="000C5AD8" w:rsidRPr="001C565E" w:rsidRDefault="000C5AD8" w:rsidP="000267F5">
            <w:pPr>
              <w:pStyle w:val="IOPKwd"/>
              <w:pBdr>
                <w:bottom w:val="none" w:sz="0" w:space="0" w:color="auto"/>
              </w:pBdr>
              <w:spacing w:before="0" w:after="0"/>
              <w:rPr>
                <w:sz w:val="16"/>
                <w:szCs w:val="16"/>
                <w:lang w:val="fr-FR"/>
              </w:rPr>
            </w:pPr>
            <w:r w:rsidRPr="001C565E">
              <w:rPr>
                <w:sz w:val="16"/>
                <w:szCs w:val="16"/>
                <w:lang w:val="fr-FR"/>
              </w:rPr>
              <w:t>NRA</w:t>
            </w:r>
          </w:p>
          <w:p w14:paraId="7ACCD235" w14:textId="77777777" w:rsidR="000C5AD8" w:rsidRPr="001C565E" w:rsidRDefault="000C5AD8" w:rsidP="000267F5">
            <w:pPr>
              <w:pStyle w:val="IOPKwd"/>
              <w:pBdr>
                <w:bottom w:val="none" w:sz="0" w:space="0" w:color="auto"/>
              </w:pBdr>
              <w:spacing w:before="0" w:after="0"/>
              <w:rPr>
                <w:sz w:val="16"/>
                <w:szCs w:val="16"/>
                <w:lang w:val="fr-FR"/>
              </w:rPr>
            </w:pPr>
            <w:r w:rsidRPr="001C565E">
              <w:rPr>
                <w:sz w:val="16"/>
                <w:szCs w:val="16"/>
                <w:lang w:val="fr-FR"/>
              </w:rPr>
              <w:t>PALS</w:t>
            </w:r>
          </w:p>
          <w:p w14:paraId="1EA93E75" w14:textId="77777777" w:rsidR="000C5AD8" w:rsidRPr="001C565E" w:rsidRDefault="000C5AD8" w:rsidP="000267F5">
            <w:pPr>
              <w:pStyle w:val="IOPKwd"/>
              <w:pBdr>
                <w:bottom w:val="none" w:sz="0" w:space="0" w:color="auto"/>
              </w:pBdr>
              <w:spacing w:before="0" w:after="0"/>
              <w:rPr>
                <w:sz w:val="16"/>
                <w:szCs w:val="16"/>
                <w:lang w:val="fr-FR"/>
              </w:rPr>
            </w:pPr>
            <w:r w:rsidRPr="001C565E">
              <w:rPr>
                <w:sz w:val="16"/>
                <w:szCs w:val="16"/>
                <w:lang w:val="fr-FR"/>
              </w:rPr>
              <w:t>PAS</w:t>
            </w:r>
          </w:p>
          <w:p w14:paraId="5DCDC413" w14:textId="77777777" w:rsidR="000C5AD8" w:rsidRPr="001C565E" w:rsidRDefault="000C5AD8" w:rsidP="000267F5">
            <w:pPr>
              <w:pStyle w:val="IOPKwd"/>
              <w:pBdr>
                <w:bottom w:val="none" w:sz="0" w:space="0" w:color="auto"/>
              </w:pBdr>
              <w:spacing w:before="0" w:after="0"/>
              <w:rPr>
                <w:sz w:val="16"/>
                <w:szCs w:val="16"/>
                <w:lang w:val="fr-FR"/>
              </w:rPr>
            </w:pPr>
            <w:r w:rsidRPr="001C565E">
              <w:rPr>
                <w:sz w:val="16"/>
                <w:szCs w:val="16"/>
                <w:lang w:val="fr-FR"/>
              </w:rPr>
              <w:t>PFC</w:t>
            </w:r>
          </w:p>
          <w:p w14:paraId="39E8083C" w14:textId="77777777" w:rsidR="000C5AD8" w:rsidRPr="001C565E" w:rsidRDefault="000C5AD8" w:rsidP="000267F5">
            <w:pPr>
              <w:pStyle w:val="IOPKwd"/>
              <w:pBdr>
                <w:bottom w:val="none" w:sz="0" w:space="0" w:color="auto"/>
              </w:pBdr>
              <w:spacing w:before="0" w:after="0"/>
              <w:rPr>
                <w:sz w:val="16"/>
                <w:szCs w:val="16"/>
                <w:lang w:val="fr-FR"/>
              </w:rPr>
            </w:pPr>
            <w:r w:rsidRPr="001C565E">
              <w:rPr>
                <w:sz w:val="16"/>
                <w:szCs w:val="16"/>
                <w:lang w:val="fr-FR"/>
              </w:rPr>
              <w:t>PIGE</w:t>
            </w:r>
          </w:p>
          <w:p w14:paraId="7F672C6A" w14:textId="77777777" w:rsidR="000C5AD8" w:rsidRPr="001C565E" w:rsidRDefault="000C5AD8" w:rsidP="000267F5">
            <w:pPr>
              <w:pStyle w:val="IOPKwd"/>
              <w:pBdr>
                <w:bottom w:val="none" w:sz="0" w:space="0" w:color="auto"/>
              </w:pBdr>
              <w:spacing w:before="0" w:after="0"/>
              <w:rPr>
                <w:sz w:val="16"/>
                <w:szCs w:val="16"/>
                <w:lang w:val="fr-FR"/>
              </w:rPr>
            </w:pPr>
            <w:r w:rsidRPr="001C565E">
              <w:rPr>
                <w:sz w:val="16"/>
                <w:szCs w:val="16"/>
                <w:lang w:val="fr-FR"/>
              </w:rPr>
              <w:t>PIXE</w:t>
            </w:r>
          </w:p>
          <w:p w14:paraId="31B4F278" w14:textId="05C6A2D0" w:rsidR="00E124E9" w:rsidRPr="00C57FD2" w:rsidRDefault="00E124E9" w:rsidP="000267F5">
            <w:pPr>
              <w:pStyle w:val="IOPKwd"/>
              <w:pBdr>
                <w:bottom w:val="none" w:sz="0" w:space="0" w:color="auto"/>
              </w:pBdr>
              <w:spacing w:before="0" w:after="0"/>
              <w:rPr>
                <w:sz w:val="16"/>
                <w:szCs w:val="16"/>
                <w:lang w:val="de-DE"/>
              </w:rPr>
            </w:pPr>
            <w:r w:rsidRPr="00C57FD2">
              <w:rPr>
                <w:sz w:val="16"/>
                <w:szCs w:val="16"/>
                <w:lang w:val="de-DE"/>
              </w:rPr>
              <w:t>PWI</w:t>
            </w:r>
          </w:p>
          <w:p w14:paraId="341FE65B" w14:textId="7777777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RBS</w:t>
            </w:r>
          </w:p>
          <w:p w14:paraId="46D4F0AC" w14:textId="7777777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SEM</w:t>
            </w:r>
          </w:p>
          <w:p w14:paraId="7221D87D" w14:textId="7777777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SIMS</w:t>
            </w:r>
          </w:p>
          <w:p w14:paraId="177B23BB" w14:textId="7777777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STIM</w:t>
            </w:r>
          </w:p>
          <w:p w14:paraId="6A167B32" w14:textId="7777777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STM</w:t>
            </w:r>
          </w:p>
          <w:p w14:paraId="7B812B31" w14:textId="7777777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STEM</w:t>
            </w:r>
          </w:p>
          <w:p w14:paraId="2562E493" w14:textId="7777777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ToF</w:t>
            </w:r>
          </w:p>
          <w:p w14:paraId="5DE792EC" w14:textId="77777777" w:rsidR="000C5AD8" w:rsidRPr="00C57FD2" w:rsidRDefault="000C5AD8" w:rsidP="000267F5">
            <w:pPr>
              <w:pStyle w:val="IOPKwd"/>
              <w:pBdr>
                <w:bottom w:val="none" w:sz="0" w:space="0" w:color="auto"/>
              </w:pBdr>
              <w:spacing w:before="0" w:after="0"/>
              <w:rPr>
                <w:sz w:val="16"/>
                <w:szCs w:val="16"/>
                <w:lang w:val="de-DE"/>
              </w:rPr>
            </w:pPr>
            <w:r w:rsidRPr="00C57FD2">
              <w:rPr>
                <w:sz w:val="16"/>
                <w:szCs w:val="16"/>
                <w:lang w:val="de-DE"/>
              </w:rPr>
              <w:t>TEM</w:t>
            </w:r>
          </w:p>
          <w:p w14:paraId="0B22EDAB" w14:textId="17FC586E" w:rsidR="000C5AD8" w:rsidRPr="00C57FD2" w:rsidRDefault="000C5AD8" w:rsidP="000C5AD8">
            <w:pPr>
              <w:pStyle w:val="IOPKwd"/>
              <w:pBdr>
                <w:bottom w:val="none" w:sz="0" w:space="0" w:color="auto"/>
              </w:pBdr>
              <w:spacing w:before="0" w:after="0"/>
              <w:rPr>
                <w:sz w:val="16"/>
                <w:szCs w:val="16"/>
              </w:rPr>
            </w:pPr>
            <w:r w:rsidRPr="00C57FD2">
              <w:rPr>
                <w:sz w:val="16"/>
                <w:szCs w:val="16"/>
                <w:lang w:val="de-DE"/>
              </w:rPr>
              <w:t>UHV</w:t>
            </w:r>
          </w:p>
        </w:tc>
        <w:tc>
          <w:tcPr>
            <w:tcW w:w="4104" w:type="dxa"/>
          </w:tcPr>
          <w:p w14:paraId="4E06884C"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Nuclear Reaction Analysis</w:t>
            </w:r>
          </w:p>
          <w:p w14:paraId="6BA79C28"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Positron Annihilation Lifetime Spectroscopy</w:t>
            </w:r>
          </w:p>
          <w:p w14:paraId="181E8E7D"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Positron Annihilation Spectroscopy</w:t>
            </w:r>
          </w:p>
          <w:p w14:paraId="674D10B9" w14:textId="4D8B7077" w:rsidR="000C5AD8" w:rsidRPr="00C57FD2" w:rsidRDefault="000C5AD8" w:rsidP="000267F5">
            <w:pPr>
              <w:pStyle w:val="IOPKwd"/>
              <w:pBdr>
                <w:bottom w:val="none" w:sz="0" w:space="0" w:color="auto"/>
              </w:pBdr>
              <w:spacing w:before="0" w:after="0"/>
              <w:rPr>
                <w:sz w:val="16"/>
                <w:szCs w:val="16"/>
              </w:rPr>
            </w:pPr>
            <w:r w:rsidRPr="00C57FD2">
              <w:rPr>
                <w:sz w:val="16"/>
                <w:szCs w:val="16"/>
              </w:rPr>
              <w:t>Plasma-Facing Component</w:t>
            </w:r>
          </w:p>
          <w:p w14:paraId="128775B5"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Particle Induced Gamma Emission</w:t>
            </w:r>
          </w:p>
          <w:p w14:paraId="71BB54D4"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Particle Induced X-ray Emission</w:t>
            </w:r>
          </w:p>
          <w:p w14:paraId="3060C866" w14:textId="6ECADC81" w:rsidR="00E124E9" w:rsidRPr="00C57FD2" w:rsidRDefault="00E124E9" w:rsidP="000267F5">
            <w:pPr>
              <w:pStyle w:val="IOPKwd"/>
              <w:pBdr>
                <w:bottom w:val="none" w:sz="0" w:space="0" w:color="auto"/>
              </w:pBdr>
              <w:spacing w:before="0" w:after="0"/>
              <w:rPr>
                <w:sz w:val="16"/>
                <w:szCs w:val="16"/>
              </w:rPr>
            </w:pPr>
            <w:r w:rsidRPr="00C57FD2">
              <w:rPr>
                <w:sz w:val="16"/>
                <w:szCs w:val="16"/>
              </w:rPr>
              <w:t>Plasma-Wall Interactions</w:t>
            </w:r>
          </w:p>
          <w:p w14:paraId="3AB22C12"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Rutherford Backscattering Spectrometry</w:t>
            </w:r>
          </w:p>
          <w:p w14:paraId="60518D52"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Scanning Electron Microscopy</w:t>
            </w:r>
          </w:p>
          <w:p w14:paraId="33A77A60" w14:textId="4D9A771E" w:rsidR="000C5AD8" w:rsidRPr="00C57FD2" w:rsidRDefault="000C5AD8" w:rsidP="000267F5">
            <w:pPr>
              <w:pStyle w:val="IOPKwd"/>
              <w:pBdr>
                <w:bottom w:val="none" w:sz="0" w:space="0" w:color="auto"/>
              </w:pBdr>
              <w:spacing w:before="0" w:after="0"/>
              <w:rPr>
                <w:sz w:val="16"/>
                <w:szCs w:val="16"/>
              </w:rPr>
            </w:pPr>
            <w:r w:rsidRPr="00C57FD2">
              <w:rPr>
                <w:sz w:val="16"/>
                <w:szCs w:val="16"/>
              </w:rPr>
              <w:t>Secondary Ion Mass Spectro</w:t>
            </w:r>
            <w:r w:rsidR="004E3413">
              <w:rPr>
                <w:sz w:val="16"/>
                <w:szCs w:val="16"/>
              </w:rPr>
              <w:t>metry</w:t>
            </w:r>
          </w:p>
          <w:p w14:paraId="3B0E8AD2"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Scanning Transmission Ion Microscopy</w:t>
            </w:r>
          </w:p>
          <w:p w14:paraId="37F05AE1" w14:textId="6589CA68" w:rsidR="000C5AD8" w:rsidRPr="00C57FD2" w:rsidRDefault="000C5AD8" w:rsidP="000267F5">
            <w:pPr>
              <w:pStyle w:val="IOPKwd"/>
              <w:pBdr>
                <w:bottom w:val="none" w:sz="0" w:space="0" w:color="auto"/>
              </w:pBdr>
              <w:spacing w:before="0" w:after="0"/>
              <w:rPr>
                <w:sz w:val="16"/>
                <w:szCs w:val="16"/>
              </w:rPr>
            </w:pPr>
            <w:r w:rsidRPr="00C57FD2">
              <w:rPr>
                <w:sz w:val="16"/>
                <w:szCs w:val="16"/>
              </w:rPr>
              <w:t xml:space="preserve">Scanning </w:t>
            </w:r>
            <w:r w:rsidR="00E124E9" w:rsidRPr="00C57FD2">
              <w:rPr>
                <w:sz w:val="16"/>
                <w:szCs w:val="16"/>
              </w:rPr>
              <w:t>Tunnelling</w:t>
            </w:r>
            <w:r w:rsidRPr="00C57FD2">
              <w:rPr>
                <w:sz w:val="16"/>
                <w:szCs w:val="16"/>
              </w:rPr>
              <w:t xml:space="preserve"> Microscopy</w:t>
            </w:r>
          </w:p>
          <w:p w14:paraId="1ADB333F"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Scanning Transmission Electron Microscopy</w:t>
            </w:r>
          </w:p>
          <w:p w14:paraId="6649B2A1"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Time-of-Flight</w:t>
            </w:r>
          </w:p>
          <w:p w14:paraId="3456B3EA" w14:textId="77777777" w:rsidR="000C5AD8" w:rsidRPr="00C57FD2" w:rsidRDefault="000C5AD8" w:rsidP="000267F5">
            <w:pPr>
              <w:pStyle w:val="IOPKwd"/>
              <w:pBdr>
                <w:bottom w:val="none" w:sz="0" w:space="0" w:color="auto"/>
              </w:pBdr>
              <w:spacing w:before="0" w:after="0"/>
              <w:rPr>
                <w:sz w:val="16"/>
                <w:szCs w:val="16"/>
              </w:rPr>
            </w:pPr>
            <w:r w:rsidRPr="00C57FD2">
              <w:rPr>
                <w:sz w:val="16"/>
                <w:szCs w:val="16"/>
              </w:rPr>
              <w:t>Transmission Electron Microscopy</w:t>
            </w:r>
          </w:p>
          <w:p w14:paraId="56046DCB" w14:textId="1955268A" w:rsidR="000C5AD8" w:rsidRPr="00C57FD2" w:rsidRDefault="000C5AD8" w:rsidP="00C57FD2">
            <w:pPr>
              <w:pStyle w:val="IOPKwd"/>
              <w:pBdr>
                <w:bottom w:val="none" w:sz="0" w:space="0" w:color="auto"/>
              </w:pBdr>
              <w:spacing w:before="0" w:after="0"/>
              <w:rPr>
                <w:sz w:val="16"/>
                <w:szCs w:val="16"/>
              </w:rPr>
            </w:pPr>
            <w:r w:rsidRPr="00C57FD2">
              <w:rPr>
                <w:sz w:val="16"/>
                <w:szCs w:val="16"/>
              </w:rPr>
              <w:t>Ultra High Vacuum</w:t>
            </w:r>
          </w:p>
        </w:tc>
      </w:tr>
    </w:tbl>
    <w:p w14:paraId="2596FC94" w14:textId="77777777" w:rsidR="005223F4" w:rsidRDefault="005223F4" w:rsidP="00C04B7F">
      <w:pPr>
        <w:pStyle w:val="IOPKwd"/>
        <w:spacing w:before="0" w:after="0"/>
      </w:pPr>
    </w:p>
    <w:p w14:paraId="2596FC95" w14:textId="77777777" w:rsidR="004D2E4E" w:rsidRDefault="004D2E4E" w:rsidP="005223F4">
      <w:pPr>
        <w:pStyle w:val="IOPAbsText"/>
        <w:sectPr w:rsidR="004D2E4E" w:rsidSect="003A5833">
          <w:headerReference w:type="default" r:id="rId8"/>
          <w:footerReference w:type="default" r:id="rId9"/>
          <w:pgSz w:w="11906" w:h="16838"/>
          <w:pgMar w:top="2098" w:right="907" w:bottom="1474" w:left="907" w:header="709" w:footer="709" w:gutter="0"/>
          <w:cols w:space="708"/>
          <w:docGrid w:linePitch="360"/>
        </w:sectPr>
      </w:pPr>
    </w:p>
    <w:p w14:paraId="2596FC96" w14:textId="1A2F1897" w:rsidR="00A40AFB" w:rsidRDefault="00A40AFB" w:rsidP="00BC6137">
      <w:pPr>
        <w:pStyle w:val="IOPH1"/>
      </w:pPr>
      <w:bookmarkStart w:id="1" w:name="_Hlk536701495"/>
      <w:r>
        <w:t xml:space="preserve">1. </w:t>
      </w:r>
      <w:r w:rsidR="004F5A0B">
        <w:t>Introduction</w:t>
      </w:r>
    </w:p>
    <w:bookmarkEnd w:id="1"/>
    <w:p w14:paraId="6061D2E9" w14:textId="6FB7E733" w:rsidR="004F5A0B" w:rsidRPr="004F5A0B" w:rsidRDefault="004F5A0B" w:rsidP="00BC6137">
      <w:pPr>
        <w:pStyle w:val="IOPText"/>
        <w:rPr>
          <w:noProof/>
        </w:rPr>
      </w:pPr>
      <w:r w:rsidRPr="004F5A0B">
        <w:rPr>
          <w:noProof/>
        </w:rPr>
        <w:t xml:space="preserve">Plasma-wall interactions (PWI) in controlled fusion devices with magnetic confinement comprise all processes involved in the energy and mass exchange between the plasma and the surrounding materials and components </w:t>
      </w:r>
      <w:r w:rsidRPr="00E21E1F">
        <w:rPr>
          <w:noProof/>
          <w:color w:val="FF0000"/>
        </w:rPr>
        <w:t>[1-4]</w:t>
      </w:r>
      <w:r w:rsidRPr="004F2305">
        <w:rPr>
          <w:noProof/>
        </w:rPr>
        <w:t xml:space="preserve">. </w:t>
      </w:r>
      <w:r w:rsidRPr="004F5A0B">
        <w:rPr>
          <w:noProof/>
        </w:rPr>
        <w:t>Ions, electrons, charge-exchange neutrals, neutrons and electromagnetic radiation of a broad energy range cause severe modification of the physico-chemical and thermo-mechanical properties of wall materials and are responsible for erosion of plasma-facing components (PFCs). The main erosion mechanisms are: physical sputtering, chemical erosion, melting and melt layer splashing, evaporation, arcing, photo- and electron-induced desorption. Neutron irradiation changes properties not only of PFCs, but also of structural, functional (e.g. tritium breeders and diagnostics) and other materials affected by the neutron field.</w:t>
      </w:r>
    </w:p>
    <w:p w14:paraId="23E516E1" w14:textId="51AC1E16" w:rsidR="004F5A0B" w:rsidRPr="004F5A0B" w:rsidRDefault="004F5A0B" w:rsidP="004F5A0B">
      <w:pPr>
        <w:pStyle w:val="IOPText"/>
        <w:rPr>
          <w:noProof/>
        </w:rPr>
      </w:pPr>
      <w:r w:rsidRPr="004F5A0B">
        <w:rPr>
          <w:noProof/>
        </w:rPr>
        <w:t xml:space="preserve">As a consequence, there is need for detailed material analyses and for experimental simulation of radiation-induced damage. In both cases accelerator-based ion beam techniques play prominent roles either in ion beam analysis (IBA) or as tools for fast and efficient creation of radiation damage in solids for simulating certain effects connected with the impact of </w:t>
      </w:r>
      <w:r w:rsidR="009F5296">
        <w:rPr>
          <w:noProof/>
        </w:rPr>
        <w:t xml:space="preserve">fast ions and </w:t>
      </w:r>
      <w:r w:rsidRPr="004F5A0B">
        <w:rPr>
          <w:noProof/>
        </w:rPr>
        <w:t xml:space="preserve">neutrons. In these two inter-related fields of ion </w:t>
      </w:r>
      <w:r w:rsidR="00674AE9">
        <w:rPr>
          <w:noProof/>
        </w:rPr>
        <w:t xml:space="preserve">beam </w:t>
      </w:r>
      <w:r w:rsidRPr="004F5A0B">
        <w:rPr>
          <w:noProof/>
        </w:rPr>
        <w:t xml:space="preserve">physics a number of issues have to be evaluated or re-assessed in order to further improve the reliability of data. These facts have motivated and laid grounds for the </w:t>
      </w:r>
      <w:r w:rsidRPr="004F5A0B">
        <w:rPr>
          <w:noProof/>
          <w:lang w:val="en-US"/>
        </w:rPr>
        <w:t xml:space="preserve">Technical Meeting on “Advanced </w:t>
      </w:r>
      <w:r w:rsidRPr="004F5A0B">
        <w:rPr>
          <w:noProof/>
          <w:lang w:val="en-US"/>
        </w:rPr>
        <w:t>Methodologies for the Analysis of Materials in Energy Applications Using Ion Beam Accelerators” organized by the International Atomic Energy Agency (IAEA). The main goal was to review the current status and nex</w:t>
      </w:r>
      <w:r w:rsidR="00773367">
        <w:rPr>
          <w:noProof/>
          <w:lang w:val="en-US"/>
        </w:rPr>
        <w:t>t steps in the following areas:</w:t>
      </w:r>
    </w:p>
    <w:p w14:paraId="7B25DC86" w14:textId="5125BA68" w:rsidR="004F5A0B" w:rsidRDefault="004F5A0B" w:rsidP="004F5A0B">
      <w:pPr>
        <w:pStyle w:val="IOPText"/>
        <w:numPr>
          <w:ilvl w:val="0"/>
          <w:numId w:val="3"/>
        </w:numPr>
        <w:tabs>
          <w:tab w:val="clear" w:pos="360"/>
        </w:tabs>
        <w:ind w:left="341" w:hanging="284"/>
        <w:rPr>
          <w:noProof/>
          <w:lang w:val="en-US"/>
        </w:rPr>
      </w:pPr>
      <w:r w:rsidRPr="004F5A0B">
        <w:rPr>
          <w:noProof/>
          <w:lang w:val="en-US"/>
        </w:rPr>
        <w:t>Accelerator laboratories and their research potential for IBA of materials for fusion applications;</w:t>
      </w:r>
    </w:p>
    <w:p w14:paraId="241D901A" w14:textId="3C2C55A0" w:rsidR="004F5A0B" w:rsidRDefault="000D2828" w:rsidP="004F5A0B">
      <w:pPr>
        <w:pStyle w:val="IOPText"/>
        <w:numPr>
          <w:ilvl w:val="0"/>
          <w:numId w:val="3"/>
        </w:numPr>
        <w:tabs>
          <w:tab w:val="clear" w:pos="360"/>
        </w:tabs>
        <w:ind w:left="341" w:hanging="284"/>
        <w:rPr>
          <w:noProof/>
          <w:lang w:val="en-US"/>
        </w:rPr>
      </w:pPr>
      <w:r>
        <w:rPr>
          <w:noProof/>
          <w:lang w:val="en-US"/>
        </w:rPr>
        <w:t xml:space="preserve">IBA </w:t>
      </w:r>
      <w:r w:rsidR="004F5A0B" w:rsidRPr="004F5A0B">
        <w:rPr>
          <w:noProof/>
          <w:lang w:val="en-US"/>
        </w:rPr>
        <w:t xml:space="preserve">in fusion plasma-facing components and materials, including combinations of different </w:t>
      </w:r>
      <w:r w:rsidR="001814D6">
        <w:rPr>
          <w:noProof/>
          <w:lang w:val="en-US"/>
        </w:rPr>
        <w:t>i</w:t>
      </w:r>
      <w:r w:rsidR="004F5A0B" w:rsidRPr="004F5A0B">
        <w:rPr>
          <w:noProof/>
          <w:lang w:val="en-US"/>
        </w:rPr>
        <w:t xml:space="preserve">on </w:t>
      </w:r>
      <w:r w:rsidR="001814D6">
        <w:rPr>
          <w:noProof/>
          <w:lang w:val="en-US"/>
        </w:rPr>
        <w:t>b</w:t>
      </w:r>
      <w:r w:rsidR="004F5A0B" w:rsidRPr="004F5A0B">
        <w:rPr>
          <w:noProof/>
          <w:lang w:val="en-US"/>
        </w:rPr>
        <w:t>eam methods;</w:t>
      </w:r>
    </w:p>
    <w:p w14:paraId="7813C429" w14:textId="77777777" w:rsidR="004F5A0B" w:rsidRDefault="004F5A0B" w:rsidP="004F5A0B">
      <w:pPr>
        <w:pStyle w:val="IOPText"/>
        <w:numPr>
          <w:ilvl w:val="0"/>
          <w:numId w:val="3"/>
        </w:numPr>
        <w:tabs>
          <w:tab w:val="clear" w:pos="360"/>
        </w:tabs>
        <w:ind w:left="341" w:hanging="284"/>
        <w:rPr>
          <w:noProof/>
          <w:lang w:val="en-US"/>
        </w:rPr>
      </w:pPr>
      <w:r w:rsidRPr="004F5A0B">
        <w:rPr>
          <w:noProof/>
          <w:lang w:val="en-US"/>
        </w:rPr>
        <w:t>Fundamental aspects of employing ion beams for simulating radiation damage phenomena in materials for fusion energy production;</w:t>
      </w:r>
    </w:p>
    <w:p w14:paraId="27669FB3" w14:textId="77777777" w:rsidR="004F5A0B" w:rsidRDefault="004F5A0B" w:rsidP="004F5A0B">
      <w:pPr>
        <w:pStyle w:val="IOPText"/>
        <w:numPr>
          <w:ilvl w:val="0"/>
          <w:numId w:val="3"/>
        </w:numPr>
        <w:tabs>
          <w:tab w:val="clear" w:pos="360"/>
        </w:tabs>
        <w:ind w:left="341" w:hanging="284"/>
        <w:rPr>
          <w:noProof/>
          <w:lang w:val="en-US"/>
        </w:rPr>
      </w:pPr>
      <w:r w:rsidRPr="004F5A0B">
        <w:rPr>
          <w:noProof/>
          <w:lang w:val="en-US"/>
        </w:rPr>
        <w:t>Modelling tools and software development with emphasis on the analysis of materials employed in fusion applications;</w:t>
      </w:r>
    </w:p>
    <w:p w14:paraId="45DB4535" w14:textId="7EE62C43" w:rsidR="004F5A0B" w:rsidRDefault="004F5A0B" w:rsidP="004F5A0B">
      <w:pPr>
        <w:pStyle w:val="IOPText"/>
        <w:numPr>
          <w:ilvl w:val="0"/>
          <w:numId w:val="3"/>
        </w:numPr>
        <w:tabs>
          <w:tab w:val="clear" w:pos="360"/>
        </w:tabs>
        <w:ind w:left="341" w:hanging="284"/>
        <w:rPr>
          <w:noProof/>
          <w:lang w:val="en-US"/>
        </w:rPr>
      </w:pPr>
      <w:r w:rsidRPr="004F5A0B">
        <w:rPr>
          <w:noProof/>
          <w:lang w:val="en-US"/>
        </w:rPr>
        <w:t xml:space="preserve">A cross-section database for </w:t>
      </w:r>
      <w:r w:rsidR="00E33A40">
        <w:rPr>
          <w:noProof/>
          <w:lang w:val="en-US"/>
        </w:rPr>
        <w:t xml:space="preserve">IBA </w:t>
      </w:r>
      <w:r w:rsidRPr="004F5A0B">
        <w:rPr>
          <w:noProof/>
          <w:lang w:val="en-US"/>
        </w:rPr>
        <w:t xml:space="preserve">in fusion applications; data availability, exchange and further needs; </w:t>
      </w:r>
    </w:p>
    <w:p w14:paraId="41D30008" w14:textId="372FF51E" w:rsidR="004F5A0B" w:rsidRPr="004F5A0B" w:rsidRDefault="004F5A0B" w:rsidP="004F5A0B">
      <w:pPr>
        <w:pStyle w:val="IOPText"/>
        <w:numPr>
          <w:ilvl w:val="0"/>
          <w:numId w:val="3"/>
        </w:numPr>
        <w:tabs>
          <w:tab w:val="clear" w:pos="360"/>
        </w:tabs>
        <w:ind w:left="341" w:hanging="284"/>
        <w:rPr>
          <w:noProof/>
          <w:lang w:val="en-US"/>
        </w:rPr>
      </w:pPr>
      <w:r w:rsidRPr="004F5A0B">
        <w:rPr>
          <w:noProof/>
          <w:lang w:val="en-US"/>
        </w:rPr>
        <w:t>A roadmap for future studies of fusion reactor materials using ion beam accelerators.</w:t>
      </w:r>
    </w:p>
    <w:p w14:paraId="5CAACCBB" w14:textId="39620446" w:rsidR="004F5A0B" w:rsidRDefault="004F5A0B" w:rsidP="0055274C">
      <w:pPr>
        <w:pStyle w:val="IOPText"/>
        <w:rPr>
          <w:noProof/>
        </w:rPr>
      </w:pPr>
      <w:r w:rsidRPr="004F5A0B">
        <w:rPr>
          <w:noProof/>
        </w:rPr>
        <w:t xml:space="preserve">This paper provides a critical assessment of the status and further needs in IBA experiments and computer modelling. The aspect of ion induced radiation damage is related to IBA, but will not be covered here. First, main aspects of PWI are briefly introduced followed by a comprehensive overview of research capabilities in accelerator laboratories. Special requirements associated with studies of wall materials from fusion devices are discussed and strong emphasis is given to a holistic approach in handling of contaminated or activated </w:t>
      </w:r>
      <w:r w:rsidRPr="004F5A0B">
        <w:rPr>
          <w:noProof/>
        </w:rPr>
        <w:lastRenderedPageBreak/>
        <w:t>materials from fusion reactors and/or irradiation facilities. Research capabilities comprise also complex computer codes constituting fundamental tools for analysis and interpretation of IBA spectra. Their accuracy depends on the availability of evaluated data for stopping powers and cross-sections over a broad range of projectile energies and system geometries. Examples will be shown to illustrate difficult cases from the analytical point of view. The paper is concluded with a definition of specific tasks towards obtaining improved data sets for several projectile–target combinations and other requirements for successful IBA measurements for fusion research.</w:t>
      </w:r>
    </w:p>
    <w:p w14:paraId="08CDA7A3" w14:textId="6B636DDC" w:rsidR="00431A6E" w:rsidRPr="00431A6E" w:rsidRDefault="00431A6E" w:rsidP="00431A6E">
      <w:pPr>
        <w:spacing w:before="200" w:after="120"/>
        <w:rPr>
          <w:rFonts w:cs="Times New Roman"/>
          <w:b/>
          <w:szCs w:val="18"/>
        </w:rPr>
      </w:pPr>
      <w:r>
        <w:rPr>
          <w:rFonts w:cs="Times New Roman"/>
          <w:b/>
          <w:szCs w:val="18"/>
        </w:rPr>
        <w:t>2</w:t>
      </w:r>
      <w:r w:rsidRPr="00431A6E">
        <w:rPr>
          <w:rFonts w:cs="Times New Roman"/>
          <w:b/>
          <w:szCs w:val="18"/>
        </w:rPr>
        <w:t>. The role of ion beam analysis for plasma-wall interaction research</w:t>
      </w:r>
    </w:p>
    <w:p w14:paraId="13F08E81" w14:textId="661C8EC6" w:rsidR="00CB2474" w:rsidRDefault="00CB2474" w:rsidP="00CB2474">
      <w:pPr>
        <w:pStyle w:val="IOPText"/>
        <w:rPr>
          <w:noProof/>
        </w:rPr>
      </w:pPr>
      <w:r>
        <w:rPr>
          <w:noProof/>
        </w:rPr>
        <w:t xml:space="preserve">Plasma-facing materials and components are subjected to bombardment by charged and neutral particles escaping the plasma and by electromagnetic radiation related to electronic and nuclear processes. As a consequence, physical, chemical and thermo-mechanical properties of the wall materials are modified by physical sputtering, ion-assisted chemical erosion, implantation, melting, evaporation, arcing and – in the case of neutrons – by transmutation. At the same time the plasma is contaminated by species removed from the wall. Such impurity atoms are ionized when entering the plasma edge and are then transported along the magnetic field lines until they get re-deposited or pumped out. Re-deposition of all types of impurities present in the system together with hydrogen isotopes leads to the formation of co-deposited layers. These processes of erosion, re-deposition (with co-deposition) and potentially further re-erosion are responsible for material migration and mixing including the growth of fuel-rich mixed-material layers, i.e. co-deposits. Their detailed composition and structure cannot be foreseen a priori. </w:t>
      </w:r>
    </w:p>
    <w:p w14:paraId="0E9799B2" w14:textId="3A18235A" w:rsidR="00CB2474" w:rsidRDefault="00CB2474" w:rsidP="00CB2474">
      <w:pPr>
        <w:pStyle w:val="IOPText"/>
        <w:rPr>
          <w:noProof/>
        </w:rPr>
      </w:pPr>
      <w:r>
        <w:rPr>
          <w:noProof/>
        </w:rPr>
        <w:t xml:space="preserve">The main objective </w:t>
      </w:r>
      <w:r w:rsidR="00114BAB">
        <w:rPr>
          <w:noProof/>
        </w:rPr>
        <w:t xml:space="preserve">of PWI research </w:t>
      </w:r>
      <w:r>
        <w:rPr>
          <w:noProof/>
        </w:rPr>
        <w:t xml:space="preserve">is </w:t>
      </w:r>
      <w:r w:rsidR="00114BAB">
        <w:rPr>
          <w:noProof/>
        </w:rPr>
        <w:t>the</w:t>
      </w:r>
      <w:r>
        <w:rPr>
          <w:noProof/>
        </w:rPr>
        <w:t xml:space="preserve"> determin</w:t>
      </w:r>
      <w:r w:rsidR="00114BAB">
        <w:rPr>
          <w:noProof/>
        </w:rPr>
        <w:t>ation</w:t>
      </w:r>
      <w:r>
        <w:rPr>
          <w:noProof/>
        </w:rPr>
        <w:t xml:space="preserve"> </w:t>
      </w:r>
      <w:r w:rsidR="00114BAB">
        <w:rPr>
          <w:noProof/>
        </w:rPr>
        <w:t xml:space="preserve">of </w:t>
      </w:r>
      <w:r>
        <w:rPr>
          <w:noProof/>
        </w:rPr>
        <w:t xml:space="preserve">global changes of the plasma-facing wall in order to </w:t>
      </w:r>
      <w:r w:rsidR="00AB1E9F">
        <w:rPr>
          <w:noProof/>
        </w:rPr>
        <w:t xml:space="preserve">predict </w:t>
      </w:r>
      <w:r>
        <w:rPr>
          <w:noProof/>
        </w:rPr>
        <w:t xml:space="preserve">the lifetime of materials and components, </w:t>
      </w:r>
      <w:r w:rsidR="00AB1E9F">
        <w:rPr>
          <w:noProof/>
        </w:rPr>
        <w:t xml:space="preserve">the </w:t>
      </w:r>
      <w:r>
        <w:rPr>
          <w:noProof/>
        </w:rPr>
        <w:t xml:space="preserve">fuel inventory and the generation of dust by exfoliation of co-deposits, melting and splashing </w:t>
      </w:r>
      <w:r w:rsidR="00AB1E9F">
        <w:rPr>
          <w:noProof/>
        </w:rPr>
        <w:t>(</w:t>
      </w:r>
      <w:r>
        <w:rPr>
          <w:noProof/>
        </w:rPr>
        <w:t>in the case of metals</w:t>
      </w:r>
      <w:r w:rsidR="00AB1E9F">
        <w:rPr>
          <w:noProof/>
        </w:rPr>
        <w:t>)</w:t>
      </w:r>
      <w:r>
        <w:rPr>
          <w:noProof/>
        </w:rPr>
        <w:t xml:space="preserve"> and brittle destruction </w:t>
      </w:r>
      <w:r w:rsidR="00AB1E9F">
        <w:rPr>
          <w:noProof/>
        </w:rPr>
        <w:t xml:space="preserve">(especially </w:t>
      </w:r>
      <w:r>
        <w:rPr>
          <w:noProof/>
        </w:rPr>
        <w:t>of carbon materials</w:t>
      </w:r>
      <w:r w:rsidR="00AB1E9F">
        <w:rPr>
          <w:noProof/>
        </w:rPr>
        <w:t>)</w:t>
      </w:r>
      <w:r>
        <w:rPr>
          <w:noProof/>
        </w:rPr>
        <w:t xml:space="preserve"> under off-normal events and high local power loads.</w:t>
      </w:r>
    </w:p>
    <w:p w14:paraId="77D2AA43" w14:textId="27B6C757" w:rsidR="00CB2474" w:rsidRDefault="00CB2474" w:rsidP="00CB2474">
      <w:pPr>
        <w:pStyle w:val="IOPText"/>
        <w:rPr>
          <w:noProof/>
        </w:rPr>
      </w:pPr>
      <w:r>
        <w:rPr>
          <w:noProof/>
        </w:rPr>
        <w:t xml:space="preserve">The </w:t>
      </w:r>
      <w:r w:rsidR="002F4F7F">
        <w:rPr>
          <w:noProof/>
        </w:rPr>
        <w:t xml:space="preserve">behavior </w:t>
      </w:r>
      <w:r>
        <w:rPr>
          <w:noProof/>
        </w:rPr>
        <w:t>and modification of materials under fusion-relevant conditions is studied in controlled fusion devices</w:t>
      </w:r>
      <w:r w:rsidR="002F4F7F">
        <w:rPr>
          <w:noProof/>
        </w:rPr>
        <w:t xml:space="preserve"> and </w:t>
      </w:r>
      <w:r>
        <w:rPr>
          <w:noProof/>
        </w:rPr>
        <w:t>in laboratory systems capable of simulating PWI processes</w:t>
      </w:r>
      <w:r w:rsidR="002F4F7F">
        <w:rPr>
          <w:noProof/>
        </w:rPr>
        <w:t xml:space="preserve"> by </w:t>
      </w:r>
      <w:r>
        <w:rPr>
          <w:noProof/>
        </w:rPr>
        <w:t>thorough material analyses before and after exposure to the</w:t>
      </w:r>
      <w:r w:rsidR="002F4F7F">
        <w:rPr>
          <w:noProof/>
        </w:rPr>
        <w:t>se</w:t>
      </w:r>
      <w:r>
        <w:rPr>
          <w:noProof/>
        </w:rPr>
        <w:t xml:space="preserve"> extreme environment</w:t>
      </w:r>
      <w:r w:rsidR="002F4F7F">
        <w:rPr>
          <w:noProof/>
        </w:rPr>
        <w:t>s</w:t>
      </w:r>
      <w:r>
        <w:rPr>
          <w:noProof/>
        </w:rPr>
        <w:t xml:space="preserve">. The key point in analytical work is to achieve </w:t>
      </w:r>
      <w:r w:rsidR="001469B3">
        <w:rPr>
          <w:noProof/>
        </w:rPr>
        <w:t xml:space="preserve">an </w:t>
      </w:r>
      <w:r>
        <w:rPr>
          <w:noProof/>
        </w:rPr>
        <w:t>as detailed as possible map of erosion and deposition zones, to determine material modification</w:t>
      </w:r>
      <w:r w:rsidR="001469B3">
        <w:rPr>
          <w:noProof/>
        </w:rPr>
        <w:t>s,</w:t>
      </w:r>
      <w:r>
        <w:rPr>
          <w:noProof/>
        </w:rPr>
        <w:t xml:space="preserve"> and </w:t>
      </w:r>
      <w:r w:rsidR="001469B3">
        <w:rPr>
          <w:noProof/>
        </w:rPr>
        <w:t xml:space="preserve">to determine </w:t>
      </w:r>
      <w:r>
        <w:rPr>
          <w:noProof/>
        </w:rPr>
        <w:t>the influence of wall composition on the overall material migration. This includes the quantification of fuel retention in the bulk of wall materials and in co-deposited layers.</w:t>
      </w:r>
    </w:p>
    <w:p w14:paraId="26F6014B" w14:textId="66A31E3F" w:rsidR="00431A6E" w:rsidRDefault="00431A6E" w:rsidP="00431A6E">
      <w:pPr>
        <w:pStyle w:val="IOPText"/>
        <w:rPr>
          <w:noProof/>
        </w:rPr>
      </w:pPr>
      <w:r w:rsidRPr="00431A6E">
        <w:rPr>
          <w:noProof/>
          <w:color w:val="FF0000"/>
        </w:rPr>
        <w:t>Figure 1</w:t>
      </w:r>
      <w:r>
        <w:rPr>
          <w:noProof/>
        </w:rPr>
        <w:t xml:space="preserve"> </w:t>
      </w:r>
      <w:r w:rsidR="00EA5B1E">
        <w:rPr>
          <w:noProof/>
        </w:rPr>
        <w:t xml:space="preserve">shows the interior of the vacuum vessel of the </w:t>
      </w:r>
      <w:r>
        <w:rPr>
          <w:noProof/>
        </w:rPr>
        <w:t xml:space="preserve">Joint European Torus </w:t>
      </w:r>
      <w:r w:rsidR="00EA5B1E">
        <w:rPr>
          <w:noProof/>
        </w:rPr>
        <w:t xml:space="preserve">(JET), located  </w:t>
      </w:r>
      <w:r>
        <w:rPr>
          <w:noProof/>
        </w:rPr>
        <w:t xml:space="preserve">at the Culham Science Centre, United Kingdom. In </w:t>
      </w:r>
      <w:r w:rsidR="00055779">
        <w:rPr>
          <w:noProof/>
          <w:color w:val="FF0000"/>
        </w:rPr>
        <w:t>figure</w:t>
      </w:r>
      <w:r w:rsidRPr="00431A6E">
        <w:rPr>
          <w:noProof/>
          <w:color w:val="FF0000"/>
        </w:rPr>
        <w:t xml:space="preserve"> 1(a) </w:t>
      </w:r>
      <w:r>
        <w:rPr>
          <w:noProof/>
        </w:rPr>
        <w:t xml:space="preserve">one perceives the great complexity of the plasma-facing wall: various types of limiters in the main chamber (details in the figure caption), protection of the central column (Inner Wall Cladding, IWC) and the divertor channel. Respective groups of PFCs are made of different materials </w:t>
      </w:r>
      <w:r w:rsidRPr="00F62FB6">
        <w:rPr>
          <w:noProof/>
        </w:rPr>
        <w:t>(</w:t>
      </w:r>
      <w:r w:rsidR="00F62FB6" w:rsidRPr="00F62FB6">
        <w:rPr>
          <w:noProof/>
        </w:rPr>
        <w:t xml:space="preserve">color-coded in </w:t>
      </w:r>
      <w:r w:rsidR="00055779">
        <w:rPr>
          <w:noProof/>
          <w:color w:val="FF0000"/>
        </w:rPr>
        <w:t>figure</w:t>
      </w:r>
      <w:r w:rsidRPr="00431A6E">
        <w:rPr>
          <w:noProof/>
          <w:color w:val="FF0000"/>
        </w:rPr>
        <w:t xml:space="preserve"> 1b</w:t>
      </w:r>
      <w:r w:rsidRPr="00F62FB6">
        <w:rPr>
          <w:noProof/>
        </w:rPr>
        <w:t>)</w:t>
      </w:r>
      <w:r w:rsidRPr="00431A6E">
        <w:rPr>
          <w:noProof/>
          <w:color w:val="FF0000"/>
        </w:rPr>
        <w:t xml:space="preserve"> </w:t>
      </w:r>
      <w:r>
        <w:rPr>
          <w:noProof/>
        </w:rPr>
        <w:t xml:space="preserve">to meet the operation criteria. Limiter tiles are made from bulk beryllium, while the recessed IWC tiles are made of cast Inconel. The majority of them is coated with evaporated beryllium, but in the upper part of the vessel Inconel is protected by a tungsten layer. Tungsten is used for divertor components either as coatings on carbon fibre composite (CFC) blocks in the outer and inner leg or bulk W lamellae for the outer divertor load bearing tiles. Detailed images of a few types of JET tiles are shown in </w:t>
      </w:r>
      <w:r w:rsidR="00055779">
        <w:rPr>
          <w:noProof/>
          <w:color w:val="FF0000"/>
        </w:rPr>
        <w:t>f</w:t>
      </w:r>
      <w:r w:rsidRPr="00431A6E">
        <w:rPr>
          <w:noProof/>
          <w:color w:val="FF0000"/>
        </w:rPr>
        <w:t>igure 2</w:t>
      </w:r>
      <w:r>
        <w:rPr>
          <w:noProof/>
        </w:rPr>
        <w:t xml:space="preserve">. An important feature of all of those items is their size and – in some cases - significant weight. Therefore, the </w:t>
      </w:r>
      <w:r w:rsidR="001C151D">
        <w:rPr>
          <w:noProof/>
        </w:rPr>
        <w:t xml:space="preserve">technical </w:t>
      </w:r>
      <w:r>
        <w:rPr>
          <w:noProof/>
        </w:rPr>
        <w:t xml:space="preserve">parameters of surface analysis stations must meet the criteria for handling such components; this point is </w:t>
      </w:r>
      <w:r w:rsidR="00A04574">
        <w:rPr>
          <w:noProof/>
        </w:rPr>
        <w:t xml:space="preserve">discussed </w:t>
      </w:r>
      <w:r>
        <w:rPr>
          <w:noProof/>
        </w:rPr>
        <w:t xml:space="preserve">in </w:t>
      </w:r>
      <w:r w:rsidRPr="00431A6E">
        <w:rPr>
          <w:noProof/>
          <w:color w:val="FF0000"/>
        </w:rPr>
        <w:t>Chapter 4</w:t>
      </w:r>
      <w:r>
        <w:rPr>
          <w:noProof/>
        </w:rPr>
        <w:t>.</w:t>
      </w:r>
    </w:p>
    <w:p w14:paraId="2A15BA33" w14:textId="1E951191" w:rsidR="00D921BD" w:rsidRDefault="00D921BD" w:rsidP="00431A6E">
      <w:pPr>
        <w:pStyle w:val="IOPText"/>
        <w:rPr>
          <w:noProof/>
        </w:rPr>
      </w:pPr>
    </w:p>
    <w:p w14:paraId="57CFB5C0" w14:textId="182CBD00" w:rsidR="00D921BD" w:rsidRDefault="00D921BD" w:rsidP="00D921BD">
      <w:pPr>
        <w:pStyle w:val="IOPText"/>
        <w:ind w:firstLine="0"/>
        <w:rPr>
          <w:noProof/>
        </w:rPr>
      </w:pPr>
      <w:r>
        <w:rPr>
          <w:noProof/>
          <w:lang w:val="de-DE" w:eastAsia="de-DE"/>
        </w:rPr>
        <w:drawing>
          <wp:inline distT="0" distB="0" distL="0" distR="0" wp14:anchorId="7791A6B9" wp14:editId="5089F281">
            <wp:extent cx="3105150" cy="2194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1105" cy="2206066"/>
                    </a:xfrm>
                    <a:prstGeom prst="rect">
                      <a:avLst/>
                    </a:prstGeom>
                    <a:noFill/>
                  </pic:spPr>
                </pic:pic>
              </a:graphicData>
            </a:graphic>
          </wp:inline>
        </w:drawing>
      </w:r>
    </w:p>
    <w:p w14:paraId="29A9529C" w14:textId="26BB3DAC" w:rsidR="00D921BD" w:rsidRPr="00D921BD" w:rsidRDefault="00D921BD" w:rsidP="00D921BD">
      <w:pPr>
        <w:pStyle w:val="IOPText"/>
        <w:spacing w:before="120"/>
        <w:ind w:firstLine="0"/>
        <w:rPr>
          <w:noProof/>
          <w:sz w:val="18"/>
          <w:szCs w:val="18"/>
        </w:rPr>
      </w:pPr>
      <w:r w:rsidRPr="00D921BD">
        <w:rPr>
          <w:b/>
          <w:noProof/>
          <w:color w:val="FF0000"/>
          <w:sz w:val="18"/>
          <w:szCs w:val="18"/>
        </w:rPr>
        <w:t>Figure 1.</w:t>
      </w:r>
      <w:r w:rsidRPr="00D921BD">
        <w:rPr>
          <w:noProof/>
          <w:color w:val="FF0000"/>
          <w:sz w:val="18"/>
          <w:szCs w:val="18"/>
        </w:rPr>
        <w:t xml:space="preserve"> </w:t>
      </w:r>
      <w:r w:rsidRPr="00D921BD">
        <w:rPr>
          <w:noProof/>
          <w:sz w:val="18"/>
          <w:szCs w:val="18"/>
        </w:rPr>
        <w:t>Toroidal view into the JET tokamak with the ITER-</w:t>
      </w:r>
      <w:r w:rsidR="00CB6B9F">
        <w:rPr>
          <w:noProof/>
          <w:sz w:val="18"/>
          <w:szCs w:val="18"/>
        </w:rPr>
        <w:t>l</w:t>
      </w:r>
      <w:r w:rsidRPr="00D921BD">
        <w:rPr>
          <w:noProof/>
          <w:sz w:val="18"/>
          <w:szCs w:val="18"/>
        </w:rPr>
        <w:t>ike wall</w:t>
      </w:r>
      <w:r w:rsidR="00CB6B9F">
        <w:rPr>
          <w:noProof/>
          <w:sz w:val="18"/>
          <w:szCs w:val="18"/>
        </w:rPr>
        <w:t xml:space="preserve"> (ILW)</w:t>
      </w:r>
      <w:r w:rsidRPr="00D921BD">
        <w:rPr>
          <w:noProof/>
          <w:sz w:val="18"/>
          <w:szCs w:val="18"/>
        </w:rPr>
        <w:t>: (a) structure of the plasma-facing wall; UDP: Upper dump plate; OPL: Outer poloidal limiter; IWC: Inner wall cladding; IWGL: Inner wall guard limiter; (b) colour-coded map of wall materials.</w:t>
      </w:r>
      <w:r w:rsidR="00D4780C">
        <w:rPr>
          <w:noProof/>
          <w:sz w:val="18"/>
          <w:szCs w:val="18"/>
        </w:rPr>
        <w:t xml:space="preserve"> The </w:t>
      </w:r>
      <w:r w:rsidR="004B1819">
        <w:rPr>
          <w:noProof/>
          <w:sz w:val="18"/>
          <w:szCs w:val="18"/>
        </w:rPr>
        <w:t xml:space="preserve">JET </w:t>
      </w:r>
      <w:r w:rsidR="00D4780C">
        <w:rPr>
          <w:noProof/>
          <w:sz w:val="18"/>
          <w:szCs w:val="18"/>
        </w:rPr>
        <w:t>major radius is about 3 m.</w:t>
      </w:r>
    </w:p>
    <w:p w14:paraId="33946BD1" w14:textId="461771BB" w:rsidR="00D921BD" w:rsidRDefault="00D921BD" w:rsidP="00D921BD">
      <w:pPr>
        <w:pStyle w:val="IOPText"/>
        <w:ind w:firstLine="0"/>
        <w:rPr>
          <w:noProof/>
        </w:rPr>
      </w:pPr>
    </w:p>
    <w:p w14:paraId="6E0DEAAB" w14:textId="66EC83E7" w:rsidR="00D921BD" w:rsidRDefault="00D921BD" w:rsidP="00D921BD">
      <w:pPr>
        <w:pStyle w:val="IOPText"/>
        <w:ind w:firstLine="0"/>
        <w:rPr>
          <w:noProof/>
        </w:rPr>
      </w:pPr>
      <w:r>
        <w:rPr>
          <w:noProof/>
          <w:lang w:val="de-DE" w:eastAsia="de-DE"/>
        </w:rPr>
        <w:drawing>
          <wp:inline distT="0" distB="0" distL="0" distR="0" wp14:anchorId="7725EC31" wp14:editId="533ECEBE">
            <wp:extent cx="3113405" cy="1410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729" cy="1432797"/>
                    </a:xfrm>
                    <a:prstGeom prst="rect">
                      <a:avLst/>
                    </a:prstGeom>
                    <a:noFill/>
                  </pic:spPr>
                </pic:pic>
              </a:graphicData>
            </a:graphic>
          </wp:inline>
        </w:drawing>
      </w:r>
    </w:p>
    <w:p w14:paraId="7277D812" w14:textId="05C18C97" w:rsidR="00D921BD" w:rsidRPr="00D921BD" w:rsidRDefault="00D921BD" w:rsidP="00D921BD">
      <w:pPr>
        <w:spacing w:before="120" w:after="0"/>
        <w:jc w:val="both"/>
        <w:rPr>
          <w:rFonts w:ascii="Times New Roman" w:eastAsia="Calibri" w:hAnsi="Times New Roman" w:cs="Times New Roman"/>
          <w:sz w:val="18"/>
          <w:szCs w:val="18"/>
        </w:rPr>
      </w:pPr>
      <w:bookmarkStart w:id="2" w:name="_Hlk536710856"/>
      <w:r w:rsidRPr="00D921BD">
        <w:rPr>
          <w:rFonts w:ascii="Times New Roman" w:eastAsia="Calibri" w:hAnsi="Times New Roman" w:cs="Times New Roman"/>
          <w:b/>
          <w:color w:val="FF0000"/>
          <w:sz w:val="18"/>
          <w:szCs w:val="18"/>
        </w:rPr>
        <w:t>Figure 2.</w:t>
      </w:r>
      <w:r w:rsidRPr="00D921BD">
        <w:rPr>
          <w:rFonts w:ascii="Times New Roman" w:eastAsia="Calibri" w:hAnsi="Times New Roman" w:cs="Times New Roman"/>
          <w:color w:val="FF0000"/>
          <w:sz w:val="18"/>
          <w:szCs w:val="18"/>
        </w:rPr>
        <w:t xml:space="preserve"> </w:t>
      </w:r>
      <w:r w:rsidRPr="00D921BD">
        <w:rPr>
          <w:rFonts w:ascii="Times New Roman" w:eastAsia="Calibri" w:hAnsi="Times New Roman" w:cs="Times New Roman"/>
          <w:sz w:val="18"/>
          <w:szCs w:val="18"/>
        </w:rPr>
        <w:t>Examples of plasma-facing components from JET-ILW: (a) Beryllium coated Inconel tile from the inner wall cladding</w:t>
      </w:r>
      <w:r w:rsidR="00B777DA">
        <w:rPr>
          <w:rFonts w:ascii="Times New Roman" w:eastAsia="Calibri" w:hAnsi="Times New Roman" w:cs="Times New Roman"/>
          <w:sz w:val="18"/>
          <w:szCs w:val="18"/>
        </w:rPr>
        <w:t xml:space="preserve"> [</w:t>
      </w:r>
      <w:r w:rsidR="00B777DA" w:rsidRPr="00B777DA">
        <w:rPr>
          <w:rFonts w:ascii="Times New Roman" w:eastAsia="Calibri" w:hAnsi="Times New Roman" w:cs="Times New Roman"/>
          <w:color w:val="FF0000"/>
          <w:sz w:val="18"/>
          <w:szCs w:val="18"/>
        </w:rPr>
        <w:t>81</w:t>
      </w:r>
      <w:r w:rsidR="00B777DA">
        <w:rPr>
          <w:rFonts w:ascii="Times New Roman" w:eastAsia="Calibri" w:hAnsi="Times New Roman" w:cs="Times New Roman"/>
          <w:sz w:val="18"/>
          <w:szCs w:val="18"/>
        </w:rPr>
        <w:t>]</w:t>
      </w:r>
      <w:r w:rsidRPr="00D921BD">
        <w:rPr>
          <w:rFonts w:ascii="Times New Roman" w:eastAsia="Calibri" w:hAnsi="Times New Roman" w:cs="Times New Roman"/>
          <w:sz w:val="18"/>
          <w:szCs w:val="18"/>
        </w:rPr>
        <w:t xml:space="preserve">; </w:t>
      </w:r>
      <w:r w:rsidRPr="00D921BD">
        <w:rPr>
          <w:rFonts w:ascii="Times New Roman" w:eastAsia="Calibri" w:hAnsi="Times New Roman" w:cs="Times New Roman"/>
          <w:sz w:val="18"/>
          <w:szCs w:val="18"/>
        </w:rPr>
        <w:lastRenderedPageBreak/>
        <w:t>(b) segmented and castellated Be limiter tile</w:t>
      </w:r>
      <w:r w:rsidR="0010115A">
        <w:rPr>
          <w:rFonts w:ascii="Times New Roman" w:eastAsia="Calibri" w:hAnsi="Times New Roman" w:cs="Times New Roman"/>
          <w:sz w:val="18"/>
          <w:szCs w:val="18"/>
        </w:rPr>
        <w:t xml:space="preserve"> [</w:t>
      </w:r>
      <w:r w:rsidR="0010115A" w:rsidRPr="0010115A">
        <w:rPr>
          <w:rFonts w:ascii="Times New Roman" w:eastAsia="Calibri" w:hAnsi="Times New Roman" w:cs="Times New Roman"/>
          <w:color w:val="FF0000"/>
          <w:sz w:val="18"/>
          <w:szCs w:val="18"/>
        </w:rPr>
        <w:t>83</w:t>
      </w:r>
      <w:r w:rsidR="0010115A">
        <w:rPr>
          <w:rFonts w:ascii="Times New Roman" w:eastAsia="Calibri" w:hAnsi="Times New Roman" w:cs="Times New Roman"/>
          <w:sz w:val="18"/>
          <w:szCs w:val="18"/>
        </w:rPr>
        <w:t>]</w:t>
      </w:r>
      <w:r w:rsidRPr="00D921BD">
        <w:rPr>
          <w:rFonts w:ascii="Times New Roman" w:eastAsia="Calibri" w:hAnsi="Times New Roman" w:cs="Times New Roman"/>
          <w:sz w:val="18"/>
          <w:szCs w:val="18"/>
        </w:rPr>
        <w:t xml:space="preserve">; (c) tungsten-coated </w:t>
      </w:r>
      <w:r w:rsidR="00546774">
        <w:rPr>
          <w:rFonts w:ascii="Times New Roman" w:eastAsia="Calibri" w:hAnsi="Times New Roman" w:cs="Times New Roman"/>
          <w:sz w:val="18"/>
          <w:szCs w:val="18"/>
        </w:rPr>
        <w:t>CFC</w:t>
      </w:r>
      <w:r w:rsidRPr="00D921BD">
        <w:rPr>
          <w:rFonts w:ascii="Times New Roman" w:eastAsia="Calibri" w:hAnsi="Times New Roman" w:cs="Times New Roman"/>
          <w:sz w:val="18"/>
          <w:szCs w:val="18"/>
        </w:rPr>
        <w:t>; (d) bulk tungsten divertor tile from the divertor base</w:t>
      </w:r>
      <w:r w:rsidR="00933ED2">
        <w:rPr>
          <w:rFonts w:ascii="Times New Roman" w:eastAsia="Calibri" w:hAnsi="Times New Roman" w:cs="Times New Roman"/>
          <w:sz w:val="18"/>
          <w:szCs w:val="18"/>
        </w:rPr>
        <w:t xml:space="preserve"> [</w:t>
      </w:r>
      <w:r w:rsidR="00933ED2" w:rsidRPr="00933ED2">
        <w:rPr>
          <w:rFonts w:ascii="Times New Roman" w:eastAsia="Calibri" w:hAnsi="Times New Roman" w:cs="Times New Roman"/>
          <w:color w:val="FF0000"/>
          <w:sz w:val="18"/>
          <w:szCs w:val="18"/>
        </w:rPr>
        <w:t>81</w:t>
      </w:r>
      <w:r w:rsidR="00933ED2">
        <w:rPr>
          <w:rFonts w:ascii="Times New Roman" w:eastAsia="Calibri" w:hAnsi="Times New Roman" w:cs="Times New Roman"/>
          <w:sz w:val="18"/>
          <w:szCs w:val="18"/>
        </w:rPr>
        <w:t>]</w:t>
      </w:r>
      <w:r w:rsidRPr="00D921BD">
        <w:rPr>
          <w:rFonts w:ascii="Times New Roman" w:eastAsia="Calibri" w:hAnsi="Times New Roman" w:cs="Times New Roman"/>
          <w:sz w:val="18"/>
          <w:szCs w:val="18"/>
        </w:rPr>
        <w:t xml:space="preserve">; (e) tungsten-coated </w:t>
      </w:r>
      <w:r w:rsidR="00EF7495">
        <w:rPr>
          <w:rFonts w:ascii="Times New Roman" w:eastAsia="Calibri" w:hAnsi="Times New Roman" w:cs="Times New Roman"/>
          <w:sz w:val="18"/>
          <w:szCs w:val="18"/>
        </w:rPr>
        <w:t>carbon-fibre composite (</w:t>
      </w:r>
      <w:r w:rsidRPr="00D921BD">
        <w:rPr>
          <w:rFonts w:ascii="Times New Roman" w:eastAsia="Calibri" w:hAnsi="Times New Roman" w:cs="Times New Roman"/>
          <w:sz w:val="18"/>
          <w:szCs w:val="18"/>
        </w:rPr>
        <w:t>CFC</w:t>
      </w:r>
      <w:r w:rsidR="00EF7495">
        <w:rPr>
          <w:rFonts w:ascii="Times New Roman" w:eastAsia="Calibri" w:hAnsi="Times New Roman" w:cs="Times New Roman"/>
          <w:sz w:val="18"/>
          <w:szCs w:val="18"/>
        </w:rPr>
        <w:t>)</w:t>
      </w:r>
      <w:r w:rsidRPr="00D921BD">
        <w:rPr>
          <w:rFonts w:ascii="Times New Roman" w:eastAsia="Calibri" w:hAnsi="Times New Roman" w:cs="Times New Roman"/>
          <w:sz w:val="18"/>
          <w:szCs w:val="18"/>
        </w:rPr>
        <w:t xml:space="preserve"> tiles of the inner and outer divertor</w:t>
      </w:r>
      <w:r w:rsidR="00E16DE0">
        <w:rPr>
          <w:rFonts w:ascii="Times New Roman" w:eastAsia="Calibri" w:hAnsi="Times New Roman" w:cs="Times New Roman"/>
          <w:sz w:val="18"/>
          <w:szCs w:val="18"/>
        </w:rPr>
        <w:t xml:space="preserve"> [</w:t>
      </w:r>
      <w:r w:rsidR="00E16DE0" w:rsidRPr="00E16DE0">
        <w:rPr>
          <w:rFonts w:ascii="Times New Roman" w:eastAsia="Calibri" w:hAnsi="Times New Roman" w:cs="Times New Roman"/>
          <w:color w:val="FF0000"/>
          <w:sz w:val="18"/>
          <w:szCs w:val="18"/>
        </w:rPr>
        <w:t>81</w:t>
      </w:r>
      <w:r w:rsidR="00E16DE0">
        <w:rPr>
          <w:rFonts w:ascii="Times New Roman" w:eastAsia="Calibri" w:hAnsi="Times New Roman" w:cs="Times New Roman"/>
          <w:sz w:val="18"/>
          <w:szCs w:val="18"/>
        </w:rPr>
        <w:t>]</w:t>
      </w:r>
      <w:r w:rsidRPr="00D921BD">
        <w:rPr>
          <w:rFonts w:ascii="Times New Roman" w:eastAsia="Calibri" w:hAnsi="Times New Roman" w:cs="Times New Roman"/>
          <w:sz w:val="18"/>
          <w:szCs w:val="18"/>
        </w:rPr>
        <w:t>.</w:t>
      </w:r>
    </w:p>
    <w:bookmarkEnd w:id="2"/>
    <w:p w14:paraId="6C154463" w14:textId="77777777" w:rsidR="00BC6137" w:rsidRDefault="00BC6137" w:rsidP="00BC6137">
      <w:pPr>
        <w:spacing w:after="0"/>
        <w:jc w:val="both"/>
        <w:rPr>
          <w:rFonts w:ascii="Times New Roman" w:eastAsia="Calibri" w:hAnsi="Times New Roman" w:cs="Times New Roman"/>
          <w:sz w:val="20"/>
          <w:szCs w:val="20"/>
        </w:rPr>
      </w:pPr>
    </w:p>
    <w:p w14:paraId="2E472A8A" w14:textId="4FED791A" w:rsidR="00BC6137" w:rsidRDefault="00BC6137" w:rsidP="00BC6137">
      <w:pPr>
        <w:spacing w:after="0"/>
        <w:ind w:firstLine="227"/>
        <w:jc w:val="both"/>
        <w:rPr>
          <w:rFonts w:ascii="Times New Roman" w:eastAsia="Calibri" w:hAnsi="Times New Roman" w:cs="Times New Roman"/>
          <w:sz w:val="20"/>
          <w:szCs w:val="20"/>
          <w:lang w:val="en-US"/>
        </w:rPr>
      </w:pPr>
      <w:r w:rsidRPr="00BC6137">
        <w:rPr>
          <w:rFonts w:ascii="Times New Roman" w:eastAsia="Calibri" w:hAnsi="Times New Roman" w:cs="Times New Roman"/>
          <w:sz w:val="20"/>
          <w:szCs w:val="20"/>
        </w:rPr>
        <w:t>Examined samples are</w:t>
      </w:r>
      <w:r w:rsidRPr="00BC6137">
        <w:rPr>
          <w:rFonts w:ascii="Times New Roman" w:eastAsia="Calibri" w:hAnsi="Times New Roman" w:cs="Times New Roman"/>
          <w:sz w:val="20"/>
          <w:szCs w:val="20"/>
          <w:lang w:val="en-US"/>
        </w:rPr>
        <w:t xml:space="preserve"> selected wall components (limiters, divertor plates including marker tiles) and dedicated tools for erosion-deposition studies such as wall probes </w:t>
      </w:r>
      <w:r w:rsidRPr="00BC6137">
        <w:rPr>
          <w:rFonts w:ascii="Times New Roman" w:eastAsia="Calibri" w:hAnsi="Times New Roman" w:cs="Times New Roman"/>
          <w:color w:val="FF0000"/>
          <w:sz w:val="20"/>
          <w:szCs w:val="20"/>
          <w:lang w:val="en-US"/>
        </w:rPr>
        <w:t>[5]</w:t>
      </w:r>
      <w:r w:rsidRPr="00BC6137">
        <w:rPr>
          <w:rFonts w:ascii="Times New Roman" w:eastAsia="Calibri" w:hAnsi="Times New Roman" w:cs="Times New Roman"/>
          <w:sz w:val="20"/>
          <w:szCs w:val="20"/>
          <w:lang w:val="en-US"/>
        </w:rPr>
        <w:t>, retrieved from the device after short-term exposures (single discharges or series of experiments) or after entire experimental campaigns lasting up to 1x10</w:t>
      </w:r>
      <w:r w:rsidRPr="00BC6137">
        <w:rPr>
          <w:rFonts w:ascii="Times New Roman" w:eastAsia="Calibri" w:hAnsi="Times New Roman" w:cs="Times New Roman"/>
          <w:sz w:val="20"/>
          <w:szCs w:val="20"/>
          <w:vertAlign w:val="superscript"/>
          <w:lang w:val="en-US"/>
        </w:rPr>
        <w:t>5</w:t>
      </w:r>
      <w:r w:rsidRPr="00BC6137">
        <w:rPr>
          <w:rFonts w:ascii="Times New Roman" w:eastAsia="Calibri" w:hAnsi="Times New Roman" w:cs="Times New Roman"/>
          <w:sz w:val="20"/>
          <w:szCs w:val="20"/>
          <w:lang w:val="en-US"/>
        </w:rPr>
        <w:t xml:space="preserve"> s. In detailed analyses of wall materials, the interest is in the determination of all species present in the reactor. These are hydrogen fuel isotopes (H,</w:t>
      </w:r>
      <w:r>
        <w:rPr>
          <w:rFonts w:ascii="Times New Roman" w:eastAsia="Calibri" w:hAnsi="Times New Roman" w:cs="Times New Roman"/>
          <w:sz w:val="20"/>
          <w:szCs w:val="20"/>
          <w:lang w:val="en-US"/>
        </w:rPr>
        <w:t xml:space="preserve"> D, </w:t>
      </w:r>
      <w:r w:rsidRPr="00BC6137">
        <w:rPr>
          <w:rFonts w:ascii="Times New Roman" w:eastAsia="Calibri" w:hAnsi="Times New Roman" w:cs="Times New Roman"/>
          <w:sz w:val="20"/>
          <w:szCs w:val="20"/>
          <w:lang w:val="en-US"/>
        </w:rPr>
        <w:t xml:space="preserve">T), helium (He) originating either from the D-T fusion reaction or as fueling gas, constituents of main PFCs (C, Be, W), Fe, Cr, Ni, Mo, Nb as steel or Inconel components, elements used in plasma diagnostic systems (Mg, Al, Si) and for wall conditioning (He, Li, </w:t>
      </w:r>
      <w:r w:rsidRPr="00BC6137">
        <w:rPr>
          <w:rFonts w:ascii="Times New Roman" w:eastAsia="Calibri" w:hAnsi="Times New Roman" w:cs="Times New Roman"/>
          <w:sz w:val="20"/>
          <w:szCs w:val="20"/>
          <w:vertAlign w:val="superscript"/>
          <w:lang w:val="en-US"/>
        </w:rPr>
        <w:t>9</w:t>
      </w:r>
      <w:r w:rsidRPr="00BC6137">
        <w:rPr>
          <w:rFonts w:ascii="Times New Roman" w:eastAsia="Calibri" w:hAnsi="Times New Roman" w:cs="Times New Roman"/>
          <w:sz w:val="20"/>
          <w:szCs w:val="20"/>
          <w:lang w:val="en-US"/>
        </w:rPr>
        <w:t xml:space="preserve">Be, </w:t>
      </w:r>
      <w:r w:rsidRPr="00BC6137">
        <w:rPr>
          <w:rFonts w:ascii="Times New Roman" w:eastAsia="Calibri" w:hAnsi="Times New Roman" w:cs="Times New Roman"/>
          <w:sz w:val="20"/>
          <w:szCs w:val="20"/>
          <w:vertAlign w:val="superscript"/>
          <w:lang w:val="en-US"/>
        </w:rPr>
        <w:t>10</w:t>
      </w:r>
      <w:r w:rsidRPr="00BC6137">
        <w:rPr>
          <w:rFonts w:ascii="Times New Roman" w:eastAsia="Calibri" w:hAnsi="Times New Roman" w:cs="Times New Roman"/>
          <w:sz w:val="20"/>
          <w:szCs w:val="20"/>
          <w:lang w:val="en-US"/>
        </w:rPr>
        <w:t xml:space="preserve">B, </w:t>
      </w:r>
      <w:r w:rsidRPr="00BC6137">
        <w:rPr>
          <w:rFonts w:ascii="Times New Roman" w:eastAsia="Calibri" w:hAnsi="Times New Roman" w:cs="Times New Roman"/>
          <w:sz w:val="20"/>
          <w:szCs w:val="20"/>
          <w:vertAlign w:val="superscript"/>
          <w:lang w:val="en-US"/>
        </w:rPr>
        <w:t>11</w:t>
      </w:r>
      <w:r w:rsidRPr="00BC6137">
        <w:rPr>
          <w:rFonts w:ascii="Times New Roman" w:eastAsia="Calibri" w:hAnsi="Times New Roman" w:cs="Times New Roman"/>
          <w:sz w:val="20"/>
          <w:szCs w:val="20"/>
          <w:lang w:val="en-US"/>
        </w:rPr>
        <w:t>B, Si), common impurities (C, O), gases seeded for plasma edge cooling (N, Ne, Ar, Kr, Xe) and tracers for material migration introduced deliberately to the studied system in minute quantities (</w:t>
      </w:r>
      <w:r w:rsidRPr="00BC6137">
        <w:rPr>
          <w:rFonts w:ascii="Times New Roman" w:eastAsia="Calibri" w:hAnsi="Times New Roman" w:cs="Times New Roman"/>
          <w:sz w:val="20"/>
          <w:szCs w:val="20"/>
          <w:vertAlign w:val="superscript"/>
          <w:lang w:val="en-US"/>
        </w:rPr>
        <w:t>6</w:t>
      </w:r>
      <w:r w:rsidRPr="00BC6137">
        <w:rPr>
          <w:rFonts w:ascii="Times New Roman" w:eastAsia="Calibri" w:hAnsi="Times New Roman" w:cs="Times New Roman"/>
          <w:sz w:val="20"/>
          <w:szCs w:val="20"/>
          <w:lang w:val="en-US"/>
        </w:rPr>
        <w:t xml:space="preserve">Li, </w:t>
      </w:r>
      <w:r w:rsidRPr="00BC6137">
        <w:rPr>
          <w:rFonts w:ascii="Times New Roman" w:eastAsia="Calibri" w:hAnsi="Times New Roman" w:cs="Times New Roman"/>
          <w:sz w:val="20"/>
          <w:szCs w:val="20"/>
          <w:vertAlign w:val="superscript"/>
          <w:lang w:val="en-US"/>
        </w:rPr>
        <w:t>7</w:t>
      </w:r>
      <w:r w:rsidRPr="00BC6137">
        <w:rPr>
          <w:rFonts w:ascii="Times New Roman" w:eastAsia="Calibri" w:hAnsi="Times New Roman" w:cs="Times New Roman"/>
          <w:sz w:val="20"/>
          <w:szCs w:val="20"/>
          <w:lang w:val="en-US"/>
        </w:rPr>
        <w:t xml:space="preserve">Li, </w:t>
      </w:r>
      <w:r w:rsidRPr="00BC6137">
        <w:rPr>
          <w:rFonts w:ascii="Times New Roman" w:eastAsia="Calibri" w:hAnsi="Times New Roman" w:cs="Times New Roman"/>
          <w:sz w:val="20"/>
          <w:szCs w:val="20"/>
          <w:vertAlign w:val="superscript"/>
          <w:lang w:val="en-US"/>
        </w:rPr>
        <w:t>10</w:t>
      </w:r>
      <w:r w:rsidRPr="00BC6137">
        <w:rPr>
          <w:rFonts w:ascii="Times New Roman" w:eastAsia="Calibri" w:hAnsi="Times New Roman" w:cs="Times New Roman"/>
          <w:sz w:val="20"/>
          <w:szCs w:val="20"/>
          <w:lang w:val="en-US"/>
        </w:rPr>
        <w:t xml:space="preserve">Be. </w:t>
      </w:r>
      <w:r w:rsidRPr="00BC6137">
        <w:rPr>
          <w:rFonts w:ascii="Times New Roman" w:eastAsia="Calibri" w:hAnsi="Times New Roman" w:cs="Times New Roman"/>
          <w:sz w:val="20"/>
          <w:szCs w:val="20"/>
          <w:vertAlign w:val="superscript"/>
          <w:lang w:val="en-US"/>
        </w:rPr>
        <w:t>13</w:t>
      </w:r>
      <w:r w:rsidRPr="00BC6137">
        <w:rPr>
          <w:rFonts w:ascii="Times New Roman" w:eastAsia="Calibri" w:hAnsi="Times New Roman" w:cs="Times New Roman"/>
          <w:sz w:val="20"/>
          <w:szCs w:val="20"/>
          <w:lang w:val="en-US"/>
        </w:rPr>
        <w:t xml:space="preserve">C, </w:t>
      </w:r>
      <w:r w:rsidRPr="00BC6137">
        <w:rPr>
          <w:rFonts w:ascii="Times New Roman" w:eastAsia="Calibri" w:hAnsi="Times New Roman" w:cs="Times New Roman"/>
          <w:sz w:val="20"/>
          <w:szCs w:val="20"/>
          <w:vertAlign w:val="superscript"/>
          <w:lang w:val="en-US"/>
        </w:rPr>
        <w:t>15</w:t>
      </w:r>
      <w:r w:rsidRPr="00BC6137">
        <w:rPr>
          <w:rFonts w:ascii="Times New Roman" w:eastAsia="Calibri" w:hAnsi="Times New Roman" w:cs="Times New Roman"/>
          <w:sz w:val="20"/>
          <w:szCs w:val="20"/>
          <w:lang w:val="en-US"/>
        </w:rPr>
        <w:t xml:space="preserve">N, </w:t>
      </w:r>
      <w:r w:rsidRPr="00BC6137">
        <w:rPr>
          <w:rFonts w:ascii="Times New Roman" w:eastAsia="Calibri" w:hAnsi="Times New Roman" w:cs="Times New Roman"/>
          <w:sz w:val="20"/>
          <w:szCs w:val="20"/>
          <w:vertAlign w:val="superscript"/>
          <w:lang w:val="en-US"/>
        </w:rPr>
        <w:t>18</w:t>
      </w:r>
      <w:r w:rsidRPr="00BC6137">
        <w:rPr>
          <w:rFonts w:ascii="Times New Roman" w:eastAsia="Calibri" w:hAnsi="Times New Roman" w:cs="Times New Roman"/>
          <w:sz w:val="20"/>
          <w:szCs w:val="20"/>
          <w:lang w:val="en-US"/>
        </w:rPr>
        <w:t xml:space="preserve">O, </w:t>
      </w:r>
      <w:r w:rsidRPr="00BC6137">
        <w:rPr>
          <w:rFonts w:ascii="Times New Roman" w:eastAsia="Calibri" w:hAnsi="Times New Roman" w:cs="Times New Roman"/>
          <w:sz w:val="20"/>
          <w:szCs w:val="20"/>
          <w:vertAlign w:val="superscript"/>
          <w:lang w:val="en-US"/>
        </w:rPr>
        <w:t>19</w:t>
      </w:r>
      <w:r w:rsidRPr="00BC6137">
        <w:rPr>
          <w:rFonts w:ascii="Times New Roman" w:eastAsia="Calibri" w:hAnsi="Times New Roman" w:cs="Times New Roman"/>
          <w:sz w:val="20"/>
          <w:szCs w:val="20"/>
          <w:lang w:val="en-US"/>
        </w:rPr>
        <w:t xml:space="preserve">F, </w:t>
      </w:r>
      <w:r w:rsidRPr="00BC6137">
        <w:rPr>
          <w:rFonts w:ascii="Times New Roman" w:eastAsia="Calibri" w:hAnsi="Times New Roman" w:cs="Times New Roman"/>
          <w:sz w:val="20"/>
          <w:szCs w:val="20"/>
          <w:vertAlign w:val="superscript"/>
          <w:lang w:val="en-US"/>
        </w:rPr>
        <w:t>21</w:t>
      </w:r>
      <w:r w:rsidRPr="00BC6137">
        <w:rPr>
          <w:rFonts w:ascii="Times New Roman" w:eastAsia="Calibri" w:hAnsi="Times New Roman" w:cs="Times New Roman"/>
          <w:sz w:val="20"/>
          <w:szCs w:val="20"/>
          <w:lang w:val="en-US"/>
        </w:rPr>
        <w:t xml:space="preserve">Ne, </w:t>
      </w:r>
      <w:r w:rsidRPr="00BC6137">
        <w:rPr>
          <w:rFonts w:ascii="Times New Roman" w:eastAsia="Calibri" w:hAnsi="Times New Roman" w:cs="Times New Roman"/>
          <w:sz w:val="20"/>
          <w:szCs w:val="20"/>
          <w:vertAlign w:val="superscript"/>
          <w:lang w:val="en-US"/>
        </w:rPr>
        <w:t>22</w:t>
      </w:r>
      <w:r w:rsidRPr="00BC6137">
        <w:rPr>
          <w:rFonts w:ascii="Times New Roman" w:eastAsia="Calibri" w:hAnsi="Times New Roman" w:cs="Times New Roman"/>
          <w:sz w:val="20"/>
          <w:szCs w:val="20"/>
          <w:lang w:val="en-US"/>
        </w:rPr>
        <w:t>Ne, Hf, Re</w:t>
      </w:r>
      <w:r w:rsidR="00F07F06">
        <w:rPr>
          <w:rFonts w:ascii="Times New Roman" w:eastAsia="Calibri" w:hAnsi="Times New Roman" w:cs="Times New Roman"/>
          <w:sz w:val="20"/>
          <w:szCs w:val="20"/>
          <w:lang w:val="en-US"/>
        </w:rPr>
        <w:t xml:space="preserve"> etc.</w:t>
      </w:r>
      <w:r w:rsidRPr="00BC6137">
        <w:rPr>
          <w:rFonts w:ascii="Times New Roman" w:eastAsia="Calibri" w:hAnsi="Times New Roman" w:cs="Times New Roman"/>
          <w:sz w:val="20"/>
          <w:szCs w:val="20"/>
          <w:lang w:val="en-US"/>
        </w:rPr>
        <w:t>).</w:t>
      </w:r>
    </w:p>
    <w:p w14:paraId="5218D8B9" w14:textId="01A23885" w:rsidR="00BC6137" w:rsidRPr="00BC6137" w:rsidRDefault="00BC6137" w:rsidP="00BC6137">
      <w:pPr>
        <w:spacing w:after="0"/>
        <w:ind w:firstLine="227"/>
        <w:jc w:val="both"/>
        <w:rPr>
          <w:rFonts w:ascii="Times New Roman" w:eastAsia="Calibri" w:hAnsi="Times New Roman" w:cs="Times New Roman"/>
          <w:sz w:val="20"/>
          <w:szCs w:val="20"/>
          <w:lang w:val="en-US"/>
        </w:rPr>
      </w:pPr>
      <w:bookmarkStart w:id="3" w:name="_Hlk536702235"/>
      <w:r w:rsidRPr="00BC6137">
        <w:rPr>
          <w:rFonts w:ascii="Times New Roman" w:eastAsia="Calibri" w:hAnsi="Times New Roman" w:cs="Times New Roman"/>
          <w:sz w:val="20"/>
          <w:szCs w:val="20"/>
          <w:lang w:val="en-US"/>
        </w:rPr>
        <w:t xml:space="preserve">Over the years more than fifty different material research methods have been used for the analysis of PFCs and of probes exposed to plasmas in fusion devices and simulators of PWI. </w:t>
      </w:r>
      <w:bookmarkEnd w:id="3"/>
      <w:r w:rsidRPr="00BC6137">
        <w:rPr>
          <w:rFonts w:ascii="Times New Roman" w:eastAsia="Calibri" w:hAnsi="Times New Roman" w:cs="Times New Roman"/>
          <w:sz w:val="20"/>
          <w:szCs w:val="20"/>
          <w:lang w:val="en-US"/>
        </w:rPr>
        <w:t>Accelerator-based IBA methods are crucial in this field due to their sensitivity, depth-profiling ability, and quantification without need for reference samples. The IBA family comprises nine major members: nuclear reaction analysis (NRA), elastic recoil detection analysis (ERDA) including high-energy heavy ion variants (HI</w:t>
      </w:r>
      <w:r w:rsidR="007049EF">
        <w:rPr>
          <w:rFonts w:ascii="Times New Roman" w:eastAsia="Calibri" w:hAnsi="Times New Roman" w:cs="Times New Roman"/>
          <w:sz w:val="20"/>
          <w:szCs w:val="20"/>
          <w:lang w:val="en-US"/>
        </w:rPr>
        <w:t>-</w:t>
      </w:r>
      <w:r w:rsidRPr="00BC6137">
        <w:rPr>
          <w:rFonts w:ascii="Times New Roman" w:eastAsia="Calibri" w:hAnsi="Times New Roman" w:cs="Times New Roman"/>
          <w:sz w:val="20"/>
          <w:szCs w:val="20"/>
          <w:lang w:val="en-US"/>
        </w:rPr>
        <w:t xml:space="preserve">ERDA with e.g. </w:t>
      </w:r>
      <w:r w:rsidR="00BE4432">
        <w:rPr>
          <w:rFonts w:ascii="Times New Roman" w:eastAsia="Calibri" w:hAnsi="Times New Roman" w:cs="Times New Roman"/>
          <w:sz w:val="20"/>
          <w:szCs w:val="20"/>
          <w:lang w:val="en-US"/>
        </w:rPr>
        <w:t xml:space="preserve">incident </w:t>
      </w:r>
      <w:r w:rsidRPr="00BC6137">
        <w:rPr>
          <w:rFonts w:ascii="Times New Roman" w:eastAsia="Calibri" w:hAnsi="Times New Roman" w:cs="Times New Roman"/>
          <w:sz w:val="20"/>
          <w:szCs w:val="20"/>
          <w:lang w:val="en-US"/>
        </w:rPr>
        <w:t>C</w:t>
      </w:r>
      <w:r w:rsidRPr="00BC6137">
        <w:rPr>
          <w:rFonts w:ascii="Times New Roman" w:eastAsia="Calibri" w:hAnsi="Times New Roman" w:cs="Times New Roman"/>
          <w:sz w:val="20"/>
          <w:szCs w:val="20"/>
          <w:vertAlign w:val="superscript"/>
          <w:lang w:val="en-US"/>
        </w:rPr>
        <w:t>n+</w:t>
      </w:r>
      <w:r w:rsidRPr="00BC6137">
        <w:rPr>
          <w:rFonts w:ascii="Times New Roman" w:eastAsia="Calibri" w:hAnsi="Times New Roman" w:cs="Times New Roman"/>
          <w:sz w:val="20"/>
          <w:szCs w:val="20"/>
          <w:lang w:val="en-US"/>
        </w:rPr>
        <w:t>, Si</w:t>
      </w:r>
      <w:r w:rsidRPr="00BC6137">
        <w:rPr>
          <w:rFonts w:ascii="Times New Roman" w:eastAsia="Calibri" w:hAnsi="Times New Roman" w:cs="Times New Roman"/>
          <w:sz w:val="20"/>
          <w:szCs w:val="20"/>
          <w:vertAlign w:val="superscript"/>
          <w:lang w:val="en-US"/>
        </w:rPr>
        <w:t>n+</w:t>
      </w:r>
      <w:r w:rsidRPr="00BC6137">
        <w:rPr>
          <w:rFonts w:ascii="Times New Roman" w:eastAsia="Calibri" w:hAnsi="Times New Roman" w:cs="Times New Roman"/>
          <w:sz w:val="20"/>
          <w:szCs w:val="20"/>
          <w:lang w:val="en-US"/>
        </w:rPr>
        <w:t xml:space="preserve">, </w:t>
      </w:r>
      <w:r w:rsidRPr="00BC6137">
        <w:rPr>
          <w:rFonts w:ascii="Times New Roman" w:eastAsia="Calibri" w:hAnsi="Times New Roman" w:cs="Times New Roman"/>
          <w:sz w:val="20"/>
          <w:szCs w:val="20"/>
          <w:vertAlign w:val="superscript"/>
          <w:lang w:val="en-US"/>
        </w:rPr>
        <w:t>127</w:t>
      </w:r>
      <w:r w:rsidRPr="00BC6137">
        <w:rPr>
          <w:rFonts w:ascii="Times New Roman" w:eastAsia="Calibri" w:hAnsi="Times New Roman" w:cs="Times New Roman"/>
          <w:sz w:val="20"/>
          <w:szCs w:val="20"/>
          <w:lang w:val="en-US"/>
        </w:rPr>
        <w:t>I</w:t>
      </w:r>
      <w:r w:rsidRPr="00BC6137">
        <w:rPr>
          <w:rFonts w:ascii="Times New Roman" w:eastAsia="Calibri" w:hAnsi="Times New Roman" w:cs="Times New Roman"/>
          <w:sz w:val="20"/>
          <w:szCs w:val="20"/>
          <w:vertAlign w:val="superscript"/>
          <w:lang w:val="en-US"/>
        </w:rPr>
        <w:t>n+</w:t>
      </w:r>
      <w:r w:rsidRPr="00BC6137">
        <w:rPr>
          <w:rFonts w:ascii="Times New Roman" w:eastAsia="Calibri" w:hAnsi="Times New Roman" w:cs="Times New Roman"/>
          <w:sz w:val="20"/>
          <w:szCs w:val="20"/>
          <w:lang w:val="en-US"/>
        </w:rPr>
        <w:t>, Au</w:t>
      </w:r>
      <w:r w:rsidRPr="00BC6137">
        <w:rPr>
          <w:rFonts w:ascii="Times New Roman" w:eastAsia="Calibri" w:hAnsi="Times New Roman" w:cs="Times New Roman"/>
          <w:sz w:val="20"/>
          <w:szCs w:val="20"/>
          <w:vertAlign w:val="superscript"/>
          <w:lang w:val="en-US"/>
        </w:rPr>
        <w:t>n+</w:t>
      </w:r>
      <w:r w:rsidRPr="00BC6137">
        <w:rPr>
          <w:rFonts w:ascii="Times New Roman" w:eastAsia="Calibri" w:hAnsi="Times New Roman" w:cs="Times New Roman"/>
          <w:sz w:val="20"/>
          <w:szCs w:val="20"/>
          <w:lang w:val="en-US"/>
        </w:rPr>
        <w:t xml:space="preserve">), Rutherford backscattering spectrometry (RBS), non-Rutherford elastic backscattering spectrometry (EBS), medium energy ion scattering (MEIS), particle-induced X-ray and gamma-ray emission (PIXE and PIGE, respectively) and accelerator mass spectrometry (AMS). However, taking into account the large variety of used beam energies, projectiles, and beam-target-detector geometries a huge number of widely used and </w:t>
      </w:r>
      <w:r w:rsidRPr="00BC6137">
        <w:rPr>
          <w:rFonts w:ascii="Times New Roman" w:eastAsia="Calibri" w:hAnsi="Times New Roman" w:cs="Times New Roman"/>
          <w:sz w:val="20"/>
          <w:szCs w:val="20"/>
          <w:lang w:val="en-US"/>
        </w:rPr>
        <w:t xml:space="preserve">very specifically tailored techniques is </w:t>
      </w:r>
      <w:r w:rsidR="00321184">
        <w:rPr>
          <w:rFonts w:ascii="Times New Roman" w:eastAsia="Calibri" w:hAnsi="Times New Roman" w:cs="Times New Roman"/>
          <w:sz w:val="20"/>
          <w:szCs w:val="20"/>
          <w:lang w:val="en-US"/>
        </w:rPr>
        <w:t>available</w:t>
      </w:r>
      <w:r w:rsidRPr="00BC6137">
        <w:rPr>
          <w:rFonts w:ascii="Times New Roman" w:eastAsia="Calibri" w:hAnsi="Times New Roman" w:cs="Times New Roman"/>
          <w:sz w:val="20"/>
          <w:szCs w:val="20"/>
          <w:lang w:val="en-US"/>
        </w:rPr>
        <w:t>. Their role has been very clearly proven in hundreds of analytical works from many laboratories involved in material studies from nearly all fusion devices around the world.</w:t>
      </w:r>
    </w:p>
    <w:p w14:paraId="32AAFBCA" w14:textId="52941686" w:rsidR="00D921BD" w:rsidRPr="00431A6E" w:rsidRDefault="00D921BD" w:rsidP="00BC6137">
      <w:pPr>
        <w:spacing w:before="200" w:after="120"/>
        <w:rPr>
          <w:rFonts w:cs="Times New Roman"/>
          <w:b/>
          <w:szCs w:val="18"/>
        </w:rPr>
      </w:pPr>
      <w:r>
        <w:rPr>
          <w:rFonts w:cs="Times New Roman"/>
          <w:b/>
          <w:szCs w:val="18"/>
        </w:rPr>
        <w:t>3</w:t>
      </w:r>
      <w:r w:rsidRPr="00431A6E">
        <w:rPr>
          <w:rFonts w:cs="Times New Roman"/>
          <w:b/>
          <w:szCs w:val="18"/>
        </w:rPr>
        <w:t xml:space="preserve">. </w:t>
      </w:r>
      <w:r w:rsidR="00BC6137" w:rsidRPr="00BC6137">
        <w:rPr>
          <w:rFonts w:cs="Times New Roman"/>
          <w:b/>
          <w:szCs w:val="18"/>
        </w:rPr>
        <w:t>Research capabilities: ion beam laboratories in studies of reactor materials</w:t>
      </w:r>
    </w:p>
    <w:p w14:paraId="2AF8C398" w14:textId="0863BDE2" w:rsidR="00BC6137" w:rsidRDefault="00BC6137" w:rsidP="00BC6137">
      <w:pPr>
        <w:pStyle w:val="IOPH2"/>
        <w:spacing w:before="0" w:after="0"/>
        <w:ind w:firstLine="227"/>
        <w:jc w:val="both"/>
        <w:rPr>
          <w:rFonts w:ascii="Times New Roman" w:hAnsi="Times New Roman"/>
          <w:i w:val="0"/>
          <w:sz w:val="20"/>
          <w:szCs w:val="20"/>
          <w:lang w:val="en-US"/>
        </w:rPr>
      </w:pPr>
      <w:r w:rsidRPr="00BC6137">
        <w:rPr>
          <w:rFonts w:ascii="Times New Roman" w:hAnsi="Times New Roman"/>
          <w:i w:val="0"/>
          <w:sz w:val="20"/>
          <w:szCs w:val="20"/>
          <w:lang w:val="en-US"/>
        </w:rPr>
        <w:t xml:space="preserve">A prerequisite for comprehensive material studies are well equipped laboratories, experienced staff, and </w:t>
      </w:r>
      <w:r w:rsidR="00C413A6">
        <w:rPr>
          <w:rFonts w:ascii="Times New Roman" w:hAnsi="Times New Roman"/>
          <w:i w:val="0"/>
          <w:sz w:val="20"/>
          <w:szCs w:val="20"/>
          <w:lang w:val="en-US"/>
        </w:rPr>
        <w:t xml:space="preserve">international </w:t>
      </w:r>
      <w:r w:rsidRPr="00BC6137">
        <w:rPr>
          <w:rFonts w:ascii="Times New Roman" w:hAnsi="Times New Roman"/>
          <w:i w:val="0"/>
          <w:sz w:val="20"/>
          <w:szCs w:val="20"/>
          <w:lang w:val="en-US"/>
        </w:rPr>
        <w:t xml:space="preserve">cooperations. The research capabilities of several accelerator laboratories working in the field of fusion materials are presented in this section. </w:t>
      </w:r>
      <w:r w:rsidR="003C66E2">
        <w:rPr>
          <w:rFonts w:ascii="Times New Roman" w:hAnsi="Times New Roman"/>
          <w:i w:val="0"/>
          <w:sz w:val="20"/>
          <w:szCs w:val="20"/>
          <w:lang w:val="en-US"/>
        </w:rPr>
        <w:t xml:space="preserve">Main </w:t>
      </w:r>
      <w:r w:rsidRPr="00BC6137">
        <w:rPr>
          <w:rFonts w:ascii="Times New Roman" w:hAnsi="Times New Roman"/>
          <w:i w:val="0"/>
          <w:sz w:val="20"/>
          <w:szCs w:val="20"/>
          <w:lang w:val="en-US"/>
        </w:rPr>
        <w:t xml:space="preserve">characteristics of the facilities are listed in </w:t>
      </w:r>
      <w:r w:rsidRPr="00BC6137">
        <w:rPr>
          <w:rFonts w:ascii="Times New Roman" w:hAnsi="Times New Roman"/>
          <w:i w:val="0"/>
          <w:color w:val="FF0000"/>
          <w:sz w:val="20"/>
          <w:szCs w:val="20"/>
          <w:lang w:val="en-US"/>
        </w:rPr>
        <w:t>Table 1</w:t>
      </w:r>
      <w:r w:rsidRPr="005532F2">
        <w:rPr>
          <w:rFonts w:ascii="Times New Roman" w:hAnsi="Times New Roman"/>
          <w:i w:val="0"/>
          <w:sz w:val="20"/>
          <w:szCs w:val="20"/>
          <w:lang w:val="en-US"/>
        </w:rPr>
        <w:t xml:space="preserve">; </w:t>
      </w:r>
      <w:r w:rsidR="003C66E2" w:rsidRPr="005532F2">
        <w:rPr>
          <w:rFonts w:ascii="Times New Roman" w:hAnsi="Times New Roman"/>
          <w:i w:val="0"/>
          <w:sz w:val="20"/>
          <w:szCs w:val="20"/>
          <w:lang w:val="en-US"/>
        </w:rPr>
        <w:t xml:space="preserve">detailed descriptions are presented in sections </w:t>
      </w:r>
      <w:r w:rsidR="003C66E2">
        <w:rPr>
          <w:rFonts w:ascii="Times New Roman" w:hAnsi="Times New Roman"/>
          <w:i w:val="0"/>
          <w:color w:val="FF0000"/>
          <w:sz w:val="20"/>
          <w:szCs w:val="20"/>
          <w:lang w:val="en-US"/>
        </w:rPr>
        <w:t>A.1 – A.1</w:t>
      </w:r>
      <w:r w:rsidR="008F0A0B">
        <w:rPr>
          <w:rFonts w:ascii="Times New Roman" w:hAnsi="Times New Roman"/>
          <w:i w:val="0"/>
          <w:color w:val="FF0000"/>
          <w:sz w:val="20"/>
          <w:szCs w:val="20"/>
          <w:lang w:val="en-US"/>
        </w:rPr>
        <w:t>3</w:t>
      </w:r>
      <w:r w:rsidR="003C66E2" w:rsidRPr="005532F2">
        <w:rPr>
          <w:rFonts w:ascii="Times New Roman" w:hAnsi="Times New Roman"/>
          <w:i w:val="0"/>
          <w:sz w:val="20"/>
          <w:szCs w:val="20"/>
          <w:lang w:val="en-US"/>
        </w:rPr>
        <w:t xml:space="preserve"> and </w:t>
      </w:r>
      <w:r w:rsidRPr="005532F2">
        <w:rPr>
          <w:rFonts w:ascii="Times New Roman" w:hAnsi="Times New Roman"/>
          <w:i w:val="0"/>
          <w:sz w:val="20"/>
          <w:szCs w:val="20"/>
          <w:lang w:val="en-US"/>
        </w:rPr>
        <w:t>s</w:t>
      </w:r>
      <w:r w:rsidRPr="00BC6137">
        <w:rPr>
          <w:rFonts w:ascii="Times New Roman" w:hAnsi="Times New Roman"/>
          <w:i w:val="0"/>
          <w:sz w:val="20"/>
          <w:szCs w:val="20"/>
          <w:lang w:val="en-US"/>
        </w:rPr>
        <w:t xml:space="preserve">chematic drawings of the facilities are shown in </w:t>
      </w:r>
      <w:r w:rsidRPr="00BC6137">
        <w:rPr>
          <w:rFonts w:ascii="Times New Roman" w:hAnsi="Times New Roman"/>
          <w:i w:val="0"/>
          <w:color w:val="FF0000"/>
          <w:sz w:val="20"/>
          <w:szCs w:val="20"/>
          <w:lang w:val="en-US"/>
        </w:rPr>
        <w:t>Figures A1 – A1</w:t>
      </w:r>
      <w:r w:rsidR="000B31D1">
        <w:rPr>
          <w:rFonts w:ascii="Times New Roman" w:hAnsi="Times New Roman"/>
          <w:i w:val="0"/>
          <w:color w:val="FF0000"/>
          <w:sz w:val="20"/>
          <w:szCs w:val="20"/>
          <w:lang w:val="en-US"/>
        </w:rPr>
        <w:t>3</w:t>
      </w:r>
      <w:r w:rsidRPr="00BC6137">
        <w:rPr>
          <w:rFonts w:ascii="Times New Roman" w:hAnsi="Times New Roman"/>
          <w:i w:val="0"/>
          <w:color w:val="FF0000"/>
          <w:sz w:val="20"/>
          <w:szCs w:val="20"/>
          <w:lang w:val="en-US"/>
        </w:rPr>
        <w:t xml:space="preserve"> </w:t>
      </w:r>
      <w:r w:rsidRPr="00BC6137">
        <w:rPr>
          <w:rFonts w:ascii="Times New Roman" w:hAnsi="Times New Roman"/>
          <w:i w:val="0"/>
          <w:sz w:val="20"/>
          <w:szCs w:val="20"/>
          <w:lang w:val="en-US"/>
        </w:rPr>
        <w:t>(only online version)</w:t>
      </w:r>
      <w:r w:rsidRPr="00BC6137">
        <w:rPr>
          <w:rFonts w:ascii="Times New Roman" w:hAnsi="Times New Roman"/>
          <w:b/>
          <w:i w:val="0"/>
          <w:sz w:val="20"/>
          <w:szCs w:val="20"/>
          <w:lang w:val="en-US"/>
        </w:rPr>
        <w:t>.</w:t>
      </w:r>
      <w:r w:rsidRPr="00BC6137">
        <w:rPr>
          <w:rFonts w:ascii="Times New Roman" w:hAnsi="Times New Roman"/>
          <w:i w:val="0"/>
          <w:sz w:val="20"/>
          <w:szCs w:val="20"/>
          <w:lang w:val="en-US"/>
        </w:rPr>
        <w:t xml:space="preserve"> It should be stressed that this listing comprises only facilities represented at the IAEA Technical Meeting and </w:t>
      </w:r>
      <w:r w:rsidR="00177DB7">
        <w:rPr>
          <w:rFonts w:ascii="Times New Roman" w:hAnsi="Times New Roman"/>
          <w:i w:val="0"/>
          <w:sz w:val="20"/>
          <w:szCs w:val="20"/>
          <w:lang w:val="en-US"/>
        </w:rPr>
        <w:t>is</w:t>
      </w:r>
      <w:r w:rsidRPr="00BC6137">
        <w:rPr>
          <w:rFonts w:ascii="Times New Roman" w:hAnsi="Times New Roman"/>
          <w:i w:val="0"/>
          <w:sz w:val="20"/>
          <w:szCs w:val="20"/>
          <w:lang w:val="en-US"/>
        </w:rPr>
        <w:t xml:space="preserve"> </w:t>
      </w:r>
      <w:r w:rsidR="00177DB7">
        <w:rPr>
          <w:rFonts w:ascii="Times New Roman" w:hAnsi="Times New Roman"/>
          <w:i w:val="0"/>
          <w:sz w:val="20"/>
          <w:szCs w:val="20"/>
          <w:lang w:val="en-US"/>
        </w:rPr>
        <w:t xml:space="preserve">not </w:t>
      </w:r>
      <w:r w:rsidRPr="00BC6137">
        <w:rPr>
          <w:rFonts w:ascii="Times New Roman" w:hAnsi="Times New Roman"/>
          <w:i w:val="0"/>
          <w:sz w:val="20"/>
          <w:szCs w:val="20"/>
          <w:lang w:val="en-US"/>
        </w:rPr>
        <w:t>represent</w:t>
      </w:r>
      <w:r w:rsidR="00177DB7">
        <w:rPr>
          <w:rFonts w:ascii="Times New Roman" w:hAnsi="Times New Roman"/>
          <w:i w:val="0"/>
          <w:sz w:val="20"/>
          <w:szCs w:val="20"/>
          <w:lang w:val="en-US"/>
        </w:rPr>
        <w:t>ing</w:t>
      </w:r>
      <w:r w:rsidRPr="00BC6137">
        <w:rPr>
          <w:rFonts w:ascii="Times New Roman" w:hAnsi="Times New Roman"/>
          <w:i w:val="0"/>
          <w:sz w:val="20"/>
          <w:szCs w:val="20"/>
          <w:lang w:val="en-US"/>
        </w:rPr>
        <w:t xml:space="preserve"> a</w:t>
      </w:r>
      <w:r w:rsidR="00D87767">
        <w:rPr>
          <w:rFonts w:ascii="Times New Roman" w:hAnsi="Times New Roman"/>
          <w:i w:val="0"/>
          <w:sz w:val="20"/>
          <w:szCs w:val="20"/>
          <w:lang w:val="en-US"/>
        </w:rPr>
        <w:t>ny</w:t>
      </w:r>
      <w:r w:rsidRPr="00BC6137">
        <w:rPr>
          <w:rFonts w:ascii="Times New Roman" w:hAnsi="Times New Roman"/>
          <w:i w:val="0"/>
          <w:sz w:val="20"/>
          <w:szCs w:val="20"/>
          <w:lang w:val="en-US"/>
        </w:rPr>
        <w:t xml:space="preserve"> quality rating</w:t>
      </w:r>
      <w:r w:rsidR="00611F1A">
        <w:rPr>
          <w:rFonts w:ascii="Times New Roman" w:hAnsi="Times New Roman"/>
          <w:i w:val="0"/>
          <w:sz w:val="20"/>
          <w:szCs w:val="20"/>
          <w:lang w:val="en-US"/>
        </w:rPr>
        <w:t xml:space="preserve"> in any order</w:t>
      </w:r>
      <w:r w:rsidRPr="00BC6137">
        <w:rPr>
          <w:rFonts w:ascii="Times New Roman" w:hAnsi="Times New Roman"/>
          <w:i w:val="0"/>
          <w:sz w:val="20"/>
          <w:szCs w:val="20"/>
          <w:lang w:val="en-US"/>
        </w:rPr>
        <w:t>.</w:t>
      </w:r>
    </w:p>
    <w:p w14:paraId="6412C450" w14:textId="5F59B04E" w:rsidR="00862317" w:rsidRPr="005532F2" w:rsidRDefault="006E0B60" w:rsidP="00DC3EFC">
      <w:pPr>
        <w:spacing w:after="0"/>
        <w:ind w:firstLine="227"/>
        <w:jc w:val="both"/>
        <w:rPr>
          <w:rFonts w:ascii="Times New Roman" w:hAnsi="Times New Roman" w:cs="Times New Roman"/>
          <w:sz w:val="20"/>
          <w:szCs w:val="20"/>
        </w:rPr>
      </w:pPr>
      <w:r w:rsidRPr="005532F2">
        <w:rPr>
          <w:rFonts w:ascii="Times New Roman" w:hAnsi="Times New Roman" w:cs="Times New Roman"/>
          <w:sz w:val="20"/>
          <w:szCs w:val="20"/>
        </w:rPr>
        <w:t>I</w:t>
      </w:r>
      <w:r w:rsidR="00862317" w:rsidRPr="005532F2">
        <w:rPr>
          <w:rFonts w:ascii="Times New Roman" w:hAnsi="Times New Roman" w:cs="Times New Roman"/>
          <w:sz w:val="20"/>
          <w:szCs w:val="20"/>
        </w:rPr>
        <w:t xml:space="preserve">n addition to the facilities listed in Table 1 and described in sections </w:t>
      </w:r>
      <w:r w:rsidRPr="005532F2">
        <w:rPr>
          <w:rFonts w:ascii="Times New Roman" w:hAnsi="Times New Roman" w:cs="Times New Roman"/>
          <w:sz w:val="20"/>
          <w:szCs w:val="20"/>
        </w:rPr>
        <w:t>A</w:t>
      </w:r>
      <w:r w:rsidR="00862317" w:rsidRPr="005532F2">
        <w:rPr>
          <w:rFonts w:ascii="Times New Roman" w:hAnsi="Times New Roman" w:cs="Times New Roman"/>
          <w:sz w:val="20"/>
          <w:szCs w:val="20"/>
        </w:rPr>
        <w:t xml:space="preserve">.1 to </w:t>
      </w:r>
      <w:r w:rsidRPr="005532F2">
        <w:rPr>
          <w:rFonts w:ascii="Times New Roman" w:hAnsi="Times New Roman" w:cs="Times New Roman"/>
          <w:sz w:val="20"/>
          <w:szCs w:val="20"/>
        </w:rPr>
        <w:t>A</w:t>
      </w:r>
      <w:r w:rsidR="00862317" w:rsidRPr="005532F2">
        <w:rPr>
          <w:rFonts w:ascii="Times New Roman" w:hAnsi="Times New Roman" w:cs="Times New Roman"/>
          <w:sz w:val="20"/>
          <w:szCs w:val="20"/>
        </w:rPr>
        <w:t>.1</w:t>
      </w:r>
      <w:r w:rsidR="00626F09" w:rsidRPr="005532F2">
        <w:rPr>
          <w:rFonts w:ascii="Times New Roman" w:hAnsi="Times New Roman" w:cs="Times New Roman"/>
          <w:sz w:val="20"/>
          <w:szCs w:val="20"/>
        </w:rPr>
        <w:t>3</w:t>
      </w:r>
      <w:r w:rsidR="00862317" w:rsidRPr="005532F2">
        <w:rPr>
          <w:rFonts w:ascii="Times New Roman" w:hAnsi="Times New Roman" w:cs="Times New Roman"/>
          <w:sz w:val="20"/>
          <w:szCs w:val="20"/>
        </w:rPr>
        <w:t xml:space="preserve"> the following facilities are active in </w:t>
      </w:r>
      <w:r w:rsidR="00342FEB" w:rsidRPr="005532F2">
        <w:rPr>
          <w:rFonts w:ascii="Times New Roman" w:hAnsi="Times New Roman" w:cs="Times New Roman"/>
          <w:sz w:val="20"/>
          <w:szCs w:val="20"/>
        </w:rPr>
        <w:t xml:space="preserve">IBA for </w:t>
      </w:r>
      <w:r w:rsidR="00862317" w:rsidRPr="005532F2">
        <w:rPr>
          <w:rFonts w:ascii="Times New Roman" w:hAnsi="Times New Roman" w:cs="Times New Roman"/>
          <w:sz w:val="20"/>
          <w:szCs w:val="20"/>
        </w:rPr>
        <w:t>fusion research:</w:t>
      </w:r>
    </w:p>
    <w:p w14:paraId="406FAD76" w14:textId="0ECD899D" w:rsidR="00862317" w:rsidRPr="005532F2" w:rsidRDefault="009F60C6" w:rsidP="002F7C7A">
      <w:pPr>
        <w:pStyle w:val="Listenabsatz"/>
        <w:numPr>
          <w:ilvl w:val="0"/>
          <w:numId w:val="11"/>
        </w:numPr>
        <w:spacing w:after="0"/>
        <w:ind w:left="357" w:hanging="357"/>
        <w:jc w:val="both"/>
        <w:rPr>
          <w:rFonts w:ascii="Times New Roman" w:hAnsi="Times New Roman" w:cs="Times New Roman"/>
          <w:sz w:val="20"/>
          <w:szCs w:val="20"/>
          <w:lang w:val="es-ES"/>
        </w:rPr>
      </w:pPr>
      <w:r w:rsidRPr="005532F2">
        <w:rPr>
          <w:rFonts w:ascii="Times New Roman" w:hAnsi="Times New Roman" w:cs="Times New Roman"/>
          <w:sz w:val="20"/>
          <w:szCs w:val="20"/>
          <w:lang w:val="es-ES"/>
        </w:rPr>
        <w:t>Sandia National Laboratories</w:t>
      </w:r>
      <w:r w:rsidR="00F90DE4" w:rsidRPr="005532F2">
        <w:rPr>
          <w:rFonts w:ascii="Times New Roman" w:hAnsi="Times New Roman" w:cs="Times New Roman"/>
          <w:sz w:val="20"/>
          <w:szCs w:val="20"/>
          <w:lang w:val="es-ES"/>
        </w:rPr>
        <w:t>, Albuquerque, New Mexico, USA</w:t>
      </w:r>
      <w:r w:rsidR="00686C17" w:rsidRPr="005532F2">
        <w:rPr>
          <w:rFonts w:ascii="Times New Roman" w:hAnsi="Times New Roman" w:cs="Times New Roman"/>
          <w:sz w:val="20"/>
          <w:szCs w:val="20"/>
          <w:lang w:val="es-ES"/>
        </w:rPr>
        <w:t xml:space="preserve"> </w:t>
      </w:r>
      <w:r w:rsidRPr="005532F2">
        <w:rPr>
          <w:rFonts w:ascii="Times New Roman" w:hAnsi="Times New Roman" w:cs="Times New Roman"/>
          <w:sz w:val="20"/>
          <w:szCs w:val="20"/>
          <w:lang w:val="es-ES"/>
        </w:rPr>
        <w:t>[</w:t>
      </w:r>
      <w:r w:rsidR="00107528" w:rsidRPr="005532F2">
        <w:rPr>
          <w:rFonts w:ascii="Times New Roman" w:hAnsi="Times New Roman" w:cs="Times New Roman"/>
          <w:color w:val="FF0000"/>
          <w:sz w:val="20"/>
          <w:szCs w:val="20"/>
          <w:lang w:val="es-ES"/>
        </w:rPr>
        <w:t>6</w:t>
      </w:r>
      <w:r w:rsidR="00757119" w:rsidRPr="005532F2">
        <w:rPr>
          <w:rFonts w:ascii="Times New Roman" w:hAnsi="Times New Roman" w:cs="Times New Roman"/>
          <w:color w:val="FF0000"/>
          <w:sz w:val="20"/>
          <w:szCs w:val="20"/>
          <w:lang w:val="es-ES"/>
        </w:rPr>
        <w:t>9</w:t>
      </w:r>
      <w:r w:rsidRPr="005532F2">
        <w:rPr>
          <w:rFonts w:ascii="Times New Roman" w:hAnsi="Times New Roman" w:cs="Times New Roman"/>
          <w:sz w:val="20"/>
          <w:szCs w:val="20"/>
          <w:lang w:val="es-ES"/>
        </w:rPr>
        <w:t>]</w:t>
      </w:r>
      <w:r w:rsidR="00107528" w:rsidRPr="005532F2">
        <w:rPr>
          <w:rFonts w:ascii="Times New Roman" w:hAnsi="Times New Roman" w:cs="Times New Roman"/>
          <w:sz w:val="20"/>
          <w:szCs w:val="20"/>
          <w:lang w:val="es-ES"/>
        </w:rPr>
        <w:t>.</w:t>
      </w:r>
    </w:p>
    <w:p w14:paraId="3A05D9D6" w14:textId="4BCD5665" w:rsidR="00D84454" w:rsidRPr="005532F2" w:rsidRDefault="00AF1571" w:rsidP="002F7C7A">
      <w:pPr>
        <w:pStyle w:val="Listenabsatz"/>
        <w:numPr>
          <w:ilvl w:val="0"/>
          <w:numId w:val="11"/>
        </w:numPr>
        <w:spacing w:after="0"/>
        <w:ind w:left="357" w:hanging="357"/>
        <w:jc w:val="both"/>
        <w:rPr>
          <w:rFonts w:ascii="Times New Roman" w:hAnsi="Times New Roman" w:cs="Times New Roman"/>
          <w:sz w:val="20"/>
          <w:szCs w:val="20"/>
        </w:rPr>
      </w:pPr>
      <w:r w:rsidRPr="005532F2">
        <w:rPr>
          <w:rFonts w:ascii="Times New Roman" w:hAnsi="Times New Roman" w:cs="Times New Roman"/>
          <w:sz w:val="20"/>
          <w:szCs w:val="20"/>
        </w:rPr>
        <w:t xml:space="preserve">Massachusetts Institute of Technology, </w:t>
      </w:r>
      <w:r w:rsidR="00686C17" w:rsidRPr="005532F2">
        <w:rPr>
          <w:rFonts w:ascii="Times New Roman" w:hAnsi="Times New Roman" w:cs="Times New Roman"/>
          <w:sz w:val="20"/>
          <w:szCs w:val="20"/>
        </w:rPr>
        <w:t xml:space="preserve">Plasma Science and Fusion Center, </w:t>
      </w:r>
      <w:r w:rsidRPr="005532F2">
        <w:rPr>
          <w:rFonts w:ascii="Times New Roman" w:hAnsi="Times New Roman" w:cs="Times New Roman"/>
          <w:sz w:val="20"/>
          <w:szCs w:val="20"/>
        </w:rPr>
        <w:t>Cambridge, Massachusetts</w:t>
      </w:r>
      <w:r w:rsidR="00F90DE4" w:rsidRPr="005532F2">
        <w:rPr>
          <w:rFonts w:ascii="Times New Roman" w:hAnsi="Times New Roman" w:cs="Times New Roman"/>
          <w:sz w:val="20"/>
          <w:szCs w:val="20"/>
        </w:rPr>
        <w:t>, USA</w:t>
      </w:r>
      <w:r w:rsidR="000E2014" w:rsidRPr="005532F2">
        <w:rPr>
          <w:rFonts w:ascii="Times New Roman" w:hAnsi="Times New Roman" w:cs="Times New Roman"/>
          <w:sz w:val="20"/>
          <w:szCs w:val="20"/>
        </w:rPr>
        <w:t xml:space="preserve"> [</w:t>
      </w:r>
      <w:r w:rsidR="00757119" w:rsidRPr="005532F2">
        <w:rPr>
          <w:rFonts w:ascii="Times New Roman" w:hAnsi="Times New Roman" w:cs="Times New Roman"/>
          <w:color w:val="FF0000"/>
          <w:sz w:val="20"/>
          <w:szCs w:val="20"/>
        </w:rPr>
        <w:t>70</w:t>
      </w:r>
      <w:r w:rsidR="00976B59" w:rsidRPr="005532F2">
        <w:rPr>
          <w:rFonts w:ascii="Times New Roman" w:hAnsi="Times New Roman"/>
          <w:color w:val="FF0000"/>
          <w:sz w:val="20"/>
          <w:szCs w:val="20"/>
        </w:rPr>
        <w:t>-</w:t>
      </w:r>
      <w:r w:rsidR="00757119" w:rsidRPr="005532F2">
        <w:rPr>
          <w:rFonts w:ascii="Times New Roman" w:hAnsi="Times New Roman"/>
          <w:color w:val="FF0000"/>
          <w:sz w:val="20"/>
          <w:szCs w:val="20"/>
        </w:rPr>
        <w:t>72</w:t>
      </w:r>
      <w:r w:rsidR="00F90DE4" w:rsidRPr="005532F2">
        <w:rPr>
          <w:rFonts w:ascii="Times New Roman" w:hAnsi="Times New Roman"/>
          <w:sz w:val="20"/>
          <w:szCs w:val="20"/>
        </w:rPr>
        <w:t>].</w:t>
      </w:r>
    </w:p>
    <w:p w14:paraId="01736321" w14:textId="62CEE08D" w:rsidR="009F60C6" w:rsidRPr="005532F2" w:rsidRDefault="00D84454" w:rsidP="002F7C7A">
      <w:pPr>
        <w:pStyle w:val="Listenabsatz"/>
        <w:numPr>
          <w:ilvl w:val="0"/>
          <w:numId w:val="11"/>
        </w:numPr>
        <w:spacing w:after="0"/>
        <w:ind w:left="357" w:hanging="357"/>
        <w:jc w:val="both"/>
        <w:rPr>
          <w:rFonts w:ascii="Times New Roman" w:hAnsi="Times New Roman" w:cs="Times New Roman"/>
          <w:sz w:val="20"/>
          <w:szCs w:val="20"/>
        </w:rPr>
      </w:pPr>
      <w:r w:rsidRPr="005532F2">
        <w:rPr>
          <w:rFonts w:ascii="Times New Roman" w:hAnsi="Times New Roman" w:cs="Times New Roman"/>
          <w:sz w:val="20"/>
          <w:szCs w:val="20"/>
        </w:rPr>
        <w:t>Fudan University, Institute of Modern Physics, Shanghai, China</w:t>
      </w:r>
      <w:r w:rsidR="00A96432" w:rsidRPr="005532F2">
        <w:rPr>
          <w:rFonts w:ascii="Times New Roman" w:hAnsi="Times New Roman" w:cs="Times New Roman"/>
          <w:sz w:val="20"/>
          <w:szCs w:val="20"/>
        </w:rPr>
        <w:t xml:space="preserve"> </w:t>
      </w:r>
      <w:r w:rsidR="00EA43F8" w:rsidRPr="005532F2">
        <w:rPr>
          <w:rFonts w:ascii="Times New Roman" w:hAnsi="Times New Roman" w:cs="Times New Roman"/>
          <w:sz w:val="20"/>
          <w:szCs w:val="20"/>
        </w:rPr>
        <w:t>[</w:t>
      </w:r>
      <w:r w:rsidR="00757119" w:rsidRPr="005532F2">
        <w:rPr>
          <w:rFonts w:ascii="Times New Roman" w:hAnsi="Times New Roman" w:cs="Times New Roman"/>
          <w:color w:val="FF0000"/>
          <w:sz w:val="20"/>
          <w:szCs w:val="20"/>
        </w:rPr>
        <w:t>73</w:t>
      </w:r>
      <w:r w:rsidR="00EA43F8" w:rsidRPr="005532F2">
        <w:rPr>
          <w:rFonts w:ascii="Times New Roman" w:hAnsi="Times New Roman" w:cs="Times New Roman"/>
          <w:sz w:val="20"/>
          <w:szCs w:val="20"/>
        </w:rPr>
        <w:t>].</w:t>
      </w:r>
    </w:p>
    <w:p w14:paraId="527EEECC" w14:textId="52607ED8" w:rsidR="00D25DCC" w:rsidRPr="005532F2" w:rsidRDefault="00D25DCC" w:rsidP="00ED10F9">
      <w:pPr>
        <w:spacing w:after="0"/>
        <w:jc w:val="both"/>
        <w:rPr>
          <w:rFonts w:ascii="Times New Roman" w:hAnsi="Times New Roman" w:cs="Times New Roman"/>
          <w:noProof/>
          <w:sz w:val="20"/>
          <w:szCs w:val="20"/>
        </w:rPr>
      </w:pPr>
      <w:r w:rsidRPr="005532F2">
        <w:rPr>
          <w:rFonts w:ascii="Times New Roman" w:hAnsi="Times New Roman" w:cs="Times New Roman"/>
          <w:noProof/>
          <w:sz w:val="20"/>
          <w:szCs w:val="20"/>
        </w:rPr>
        <w:t>Facilities for ion induced radiation damage are related to IBA</w:t>
      </w:r>
      <w:r w:rsidR="00F7677E" w:rsidRPr="005532F2">
        <w:rPr>
          <w:rFonts w:ascii="Times New Roman" w:hAnsi="Times New Roman" w:cs="Times New Roman"/>
          <w:noProof/>
          <w:sz w:val="20"/>
          <w:szCs w:val="20"/>
        </w:rPr>
        <w:t xml:space="preserve"> facilities</w:t>
      </w:r>
      <w:r w:rsidRPr="005532F2">
        <w:rPr>
          <w:rFonts w:ascii="Times New Roman" w:hAnsi="Times New Roman" w:cs="Times New Roman"/>
          <w:noProof/>
          <w:sz w:val="20"/>
          <w:szCs w:val="20"/>
        </w:rPr>
        <w:t xml:space="preserve">, but </w:t>
      </w:r>
      <w:r w:rsidR="00426D9A" w:rsidRPr="005532F2">
        <w:rPr>
          <w:rFonts w:ascii="Times New Roman" w:hAnsi="Times New Roman" w:cs="Times New Roman"/>
          <w:noProof/>
          <w:sz w:val="20"/>
          <w:szCs w:val="20"/>
        </w:rPr>
        <w:t xml:space="preserve">have their own specifics and </w:t>
      </w:r>
      <w:r w:rsidRPr="005532F2">
        <w:rPr>
          <w:rFonts w:ascii="Times New Roman" w:hAnsi="Times New Roman" w:cs="Times New Roman"/>
          <w:noProof/>
          <w:sz w:val="20"/>
          <w:szCs w:val="20"/>
        </w:rPr>
        <w:t>cannot be covered here</w:t>
      </w:r>
      <w:r w:rsidR="00772A08" w:rsidRPr="005532F2">
        <w:rPr>
          <w:rFonts w:ascii="Times New Roman" w:hAnsi="Times New Roman" w:cs="Times New Roman"/>
          <w:noProof/>
          <w:sz w:val="20"/>
          <w:szCs w:val="20"/>
        </w:rPr>
        <w:t xml:space="preserve"> </w:t>
      </w:r>
      <w:r w:rsidR="003B737E" w:rsidRPr="005532F2">
        <w:rPr>
          <w:rFonts w:ascii="Times New Roman" w:hAnsi="Times New Roman" w:cs="Times New Roman"/>
          <w:noProof/>
          <w:sz w:val="20"/>
          <w:szCs w:val="20"/>
        </w:rPr>
        <w:t>completely</w:t>
      </w:r>
      <w:r w:rsidRPr="005532F2">
        <w:rPr>
          <w:rFonts w:ascii="Times New Roman" w:hAnsi="Times New Roman" w:cs="Times New Roman"/>
          <w:noProof/>
          <w:sz w:val="20"/>
          <w:szCs w:val="20"/>
        </w:rPr>
        <w:t>.</w:t>
      </w:r>
      <w:r w:rsidR="003B737E" w:rsidRPr="005532F2">
        <w:rPr>
          <w:rFonts w:ascii="Times New Roman" w:hAnsi="Times New Roman" w:cs="Times New Roman"/>
          <w:noProof/>
          <w:sz w:val="20"/>
          <w:szCs w:val="20"/>
        </w:rPr>
        <w:t xml:space="preserve"> </w:t>
      </w:r>
      <w:r w:rsidR="003F6250" w:rsidRPr="005532F2">
        <w:rPr>
          <w:rFonts w:ascii="Times New Roman" w:hAnsi="Times New Roman" w:cs="Times New Roman"/>
          <w:noProof/>
          <w:sz w:val="20"/>
          <w:szCs w:val="20"/>
        </w:rPr>
        <w:t xml:space="preserve">The following facilities are described in sections </w:t>
      </w:r>
      <w:r w:rsidR="003F6250" w:rsidRPr="005532F2">
        <w:rPr>
          <w:rFonts w:ascii="Times New Roman" w:hAnsi="Times New Roman" w:cs="Times New Roman"/>
          <w:noProof/>
          <w:color w:val="FF0000"/>
          <w:sz w:val="20"/>
          <w:szCs w:val="20"/>
        </w:rPr>
        <w:t>A.14</w:t>
      </w:r>
      <w:r w:rsidR="003F6250" w:rsidRPr="005532F2">
        <w:rPr>
          <w:rFonts w:ascii="Times New Roman" w:hAnsi="Times New Roman" w:cs="Times New Roman"/>
          <w:noProof/>
          <w:sz w:val="20"/>
          <w:szCs w:val="20"/>
        </w:rPr>
        <w:t xml:space="preserve"> and </w:t>
      </w:r>
      <w:r w:rsidR="003F6250" w:rsidRPr="005532F2">
        <w:rPr>
          <w:rFonts w:ascii="Times New Roman" w:hAnsi="Times New Roman" w:cs="Times New Roman"/>
          <w:noProof/>
          <w:color w:val="FF0000"/>
          <w:sz w:val="20"/>
          <w:szCs w:val="20"/>
        </w:rPr>
        <w:t>A15</w:t>
      </w:r>
      <w:r w:rsidR="003F6250" w:rsidRPr="005532F2">
        <w:rPr>
          <w:rFonts w:ascii="Times New Roman" w:hAnsi="Times New Roman" w:cs="Times New Roman"/>
          <w:noProof/>
          <w:sz w:val="20"/>
          <w:szCs w:val="20"/>
        </w:rPr>
        <w:t>:</w:t>
      </w:r>
    </w:p>
    <w:p w14:paraId="37895AB8" w14:textId="1853BC34" w:rsidR="003F6250" w:rsidRPr="005532F2" w:rsidRDefault="003F6250" w:rsidP="00ED10F9">
      <w:pPr>
        <w:pStyle w:val="Listenabsatz"/>
        <w:numPr>
          <w:ilvl w:val="0"/>
          <w:numId w:val="12"/>
        </w:numPr>
        <w:spacing w:after="0"/>
        <w:ind w:left="357" w:hanging="357"/>
        <w:jc w:val="both"/>
        <w:rPr>
          <w:rFonts w:ascii="Times New Roman" w:hAnsi="Times New Roman" w:cs="Times New Roman"/>
          <w:sz w:val="20"/>
          <w:szCs w:val="20"/>
        </w:rPr>
      </w:pPr>
      <w:r w:rsidRPr="005532F2">
        <w:rPr>
          <w:rFonts w:ascii="Times New Roman" w:hAnsi="Times New Roman" w:cs="Times New Roman"/>
          <w:sz w:val="20"/>
          <w:szCs w:val="20"/>
        </w:rPr>
        <w:t xml:space="preserve">University of Huddersfield, </w:t>
      </w:r>
      <w:r w:rsidR="001403ED" w:rsidRPr="005532F2">
        <w:rPr>
          <w:rFonts w:ascii="Times New Roman" w:hAnsi="Times New Roman" w:cs="Times New Roman"/>
          <w:sz w:val="20"/>
          <w:szCs w:val="20"/>
        </w:rPr>
        <w:t xml:space="preserve">MIAMI Facility, </w:t>
      </w:r>
      <w:r w:rsidRPr="005532F2">
        <w:rPr>
          <w:rFonts w:ascii="Times New Roman" w:hAnsi="Times New Roman" w:cs="Times New Roman"/>
          <w:sz w:val="20"/>
          <w:szCs w:val="20"/>
        </w:rPr>
        <w:t>Huddersfield, United Kingdom [</w:t>
      </w:r>
      <w:r w:rsidR="00976B59" w:rsidRPr="005532F2">
        <w:rPr>
          <w:rFonts w:ascii="Times New Roman" w:hAnsi="Times New Roman" w:cs="Times New Roman"/>
          <w:color w:val="FF0000"/>
          <w:sz w:val="20"/>
          <w:szCs w:val="20"/>
        </w:rPr>
        <w:t>7</w:t>
      </w:r>
      <w:r w:rsidR="001F676C" w:rsidRPr="005532F2">
        <w:rPr>
          <w:rFonts w:ascii="Times New Roman" w:hAnsi="Times New Roman" w:cs="Times New Roman"/>
          <w:color w:val="FF0000"/>
          <w:sz w:val="20"/>
          <w:szCs w:val="20"/>
        </w:rPr>
        <w:t>4</w:t>
      </w:r>
      <w:r w:rsidRPr="005532F2">
        <w:rPr>
          <w:rFonts w:ascii="Times New Roman" w:hAnsi="Times New Roman" w:cs="Times New Roman"/>
          <w:sz w:val="20"/>
          <w:szCs w:val="20"/>
        </w:rPr>
        <w:t xml:space="preserve">], see section </w:t>
      </w:r>
      <w:r w:rsidRPr="005532F2">
        <w:rPr>
          <w:rFonts w:ascii="Times New Roman" w:hAnsi="Times New Roman" w:cs="Times New Roman"/>
          <w:color w:val="FF0000"/>
          <w:sz w:val="20"/>
          <w:szCs w:val="20"/>
        </w:rPr>
        <w:t>A.14</w:t>
      </w:r>
      <w:r w:rsidRPr="005532F2">
        <w:rPr>
          <w:rFonts w:ascii="Times New Roman" w:hAnsi="Times New Roman" w:cs="Times New Roman"/>
          <w:sz w:val="20"/>
          <w:szCs w:val="20"/>
        </w:rPr>
        <w:t xml:space="preserve"> and </w:t>
      </w:r>
      <w:r w:rsidRPr="005532F2">
        <w:rPr>
          <w:rFonts w:ascii="Times New Roman" w:hAnsi="Times New Roman" w:cs="Times New Roman"/>
          <w:color w:val="FF0000"/>
          <w:sz w:val="20"/>
          <w:szCs w:val="20"/>
        </w:rPr>
        <w:t>Fig. A1</w:t>
      </w:r>
      <w:r w:rsidR="001A3960">
        <w:rPr>
          <w:rFonts w:ascii="Times New Roman" w:hAnsi="Times New Roman" w:cs="Times New Roman"/>
          <w:color w:val="FF0000"/>
          <w:sz w:val="20"/>
          <w:szCs w:val="20"/>
        </w:rPr>
        <w:t>4</w:t>
      </w:r>
      <w:r w:rsidRPr="005532F2">
        <w:rPr>
          <w:rFonts w:ascii="Times New Roman" w:hAnsi="Times New Roman" w:cs="Times New Roman"/>
          <w:sz w:val="20"/>
          <w:szCs w:val="20"/>
        </w:rPr>
        <w:t>.</w:t>
      </w:r>
    </w:p>
    <w:p w14:paraId="309D3920" w14:textId="72ACF585" w:rsidR="003F6250" w:rsidRPr="005532F2" w:rsidRDefault="001403ED" w:rsidP="00ED10F9">
      <w:pPr>
        <w:pStyle w:val="Listenabsatz"/>
        <w:numPr>
          <w:ilvl w:val="0"/>
          <w:numId w:val="12"/>
        </w:numPr>
        <w:spacing w:after="0"/>
        <w:ind w:left="357" w:hanging="357"/>
        <w:jc w:val="both"/>
        <w:rPr>
          <w:rFonts w:ascii="Times New Roman" w:hAnsi="Times New Roman" w:cs="Times New Roman"/>
          <w:sz w:val="20"/>
          <w:szCs w:val="20"/>
        </w:rPr>
      </w:pPr>
      <w:r w:rsidRPr="005532F2">
        <w:rPr>
          <w:rFonts w:ascii="Times New Roman" w:hAnsi="Times New Roman" w:cs="Times New Roman"/>
          <w:sz w:val="20"/>
          <w:szCs w:val="20"/>
        </w:rPr>
        <w:t>Argonne National Laboratory, IVEM-Tandem Facility, Illinois, USA</w:t>
      </w:r>
      <w:r w:rsidR="00DF42A4" w:rsidRPr="005532F2">
        <w:rPr>
          <w:rFonts w:ascii="Times New Roman" w:hAnsi="Times New Roman" w:cs="Times New Roman"/>
          <w:sz w:val="20"/>
          <w:szCs w:val="20"/>
        </w:rPr>
        <w:t xml:space="preserve"> [</w:t>
      </w:r>
      <w:r w:rsidR="00976B59" w:rsidRPr="005532F2">
        <w:rPr>
          <w:rFonts w:ascii="Times New Roman" w:hAnsi="Times New Roman" w:cs="Times New Roman"/>
          <w:color w:val="FF0000"/>
          <w:sz w:val="20"/>
          <w:szCs w:val="20"/>
        </w:rPr>
        <w:t>7</w:t>
      </w:r>
      <w:r w:rsidR="001F676C" w:rsidRPr="005532F2">
        <w:rPr>
          <w:rFonts w:ascii="Times New Roman" w:hAnsi="Times New Roman" w:cs="Times New Roman"/>
          <w:color w:val="FF0000"/>
          <w:sz w:val="20"/>
          <w:szCs w:val="20"/>
        </w:rPr>
        <w:t>5</w:t>
      </w:r>
      <w:r w:rsidR="00DF42A4" w:rsidRPr="005532F2">
        <w:rPr>
          <w:rFonts w:ascii="Times New Roman" w:hAnsi="Times New Roman" w:cs="Times New Roman"/>
          <w:color w:val="FF0000"/>
          <w:sz w:val="20"/>
          <w:szCs w:val="20"/>
        </w:rPr>
        <w:t>-</w:t>
      </w:r>
      <w:r w:rsidR="00976B59" w:rsidRPr="005532F2">
        <w:rPr>
          <w:rFonts w:ascii="Times New Roman" w:hAnsi="Times New Roman" w:cs="Times New Roman"/>
          <w:color w:val="FF0000"/>
          <w:sz w:val="20"/>
          <w:szCs w:val="20"/>
        </w:rPr>
        <w:t>7</w:t>
      </w:r>
      <w:r w:rsidR="001F676C" w:rsidRPr="005532F2">
        <w:rPr>
          <w:rFonts w:ascii="Times New Roman" w:hAnsi="Times New Roman" w:cs="Times New Roman"/>
          <w:color w:val="FF0000"/>
          <w:sz w:val="20"/>
          <w:szCs w:val="20"/>
        </w:rPr>
        <w:t>7</w:t>
      </w:r>
      <w:r w:rsidR="00DF42A4" w:rsidRPr="005532F2">
        <w:rPr>
          <w:rFonts w:ascii="Times New Roman" w:hAnsi="Times New Roman" w:cs="Times New Roman"/>
          <w:sz w:val="20"/>
          <w:szCs w:val="20"/>
        </w:rPr>
        <w:t xml:space="preserve">], see section </w:t>
      </w:r>
      <w:r w:rsidR="00DF42A4" w:rsidRPr="005532F2">
        <w:rPr>
          <w:rFonts w:ascii="Times New Roman" w:hAnsi="Times New Roman" w:cs="Times New Roman"/>
          <w:color w:val="FF0000"/>
          <w:sz w:val="20"/>
          <w:szCs w:val="20"/>
        </w:rPr>
        <w:t>A.15</w:t>
      </w:r>
      <w:r w:rsidR="00DF42A4" w:rsidRPr="005532F2">
        <w:rPr>
          <w:rFonts w:ascii="Times New Roman" w:hAnsi="Times New Roman" w:cs="Times New Roman"/>
          <w:sz w:val="20"/>
          <w:szCs w:val="20"/>
        </w:rPr>
        <w:t xml:space="preserve"> and Fig. </w:t>
      </w:r>
      <w:r w:rsidR="00DF42A4" w:rsidRPr="005532F2">
        <w:rPr>
          <w:rFonts w:ascii="Times New Roman" w:hAnsi="Times New Roman" w:cs="Times New Roman"/>
          <w:color w:val="FF0000"/>
          <w:sz w:val="20"/>
          <w:szCs w:val="20"/>
        </w:rPr>
        <w:t>A1</w:t>
      </w:r>
      <w:r w:rsidR="001A3960">
        <w:rPr>
          <w:rFonts w:ascii="Times New Roman" w:hAnsi="Times New Roman" w:cs="Times New Roman"/>
          <w:color w:val="FF0000"/>
          <w:sz w:val="20"/>
          <w:szCs w:val="20"/>
        </w:rPr>
        <w:t>5</w:t>
      </w:r>
      <w:r w:rsidR="00DF42A4" w:rsidRPr="005532F2">
        <w:rPr>
          <w:rFonts w:ascii="Times New Roman" w:hAnsi="Times New Roman" w:cs="Times New Roman"/>
          <w:sz w:val="20"/>
          <w:szCs w:val="20"/>
        </w:rPr>
        <w:t>.</w:t>
      </w:r>
    </w:p>
    <w:p w14:paraId="351E22E0" w14:textId="62A52EF9" w:rsidR="001174D6" w:rsidRPr="00ED10F9" w:rsidRDefault="001174D6" w:rsidP="009F60C6">
      <w:pPr>
        <w:pStyle w:val="Beschriftung"/>
        <w:keepNext/>
        <w:spacing w:after="120" w:line="360" w:lineRule="auto"/>
        <w:rPr>
          <w:i/>
          <w:sz w:val="20"/>
          <w:szCs w:val="22"/>
          <w:lang w:val="en-GB"/>
        </w:rPr>
        <w:sectPr w:rsidR="001174D6" w:rsidRPr="00ED10F9" w:rsidSect="006902B8">
          <w:headerReference w:type="default" r:id="rId12"/>
          <w:footerReference w:type="default" r:id="rId13"/>
          <w:type w:val="continuous"/>
          <w:pgSz w:w="11906" w:h="16838" w:code="9"/>
          <w:pgMar w:top="1418" w:right="907" w:bottom="2041" w:left="907" w:header="709" w:footer="709" w:gutter="0"/>
          <w:cols w:num="2" w:space="227"/>
          <w:titlePg/>
          <w:docGrid w:linePitch="360"/>
        </w:sectPr>
      </w:pPr>
    </w:p>
    <w:p w14:paraId="5B083EC2" w14:textId="5B7DBF3F" w:rsidR="00102E64" w:rsidRPr="00BD480E" w:rsidRDefault="00102E64" w:rsidP="00DC3EFC">
      <w:pPr>
        <w:pStyle w:val="Beschriftung"/>
        <w:keepNext/>
        <w:spacing w:before="240" w:after="0" w:line="360" w:lineRule="auto"/>
        <w:rPr>
          <w:b w:val="0"/>
          <w:i/>
          <w:sz w:val="20"/>
          <w:szCs w:val="22"/>
          <w:lang w:val="en-US"/>
        </w:rPr>
      </w:pPr>
      <w:r w:rsidRPr="00BD480E">
        <w:rPr>
          <w:i/>
          <w:sz w:val="20"/>
          <w:szCs w:val="22"/>
          <w:lang w:val="en-US"/>
        </w:rPr>
        <w:t xml:space="preserve">Table </w:t>
      </w:r>
      <w:r w:rsidRPr="00BD480E">
        <w:rPr>
          <w:i/>
          <w:sz w:val="20"/>
          <w:szCs w:val="22"/>
        </w:rPr>
        <w:fldChar w:fldCharType="begin"/>
      </w:r>
      <w:r w:rsidRPr="00BD480E">
        <w:rPr>
          <w:i/>
          <w:sz w:val="20"/>
          <w:szCs w:val="22"/>
          <w:lang w:val="en-US"/>
        </w:rPr>
        <w:instrText xml:space="preserve"> SEQ Table \* ARABIC </w:instrText>
      </w:r>
      <w:r w:rsidRPr="00BD480E">
        <w:rPr>
          <w:i/>
          <w:sz w:val="20"/>
          <w:szCs w:val="22"/>
        </w:rPr>
        <w:fldChar w:fldCharType="separate"/>
      </w:r>
      <w:r w:rsidR="00FD26AE">
        <w:rPr>
          <w:i/>
          <w:noProof/>
          <w:sz w:val="20"/>
          <w:szCs w:val="22"/>
          <w:lang w:val="en-US"/>
        </w:rPr>
        <w:t>1</w:t>
      </w:r>
      <w:r w:rsidRPr="00BD480E">
        <w:rPr>
          <w:i/>
          <w:sz w:val="20"/>
          <w:szCs w:val="22"/>
        </w:rPr>
        <w:fldChar w:fldCharType="end"/>
      </w:r>
      <w:r w:rsidRPr="00BD480E">
        <w:rPr>
          <w:i/>
          <w:sz w:val="20"/>
          <w:szCs w:val="22"/>
          <w:lang w:val="en-US"/>
        </w:rPr>
        <w:t xml:space="preserve">. </w:t>
      </w:r>
      <w:r w:rsidRPr="00BD480E">
        <w:rPr>
          <w:b w:val="0"/>
          <w:i/>
          <w:sz w:val="20"/>
          <w:szCs w:val="22"/>
          <w:lang w:val="en-US"/>
        </w:rPr>
        <w:t>IBA facilities active in the analysis of samples from fusion devices and their analytical possibilities.</w:t>
      </w:r>
    </w:p>
    <w:tbl>
      <w:tblPr>
        <w:tblW w:w="9949" w:type="dxa"/>
        <w:tblInd w:w="55" w:type="dxa"/>
        <w:tblLayout w:type="fixed"/>
        <w:tblCellMar>
          <w:left w:w="70" w:type="dxa"/>
          <w:right w:w="70" w:type="dxa"/>
        </w:tblCellMar>
        <w:tblLook w:val="06A0" w:firstRow="1" w:lastRow="0" w:firstColumn="1" w:lastColumn="0" w:noHBand="1" w:noVBand="1"/>
      </w:tblPr>
      <w:tblGrid>
        <w:gridCol w:w="1644"/>
        <w:gridCol w:w="1304"/>
        <w:gridCol w:w="1559"/>
        <w:gridCol w:w="850"/>
        <w:gridCol w:w="4592"/>
      </w:tblGrid>
      <w:tr w:rsidR="00102E64" w:rsidRPr="00A126D6" w14:paraId="58D78B48" w14:textId="77777777" w:rsidTr="001174D6">
        <w:trPr>
          <w:trHeight w:val="315"/>
        </w:trPr>
        <w:tc>
          <w:tcPr>
            <w:tcW w:w="1644" w:type="dxa"/>
            <w:tcBorders>
              <w:top w:val="single" w:sz="4" w:space="0" w:color="auto"/>
              <w:left w:val="single" w:sz="4" w:space="0" w:color="auto"/>
              <w:bottom w:val="single" w:sz="4" w:space="0" w:color="9BC2E6"/>
              <w:right w:val="single" w:sz="4" w:space="0" w:color="auto"/>
            </w:tcBorders>
            <w:shd w:val="clear" w:color="auto" w:fill="auto"/>
            <w:vAlign w:val="bottom"/>
            <w:hideMark/>
          </w:tcPr>
          <w:p w14:paraId="665C814D" w14:textId="77777777" w:rsidR="00102E64" w:rsidRPr="00BD480E" w:rsidRDefault="00102E64" w:rsidP="00102E64">
            <w:pPr>
              <w:spacing w:after="0" w:line="240" w:lineRule="auto"/>
              <w:rPr>
                <w:rFonts w:eastAsia="Times New Roman" w:cs="Arial"/>
                <w:b/>
                <w:bCs/>
                <w:i/>
                <w:sz w:val="18"/>
                <w:szCs w:val="16"/>
                <w:lang w:eastAsia="sv-SE"/>
              </w:rPr>
            </w:pPr>
            <w:r w:rsidRPr="00BD480E">
              <w:rPr>
                <w:rFonts w:eastAsia="Times New Roman" w:cs="Arial"/>
                <w:b/>
                <w:bCs/>
                <w:i/>
                <w:sz w:val="18"/>
                <w:szCs w:val="16"/>
                <w:lang w:eastAsia="sv-SE"/>
              </w:rPr>
              <w:t>Laboratory, Country</w:t>
            </w:r>
          </w:p>
        </w:tc>
        <w:tc>
          <w:tcPr>
            <w:tcW w:w="1304" w:type="dxa"/>
            <w:tcBorders>
              <w:top w:val="single" w:sz="4" w:space="0" w:color="auto"/>
              <w:left w:val="single" w:sz="4" w:space="0" w:color="auto"/>
              <w:bottom w:val="single" w:sz="4" w:space="0" w:color="9BC2E6"/>
              <w:right w:val="single" w:sz="4" w:space="0" w:color="auto"/>
            </w:tcBorders>
            <w:shd w:val="clear" w:color="auto" w:fill="auto"/>
            <w:vAlign w:val="bottom"/>
            <w:hideMark/>
          </w:tcPr>
          <w:p w14:paraId="05D9453C" w14:textId="77777777" w:rsidR="00102E64" w:rsidRPr="00BD480E" w:rsidRDefault="00102E64" w:rsidP="00102E64">
            <w:pPr>
              <w:spacing w:after="0" w:line="240" w:lineRule="auto"/>
              <w:jc w:val="center"/>
              <w:rPr>
                <w:rFonts w:eastAsia="Times New Roman" w:cs="Arial"/>
                <w:b/>
                <w:bCs/>
                <w:i/>
                <w:sz w:val="18"/>
                <w:szCs w:val="16"/>
                <w:lang w:eastAsia="sv-SE"/>
              </w:rPr>
            </w:pPr>
            <w:r w:rsidRPr="00BD480E">
              <w:rPr>
                <w:rFonts w:eastAsia="Times New Roman" w:cs="Arial"/>
                <w:b/>
                <w:bCs/>
                <w:i/>
                <w:sz w:val="18"/>
                <w:szCs w:val="16"/>
                <w:lang w:eastAsia="sv-SE"/>
              </w:rPr>
              <w:t>Accelerator</w:t>
            </w:r>
          </w:p>
        </w:tc>
        <w:tc>
          <w:tcPr>
            <w:tcW w:w="1559" w:type="dxa"/>
            <w:tcBorders>
              <w:top w:val="single" w:sz="4" w:space="0" w:color="auto"/>
              <w:left w:val="single" w:sz="4" w:space="0" w:color="auto"/>
              <w:bottom w:val="single" w:sz="4" w:space="0" w:color="9BC2E6"/>
              <w:right w:val="single" w:sz="4" w:space="0" w:color="auto"/>
            </w:tcBorders>
            <w:shd w:val="clear" w:color="auto" w:fill="auto"/>
            <w:vAlign w:val="bottom"/>
            <w:hideMark/>
          </w:tcPr>
          <w:p w14:paraId="7B41D59A" w14:textId="77777777" w:rsidR="00102E64" w:rsidRPr="00BD480E" w:rsidRDefault="00102E64" w:rsidP="00102E64">
            <w:pPr>
              <w:spacing w:after="0" w:line="240" w:lineRule="auto"/>
              <w:jc w:val="center"/>
              <w:rPr>
                <w:rFonts w:eastAsia="Times New Roman" w:cs="Arial"/>
                <w:b/>
                <w:bCs/>
                <w:i/>
                <w:sz w:val="18"/>
                <w:szCs w:val="16"/>
                <w:lang w:eastAsia="sv-SE"/>
              </w:rPr>
            </w:pPr>
            <w:r w:rsidRPr="00BD480E">
              <w:rPr>
                <w:rFonts w:eastAsia="Times New Roman" w:cs="Arial"/>
                <w:b/>
                <w:bCs/>
                <w:i/>
                <w:sz w:val="18"/>
                <w:szCs w:val="16"/>
                <w:lang w:eastAsia="sv-SE"/>
              </w:rPr>
              <w:t>Available beams</w:t>
            </w:r>
          </w:p>
        </w:tc>
        <w:tc>
          <w:tcPr>
            <w:tcW w:w="850" w:type="dxa"/>
            <w:tcBorders>
              <w:top w:val="single" w:sz="4" w:space="0" w:color="auto"/>
              <w:left w:val="single" w:sz="4" w:space="0" w:color="auto"/>
              <w:bottom w:val="single" w:sz="4" w:space="0" w:color="9BC2E6"/>
              <w:right w:val="single" w:sz="4" w:space="0" w:color="auto"/>
            </w:tcBorders>
            <w:shd w:val="clear" w:color="auto" w:fill="auto"/>
            <w:vAlign w:val="bottom"/>
            <w:hideMark/>
          </w:tcPr>
          <w:p w14:paraId="27AC67BD" w14:textId="77777777" w:rsidR="00102E64" w:rsidRPr="00BD480E" w:rsidRDefault="00102E64" w:rsidP="00102E64">
            <w:pPr>
              <w:spacing w:after="0" w:line="240" w:lineRule="auto"/>
              <w:jc w:val="center"/>
              <w:rPr>
                <w:rFonts w:eastAsia="Times New Roman" w:cs="Arial"/>
                <w:b/>
                <w:bCs/>
                <w:i/>
                <w:sz w:val="18"/>
                <w:szCs w:val="16"/>
                <w:lang w:eastAsia="sv-SE"/>
              </w:rPr>
            </w:pPr>
            <w:r w:rsidRPr="00BD480E">
              <w:rPr>
                <w:rFonts w:eastAsia="Times New Roman" w:cs="Arial"/>
                <w:b/>
                <w:bCs/>
                <w:i/>
                <w:sz w:val="18"/>
                <w:szCs w:val="16"/>
                <w:lang w:eastAsia="sv-SE"/>
              </w:rPr>
              <w:t>Beamline</w:t>
            </w:r>
          </w:p>
        </w:tc>
        <w:tc>
          <w:tcPr>
            <w:tcW w:w="4592" w:type="dxa"/>
            <w:tcBorders>
              <w:top w:val="single" w:sz="4" w:space="0" w:color="auto"/>
              <w:left w:val="single" w:sz="4" w:space="0" w:color="auto"/>
              <w:bottom w:val="single" w:sz="4" w:space="0" w:color="9BC2E6"/>
              <w:right w:val="single" w:sz="4" w:space="0" w:color="auto"/>
            </w:tcBorders>
            <w:shd w:val="clear" w:color="auto" w:fill="auto"/>
            <w:vAlign w:val="bottom"/>
            <w:hideMark/>
          </w:tcPr>
          <w:p w14:paraId="1C147BA1" w14:textId="77777777" w:rsidR="00102E64" w:rsidRPr="00BD480E" w:rsidRDefault="00102E64" w:rsidP="00102E64">
            <w:pPr>
              <w:spacing w:after="0" w:line="240" w:lineRule="auto"/>
              <w:jc w:val="center"/>
              <w:rPr>
                <w:rFonts w:eastAsia="Times New Roman" w:cs="Arial"/>
                <w:b/>
                <w:bCs/>
                <w:i/>
                <w:sz w:val="18"/>
                <w:szCs w:val="16"/>
                <w:lang w:eastAsia="sv-SE"/>
              </w:rPr>
            </w:pPr>
            <w:r w:rsidRPr="00BD480E">
              <w:rPr>
                <w:rFonts w:eastAsia="Times New Roman" w:cs="Arial"/>
                <w:b/>
                <w:bCs/>
                <w:i/>
                <w:sz w:val="18"/>
                <w:szCs w:val="16"/>
                <w:lang w:eastAsia="sv-SE"/>
              </w:rPr>
              <w:t>Methods available</w:t>
            </w:r>
          </w:p>
        </w:tc>
      </w:tr>
      <w:tr w:rsidR="00102E64" w:rsidRPr="00A126D6" w14:paraId="2F99D383" w14:textId="77777777" w:rsidTr="00A501D2">
        <w:trPr>
          <w:trHeight w:val="20"/>
        </w:trPr>
        <w:tc>
          <w:tcPr>
            <w:tcW w:w="1644" w:type="dxa"/>
            <w:vMerge w:val="restart"/>
            <w:tcBorders>
              <w:top w:val="nil"/>
              <w:left w:val="single" w:sz="4" w:space="0" w:color="auto"/>
              <w:right w:val="single" w:sz="4" w:space="0" w:color="auto"/>
            </w:tcBorders>
            <w:shd w:val="clear" w:color="auto" w:fill="auto"/>
            <w:hideMark/>
          </w:tcPr>
          <w:p w14:paraId="435E09D9"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Uppsala University, Tandem Laboratory, Uppsala, Sweden</w:t>
            </w:r>
          </w:p>
          <w:p w14:paraId="6007210C" w14:textId="50C55C55" w:rsidR="00AC1771" w:rsidRPr="00A126D6" w:rsidRDefault="00AC1771" w:rsidP="00772A08">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[6</w:t>
            </w:r>
            <w:r w:rsidR="00BE2522" w:rsidRPr="00ED10F9">
              <w:rPr>
                <w:rFonts w:eastAsia="Times New Roman" w:cs="Arial"/>
                <w:i/>
                <w:color w:val="FF0000"/>
                <w:sz w:val="16"/>
                <w:szCs w:val="16"/>
                <w:lang w:val="en-US" w:eastAsia="sv-SE"/>
              </w:rPr>
              <w:t>-12</w:t>
            </w:r>
            <w:r w:rsidRPr="00ED10F9">
              <w:rPr>
                <w:rFonts w:eastAsia="Times New Roman" w:cs="Arial"/>
                <w:i/>
                <w:color w:val="FF0000"/>
                <w:sz w:val="16"/>
                <w:szCs w:val="16"/>
                <w:lang w:val="en-US" w:eastAsia="sv-SE"/>
              </w:rPr>
              <w:t>]</w:t>
            </w:r>
          </w:p>
        </w:tc>
        <w:tc>
          <w:tcPr>
            <w:tcW w:w="1304" w:type="dxa"/>
            <w:vMerge w:val="restart"/>
            <w:tcBorders>
              <w:top w:val="nil"/>
              <w:left w:val="single" w:sz="4" w:space="0" w:color="auto"/>
              <w:right w:val="single" w:sz="4" w:space="0" w:color="auto"/>
            </w:tcBorders>
            <w:shd w:val="clear" w:color="auto" w:fill="auto"/>
            <w:hideMark/>
          </w:tcPr>
          <w:p w14:paraId="0C8BA5AD"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5 MV Tandem</w:t>
            </w:r>
          </w:p>
        </w:tc>
        <w:tc>
          <w:tcPr>
            <w:tcW w:w="1559" w:type="dxa"/>
            <w:vMerge w:val="restart"/>
            <w:tcBorders>
              <w:top w:val="nil"/>
              <w:left w:val="single" w:sz="4" w:space="0" w:color="auto"/>
              <w:right w:val="single" w:sz="4" w:space="0" w:color="auto"/>
            </w:tcBorders>
            <w:shd w:val="clear" w:color="auto" w:fill="auto"/>
            <w:hideMark/>
          </w:tcPr>
          <w:p w14:paraId="645F88EE"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Li, and heavier ions</w:t>
            </w:r>
          </w:p>
        </w:tc>
        <w:tc>
          <w:tcPr>
            <w:tcW w:w="850" w:type="dxa"/>
            <w:tcBorders>
              <w:top w:val="nil"/>
              <w:left w:val="single" w:sz="4" w:space="0" w:color="auto"/>
              <w:right w:val="single" w:sz="4" w:space="0" w:color="auto"/>
            </w:tcBorders>
            <w:shd w:val="clear" w:color="auto" w:fill="auto"/>
            <w:hideMark/>
          </w:tcPr>
          <w:p w14:paraId="4014FD4F" w14:textId="77777777" w:rsidR="00102E64" w:rsidRPr="00BD480E" w:rsidRDefault="00102E64" w:rsidP="00102E64">
            <w:pPr>
              <w:spacing w:after="0" w:line="240" w:lineRule="auto"/>
              <w:jc w:val="center"/>
              <w:rPr>
                <w:rFonts w:eastAsia="Times New Roman" w:cs="Arial"/>
                <w:color w:val="000000"/>
                <w:sz w:val="16"/>
                <w:szCs w:val="16"/>
                <w:lang w:eastAsia="sv-SE"/>
              </w:rPr>
            </w:pPr>
            <w:r w:rsidRPr="00BD480E">
              <w:rPr>
                <w:rFonts w:eastAsia="Times New Roman" w:cs="Arial"/>
                <w:color w:val="000000"/>
                <w:sz w:val="16"/>
                <w:szCs w:val="16"/>
                <w:lang w:eastAsia="sv-SE"/>
              </w:rPr>
              <w:t>1</w:t>
            </w:r>
          </w:p>
        </w:tc>
        <w:tc>
          <w:tcPr>
            <w:tcW w:w="4592" w:type="dxa"/>
            <w:tcBorders>
              <w:top w:val="nil"/>
              <w:left w:val="single" w:sz="4" w:space="0" w:color="auto"/>
              <w:right w:val="single" w:sz="4" w:space="0" w:color="auto"/>
            </w:tcBorders>
            <w:shd w:val="clear" w:color="auto" w:fill="auto"/>
            <w:hideMark/>
          </w:tcPr>
          <w:p w14:paraId="00469A4B"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NRA (gamma &amp; particle), RBS</w:t>
            </w:r>
          </w:p>
        </w:tc>
      </w:tr>
      <w:tr w:rsidR="00102E64" w:rsidRPr="0044288A" w14:paraId="6F5AA3CD"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3B541F22"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253B3BB6"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6C6E7F3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661379D5" w14:textId="77777777" w:rsidR="00102E64" w:rsidRPr="00BD480E" w:rsidRDefault="00102E64" w:rsidP="00102E64">
            <w:pPr>
              <w:spacing w:after="0" w:line="240" w:lineRule="auto"/>
              <w:jc w:val="center"/>
              <w:rPr>
                <w:rFonts w:eastAsia="Times New Roman" w:cs="Arial"/>
                <w:color w:val="000000"/>
                <w:sz w:val="16"/>
                <w:szCs w:val="16"/>
                <w:lang w:eastAsia="sv-SE"/>
              </w:rPr>
            </w:pPr>
            <w:r w:rsidRPr="00BD480E">
              <w:rPr>
                <w:rFonts w:eastAsia="Times New Roman" w:cs="Arial"/>
                <w:color w:val="000000"/>
                <w:sz w:val="16"/>
                <w:szCs w:val="16"/>
                <w:lang w:eastAsia="sv-SE"/>
              </w:rPr>
              <w:t>2</w:t>
            </w:r>
          </w:p>
        </w:tc>
        <w:tc>
          <w:tcPr>
            <w:tcW w:w="4592" w:type="dxa"/>
            <w:tcBorders>
              <w:top w:val="nil"/>
              <w:left w:val="single" w:sz="4" w:space="0" w:color="auto"/>
              <w:right w:val="single" w:sz="4" w:space="0" w:color="auto"/>
            </w:tcBorders>
            <w:shd w:val="clear" w:color="auto" w:fill="F2F2F2" w:themeFill="background1" w:themeFillShade="F2"/>
            <w:hideMark/>
          </w:tcPr>
          <w:p w14:paraId="1435CF33" w14:textId="77777777" w:rsidR="00102E64" w:rsidRPr="00102E64" w:rsidRDefault="00102E64" w:rsidP="00102E64">
            <w:pPr>
              <w:spacing w:after="0" w:line="240" w:lineRule="auto"/>
              <w:rPr>
                <w:rFonts w:eastAsia="Times New Roman" w:cs="Arial"/>
                <w:color w:val="000000"/>
                <w:sz w:val="16"/>
                <w:szCs w:val="16"/>
                <w:lang w:val="de-DE" w:eastAsia="sv-SE"/>
              </w:rPr>
            </w:pPr>
            <w:r w:rsidRPr="00102E64">
              <w:rPr>
                <w:rFonts w:eastAsia="Times New Roman" w:cs="Arial"/>
                <w:color w:val="000000"/>
                <w:sz w:val="16"/>
                <w:szCs w:val="16"/>
                <w:lang w:val="de-DE" w:eastAsia="sv-SE"/>
              </w:rPr>
              <w:t>NRA, RBS, PIXE, µ-beam</w:t>
            </w:r>
          </w:p>
        </w:tc>
      </w:tr>
      <w:tr w:rsidR="00102E64" w:rsidRPr="00A126D6" w14:paraId="774D1C4F"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034AEC3B" w14:textId="77777777" w:rsidR="00102E64" w:rsidRPr="00102E64" w:rsidRDefault="00102E64" w:rsidP="00102E64">
            <w:pPr>
              <w:spacing w:after="0" w:line="240" w:lineRule="auto"/>
              <w:rPr>
                <w:rFonts w:eastAsia="Times New Roman" w:cs="Arial"/>
                <w:i/>
                <w:color w:val="000000"/>
                <w:sz w:val="16"/>
                <w:szCs w:val="16"/>
                <w:lang w:val="de-DE" w:eastAsia="sv-SE"/>
              </w:rPr>
            </w:pPr>
          </w:p>
        </w:tc>
        <w:tc>
          <w:tcPr>
            <w:tcW w:w="1304" w:type="dxa"/>
            <w:vMerge/>
            <w:tcBorders>
              <w:left w:val="single" w:sz="4" w:space="0" w:color="auto"/>
              <w:right w:val="single" w:sz="4" w:space="0" w:color="auto"/>
            </w:tcBorders>
            <w:shd w:val="clear" w:color="auto" w:fill="auto"/>
            <w:hideMark/>
          </w:tcPr>
          <w:p w14:paraId="6C55578B" w14:textId="77777777" w:rsidR="00102E64" w:rsidRPr="00102E64" w:rsidRDefault="00102E64" w:rsidP="00102E64">
            <w:pPr>
              <w:spacing w:after="0" w:line="240" w:lineRule="auto"/>
              <w:rPr>
                <w:rFonts w:eastAsia="Times New Roman" w:cs="Arial"/>
                <w:color w:val="000000"/>
                <w:sz w:val="16"/>
                <w:szCs w:val="16"/>
                <w:lang w:val="de-DE" w:eastAsia="sv-SE"/>
              </w:rPr>
            </w:pPr>
          </w:p>
        </w:tc>
        <w:tc>
          <w:tcPr>
            <w:tcW w:w="1559" w:type="dxa"/>
            <w:vMerge/>
            <w:tcBorders>
              <w:left w:val="single" w:sz="4" w:space="0" w:color="auto"/>
              <w:right w:val="single" w:sz="4" w:space="0" w:color="auto"/>
            </w:tcBorders>
            <w:shd w:val="clear" w:color="auto" w:fill="auto"/>
            <w:hideMark/>
          </w:tcPr>
          <w:p w14:paraId="210C4D9C" w14:textId="77777777" w:rsidR="00102E64" w:rsidRPr="00102E64" w:rsidRDefault="00102E64" w:rsidP="00102E64">
            <w:pPr>
              <w:spacing w:after="0" w:line="240" w:lineRule="auto"/>
              <w:rPr>
                <w:rFonts w:eastAsia="Times New Roman" w:cs="Arial"/>
                <w:color w:val="000000"/>
                <w:sz w:val="16"/>
                <w:szCs w:val="16"/>
                <w:lang w:val="de-DE" w:eastAsia="sv-SE"/>
              </w:rPr>
            </w:pPr>
          </w:p>
        </w:tc>
        <w:tc>
          <w:tcPr>
            <w:tcW w:w="850" w:type="dxa"/>
            <w:tcBorders>
              <w:top w:val="nil"/>
              <w:left w:val="single" w:sz="4" w:space="0" w:color="auto"/>
              <w:right w:val="single" w:sz="4" w:space="0" w:color="auto"/>
            </w:tcBorders>
            <w:shd w:val="clear" w:color="auto" w:fill="auto"/>
            <w:hideMark/>
          </w:tcPr>
          <w:p w14:paraId="700A299E" w14:textId="77777777" w:rsidR="00102E64" w:rsidRPr="00BD480E" w:rsidRDefault="00102E64" w:rsidP="00102E64">
            <w:pPr>
              <w:spacing w:after="0" w:line="240" w:lineRule="auto"/>
              <w:jc w:val="center"/>
              <w:rPr>
                <w:rFonts w:eastAsia="Times New Roman" w:cs="Arial"/>
                <w:color w:val="000000"/>
                <w:sz w:val="16"/>
                <w:szCs w:val="16"/>
                <w:lang w:eastAsia="sv-SE"/>
              </w:rPr>
            </w:pPr>
            <w:r w:rsidRPr="00BD480E">
              <w:rPr>
                <w:rFonts w:eastAsia="Times New Roman" w:cs="Arial"/>
                <w:color w:val="000000"/>
                <w:sz w:val="16"/>
                <w:szCs w:val="16"/>
                <w:lang w:eastAsia="sv-SE"/>
              </w:rPr>
              <w:t>3</w:t>
            </w:r>
          </w:p>
        </w:tc>
        <w:tc>
          <w:tcPr>
            <w:tcW w:w="4592" w:type="dxa"/>
            <w:tcBorders>
              <w:top w:val="nil"/>
              <w:left w:val="single" w:sz="4" w:space="0" w:color="auto"/>
              <w:right w:val="single" w:sz="4" w:space="0" w:color="auto"/>
            </w:tcBorders>
            <w:shd w:val="clear" w:color="auto" w:fill="auto"/>
            <w:hideMark/>
          </w:tcPr>
          <w:p w14:paraId="50EB8B55"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AMS tracer experiments for Be</w:t>
            </w:r>
          </w:p>
        </w:tc>
      </w:tr>
      <w:tr w:rsidR="00102E64" w:rsidRPr="00A126D6" w14:paraId="1F26C003"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6443FA22"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1EDFD8E0"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0C8FB9C8"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00D6EE2C" w14:textId="77777777" w:rsidR="00102E64" w:rsidRPr="00BD480E" w:rsidRDefault="00102E64" w:rsidP="00102E64">
            <w:pPr>
              <w:spacing w:after="0" w:line="240" w:lineRule="auto"/>
              <w:jc w:val="center"/>
              <w:rPr>
                <w:rFonts w:eastAsia="Times New Roman" w:cs="Arial"/>
                <w:color w:val="000000"/>
                <w:sz w:val="16"/>
                <w:szCs w:val="16"/>
                <w:lang w:eastAsia="sv-SE"/>
              </w:rPr>
            </w:pPr>
            <w:r w:rsidRPr="00BD480E">
              <w:rPr>
                <w:rFonts w:eastAsia="Times New Roman" w:cs="Arial"/>
                <w:color w:val="000000"/>
                <w:sz w:val="16"/>
                <w:szCs w:val="16"/>
                <w:lang w:eastAsia="sv-SE"/>
              </w:rPr>
              <w:t>4</w:t>
            </w:r>
          </w:p>
        </w:tc>
        <w:tc>
          <w:tcPr>
            <w:tcW w:w="4592" w:type="dxa"/>
            <w:tcBorders>
              <w:top w:val="nil"/>
              <w:left w:val="single" w:sz="4" w:space="0" w:color="auto"/>
              <w:right w:val="single" w:sz="4" w:space="0" w:color="auto"/>
            </w:tcBorders>
            <w:shd w:val="clear" w:color="auto" w:fill="F2F2F2" w:themeFill="background1" w:themeFillShade="F2"/>
            <w:hideMark/>
          </w:tcPr>
          <w:p w14:paraId="507BD085" w14:textId="6F331690" w:rsidR="00102E64" w:rsidRPr="00BD480E" w:rsidRDefault="00102E64" w:rsidP="00102E64">
            <w:pPr>
              <w:spacing w:after="0" w:line="240" w:lineRule="auto"/>
              <w:rPr>
                <w:rFonts w:eastAsia="Times New Roman" w:cs="Arial"/>
                <w:color w:val="000000"/>
                <w:sz w:val="16"/>
                <w:szCs w:val="16"/>
                <w:lang w:val="en-US" w:eastAsia="sv-SE"/>
              </w:rPr>
            </w:pPr>
            <w:r w:rsidRPr="00BD480E">
              <w:rPr>
                <w:rFonts w:eastAsia="Times New Roman" w:cs="Arial"/>
                <w:color w:val="000000"/>
                <w:sz w:val="16"/>
                <w:szCs w:val="16"/>
                <w:lang w:val="en-US" w:eastAsia="sv-SE"/>
              </w:rPr>
              <w:t>chamber 1: RBS, NRA (ga</w:t>
            </w:r>
            <w:r w:rsidR="00A501D2">
              <w:rPr>
                <w:rFonts w:eastAsia="Times New Roman" w:cs="Arial"/>
                <w:color w:val="000000"/>
                <w:sz w:val="16"/>
                <w:szCs w:val="16"/>
                <w:lang w:val="en-US" w:eastAsia="sv-SE"/>
              </w:rPr>
              <w:t xml:space="preserve">mma &amp; particle), PIXE, TOF-ERDA; </w:t>
            </w:r>
            <w:r w:rsidRPr="00BD480E">
              <w:rPr>
                <w:rFonts w:eastAsia="Times New Roman" w:cs="Arial"/>
                <w:color w:val="000000"/>
                <w:sz w:val="16"/>
                <w:szCs w:val="16"/>
                <w:lang w:val="en-US" w:eastAsia="sv-SE"/>
              </w:rPr>
              <w:t>chamber 2: RBS, NRA (gamma &amp; particle), PIXE, TOF-ERDA, large samples</w:t>
            </w:r>
            <w:r w:rsidR="00A501D2">
              <w:rPr>
                <w:rFonts w:eastAsia="Times New Roman" w:cs="Arial"/>
                <w:color w:val="000000"/>
                <w:sz w:val="16"/>
                <w:szCs w:val="16"/>
                <w:lang w:val="en-US" w:eastAsia="sv-SE"/>
              </w:rPr>
              <w:t>;</w:t>
            </w:r>
          </w:p>
          <w:p w14:paraId="38FB638C" w14:textId="77777777" w:rsidR="00102E64" w:rsidRPr="00A126D6" w:rsidRDefault="00102E64" w:rsidP="00102E64">
            <w:pPr>
              <w:spacing w:after="0" w:line="240" w:lineRule="auto"/>
              <w:rPr>
                <w:rFonts w:eastAsia="Times New Roman" w:cs="Arial"/>
                <w:i/>
                <w:color w:val="000000"/>
                <w:sz w:val="16"/>
                <w:szCs w:val="16"/>
                <w:lang w:val="en-US" w:eastAsia="sv-SE"/>
              </w:rPr>
            </w:pPr>
            <w:r w:rsidRPr="00BD480E">
              <w:rPr>
                <w:rFonts w:eastAsia="Times New Roman" w:cs="Arial"/>
                <w:color w:val="000000"/>
                <w:sz w:val="16"/>
                <w:szCs w:val="16"/>
                <w:lang w:val="en-US" w:eastAsia="sv-SE"/>
              </w:rPr>
              <w:t>chamber 3: RBS, NRA for cross section measurements</w:t>
            </w:r>
          </w:p>
        </w:tc>
      </w:tr>
      <w:tr w:rsidR="00102E64" w:rsidRPr="00A126D6" w14:paraId="337844A2"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2CA0F7E0"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36521C79"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071B2E7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auto"/>
            <w:hideMark/>
          </w:tcPr>
          <w:p w14:paraId="38D26346" w14:textId="77777777" w:rsidR="00102E64" w:rsidRPr="00BD480E" w:rsidRDefault="00102E64" w:rsidP="00102E64">
            <w:pPr>
              <w:spacing w:after="0" w:line="240" w:lineRule="auto"/>
              <w:jc w:val="center"/>
              <w:rPr>
                <w:rFonts w:eastAsia="Times New Roman" w:cs="Arial"/>
                <w:color w:val="000000"/>
                <w:sz w:val="16"/>
                <w:szCs w:val="16"/>
                <w:lang w:eastAsia="sv-SE"/>
              </w:rPr>
            </w:pPr>
            <w:r w:rsidRPr="00BD480E">
              <w:rPr>
                <w:rFonts w:eastAsia="Times New Roman" w:cs="Arial"/>
                <w:color w:val="000000"/>
                <w:sz w:val="16"/>
                <w:szCs w:val="16"/>
                <w:lang w:eastAsia="sv-SE"/>
              </w:rPr>
              <w:t>5</w:t>
            </w:r>
          </w:p>
        </w:tc>
        <w:tc>
          <w:tcPr>
            <w:tcW w:w="4592" w:type="dxa"/>
            <w:tcBorders>
              <w:top w:val="nil"/>
              <w:left w:val="single" w:sz="4" w:space="0" w:color="auto"/>
              <w:right w:val="single" w:sz="4" w:space="0" w:color="auto"/>
            </w:tcBorders>
            <w:shd w:val="clear" w:color="auto" w:fill="auto"/>
            <w:hideMark/>
          </w:tcPr>
          <w:p w14:paraId="7A373850"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irradiation: 2 MeV to several ten MeV</w:t>
            </w:r>
          </w:p>
        </w:tc>
      </w:tr>
      <w:tr w:rsidR="00102E64" w:rsidRPr="00A126D6" w14:paraId="00963C95"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27EDC029"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66F1BF6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6348E2CE"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F2F2F2" w:themeFill="background1" w:themeFillShade="F2"/>
            <w:hideMark/>
          </w:tcPr>
          <w:p w14:paraId="7E31D37F" w14:textId="77777777" w:rsidR="00102E64" w:rsidRPr="00BD480E" w:rsidRDefault="00102E64" w:rsidP="00102E64">
            <w:pPr>
              <w:spacing w:after="0" w:line="240" w:lineRule="auto"/>
              <w:jc w:val="center"/>
              <w:rPr>
                <w:rFonts w:eastAsia="Times New Roman" w:cs="Arial"/>
                <w:color w:val="000000"/>
                <w:sz w:val="16"/>
                <w:szCs w:val="16"/>
                <w:lang w:eastAsia="sv-SE"/>
              </w:rPr>
            </w:pPr>
            <w:r w:rsidRPr="00BD480E">
              <w:rPr>
                <w:rFonts w:eastAsia="Times New Roman" w:cs="Arial"/>
                <w:color w:val="000000"/>
                <w:sz w:val="16"/>
                <w:szCs w:val="16"/>
                <w:lang w:eastAsia="sv-SE"/>
              </w:rPr>
              <w:t>6</w:t>
            </w:r>
          </w:p>
        </w:tc>
        <w:tc>
          <w:tcPr>
            <w:tcW w:w="4592" w:type="dxa"/>
            <w:tcBorders>
              <w:top w:val="nil"/>
              <w:left w:val="single" w:sz="4" w:space="0" w:color="auto"/>
              <w:bottom w:val="single" w:sz="4" w:space="0" w:color="auto"/>
              <w:right w:val="single" w:sz="4" w:space="0" w:color="auto"/>
            </w:tcBorders>
            <w:shd w:val="clear" w:color="auto" w:fill="F2F2F2" w:themeFill="background1" w:themeFillShade="F2"/>
            <w:hideMark/>
          </w:tcPr>
          <w:p w14:paraId="588BA719"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in-situ growth and modification, RBS, NRA (gamma &amp; particle), PIXE</w:t>
            </w:r>
          </w:p>
        </w:tc>
      </w:tr>
      <w:tr w:rsidR="00102E64" w:rsidRPr="00A126D6" w14:paraId="1078BD57"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1E9ED315"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val="restart"/>
            <w:tcBorders>
              <w:top w:val="single" w:sz="4" w:space="0" w:color="auto"/>
              <w:left w:val="single" w:sz="4" w:space="0" w:color="auto"/>
              <w:right w:val="single" w:sz="4" w:space="0" w:color="auto"/>
            </w:tcBorders>
            <w:shd w:val="clear" w:color="auto" w:fill="auto"/>
            <w:hideMark/>
          </w:tcPr>
          <w:p w14:paraId="4E1493E3"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350 kV Implanter</w:t>
            </w:r>
          </w:p>
        </w:tc>
        <w:tc>
          <w:tcPr>
            <w:tcW w:w="1559" w:type="dxa"/>
            <w:vMerge w:val="restart"/>
            <w:tcBorders>
              <w:top w:val="single" w:sz="4" w:space="0" w:color="auto"/>
              <w:left w:val="single" w:sz="4" w:space="0" w:color="auto"/>
              <w:right w:val="single" w:sz="4" w:space="0" w:color="auto"/>
            </w:tcBorders>
            <w:shd w:val="clear" w:color="auto" w:fill="auto"/>
            <w:hideMark/>
          </w:tcPr>
          <w:p w14:paraId="067A46D8"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Li, and heavier ions including molecular ion beams</w:t>
            </w:r>
          </w:p>
        </w:tc>
        <w:tc>
          <w:tcPr>
            <w:tcW w:w="850" w:type="dxa"/>
            <w:tcBorders>
              <w:top w:val="single" w:sz="4" w:space="0" w:color="auto"/>
              <w:left w:val="single" w:sz="4" w:space="0" w:color="auto"/>
              <w:right w:val="single" w:sz="4" w:space="0" w:color="auto"/>
            </w:tcBorders>
            <w:shd w:val="clear" w:color="auto" w:fill="auto"/>
            <w:vAlign w:val="bottom"/>
            <w:hideMark/>
          </w:tcPr>
          <w:p w14:paraId="1BFC8052"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vAlign w:val="bottom"/>
            <w:hideMark/>
          </w:tcPr>
          <w:p w14:paraId="40D397F1"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implantation &gt;2 keV, broad range of elements, RT - 800K</w:t>
            </w:r>
          </w:p>
        </w:tc>
      </w:tr>
      <w:tr w:rsidR="00102E64" w:rsidRPr="00A126D6" w14:paraId="152EE50C"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03045C58"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vAlign w:val="bottom"/>
            <w:hideMark/>
          </w:tcPr>
          <w:p w14:paraId="5957561D"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vAlign w:val="bottom"/>
            <w:hideMark/>
          </w:tcPr>
          <w:p w14:paraId="068F6E95"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vAlign w:val="bottom"/>
            <w:hideMark/>
          </w:tcPr>
          <w:p w14:paraId="4791FEA7"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top w:val="nil"/>
              <w:left w:val="single" w:sz="4" w:space="0" w:color="auto"/>
              <w:right w:val="single" w:sz="4" w:space="0" w:color="auto"/>
            </w:tcBorders>
            <w:shd w:val="clear" w:color="auto" w:fill="F2F2F2" w:themeFill="background1" w:themeFillShade="F2"/>
            <w:vAlign w:val="bottom"/>
            <w:hideMark/>
          </w:tcPr>
          <w:p w14:paraId="46E3332B"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ToF-MEIS with 2 PSD-detectors</w:t>
            </w:r>
          </w:p>
        </w:tc>
      </w:tr>
      <w:tr w:rsidR="00102E64" w:rsidRPr="00A126D6" w14:paraId="63CD9C13"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4315AA77"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vAlign w:val="bottom"/>
            <w:hideMark/>
          </w:tcPr>
          <w:p w14:paraId="31397E6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vAlign w:val="bottom"/>
            <w:hideMark/>
          </w:tcPr>
          <w:p w14:paraId="05B33A32"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47CC3E8B"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bottom w:val="single" w:sz="4" w:space="0" w:color="auto"/>
              <w:right w:val="single" w:sz="4" w:space="0" w:color="auto"/>
            </w:tcBorders>
            <w:shd w:val="clear" w:color="auto" w:fill="auto"/>
            <w:vAlign w:val="bottom"/>
            <w:hideMark/>
          </w:tcPr>
          <w:p w14:paraId="0188450C"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Low-energy HR-RBS &amp; NRA, irradiation, cryostatic detector</w:t>
            </w:r>
          </w:p>
        </w:tc>
      </w:tr>
      <w:tr w:rsidR="00102E64" w:rsidRPr="00A126D6" w14:paraId="4C0B5BC5"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vAlign w:val="bottom"/>
            <w:hideMark/>
          </w:tcPr>
          <w:p w14:paraId="61E96004"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14:paraId="511559F6"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ToF-LEIS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90A69"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Ne, Ar including molecular ion beams</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0812208"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6503561C"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ToF-LEIS with charge separation, AES, LEED, in-situ growth and modification</w:t>
            </w:r>
          </w:p>
        </w:tc>
      </w:tr>
      <w:tr w:rsidR="00102E64" w:rsidRPr="00A126D6" w14:paraId="156D37A1"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22046F59"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 xml:space="preserve">INPP, NCSR </w:t>
            </w:r>
            <w:r w:rsidRPr="00A126D6">
              <w:rPr>
                <w:rFonts w:eastAsia="Times New Roman" w:cs="Arial"/>
                <w:i/>
                <w:color w:val="000000"/>
                <w:sz w:val="16"/>
                <w:szCs w:val="16"/>
                <w:lang w:val="en-US" w:eastAsia="sv-SE"/>
              </w:rPr>
              <w:lastRenderedPageBreak/>
              <w:t>"Demokritos", Tandem Accelerator Laboratory, Athens, Greece</w:t>
            </w:r>
          </w:p>
          <w:p w14:paraId="6ACC681C" w14:textId="6E078CF9" w:rsidR="009F138B" w:rsidRPr="00A126D6" w:rsidRDefault="009F138B" w:rsidP="00772A08">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[13</w:t>
            </w:r>
            <w:r w:rsidR="00BE2522" w:rsidRPr="00ED10F9">
              <w:rPr>
                <w:rFonts w:eastAsia="Times New Roman" w:cs="Arial"/>
                <w:i/>
                <w:color w:val="FF0000"/>
                <w:sz w:val="16"/>
                <w:szCs w:val="16"/>
                <w:lang w:val="en-US" w:eastAsia="sv-SE"/>
              </w:rPr>
              <w:t>-</w:t>
            </w:r>
            <w:r w:rsidRPr="00ED10F9">
              <w:rPr>
                <w:rFonts w:eastAsia="Times New Roman" w:cs="Arial"/>
                <w:i/>
                <w:color w:val="FF0000"/>
                <w:sz w:val="16"/>
                <w:szCs w:val="16"/>
                <w:lang w:val="en-US" w:eastAsia="sv-SE"/>
              </w:rPr>
              <w:t>15]</w:t>
            </w:r>
          </w:p>
        </w:tc>
        <w:tc>
          <w:tcPr>
            <w:tcW w:w="1304" w:type="dxa"/>
            <w:vMerge w:val="restart"/>
            <w:tcBorders>
              <w:top w:val="single" w:sz="4" w:space="0" w:color="auto"/>
              <w:left w:val="single" w:sz="4" w:space="0" w:color="auto"/>
              <w:right w:val="single" w:sz="4" w:space="0" w:color="auto"/>
            </w:tcBorders>
            <w:shd w:val="clear" w:color="auto" w:fill="auto"/>
            <w:hideMark/>
          </w:tcPr>
          <w:p w14:paraId="3EC2E851"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lastRenderedPageBreak/>
              <w:t>5.5 MV Tandem</w:t>
            </w:r>
          </w:p>
        </w:tc>
        <w:tc>
          <w:tcPr>
            <w:tcW w:w="1559" w:type="dxa"/>
            <w:vMerge w:val="restart"/>
            <w:tcBorders>
              <w:top w:val="single" w:sz="4" w:space="0" w:color="auto"/>
              <w:left w:val="single" w:sz="4" w:space="0" w:color="auto"/>
              <w:right w:val="single" w:sz="4" w:space="0" w:color="auto"/>
            </w:tcBorders>
            <w:shd w:val="clear" w:color="auto" w:fill="auto"/>
            <w:hideMark/>
          </w:tcPr>
          <w:p w14:paraId="565745DD"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H, D and heavier ions</w:t>
            </w:r>
          </w:p>
        </w:tc>
        <w:tc>
          <w:tcPr>
            <w:tcW w:w="850" w:type="dxa"/>
            <w:tcBorders>
              <w:top w:val="single" w:sz="4" w:space="0" w:color="auto"/>
              <w:left w:val="single" w:sz="4" w:space="0" w:color="auto"/>
              <w:right w:val="single" w:sz="4" w:space="0" w:color="auto"/>
            </w:tcBorders>
            <w:shd w:val="clear" w:color="auto" w:fill="auto"/>
            <w:hideMark/>
          </w:tcPr>
          <w:p w14:paraId="6D201257"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026C7265"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Nuclear Astrophysics, Hydrogen Profiling</w:t>
            </w:r>
          </w:p>
        </w:tc>
      </w:tr>
      <w:tr w:rsidR="00102E64" w:rsidRPr="00A126D6" w14:paraId="33E35B03"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19FBD20B"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vAlign w:val="bottom"/>
            <w:hideMark/>
          </w:tcPr>
          <w:p w14:paraId="6CB59D1A"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vAlign w:val="bottom"/>
            <w:hideMark/>
          </w:tcPr>
          <w:p w14:paraId="0E58D5A0"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left w:val="single" w:sz="4" w:space="0" w:color="auto"/>
              <w:right w:val="single" w:sz="4" w:space="0" w:color="auto"/>
            </w:tcBorders>
            <w:shd w:val="clear" w:color="auto" w:fill="F2F2F2" w:themeFill="background1" w:themeFillShade="F2"/>
            <w:hideMark/>
          </w:tcPr>
          <w:p w14:paraId="01081340"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left w:val="single" w:sz="4" w:space="0" w:color="auto"/>
              <w:right w:val="single" w:sz="4" w:space="0" w:color="auto"/>
            </w:tcBorders>
            <w:shd w:val="clear" w:color="auto" w:fill="F2F2F2" w:themeFill="background1" w:themeFillShade="F2"/>
            <w:hideMark/>
          </w:tcPr>
          <w:p w14:paraId="2DD7339A"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µ-beam</w:t>
            </w:r>
          </w:p>
        </w:tc>
      </w:tr>
      <w:tr w:rsidR="00102E64" w:rsidRPr="00A126D6" w14:paraId="32AB33AD"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34274CAF"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vAlign w:val="bottom"/>
            <w:hideMark/>
          </w:tcPr>
          <w:p w14:paraId="62B59573"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vAlign w:val="bottom"/>
            <w:hideMark/>
          </w:tcPr>
          <w:p w14:paraId="6B3343FD"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top w:val="nil"/>
              <w:left w:val="single" w:sz="4" w:space="0" w:color="auto"/>
              <w:right w:val="single" w:sz="4" w:space="0" w:color="auto"/>
            </w:tcBorders>
            <w:shd w:val="clear" w:color="auto" w:fill="auto"/>
            <w:hideMark/>
          </w:tcPr>
          <w:p w14:paraId="28C435F3"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right w:val="single" w:sz="4" w:space="0" w:color="auto"/>
            </w:tcBorders>
            <w:shd w:val="clear" w:color="auto" w:fill="auto"/>
            <w:hideMark/>
          </w:tcPr>
          <w:p w14:paraId="0A567AA1"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chamber 1: RBS, NRA, PIGE chamber 2: PIXE</w:t>
            </w:r>
          </w:p>
        </w:tc>
      </w:tr>
      <w:tr w:rsidR="00102E64" w:rsidRPr="00A126D6" w14:paraId="24D133AD"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6CEA4EBC"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vAlign w:val="bottom"/>
            <w:hideMark/>
          </w:tcPr>
          <w:p w14:paraId="73DB68CC"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vAlign w:val="bottom"/>
            <w:hideMark/>
          </w:tcPr>
          <w:p w14:paraId="4350468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79AEA2F3"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4</w:t>
            </w:r>
          </w:p>
        </w:tc>
        <w:tc>
          <w:tcPr>
            <w:tcW w:w="4592" w:type="dxa"/>
            <w:tcBorders>
              <w:top w:val="nil"/>
              <w:left w:val="single" w:sz="4" w:space="0" w:color="auto"/>
              <w:right w:val="single" w:sz="4" w:space="0" w:color="auto"/>
            </w:tcBorders>
            <w:shd w:val="clear" w:color="auto" w:fill="F2F2F2" w:themeFill="background1" w:themeFillShade="F2"/>
            <w:hideMark/>
          </w:tcPr>
          <w:p w14:paraId="3BAE326C"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setup 1: gamma angular distribution turntable setup 2: goniometer table for cross section measurements</w:t>
            </w:r>
          </w:p>
        </w:tc>
      </w:tr>
      <w:tr w:rsidR="00102E64" w:rsidRPr="00A126D6" w14:paraId="43457656"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08B8308B"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vAlign w:val="bottom"/>
            <w:hideMark/>
          </w:tcPr>
          <w:p w14:paraId="1D2AFCEB"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vAlign w:val="bottom"/>
            <w:hideMark/>
          </w:tcPr>
          <w:p w14:paraId="15359499"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auto"/>
            <w:hideMark/>
          </w:tcPr>
          <w:p w14:paraId="43926129"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5</w:t>
            </w:r>
          </w:p>
        </w:tc>
        <w:tc>
          <w:tcPr>
            <w:tcW w:w="4592" w:type="dxa"/>
            <w:tcBorders>
              <w:top w:val="nil"/>
              <w:left w:val="single" w:sz="4" w:space="0" w:color="auto"/>
              <w:right w:val="single" w:sz="4" w:space="0" w:color="auto"/>
            </w:tcBorders>
            <w:shd w:val="clear" w:color="auto" w:fill="auto"/>
            <w:hideMark/>
          </w:tcPr>
          <w:p w14:paraId="61A648D8"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Atomic Physics</w:t>
            </w:r>
          </w:p>
        </w:tc>
      </w:tr>
      <w:tr w:rsidR="00102E64" w:rsidRPr="00A126D6" w14:paraId="72B94D5E"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vAlign w:val="bottom"/>
            <w:hideMark/>
          </w:tcPr>
          <w:p w14:paraId="5AD9A259"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bottom w:val="single" w:sz="4" w:space="0" w:color="auto"/>
              <w:right w:val="single" w:sz="4" w:space="0" w:color="auto"/>
            </w:tcBorders>
            <w:shd w:val="clear" w:color="auto" w:fill="auto"/>
            <w:vAlign w:val="bottom"/>
            <w:hideMark/>
          </w:tcPr>
          <w:p w14:paraId="6A3619C1"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bottom w:val="single" w:sz="4" w:space="0" w:color="auto"/>
              <w:right w:val="single" w:sz="4" w:space="0" w:color="auto"/>
            </w:tcBorders>
            <w:shd w:val="clear" w:color="auto" w:fill="auto"/>
            <w:vAlign w:val="bottom"/>
            <w:hideMark/>
          </w:tcPr>
          <w:p w14:paraId="3886F0C2"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left w:val="single" w:sz="4" w:space="0" w:color="auto"/>
              <w:bottom w:val="single" w:sz="4" w:space="0" w:color="auto"/>
              <w:right w:val="single" w:sz="4" w:space="0" w:color="auto"/>
            </w:tcBorders>
            <w:shd w:val="clear" w:color="auto" w:fill="F2F2F2" w:themeFill="background1" w:themeFillShade="F2"/>
            <w:hideMark/>
          </w:tcPr>
          <w:p w14:paraId="2BCF0EAE"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6</w:t>
            </w:r>
          </w:p>
        </w:tc>
        <w:tc>
          <w:tcPr>
            <w:tcW w:w="4592" w:type="dxa"/>
            <w:tcBorders>
              <w:left w:val="single" w:sz="4" w:space="0" w:color="auto"/>
              <w:bottom w:val="single" w:sz="4" w:space="0" w:color="auto"/>
              <w:right w:val="single" w:sz="4" w:space="0" w:color="auto"/>
            </w:tcBorders>
            <w:shd w:val="clear" w:color="auto" w:fill="F2F2F2" w:themeFill="background1" w:themeFillShade="F2"/>
            <w:hideMark/>
          </w:tcPr>
          <w:p w14:paraId="4172F8A3"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setup 1: fast neutron production setup 2 : Ion irradiation with in-situ electrical Resistivity measurement</w:t>
            </w:r>
          </w:p>
        </w:tc>
      </w:tr>
      <w:tr w:rsidR="00102E64" w:rsidRPr="00A126D6" w14:paraId="1D8F3AE7"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4C328849" w14:textId="77777777" w:rsidR="00102E64" w:rsidRDefault="00102E64" w:rsidP="00102E64">
            <w:pPr>
              <w:spacing w:after="0" w:line="240" w:lineRule="auto"/>
              <w:rPr>
                <w:rFonts w:eastAsia="Times New Roman" w:cs="Arial"/>
                <w:i/>
                <w:color w:val="000000"/>
                <w:sz w:val="16"/>
                <w:szCs w:val="16"/>
                <w:lang w:val="es-ES" w:eastAsia="sv-SE"/>
              </w:rPr>
            </w:pPr>
            <w:r w:rsidRPr="001C565E">
              <w:rPr>
                <w:rFonts w:eastAsia="Times New Roman" w:cs="Arial"/>
                <w:i/>
                <w:color w:val="000000"/>
                <w:sz w:val="16"/>
                <w:szCs w:val="16"/>
                <w:lang w:val="es-ES" w:eastAsia="sv-SE"/>
              </w:rPr>
              <w:t>Instituto Superior Técnico, Universidade de Lisboa, Ion Beam Laboratory, Lisbon, Portugal</w:t>
            </w:r>
          </w:p>
          <w:p w14:paraId="49DA0C47" w14:textId="07186F68" w:rsidR="00BE2522" w:rsidRPr="001C565E" w:rsidRDefault="00BE2522" w:rsidP="00102E64">
            <w:pPr>
              <w:spacing w:after="0" w:line="240" w:lineRule="auto"/>
              <w:rPr>
                <w:rFonts w:eastAsia="Times New Roman" w:cs="Arial"/>
                <w:i/>
                <w:color w:val="000000"/>
                <w:sz w:val="16"/>
                <w:szCs w:val="16"/>
                <w:lang w:val="es-ES" w:eastAsia="sv-SE"/>
              </w:rPr>
            </w:pPr>
            <w:r w:rsidRPr="00ED10F9">
              <w:rPr>
                <w:rFonts w:eastAsia="Times New Roman" w:cs="Arial"/>
                <w:i/>
                <w:color w:val="FF0000"/>
                <w:sz w:val="16"/>
                <w:szCs w:val="16"/>
                <w:lang w:val="es-ES" w:eastAsia="sv-SE"/>
              </w:rPr>
              <w:t>[16-20]</w:t>
            </w:r>
          </w:p>
        </w:tc>
        <w:tc>
          <w:tcPr>
            <w:tcW w:w="1304" w:type="dxa"/>
            <w:vMerge w:val="restart"/>
            <w:tcBorders>
              <w:top w:val="single" w:sz="4" w:space="0" w:color="auto"/>
              <w:left w:val="single" w:sz="4" w:space="0" w:color="auto"/>
              <w:right w:val="single" w:sz="4" w:space="0" w:color="auto"/>
            </w:tcBorders>
            <w:shd w:val="clear" w:color="auto" w:fill="auto"/>
            <w:hideMark/>
          </w:tcPr>
          <w:p w14:paraId="4D15E6D2" w14:textId="358963D4"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3 MV Tandem and 2</w:t>
            </w:r>
            <w:r w:rsidR="001C4D5E">
              <w:rPr>
                <w:rFonts w:eastAsia="Times New Roman" w:cs="Arial"/>
                <w:color w:val="000000"/>
                <w:sz w:val="16"/>
                <w:szCs w:val="16"/>
                <w:lang w:val="en-US" w:eastAsia="sv-SE"/>
              </w:rPr>
              <w:t>.</w:t>
            </w:r>
            <w:r w:rsidRPr="00A126D6">
              <w:rPr>
                <w:rFonts w:eastAsia="Times New Roman" w:cs="Arial"/>
                <w:color w:val="000000"/>
                <w:sz w:val="16"/>
                <w:szCs w:val="16"/>
                <w:lang w:val="en-US" w:eastAsia="sv-SE"/>
              </w:rPr>
              <w:t>5 MV van de Graaff</w:t>
            </w:r>
          </w:p>
        </w:tc>
        <w:tc>
          <w:tcPr>
            <w:tcW w:w="1559" w:type="dxa"/>
            <w:vMerge w:val="restart"/>
            <w:tcBorders>
              <w:top w:val="single" w:sz="4" w:space="0" w:color="auto"/>
              <w:left w:val="single" w:sz="4" w:space="0" w:color="auto"/>
              <w:right w:val="single" w:sz="4" w:space="0" w:color="auto"/>
            </w:tcBorders>
            <w:shd w:val="clear" w:color="auto" w:fill="auto"/>
            <w:hideMark/>
          </w:tcPr>
          <w:p w14:paraId="5C44D6C3"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and heavier ions</w:t>
            </w:r>
          </w:p>
        </w:tc>
        <w:tc>
          <w:tcPr>
            <w:tcW w:w="850" w:type="dxa"/>
            <w:tcBorders>
              <w:top w:val="single" w:sz="4" w:space="0" w:color="auto"/>
              <w:left w:val="single" w:sz="4" w:space="0" w:color="auto"/>
              <w:right w:val="single" w:sz="4" w:space="0" w:color="auto"/>
            </w:tcBorders>
            <w:shd w:val="clear" w:color="auto" w:fill="auto"/>
            <w:hideMark/>
          </w:tcPr>
          <w:p w14:paraId="57EFD3D3"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269E2F74"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NRA (gamma &amp; particle), EBS/RBS, HRPIXE, Channeling, broad beam</w:t>
            </w:r>
          </w:p>
        </w:tc>
      </w:tr>
      <w:tr w:rsidR="00102E64" w:rsidRPr="00A126D6" w14:paraId="31AB855D"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1AD36784"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vAlign w:val="bottom"/>
            <w:hideMark/>
          </w:tcPr>
          <w:p w14:paraId="3B370440"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vAlign w:val="bottom"/>
            <w:hideMark/>
          </w:tcPr>
          <w:p w14:paraId="48AAE829"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5F994FB9"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top w:val="nil"/>
              <w:left w:val="single" w:sz="4" w:space="0" w:color="auto"/>
              <w:right w:val="single" w:sz="4" w:space="0" w:color="auto"/>
            </w:tcBorders>
            <w:shd w:val="clear" w:color="auto" w:fill="F2F2F2" w:themeFill="background1" w:themeFillShade="F2"/>
            <w:hideMark/>
          </w:tcPr>
          <w:p w14:paraId="17945C74"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NRA, RBS, PIXE, IL, STIM, µ-beam (with external beam)</w:t>
            </w:r>
          </w:p>
        </w:tc>
      </w:tr>
      <w:tr w:rsidR="00102E64" w:rsidRPr="00A126D6" w14:paraId="28069866"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1C28159B"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vAlign w:val="bottom"/>
            <w:hideMark/>
          </w:tcPr>
          <w:p w14:paraId="48D1A676"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vAlign w:val="bottom"/>
            <w:hideMark/>
          </w:tcPr>
          <w:p w14:paraId="2DEBDDD3"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auto"/>
            <w:hideMark/>
          </w:tcPr>
          <w:p w14:paraId="4CA9C324"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right w:val="single" w:sz="4" w:space="0" w:color="auto"/>
            </w:tcBorders>
            <w:shd w:val="clear" w:color="auto" w:fill="auto"/>
            <w:hideMark/>
          </w:tcPr>
          <w:p w14:paraId="27B00D9A"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µ-AMS optimised for heavy elements</w:t>
            </w:r>
          </w:p>
        </w:tc>
      </w:tr>
      <w:tr w:rsidR="00102E64" w:rsidRPr="00A126D6" w14:paraId="7ED98437"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20115786"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vAlign w:val="bottom"/>
            <w:hideMark/>
          </w:tcPr>
          <w:p w14:paraId="54577AAF"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vAlign w:val="bottom"/>
            <w:hideMark/>
          </w:tcPr>
          <w:p w14:paraId="3B0A5E9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F2F2F2" w:themeFill="background1" w:themeFillShade="F2"/>
            <w:hideMark/>
          </w:tcPr>
          <w:p w14:paraId="17DBD0F3"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5</w:t>
            </w:r>
          </w:p>
        </w:tc>
        <w:tc>
          <w:tcPr>
            <w:tcW w:w="4592" w:type="dxa"/>
            <w:tcBorders>
              <w:top w:val="nil"/>
              <w:left w:val="single" w:sz="4" w:space="0" w:color="auto"/>
              <w:bottom w:val="single" w:sz="4" w:space="0" w:color="auto"/>
              <w:right w:val="single" w:sz="4" w:space="0" w:color="auto"/>
            </w:tcBorders>
            <w:shd w:val="clear" w:color="auto" w:fill="F2F2F2" w:themeFill="background1" w:themeFillShade="F2"/>
            <w:hideMark/>
          </w:tcPr>
          <w:p w14:paraId="66EBCB0C"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irradiation: 2 MeV - few ten MeV</w:t>
            </w:r>
          </w:p>
        </w:tc>
      </w:tr>
      <w:tr w:rsidR="00102E64" w:rsidRPr="00A126D6" w14:paraId="77A16A5F"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79B231A8"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val="restart"/>
            <w:tcBorders>
              <w:top w:val="single" w:sz="4" w:space="0" w:color="auto"/>
              <w:left w:val="single" w:sz="4" w:space="0" w:color="auto"/>
              <w:right w:val="single" w:sz="4" w:space="0" w:color="auto"/>
            </w:tcBorders>
            <w:shd w:val="clear" w:color="auto" w:fill="auto"/>
            <w:hideMark/>
          </w:tcPr>
          <w:p w14:paraId="4427E7A7"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210 kV Implanter</w:t>
            </w:r>
          </w:p>
        </w:tc>
        <w:tc>
          <w:tcPr>
            <w:tcW w:w="1559" w:type="dxa"/>
            <w:vMerge w:val="restart"/>
            <w:tcBorders>
              <w:top w:val="single" w:sz="4" w:space="0" w:color="auto"/>
              <w:left w:val="single" w:sz="4" w:space="0" w:color="auto"/>
              <w:right w:val="single" w:sz="4" w:space="0" w:color="auto"/>
            </w:tcBorders>
            <w:shd w:val="clear" w:color="auto" w:fill="auto"/>
            <w:hideMark/>
          </w:tcPr>
          <w:p w14:paraId="49EEC19E"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nearly all periodic table</w:t>
            </w:r>
          </w:p>
        </w:tc>
        <w:tc>
          <w:tcPr>
            <w:tcW w:w="850" w:type="dxa"/>
            <w:tcBorders>
              <w:top w:val="single" w:sz="4" w:space="0" w:color="auto"/>
              <w:left w:val="single" w:sz="4" w:space="0" w:color="auto"/>
              <w:right w:val="single" w:sz="4" w:space="0" w:color="auto"/>
            </w:tcBorders>
            <w:shd w:val="clear" w:color="auto" w:fill="auto"/>
            <w:hideMark/>
          </w:tcPr>
          <w:p w14:paraId="67869CF8"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3240B661"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implantation &gt;2 keV, broad range of elements from 77 to 1273 k</w:t>
            </w:r>
          </w:p>
        </w:tc>
      </w:tr>
      <w:tr w:rsidR="00102E64" w:rsidRPr="00A126D6" w14:paraId="6BEE4BC4"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vAlign w:val="bottom"/>
            <w:hideMark/>
          </w:tcPr>
          <w:p w14:paraId="067AB521"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2C8354C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4558536C"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8853D1C"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bottom w:val="single" w:sz="4" w:space="0" w:color="auto"/>
              <w:right w:val="single" w:sz="4" w:space="0" w:color="auto"/>
            </w:tcBorders>
            <w:shd w:val="clear" w:color="auto" w:fill="F2F2F2" w:themeFill="background1" w:themeFillShade="F2"/>
            <w:hideMark/>
          </w:tcPr>
          <w:p w14:paraId="5A864412"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In-situ implantation and IBA from 77K to RT</w:t>
            </w:r>
          </w:p>
        </w:tc>
      </w:tr>
      <w:tr w:rsidR="00102E64" w:rsidRPr="00A126D6" w14:paraId="2A5EE7EF"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370F8D4B"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CEA/Saclay, Laboratory for Light Element Studies (LEEL), France</w:t>
            </w:r>
          </w:p>
          <w:p w14:paraId="2FDD8741" w14:textId="4036DD2B" w:rsidR="00AE01EE" w:rsidRPr="00A126D6" w:rsidRDefault="00AE01EE" w:rsidP="00102E64">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[21,22]</w:t>
            </w:r>
          </w:p>
        </w:tc>
        <w:tc>
          <w:tcPr>
            <w:tcW w:w="1304" w:type="dxa"/>
            <w:vMerge w:val="restart"/>
            <w:tcBorders>
              <w:top w:val="single" w:sz="4" w:space="0" w:color="auto"/>
              <w:left w:val="single" w:sz="4" w:space="0" w:color="auto"/>
              <w:right w:val="single" w:sz="4" w:space="0" w:color="auto"/>
            </w:tcBorders>
            <w:shd w:val="clear" w:color="auto" w:fill="auto"/>
            <w:hideMark/>
          </w:tcPr>
          <w:p w14:paraId="609A9590" w14:textId="72C7975A" w:rsidR="00102E64" w:rsidRPr="00A126D6" w:rsidRDefault="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3.5 MeV single ended van de Graaff</w:t>
            </w:r>
          </w:p>
        </w:tc>
        <w:tc>
          <w:tcPr>
            <w:tcW w:w="1559" w:type="dxa"/>
            <w:vMerge w:val="restart"/>
            <w:tcBorders>
              <w:top w:val="single" w:sz="4" w:space="0" w:color="auto"/>
              <w:left w:val="single" w:sz="4" w:space="0" w:color="auto"/>
              <w:right w:val="single" w:sz="4" w:space="0" w:color="auto"/>
            </w:tcBorders>
            <w:shd w:val="clear" w:color="auto" w:fill="auto"/>
            <w:hideMark/>
          </w:tcPr>
          <w:p w14:paraId="2568A40F"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 xml:space="preserve">H, D, </w:t>
            </w:r>
            <w:r w:rsidRPr="00A126D6">
              <w:rPr>
                <w:rFonts w:eastAsia="Times New Roman" w:cs="Arial"/>
                <w:color w:val="000000"/>
                <w:sz w:val="16"/>
                <w:szCs w:val="16"/>
                <w:vertAlign w:val="superscript"/>
                <w:lang w:eastAsia="sv-SE"/>
              </w:rPr>
              <w:t>3</w:t>
            </w:r>
            <w:r w:rsidRPr="00A126D6">
              <w:rPr>
                <w:rFonts w:eastAsia="Times New Roman" w:cs="Arial"/>
                <w:color w:val="000000"/>
                <w:sz w:val="16"/>
                <w:szCs w:val="16"/>
                <w:lang w:eastAsia="sv-SE"/>
              </w:rPr>
              <w:t xml:space="preserve">He, </w:t>
            </w:r>
            <w:r w:rsidRPr="00A126D6">
              <w:rPr>
                <w:rFonts w:eastAsia="Times New Roman" w:cs="Arial"/>
                <w:color w:val="000000"/>
                <w:sz w:val="16"/>
                <w:szCs w:val="16"/>
                <w:vertAlign w:val="superscript"/>
                <w:lang w:eastAsia="sv-SE"/>
              </w:rPr>
              <w:t>4</w:t>
            </w:r>
            <w:r w:rsidRPr="00A126D6">
              <w:rPr>
                <w:rFonts w:eastAsia="Times New Roman" w:cs="Arial"/>
                <w:color w:val="000000"/>
                <w:sz w:val="16"/>
                <w:szCs w:val="16"/>
                <w:lang w:eastAsia="sv-SE"/>
              </w:rPr>
              <w:t>He</w:t>
            </w:r>
          </w:p>
        </w:tc>
        <w:tc>
          <w:tcPr>
            <w:tcW w:w="850" w:type="dxa"/>
            <w:tcBorders>
              <w:top w:val="single" w:sz="4" w:space="0" w:color="auto"/>
              <w:left w:val="single" w:sz="4" w:space="0" w:color="auto"/>
              <w:right w:val="single" w:sz="4" w:space="0" w:color="auto"/>
            </w:tcBorders>
            <w:shd w:val="clear" w:color="auto" w:fill="auto"/>
            <w:hideMark/>
          </w:tcPr>
          <w:p w14:paraId="3A6A98C2"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267324FE"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µbeam for PIXE, RBS, NRA, PIGE, ERDA, ERCS + in situ low Energy light ion implantation</w:t>
            </w:r>
          </w:p>
        </w:tc>
      </w:tr>
      <w:tr w:rsidR="00102E64" w:rsidRPr="00A126D6" w14:paraId="4EA43B5C"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vAlign w:val="bottom"/>
            <w:hideMark/>
          </w:tcPr>
          <w:p w14:paraId="15F4967E"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633E0B01"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5E391E25"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F2F2F2" w:themeFill="background1" w:themeFillShade="F2"/>
            <w:hideMark/>
          </w:tcPr>
          <w:p w14:paraId="50466A26"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top w:val="nil"/>
              <w:left w:val="single" w:sz="4" w:space="0" w:color="auto"/>
              <w:bottom w:val="single" w:sz="4" w:space="0" w:color="auto"/>
              <w:right w:val="single" w:sz="4" w:space="0" w:color="auto"/>
            </w:tcBorders>
            <w:shd w:val="clear" w:color="auto" w:fill="F2F2F2" w:themeFill="background1" w:themeFillShade="F2"/>
            <w:hideMark/>
          </w:tcPr>
          <w:p w14:paraId="3863258C"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µ-beam for RBS, NRA, ERDA, Beamline dedicated to highly radioactive samples (analysis chamber in a concrete cell; </w:t>
            </w:r>
            <w:r w:rsidRPr="00A126D6">
              <w:rPr>
                <w:rFonts w:ascii="Symbol" w:eastAsia="Times New Roman" w:hAnsi="Symbol" w:cs="Arial"/>
                <w:color w:val="000000"/>
                <w:sz w:val="16"/>
                <w:szCs w:val="16"/>
                <w:lang w:val="en-US" w:eastAsia="sv-SE"/>
              </w:rPr>
              <w:t></w:t>
            </w:r>
            <w:r w:rsidRPr="00A126D6">
              <w:rPr>
                <w:rFonts w:ascii="Symbol" w:eastAsia="Times New Roman" w:hAnsi="Symbol" w:cs="Arial"/>
                <w:color w:val="000000"/>
                <w:sz w:val="16"/>
                <w:szCs w:val="16"/>
                <w:lang w:val="en-US" w:eastAsia="sv-SE"/>
              </w:rPr>
              <w:t></w:t>
            </w:r>
            <w:r w:rsidRPr="00A126D6">
              <w:rPr>
                <w:rFonts w:ascii="Symbol" w:eastAsia="Times New Roman" w:hAnsi="Symbol" w:cs="Arial"/>
                <w:color w:val="000000"/>
                <w:sz w:val="16"/>
                <w:szCs w:val="16"/>
                <w:lang w:val="en-US" w:eastAsia="sv-SE"/>
              </w:rPr>
              <w:t></w:t>
            </w:r>
            <w:r w:rsidRPr="00A126D6">
              <w:rPr>
                <w:rFonts w:eastAsia="Times New Roman" w:cs="Arial"/>
                <w:color w:val="000000"/>
                <w:sz w:val="16"/>
                <w:szCs w:val="16"/>
                <w:lang w:val="en-US" w:eastAsia="sv-SE"/>
              </w:rPr>
              <w:t xml:space="preserve"> emitters accepted, pure </w:t>
            </w:r>
            <w:r w:rsidRPr="00A126D6">
              <w:rPr>
                <w:rFonts w:ascii="Symbol" w:eastAsia="Times New Roman" w:hAnsi="Symbol" w:cs="Arial"/>
                <w:color w:val="000000"/>
                <w:sz w:val="16"/>
                <w:szCs w:val="16"/>
                <w:lang w:val="en-US" w:eastAsia="sv-SE"/>
              </w:rPr>
              <w:t></w:t>
            </w:r>
            <w:r w:rsidRPr="00A126D6">
              <w:rPr>
                <w:rFonts w:eastAsia="Times New Roman" w:cs="Arial"/>
                <w:color w:val="000000"/>
                <w:sz w:val="16"/>
                <w:szCs w:val="16"/>
                <w:lang w:val="en-US" w:eastAsia="sv-SE"/>
              </w:rPr>
              <w:t xml:space="preserve"> or neutron sources not allowed)</w:t>
            </w:r>
          </w:p>
        </w:tc>
      </w:tr>
      <w:tr w:rsidR="00102E64" w:rsidRPr="00A126D6" w14:paraId="534EB169"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3DF200DC"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Vinca Institute of Nuclear Sciences, User Facility for Irradiation and Analysis of Materials with Ion Beams, Belgrad, Serbia</w:t>
            </w:r>
          </w:p>
          <w:p w14:paraId="0D86078D" w14:textId="36E868C8" w:rsidR="001F339D" w:rsidRPr="00A126D6" w:rsidRDefault="001F339D" w:rsidP="00102E64">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[23</w:t>
            </w:r>
            <w:r w:rsidR="00285AB0">
              <w:rPr>
                <w:rFonts w:eastAsia="Times New Roman" w:cs="Arial"/>
                <w:i/>
                <w:color w:val="FF0000"/>
                <w:sz w:val="16"/>
                <w:szCs w:val="16"/>
                <w:lang w:val="en-US" w:eastAsia="sv-SE"/>
              </w:rPr>
              <w:t>,156</w:t>
            </w:r>
            <w:r w:rsidRPr="00ED10F9">
              <w:rPr>
                <w:rFonts w:eastAsia="Times New Roman" w:cs="Arial"/>
                <w:i/>
                <w:color w:val="FF0000"/>
                <w:sz w:val="16"/>
                <w:szCs w:val="16"/>
                <w:lang w:val="en-US" w:eastAsia="sv-SE"/>
              </w:rPr>
              <w:t>]</w:t>
            </w:r>
          </w:p>
        </w:tc>
        <w:tc>
          <w:tcPr>
            <w:tcW w:w="1304" w:type="dxa"/>
            <w:vMerge w:val="restart"/>
            <w:tcBorders>
              <w:top w:val="single" w:sz="4" w:space="0" w:color="auto"/>
              <w:left w:val="single" w:sz="4" w:space="0" w:color="auto"/>
              <w:right w:val="single" w:sz="4" w:space="0" w:color="auto"/>
            </w:tcBorders>
            <w:shd w:val="clear" w:color="auto" w:fill="auto"/>
            <w:hideMark/>
          </w:tcPr>
          <w:p w14:paraId="69DC5881" w14:textId="0B9395C6" w:rsidR="00102E64" w:rsidRPr="00A126D6" w:rsidRDefault="00102E64" w:rsidP="008A22DB">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CAPRICE</w:t>
            </w:r>
            <w:r>
              <w:rPr>
                <w:rFonts w:eastAsia="Times New Roman" w:cs="Arial"/>
                <w:color w:val="000000"/>
                <w:sz w:val="16"/>
                <w:szCs w:val="16"/>
                <w:lang w:val="en-US" w:eastAsia="sv-SE"/>
              </w:rPr>
              <w:t xml:space="preserve">: </w:t>
            </w:r>
            <w:r w:rsidRPr="00A126D6">
              <w:rPr>
                <w:rFonts w:eastAsia="Times New Roman" w:cs="Arial"/>
                <w:color w:val="000000"/>
                <w:sz w:val="16"/>
                <w:szCs w:val="16"/>
                <w:lang w:val="en-US" w:eastAsia="sv-SE"/>
              </w:rPr>
              <w:t>E</w:t>
            </w:r>
            <w:r w:rsidR="008A22DB">
              <w:rPr>
                <w:rFonts w:eastAsia="Times New Roman" w:cs="Arial"/>
                <w:color w:val="000000"/>
                <w:sz w:val="16"/>
                <w:szCs w:val="16"/>
                <w:lang w:val="en-US" w:eastAsia="sv-SE"/>
              </w:rPr>
              <w:t>CR</w:t>
            </w:r>
            <w:r w:rsidRPr="00A126D6">
              <w:rPr>
                <w:rFonts w:eastAsia="Times New Roman" w:cs="Arial"/>
                <w:color w:val="000000"/>
                <w:sz w:val="16"/>
                <w:szCs w:val="16"/>
                <w:lang w:val="en-US" w:eastAsia="sv-SE"/>
              </w:rPr>
              <w:t xml:space="preserve"> ion source. Heavy ion beams: 10-20 keV</w:t>
            </w:r>
            <w:r>
              <w:rPr>
                <w:rFonts w:eastAsia="Times New Roman" w:cs="Arial"/>
                <w:color w:val="000000"/>
                <w:sz w:val="16"/>
                <w:szCs w:val="16"/>
                <w:lang w:val="en-US" w:eastAsia="sv-SE"/>
              </w:rPr>
              <w:t>/amu</w:t>
            </w:r>
            <w:r w:rsidRPr="00A126D6">
              <w:rPr>
                <w:rFonts w:eastAsia="Times New Roman" w:cs="Arial"/>
                <w:color w:val="000000"/>
                <w:sz w:val="16"/>
                <w:szCs w:val="16"/>
                <w:lang w:val="en-US" w:eastAsia="sv-SE"/>
              </w:rPr>
              <w:t>; light ion</w:t>
            </w:r>
            <w:r>
              <w:rPr>
                <w:rFonts w:eastAsia="Times New Roman" w:cs="Arial"/>
                <w:color w:val="000000"/>
                <w:sz w:val="16"/>
                <w:szCs w:val="16"/>
                <w:lang w:val="en-US" w:eastAsia="sv-SE"/>
              </w:rPr>
              <w:t>s</w:t>
            </w:r>
            <w:r w:rsidRPr="00A126D6">
              <w:rPr>
                <w:rFonts w:eastAsia="Times New Roman" w:cs="Arial"/>
                <w:color w:val="000000"/>
                <w:sz w:val="16"/>
                <w:szCs w:val="16"/>
                <w:lang w:val="en-US" w:eastAsia="sv-SE"/>
              </w:rPr>
              <w:t>: 15-30 keV</w:t>
            </w:r>
          </w:p>
        </w:tc>
        <w:tc>
          <w:tcPr>
            <w:tcW w:w="1559" w:type="dxa"/>
            <w:vMerge w:val="restart"/>
            <w:tcBorders>
              <w:top w:val="single" w:sz="4" w:space="0" w:color="auto"/>
              <w:left w:val="single" w:sz="4" w:space="0" w:color="auto"/>
              <w:right w:val="single" w:sz="4" w:space="0" w:color="auto"/>
            </w:tcBorders>
            <w:shd w:val="clear" w:color="auto" w:fill="auto"/>
            <w:hideMark/>
          </w:tcPr>
          <w:p w14:paraId="453C341D"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Li, and heavier ions</w:t>
            </w:r>
          </w:p>
        </w:tc>
        <w:tc>
          <w:tcPr>
            <w:tcW w:w="850" w:type="dxa"/>
            <w:tcBorders>
              <w:top w:val="single" w:sz="4" w:space="0" w:color="auto"/>
              <w:left w:val="single" w:sz="4" w:space="0" w:color="auto"/>
              <w:right w:val="single" w:sz="4" w:space="0" w:color="auto"/>
            </w:tcBorders>
            <w:shd w:val="clear" w:color="auto" w:fill="auto"/>
            <w:hideMark/>
          </w:tcPr>
          <w:p w14:paraId="31A821EA" w14:textId="77777777" w:rsidR="00102E64" w:rsidRPr="00A126D6" w:rsidRDefault="00102E64" w:rsidP="00102E64">
            <w:pPr>
              <w:spacing w:after="0" w:line="240" w:lineRule="auto"/>
              <w:jc w:val="center"/>
              <w:rPr>
                <w:rFonts w:eastAsia="Times New Roman" w:cs="Arial"/>
                <w:color w:val="000000"/>
                <w:sz w:val="16"/>
                <w:szCs w:val="16"/>
                <w:lang w:val="en-US" w:eastAsia="sv-SE"/>
              </w:rPr>
            </w:pPr>
          </w:p>
        </w:tc>
        <w:tc>
          <w:tcPr>
            <w:tcW w:w="4592" w:type="dxa"/>
            <w:tcBorders>
              <w:top w:val="single" w:sz="4" w:space="0" w:color="auto"/>
              <w:left w:val="single" w:sz="4" w:space="0" w:color="auto"/>
              <w:right w:val="single" w:sz="4" w:space="0" w:color="auto"/>
            </w:tcBorders>
            <w:shd w:val="clear" w:color="auto" w:fill="auto"/>
            <w:hideMark/>
          </w:tcPr>
          <w:p w14:paraId="1A29DEA2"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Ion Beam Assisted Deposition (IBAD), Ion Bombardment</w:t>
            </w:r>
          </w:p>
        </w:tc>
      </w:tr>
      <w:tr w:rsidR="00102E64" w:rsidRPr="00A126D6" w14:paraId="0AE413AB"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0CF8EAB4"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vAlign w:val="bottom"/>
            <w:hideMark/>
          </w:tcPr>
          <w:p w14:paraId="4450C1E6"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vAlign w:val="bottom"/>
            <w:hideMark/>
          </w:tcPr>
          <w:p w14:paraId="692B6B7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F2F2F2" w:themeFill="background1" w:themeFillShade="F2"/>
            <w:hideMark/>
          </w:tcPr>
          <w:p w14:paraId="41C6CF68" w14:textId="77777777" w:rsidR="00102E64" w:rsidRPr="00A126D6" w:rsidRDefault="00102E64" w:rsidP="00102E64">
            <w:pPr>
              <w:spacing w:after="0" w:line="240" w:lineRule="auto"/>
              <w:jc w:val="center"/>
              <w:rPr>
                <w:rFonts w:eastAsia="Times New Roman" w:cs="Arial"/>
                <w:color w:val="000000"/>
                <w:sz w:val="16"/>
                <w:szCs w:val="16"/>
                <w:lang w:val="en-US" w:eastAsia="sv-SE"/>
              </w:rPr>
            </w:pPr>
          </w:p>
        </w:tc>
        <w:tc>
          <w:tcPr>
            <w:tcW w:w="4592" w:type="dxa"/>
            <w:tcBorders>
              <w:top w:val="nil"/>
              <w:left w:val="single" w:sz="4" w:space="0" w:color="auto"/>
              <w:bottom w:val="single" w:sz="4" w:space="0" w:color="auto"/>
              <w:right w:val="single" w:sz="4" w:space="0" w:color="auto"/>
            </w:tcBorders>
            <w:shd w:val="clear" w:color="auto" w:fill="F2F2F2" w:themeFill="background1" w:themeFillShade="F2"/>
            <w:hideMark/>
          </w:tcPr>
          <w:p w14:paraId="030FA971" w14:textId="0AA344C1" w:rsidR="00102E64" w:rsidRPr="00A126D6" w:rsidRDefault="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irradiation of polycrystalline targets in the temperature range from </w:t>
            </w:r>
            <w:r w:rsidR="00805D34">
              <w:rPr>
                <w:rFonts w:eastAsia="Times New Roman" w:cs="Arial"/>
                <w:color w:val="000000"/>
                <w:sz w:val="16"/>
                <w:szCs w:val="16"/>
                <w:lang w:val="en-US" w:eastAsia="sv-SE"/>
              </w:rPr>
              <w:t>25</w:t>
            </w:r>
            <w:r w:rsidR="00474470">
              <w:rPr>
                <w:rFonts w:eastAsia="Times New Roman" w:cs="Arial"/>
                <w:color w:val="000000"/>
                <w:sz w:val="16"/>
                <w:szCs w:val="16"/>
                <w:lang w:val="en-US" w:eastAsia="sv-SE"/>
              </w:rPr>
              <w:t>2</w:t>
            </w:r>
            <w:r w:rsidRPr="00A126D6">
              <w:rPr>
                <w:rFonts w:eastAsia="Times New Roman" w:cs="Arial"/>
                <w:color w:val="000000"/>
                <w:sz w:val="16"/>
                <w:szCs w:val="16"/>
                <w:lang w:val="en-US" w:eastAsia="sv-SE"/>
              </w:rPr>
              <w:t xml:space="preserve"> to +</w:t>
            </w:r>
            <w:r w:rsidR="00805D34">
              <w:rPr>
                <w:rFonts w:eastAsia="Times New Roman" w:cs="Arial"/>
                <w:color w:val="000000"/>
                <w:sz w:val="16"/>
                <w:szCs w:val="16"/>
                <w:lang w:val="en-US" w:eastAsia="sv-SE"/>
              </w:rPr>
              <w:t>35</w:t>
            </w:r>
            <w:r w:rsidR="00474470">
              <w:rPr>
                <w:rFonts w:eastAsia="Times New Roman" w:cs="Arial"/>
                <w:color w:val="000000"/>
                <w:sz w:val="16"/>
                <w:szCs w:val="16"/>
                <w:lang w:val="en-US" w:eastAsia="sv-SE"/>
              </w:rPr>
              <w:t>3</w:t>
            </w:r>
            <w:r w:rsidR="00805D34">
              <w:rPr>
                <w:rFonts w:eastAsia="Times New Roman" w:cs="Arial"/>
                <w:color w:val="000000"/>
                <w:sz w:val="16"/>
                <w:szCs w:val="16"/>
                <w:lang w:val="en-US" w:eastAsia="sv-SE"/>
              </w:rPr>
              <w:t> K</w:t>
            </w:r>
            <w:r w:rsidRPr="00A126D6">
              <w:rPr>
                <w:rFonts w:eastAsia="Times New Roman" w:cs="Arial"/>
                <w:color w:val="000000"/>
                <w:sz w:val="16"/>
                <w:szCs w:val="16"/>
                <w:lang w:val="en-US" w:eastAsia="sv-SE"/>
              </w:rPr>
              <w:t xml:space="preserve">, and implantation of monocrystalline targets in the temperature range from </w:t>
            </w:r>
            <w:r w:rsidR="00A501D2">
              <w:rPr>
                <w:rFonts w:eastAsia="Times New Roman" w:cs="Arial"/>
                <w:color w:val="000000"/>
                <w:sz w:val="16"/>
                <w:szCs w:val="16"/>
                <w:lang w:val="en-US" w:eastAsia="sv-SE"/>
              </w:rPr>
              <w:t xml:space="preserve">173 </w:t>
            </w:r>
            <w:r w:rsidRPr="00A126D6">
              <w:rPr>
                <w:rFonts w:eastAsia="Times New Roman" w:cs="Arial"/>
                <w:color w:val="000000"/>
                <w:sz w:val="16"/>
                <w:szCs w:val="16"/>
                <w:lang w:val="en-US" w:eastAsia="sv-SE"/>
              </w:rPr>
              <w:t>to 1</w:t>
            </w:r>
            <w:r w:rsidR="00A501D2">
              <w:rPr>
                <w:rFonts w:eastAsia="Times New Roman" w:cs="Arial"/>
                <w:color w:val="000000"/>
                <w:sz w:val="16"/>
                <w:szCs w:val="16"/>
                <w:lang w:val="en-US" w:eastAsia="sv-SE"/>
              </w:rPr>
              <w:t>273 K</w:t>
            </w:r>
          </w:p>
        </w:tc>
      </w:tr>
      <w:tr w:rsidR="00102E64" w:rsidRPr="00A126D6" w14:paraId="09E43B26"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6AD342C4"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val="restart"/>
            <w:tcBorders>
              <w:top w:val="single" w:sz="4" w:space="0" w:color="auto"/>
              <w:left w:val="single" w:sz="4" w:space="0" w:color="auto"/>
              <w:right w:val="single" w:sz="4" w:space="0" w:color="auto"/>
            </w:tcBorders>
            <w:shd w:val="clear" w:color="auto" w:fill="auto"/>
            <w:hideMark/>
          </w:tcPr>
          <w:p w14:paraId="45B53A27"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Cyclotron, energies </w:t>
            </w:r>
            <w:r>
              <w:rPr>
                <w:rFonts w:eastAsia="Times New Roman" w:cs="Arial"/>
                <w:color w:val="000000"/>
                <w:sz w:val="16"/>
                <w:szCs w:val="16"/>
                <w:lang w:val="en-US" w:eastAsia="sv-SE"/>
              </w:rPr>
              <w:t>1 to</w:t>
            </w:r>
            <w:r w:rsidRPr="00A126D6">
              <w:rPr>
                <w:rFonts w:eastAsia="Times New Roman" w:cs="Arial"/>
                <w:color w:val="000000"/>
                <w:sz w:val="16"/>
                <w:szCs w:val="16"/>
                <w:lang w:val="en-US" w:eastAsia="sv-SE"/>
              </w:rPr>
              <w:t xml:space="preserve"> 3 MeV</w:t>
            </w:r>
          </w:p>
        </w:tc>
        <w:tc>
          <w:tcPr>
            <w:tcW w:w="1559" w:type="dxa"/>
            <w:vMerge w:val="restart"/>
            <w:tcBorders>
              <w:top w:val="single" w:sz="4" w:space="0" w:color="auto"/>
              <w:left w:val="single" w:sz="4" w:space="0" w:color="auto"/>
              <w:right w:val="single" w:sz="4" w:space="0" w:color="auto"/>
            </w:tcBorders>
            <w:shd w:val="clear" w:color="auto" w:fill="auto"/>
            <w:hideMark/>
          </w:tcPr>
          <w:p w14:paraId="5484B685" w14:textId="77777777" w:rsidR="00102E64" w:rsidRPr="00A126D6" w:rsidRDefault="00102E64" w:rsidP="00102E64">
            <w:pPr>
              <w:spacing w:after="0" w:line="240" w:lineRule="auto"/>
              <w:rPr>
                <w:rFonts w:eastAsia="Times New Roman" w:cs="Arial"/>
                <w:color w:val="000000"/>
                <w:sz w:val="16"/>
                <w:szCs w:val="16"/>
                <w:lang w:val="en-US" w:eastAsia="sv-SE"/>
              </w:rPr>
            </w:pPr>
            <w:r>
              <w:rPr>
                <w:rFonts w:eastAsia="Times New Roman" w:cs="Arial"/>
                <w:color w:val="000000"/>
                <w:sz w:val="16"/>
                <w:szCs w:val="16"/>
                <w:lang w:val="en-US" w:eastAsia="sv-SE"/>
              </w:rPr>
              <w:t>H</w:t>
            </w:r>
          </w:p>
        </w:tc>
        <w:tc>
          <w:tcPr>
            <w:tcW w:w="850" w:type="dxa"/>
            <w:tcBorders>
              <w:top w:val="single" w:sz="4" w:space="0" w:color="auto"/>
              <w:left w:val="single" w:sz="4" w:space="0" w:color="auto"/>
              <w:right w:val="single" w:sz="4" w:space="0" w:color="auto"/>
            </w:tcBorders>
            <w:shd w:val="clear" w:color="auto" w:fill="auto"/>
            <w:hideMark/>
          </w:tcPr>
          <w:p w14:paraId="025AE9AE" w14:textId="77777777" w:rsidR="00102E64" w:rsidRPr="00A126D6" w:rsidRDefault="00102E64" w:rsidP="00102E64">
            <w:pPr>
              <w:spacing w:after="0" w:line="240" w:lineRule="auto"/>
              <w:jc w:val="center"/>
              <w:rPr>
                <w:rFonts w:eastAsia="Times New Roman" w:cs="Arial"/>
                <w:color w:val="000000"/>
                <w:sz w:val="16"/>
                <w:szCs w:val="16"/>
                <w:lang w:val="en-US" w:eastAsia="sv-SE"/>
              </w:rPr>
            </w:pPr>
          </w:p>
        </w:tc>
        <w:tc>
          <w:tcPr>
            <w:tcW w:w="4592" w:type="dxa"/>
            <w:tcBorders>
              <w:top w:val="single" w:sz="4" w:space="0" w:color="auto"/>
              <w:left w:val="single" w:sz="4" w:space="0" w:color="auto"/>
              <w:right w:val="single" w:sz="4" w:space="0" w:color="auto"/>
            </w:tcBorders>
            <w:shd w:val="clear" w:color="auto" w:fill="auto"/>
            <w:vAlign w:val="bottom"/>
            <w:hideMark/>
          </w:tcPr>
          <w:p w14:paraId="74C3781F"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The characteristics of the proton beam:</w:t>
            </w:r>
            <w:r>
              <w:rPr>
                <w:rFonts w:eastAsia="Times New Roman" w:cs="Arial"/>
                <w:color w:val="000000"/>
                <w:sz w:val="16"/>
                <w:szCs w:val="16"/>
                <w:lang w:val="en-US" w:eastAsia="sv-SE"/>
              </w:rPr>
              <w:t xml:space="preserve"> </w:t>
            </w:r>
            <w:r w:rsidRPr="00A126D6">
              <w:rPr>
                <w:rFonts w:eastAsia="Times New Roman" w:cs="Arial"/>
                <w:color w:val="000000"/>
                <w:sz w:val="16"/>
                <w:szCs w:val="16"/>
                <w:lang w:val="en-US" w:eastAsia="sv-SE"/>
              </w:rPr>
              <w:t xml:space="preserve">energy precision – below 1 keV; energy spread – below 0.1 %; current 10 </w:t>
            </w:r>
            <w:r>
              <w:rPr>
                <w:rFonts w:eastAsia="Times New Roman" w:cs="Arial"/>
                <w:color w:val="000000"/>
                <w:sz w:val="16"/>
                <w:szCs w:val="16"/>
                <w:lang w:val="en-US" w:eastAsia="sv-SE"/>
              </w:rPr>
              <w:t>to</w:t>
            </w:r>
            <w:r w:rsidRPr="00A126D6">
              <w:rPr>
                <w:rFonts w:eastAsia="Times New Roman" w:cs="Arial"/>
                <w:color w:val="000000"/>
                <w:sz w:val="16"/>
                <w:szCs w:val="16"/>
                <w:lang w:val="en-US" w:eastAsia="sv-SE"/>
              </w:rPr>
              <w:t xml:space="preserve"> 100 nA.</w:t>
            </w:r>
          </w:p>
        </w:tc>
      </w:tr>
      <w:tr w:rsidR="00102E64" w:rsidRPr="00A126D6" w14:paraId="79AC5D26"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vAlign w:val="bottom"/>
            <w:hideMark/>
          </w:tcPr>
          <w:p w14:paraId="13BDCAFE"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vAlign w:val="bottom"/>
            <w:hideMark/>
          </w:tcPr>
          <w:p w14:paraId="73212FDD"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vAlign w:val="bottom"/>
            <w:hideMark/>
          </w:tcPr>
          <w:p w14:paraId="5B3616F6"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F2F2F2" w:themeFill="background1" w:themeFillShade="F2"/>
            <w:hideMark/>
          </w:tcPr>
          <w:p w14:paraId="451BC7F0" w14:textId="77777777" w:rsidR="00102E64" w:rsidRPr="00A126D6" w:rsidRDefault="00102E64" w:rsidP="00102E64">
            <w:pPr>
              <w:spacing w:after="0" w:line="240" w:lineRule="auto"/>
              <w:jc w:val="center"/>
              <w:rPr>
                <w:rFonts w:eastAsia="Times New Roman" w:cs="Arial"/>
                <w:color w:val="000000"/>
                <w:sz w:val="16"/>
                <w:szCs w:val="16"/>
                <w:lang w:val="en-US" w:eastAsia="sv-SE"/>
              </w:rPr>
            </w:pPr>
          </w:p>
        </w:tc>
        <w:tc>
          <w:tcPr>
            <w:tcW w:w="4592"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5D22398"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RBS,PIXE,NRA, PIPS Detector (p, </w:t>
            </w:r>
            <w:r>
              <w:rPr>
                <w:rFonts w:eastAsia="Times New Roman" w:cs="Times New Roman"/>
                <w:color w:val="000000"/>
                <w:sz w:val="16"/>
                <w:szCs w:val="16"/>
                <w:lang w:val="en-US" w:eastAsia="sv-SE"/>
              </w:rPr>
              <w:t>α</w:t>
            </w:r>
            <w:r w:rsidRPr="00A126D6">
              <w:rPr>
                <w:rFonts w:eastAsia="Times New Roman" w:cs="Arial"/>
                <w:color w:val="000000"/>
                <w:sz w:val="16"/>
                <w:szCs w:val="16"/>
                <w:lang w:val="en-US" w:eastAsia="sv-SE"/>
              </w:rPr>
              <w:t>), Si X-Ray detector and cryostat</w:t>
            </w:r>
          </w:p>
        </w:tc>
      </w:tr>
      <w:tr w:rsidR="00102E64" w:rsidRPr="00A126D6" w14:paraId="07C38AF5"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4F553E8D" w14:textId="77777777" w:rsidR="00102E64" w:rsidRDefault="00102E64" w:rsidP="00102E64">
            <w:pPr>
              <w:spacing w:after="0" w:line="240" w:lineRule="auto"/>
              <w:rPr>
                <w:rFonts w:eastAsia="Times New Roman" w:cs="Arial"/>
                <w:i/>
                <w:color w:val="000000"/>
                <w:sz w:val="16"/>
                <w:szCs w:val="16"/>
                <w:lang w:val="de-DE" w:eastAsia="sv-SE"/>
              </w:rPr>
            </w:pPr>
            <w:r w:rsidRPr="00102E64">
              <w:rPr>
                <w:rFonts w:eastAsia="Times New Roman" w:cs="Arial"/>
                <w:i/>
                <w:color w:val="000000"/>
                <w:sz w:val="16"/>
                <w:szCs w:val="16"/>
                <w:lang w:val="de-DE" w:eastAsia="sv-SE"/>
              </w:rPr>
              <w:t>Forschungszentrum Jülich, Tandetron Laboratory, Jülich, Germany</w:t>
            </w:r>
          </w:p>
          <w:p w14:paraId="647E8053" w14:textId="62A9B3F7" w:rsidR="0059240E" w:rsidRPr="00102E64" w:rsidRDefault="0059240E" w:rsidP="00102E64">
            <w:pPr>
              <w:spacing w:after="0" w:line="240" w:lineRule="auto"/>
              <w:rPr>
                <w:rFonts w:eastAsia="Times New Roman" w:cs="Arial"/>
                <w:i/>
                <w:color w:val="000000"/>
                <w:sz w:val="16"/>
                <w:szCs w:val="16"/>
                <w:lang w:val="de-DE" w:eastAsia="sv-SE"/>
              </w:rPr>
            </w:pPr>
            <w:r w:rsidRPr="00ED10F9">
              <w:rPr>
                <w:rFonts w:eastAsia="Times New Roman" w:cs="Arial"/>
                <w:i/>
                <w:color w:val="FF0000"/>
                <w:sz w:val="16"/>
                <w:szCs w:val="16"/>
                <w:lang w:val="de-DE" w:eastAsia="sv-SE"/>
              </w:rPr>
              <w:t>[24-27]</w:t>
            </w:r>
          </w:p>
        </w:tc>
        <w:tc>
          <w:tcPr>
            <w:tcW w:w="1304" w:type="dxa"/>
            <w:vMerge w:val="restart"/>
            <w:tcBorders>
              <w:top w:val="single" w:sz="4" w:space="0" w:color="auto"/>
              <w:left w:val="single" w:sz="4" w:space="0" w:color="auto"/>
              <w:right w:val="single" w:sz="4" w:space="0" w:color="auto"/>
            </w:tcBorders>
            <w:shd w:val="clear" w:color="auto" w:fill="auto"/>
            <w:hideMark/>
          </w:tcPr>
          <w:p w14:paraId="640DE45D" w14:textId="77777777" w:rsidR="00102E64" w:rsidRPr="00A126D6" w:rsidRDefault="00102E64" w:rsidP="00102E64">
            <w:pPr>
              <w:spacing w:after="0" w:line="240" w:lineRule="auto"/>
              <w:rPr>
                <w:rFonts w:eastAsia="Times New Roman" w:cs="Arial"/>
                <w:sz w:val="16"/>
                <w:szCs w:val="16"/>
                <w:lang w:eastAsia="sv-SE"/>
              </w:rPr>
            </w:pPr>
            <w:r w:rsidRPr="00A126D6">
              <w:rPr>
                <w:rFonts w:eastAsia="Times New Roman" w:cs="Arial"/>
                <w:sz w:val="16"/>
                <w:szCs w:val="16"/>
                <w:lang w:eastAsia="sv-SE"/>
              </w:rPr>
              <w:t>1.7 MV Tandem</w:t>
            </w:r>
          </w:p>
        </w:tc>
        <w:tc>
          <w:tcPr>
            <w:tcW w:w="1559" w:type="dxa"/>
            <w:vMerge w:val="restart"/>
            <w:tcBorders>
              <w:top w:val="single" w:sz="4" w:space="0" w:color="auto"/>
              <w:left w:val="single" w:sz="4" w:space="0" w:color="auto"/>
              <w:right w:val="single" w:sz="4" w:space="0" w:color="auto"/>
            </w:tcBorders>
            <w:shd w:val="clear" w:color="auto" w:fill="auto"/>
            <w:hideMark/>
          </w:tcPr>
          <w:p w14:paraId="03FEB96D" w14:textId="77777777" w:rsidR="00102E64" w:rsidRPr="00A126D6" w:rsidRDefault="00102E64" w:rsidP="00102E64">
            <w:pPr>
              <w:spacing w:after="0" w:line="240" w:lineRule="auto"/>
              <w:rPr>
                <w:rFonts w:eastAsia="Times New Roman" w:cs="Arial"/>
                <w:sz w:val="16"/>
                <w:szCs w:val="16"/>
                <w:lang w:eastAsia="sv-SE"/>
              </w:rPr>
            </w:pPr>
            <w:r w:rsidRPr="00A126D6">
              <w:rPr>
                <w:rFonts w:eastAsia="Times New Roman" w:cs="Arial"/>
                <w:sz w:val="16"/>
                <w:szCs w:val="16"/>
                <w:lang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w:t>
            </w:r>
          </w:p>
        </w:tc>
        <w:tc>
          <w:tcPr>
            <w:tcW w:w="850" w:type="dxa"/>
            <w:tcBorders>
              <w:top w:val="single" w:sz="4" w:space="0" w:color="auto"/>
              <w:left w:val="single" w:sz="4" w:space="0" w:color="auto"/>
              <w:right w:val="single" w:sz="4" w:space="0" w:color="auto"/>
            </w:tcBorders>
            <w:shd w:val="clear" w:color="auto" w:fill="auto"/>
            <w:hideMark/>
          </w:tcPr>
          <w:p w14:paraId="5E1C44D1"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7D88E4EE"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µ-Beam, NRA, RBS, PIXE, PIGE, Irradiation: 0.5-3.5 MeV @350 nA, temperature monitoring, electrical contacts, 4-point resistivity measurement, non-flaking Be possible</w:t>
            </w:r>
          </w:p>
        </w:tc>
      </w:tr>
      <w:tr w:rsidR="00102E64" w:rsidRPr="00A126D6" w14:paraId="33708391"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73B67C4B"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vAlign w:val="bottom"/>
            <w:hideMark/>
          </w:tcPr>
          <w:p w14:paraId="3ACB384A"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vAlign w:val="bottom"/>
            <w:hideMark/>
          </w:tcPr>
          <w:p w14:paraId="213B503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left w:val="single" w:sz="4" w:space="0" w:color="auto"/>
              <w:right w:val="single" w:sz="4" w:space="0" w:color="auto"/>
            </w:tcBorders>
            <w:shd w:val="clear" w:color="auto" w:fill="F2F2F2" w:themeFill="background1" w:themeFillShade="F2"/>
            <w:hideMark/>
          </w:tcPr>
          <w:p w14:paraId="7B8125F1"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left w:val="single" w:sz="4" w:space="0" w:color="auto"/>
              <w:right w:val="single" w:sz="4" w:space="0" w:color="auto"/>
            </w:tcBorders>
            <w:shd w:val="clear" w:color="auto" w:fill="F2F2F2" w:themeFill="background1" w:themeFillShade="F2"/>
            <w:hideMark/>
          </w:tcPr>
          <w:p w14:paraId="24999832"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free</w:t>
            </w:r>
          </w:p>
        </w:tc>
      </w:tr>
      <w:tr w:rsidR="00102E64" w:rsidRPr="00A126D6" w14:paraId="772E9EE7"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7E741D80"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vAlign w:val="bottom"/>
            <w:hideMark/>
          </w:tcPr>
          <w:p w14:paraId="479CB0CF"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vAlign w:val="bottom"/>
            <w:hideMark/>
          </w:tcPr>
          <w:p w14:paraId="6137D209"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left w:val="single" w:sz="4" w:space="0" w:color="auto"/>
              <w:right w:val="single" w:sz="4" w:space="0" w:color="auto"/>
            </w:tcBorders>
            <w:shd w:val="clear" w:color="auto" w:fill="auto"/>
            <w:hideMark/>
          </w:tcPr>
          <w:p w14:paraId="35817F22"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left w:val="single" w:sz="4" w:space="0" w:color="auto"/>
              <w:right w:val="single" w:sz="4" w:space="0" w:color="auto"/>
            </w:tcBorders>
            <w:shd w:val="clear" w:color="auto" w:fill="auto"/>
            <w:hideMark/>
          </w:tcPr>
          <w:p w14:paraId="43F7095A"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TDS 77-1200 K, XPS, NRA, RBS, Plasma loading/implantation, AES, Be compatible</w:t>
            </w:r>
          </w:p>
        </w:tc>
      </w:tr>
      <w:tr w:rsidR="00102E64" w:rsidRPr="00A126D6" w14:paraId="75F29316" w14:textId="77777777" w:rsidTr="00A501D2">
        <w:trPr>
          <w:trHeight w:val="20"/>
        </w:trPr>
        <w:tc>
          <w:tcPr>
            <w:tcW w:w="1644" w:type="dxa"/>
            <w:vMerge/>
            <w:tcBorders>
              <w:left w:val="single" w:sz="4" w:space="0" w:color="auto"/>
              <w:right w:val="single" w:sz="4" w:space="0" w:color="auto"/>
            </w:tcBorders>
            <w:shd w:val="clear" w:color="auto" w:fill="auto"/>
            <w:vAlign w:val="bottom"/>
            <w:hideMark/>
          </w:tcPr>
          <w:p w14:paraId="39027F7F"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14:paraId="2FE20161" w14:textId="0CFAD478"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15-30 MeV Cyclotron</w:t>
            </w:r>
            <w:r w:rsidR="00A501D2">
              <w:rPr>
                <w:rFonts w:eastAsia="Times New Roman" w:cs="Arial"/>
                <w:color w:val="000000"/>
                <w:sz w:val="16"/>
                <w:szCs w:val="16"/>
                <w:lang w:eastAsia="sv-SE"/>
              </w:rPr>
              <w: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C5BC2B4"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 xml:space="preserve">H, D, </w:t>
            </w:r>
            <w:r w:rsidRPr="00A126D6">
              <w:rPr>
                <w:rFonts w:eastAsia="Times New Roman" w:cs="Arial"/>
                <w:color w:val="000000"/>
                <w:sz w:val="16"/>
                <w:szCs w:val="16"/>
                <w:vertAlign w:val="superscript"/>
                <w:lang w:eastAsia="sv-SE"/>
              </w:rPr>
              <w:t>4</w:t>
            </w:r>
            <w:r w:rsidRPr="00A126D6">
              <w:rPr>
                <w:rFonts w:eastAsia="Times New Roman" w:cs="Arial"/>
                <w:color w:val="000000"/>
                <w:sz w:val="16"/>
                <w:szCs w:val="16"/>
                <w:lang w:eastAsia="sv-SE"/>
              </w:rPr>
              <w:t>He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7492C69"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0D399AC1" w14:textId="1FBE814D" w:rsidR="00102E64" w:rsidRPr="00A126D6" w:rsidRDefault="00102E64" w:rsidP="00A501D2">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Irradiation: </w:t>
            </w:r>
            <w:r w:rsidR="00A501D2">
              <w:rPr>
                <w:rFonts w:eastAsia="Times New Roman" w:cs="Arial"/>
                <w:color w:val="000000"/>
                <w:sz w:val="16"/>
                <w:szCs w:val="16"/>
                <w:lang w:val="en-US" w:eastAsia="sv-SE"/>
              </w:rPr>
              <w:t xml:space="preserve">10 to </w:t>
            </w:r>
            <w:r w:rsidRPr="00A126D6">
              <w:rPr>
                <w:rFonts w:eastAsia="Times New Roman" w:cs="Arial"/>
                <w:color w:val="000000"/>
                <w:sz w:val="16"/>
                <w:szCs w:val="16"/>
                <w:lang w:val="en-US" w:eastAsia="sv-SE"/>
              </w:rPr>
              <w:t>100 µA/cm², temperature monitoring, remote handling of extreme</w:t>
            </w:r>
            <w:r w:rsidR="00A501D2">
              <w:rPr>
                <w:rFonts w:eastAsia="Times New Roman" w:cs="Arial"/>
                <w:color w:val="000000"/>
                <w:sz w:val="16"/>
                <w:szCs w:val="16"/>
                <w:lang w:val="en-US" w:eastAsia="sv-SE"/>
              </w:rPr>
              <w:t>ly active samples</w:t>
            </w:r>
          </w:p>
        </w:tc>
      </w:tr>
      <w:tr w:rsidR="00102E64" w:rsidRPr="00A126D6" w14:paraId="6C73B1C3"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vAlign w:val="bottom"/>
            <w:hideMark/>
          </w:tcPr>
          <w:p w14:paraId="76019CF0"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14:paraId="36EE9D65"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45-200 MeV Cyclotron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B190F6B"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H, D</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B717303"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1A55E660"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Irradiation: 1µA/cm², temperature monitoring, active samples</w:t>
            </w:r>
          </w:p>
        </w:tc>
      </w:tr>
      <w:tr w:rsidR="00044B82" w:rsidRPr="00A126D6" w14:paraId="698C6833"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71DB809B" w14:textId="77777777" w:rsidR="00044B82" w:rsidRDefault="00044B82" w:rsidP="002B6728">
            <w:pPr>
              <w:spacing w:after="0" w:line="240" w:lineRule="auto"/>
              <w:rPr>
                <w:rFonts w:eastAsia="Times New Roman" w:cs="Arial"/>
                <w:i/>
                <w:color w:val="000000"/>
                <w:sz w:val="16"/>
                <w:szCs w:val="16"/>
                <w:lang w:val="de-DE" w:eastAsia="sv-SE"/>
              </w:rPr>
            </w:pPr>
            <w:r w:rsidRPr="00102E64">
              <w:rPr>
                <w:rFonts w:eastAsia="Times New Roman" w:cs="Arial"/>
                <w:i/>
                <w:color w:val="000000"/>
                <w:sz w:val="16"/>
                <w:szCs w:val="16"/>
                <w:lang w:val="de-DE" w:eastAsia="sv-SE"/>
              </w:rPr>
              <w:t xml:space="preserve">Maier-Leibnitz-Laboratory (MLL), Garching, </w:t>
            </w:r>
            <w:r>
              <w:rPr>
                <w:rFonts w:eastAsia="Times New Roman" w:cs="Arial"/>
                <w:i/>
                <w:color w:val="000000"/>
                <w:sz w:val="16"/>
                <w:szCs w:val="16"/>
                <w:lang w:val="de-DE" w:eastAsia="sv-SE"/>
              </w:rPr>
              <w:t>U</w:t>
            </w:r>
            <w:r w:rsidRPr="00102E64">
              <w:rPr>
                <w:rFonts w:eastAsia="Times New Roman" w:cs="Arial"/>
                <w:i/>
                <w:color w:val="000000"/>
                <w:sz w:val="16"/>
                <w:szCs w:val="16"/>
                <w:lang w:val="de-DE" w:eastAsia="sv-SE"/>
              </w:rPr>
              <w:t>niversität der Bundeswehr M</w:t>
            </w:r>
            <w:r>
              <w:rPr>
                <w:rFonts w:eastAsia="Times New Roman" w:cs="Arial"/>
                <w:i/>
                <w:color w:val="000000"/>
                <w:sz w:val="16"/>
                <w:szCs w:val="16"/>
                <w:lang w:val="de-DE" w:eastAsia="sv-SE"/>
              </w:rPr>
              <w:t>ünchen, Neubiberg</w:t>
            </w:r>
            <w:r w:rsidRPr="00102E64">
              <w:rPr>
                <w:rFonts w:eastAsia="Times New Roman" w:cs="Arial"/>
                <w:i/>
                <w:color w:val="000000"/>
                <w:sz w:val="16"/>
                <w:szCs w:val="16"/>
                <w:lang w:val="de-DE" w:eastAsia="sv-SE"/>
              </w:rPr>
              <w:t>, Germany</w:t>
            </w:r>
          </w:p>
          <w:p w14:paraId="2D776B38" w14:textId="4A4DA5A5" w:rsidR="00864B64" w:rsidRPr="00102E64" w:rsidRDefault="00864B64" w:rsidP="002B6728">
            <w:pPr>
              <w:spacing w:after="0" w:line="240" w:lineRule="auto"/>
              <w:rPr>
                <w:rFonts w:eastAsia="Times New Roman" w:cs="Arial"/>
                <w:i/>
                <w:color w:val="000000"/>
                <w:sz w:val="16"/>
                <w:szCs w:val="16"/>
                <w:lang w:val="de-DE" w:eastAsia="sv-SE"/>
              </w:rPr>
            </w:pPr>
            <w:r w:rsidRPr="00ED10F9">
              <w:rPr>
                <w:rFonts w:eastAsia="Times New Roman" w:cs="Arial"/>
                <w:i/>
                <w:color w:val="FF0000"/>
                <w:sz w:val="16"/>
                <w:szCs w:val="16"/>
                <w:lang w:val="de-DE" w:eastAsia="sv-SE"/>
              </w:rPr>
              <w:t>[28-30]</w:t>
            </w:r>
          </w:p>
        </w:tc>
        <w:tc>
          <w:tcPr>
            <w:tcW w:w="1304" w:type="dxa"/>
            <w:vMerge w:val="restart"/>
            <w:tcBorders>
              <w:top w:val="single" w:sz="4" w:space="0" w:color="auto"/>
              <w:left w:val="single" w:sz="4" w:space="0" w:color="auto"/>
              <w:right w:val="single" w:sz="4" w:space="0" w:color="auto"/>
            </w:tcBorders>
            <w:shd w:val="clear" w:color="auto" w:fill="auto"/>
            <w:hideMark/>
          </w:tcPr>
          <w:p w14:paraId="5959140A" w14:textId="77777777" w:rsidR="00044B82" w:rsidRPr="00A126D6" w:rsidRDefault="00044B82"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14 MV Tandem</w:t>
            </w:r>
          </w:p>
        </w:tc>
        <w:tc>
          <w:tcPr>
            <w:tcW w:w="1559" w:type="dxa"/>
            <w:vMerge w:val="restart"/>
            <w:tcBorders>
              <w:top w:val="single" w:sz="4" w:space="0" w:color="auto"/>
              <w:left w:val="single" w:sz="4" w:space="0" w:color="auto"/>
              <w:right w:val="single" w:sz="4" w:space="0" w:color="auto"/>
            </w:tcBorders>
            <w:shd w:val="clear" w:color="auto" w:fill="auto"/>
            <w:hideMark/>
          </w:tcPr>
          <w:p w14:paraId="4962B586" w14:textId="77777777" w:rsidR="00044B82" w:rsidRPr="00A126D6" w:rsidRDefault="00044B82"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Li, and heavier ions</w:t>
            </w:r>
          </w:p>
        </w:tc>
        <w:tc>
          <w:tcPr>
            <w:tcW w:w="850" w:type="dxa"/>
            <w:tcBorders>
              <w:top w:val="single" w:sz="4" w:space="0" w:color="auto"/>
              <w:left w:val="single" w:sz="4" w:space="0" w:color="auto"/>
              <w:right w:val="single" w:sz="4" w:space="0" w:color="auto"/>
            </w:tcBorders>
            <w:shd w:val="clear" w:color="auto" w:fill="auto"/>
            <w:hideMark/>
          </w:tcPr>
          <w:p w14:paraId="6ADAB31D" w14:textId="4C50F960" w:rsidR="00044B82" w:rsidRPr="00A126D6" w:rsidRDefault="00044B82" w:rsidP="002B6728">
            <w:pPr>
              <w:spacing w:after="0" w:line="240" w:lineRule="auto"/>
              <w:jc w:val="center"/>
              <w:rPr>
                <w:rFonts w:eastAsia="Times New Roman" w:cs="Arial"/>
                <w:color w:val="000000"/>
                <w:sz w:val="16"/>
                <w:szCs w:val="16"/>
                <w:lang w:eastAsia="sv-SE"/>
              </w:rPr>
            </w:pPr>
            <w:r>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63164CC7" w14:textId="597BA75F" w:rsidR="00044B82" w:rsidRPr="00A126D6" w:rsidRDefault="00044B82" w:rsidP="00102E64">
            <w:pPr>
              <w:spacing w:after="0" w:line="240" w:lineRule="auto"/>
              <w:rPr>
                <w:rFonts w:eastAsia="Times New Roman" w:cs="Arial"/>
                <w:color w:val="000000"/>
                <w:sz w:val="16"/>
                <w:szCs w:val="16"/>
                <w:lang w:val="en-US" w:eastAsia="sv-SE"/>
              </w:rPr>
            </w:pPr>
            <w:r>
              <w:rPr>
                <w:rFonts w:eastAsia="Times New Roman" w:cs="Arial"/>
                <w:color w:val="000000"/>
                <w:sz w:val="16"/>
                <w:szCs w:val="16"/>
                <w:lang w:val="en-US" w:eastAsia="sv-SE"/>
              </w:rPr>
              <w:t xml:space="preserve">Microprobe SNAKE: </w:t>
            </w:r>
            <w:r w:rsidRPr="00A126D6">
              <w:rPr>
                <w:rFonts w:eastAsia="Times New Roman" w:cs="Arial"/>
                <w:color w:val="000000"/>
                <w:sz w:val="16"/>
                <w:szCs w:val="16"/>
                <w:lang w:val="en-US" w:eastAsia="sv-SE"/>
              </w:rPr>
              <w:t>pp, dd, pd-scattering (coincidence ERDA) microscopy, high energy backscattering microscopy, transmission geometry with sample thickness 50 to 200 µm</w:t>
            </w:r>
          </w:p>
        </w:tc>
      </w:tr>
      <w:tr w:rsidR="00044B82" w:rsidRPr="00044B82" w14:paraId="4D7CF5AC" w14:textId="77777777" w:rsidTr="003F62AA">
        <w:trPr>
          <w:trHeight w:val="20"/>
        </w:trPr>
        <w:tc>
          <w:tcPr>
            <w:tcW w:w="1644" w:type="dxa"/>
            <w:vMerge/>
            <w:tcBorders>
              <w:left w:val="single" w:sz="4" w:space="0" w:color="auto"/>
              <w:right w:val="single" w:sz="4" w:space="0" w:color="auto"/>
            </w:tcBorders>
            <w:shd w:val="clear" w:color="auto" w:fill="auto"/>
            <w:hideMark/>
          </w:tcPr>
          <w:p w14:paraId="4A865AAC" w14:textId="77777777" w:rsidR="00044B82" w:rsidRPr="00A126D6" w:rsidRDefault="00044B82" w:rsidP="00102E64">
            <w:pPr>
              <w:spacing w:after="0" w:line="240" w:lineRule="auto"/>
              <w:rPr>
                <w:rFonts w:eastAsia="Times New Roman" w:cs="Arial"/>
                <w:i/>
                <w:sz w:val="16"/>
                <w:szCs w:val="16"/>
                <w:lang w:val="en-US" w:eastAsia="sv-SE"/>
              </w:rPr>
            </w:pPr>
          </w:p>
        </w:tc>
        <w:tc>
          <w:tcPr>
            <w:tcW w:w="1304" w:type="dxa"/>
            <w:vMerge/>
            <w:tcBorders>
              <w:left w:val="single" w:sz="4" w:space="0" w:color="auto"/>
              <w:right w:val="single" w:sz="4" w:space="0" w:color="auto"/>
            </w:tcBorders>
            <w:shd w:val="clear" w:color="auto" w:fill="auto"/>
            <w:hideMark/>
          </w:tcPr>
          <w:p w14:paraId="1F5152C6" w14:textId="77777777" w:rsidR="00044B82" w:rsidRPr="00A126D6" w:rsidRDefault="00044B82"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0DE14B0D" w14:textId="77777777" w:rsidR="00044B82" w:rsidRPr="00A126D6" w:rsidRDefault="00044B82"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1708F263" w14:textId="33EA383A" w:rsidR="00044B82" w:rsidRPr="00A126D6" w:rsidRDefault="00044B82" w:rsidP="002B6728">
            <w:pPr>
              <w:spacing w:after="0" w:line="240" w:lineRule="auto"/>
              <w:jc w:val="center"/>
              <w:rPr>
                <w:rFonts w:eastAsia="Times New Roman" w:cs="Arial"/>
                <w:color w:val="000000"/>
                <w:sz w:val="16"/>
                <w:szCs w:val="16"/>
                <w:lang w:eastAsia="sv-SE"/>
              </w:rPr>
            </w:pPr>
            <w:r>
              <w:rPr>
                <w:rFonts w:eastAsia="Times New Roman" w:cs="Arial"/>
                <w:color w:val="000000"/>
                <w:sz w:val="16"/>
                <w:szCs w:val="16"/>
                <w:lang w:eastAsia="sv-SE"/>
              </w:rPr>
              <w:t>2</w:t>
            </w:r>
          </w:p>
        </w:tc>
        <w:tc>
          <w:tcPr>
            <w:tcW w:w="4592" w:type="dxa"/>
            <w:tcBorders>
              <w:top w:val="nil"/>
              <w:left w:val="single" w:sz="4" w:space="0" w:color="auto"/>
              <w:right w:val="single" w:sz="4" w:space="0" w:color="auto"/>
            </w:tcBorders>
            <w:shd w:val="clear" w:color="auto" w:fill="F2F2F2" w:themeFill="background1" w:themeFillShade="F2"/>
            <w:hideMark/>
          </w:tcPr>
          <w:p w14:paraId="4D479070" w14:textId="3367DE08" w:rsidR="00044B82" w:rsidRPr="00A126D6" w:rsidRDefault="00044B82" w:rsidP="00102E64">
            <w:pPr>
              <w:spacing w:after="0" w:line="240" w:lineRule="auto"/>
              <w:rPr>
                <w:rFonts w:eastAsia="Times New Roman" w:cs="Arial"/>
                <w:color w:val="000000"/>
                <w:sz w:val="16"/>
                <w:szCs w:val="16"/>
                <w:lang w:val="en-US" w:eastAsia="sv-SE"/>
              </w:rPr>
            </w:pPr>
            <w:r>
              <w:rPr>
                <w:rFonts w:eastAsia="Times New Roman" w:cs="Arial"/>
                <w:color w:val="000000"/>
                <w:sz w:val="16"/>
                <w:szCs w:val="16"/>
                <w:lang w:val="en-US" w:eastAsia="sv-SE"/>
              </w:rPr>
              <w:t xml:space="preserve">Q3D Magnetspectrograph: </w:t>
            </w:r>
            <w:r w:rsidRPr="00A126D6">
              <w:rPr>
                <w:rFonts w:eastAsia="Times New Roman" w:cs="Arial"/>
                <w:color w:val="000000"/>
                <w:sz w:val="16"/>
                <w:szCs w:val="16"/>
                <w:lang w:val="en-US" w:eastAsia="sv-SE"/>
              </w:rPr>
              <w:t>heavy ion ERDA, high resolution ERDA</w:t>
            </w:r>
          </w:p>
        </w:tc>
      </w:tr>
      <w:tr w:rsidR="00044B82" w:rsidRPr="00044B82" w14:paraId="30E0FE00" w14:textId="77777777" w:rsidTr="00044B82">
        <w:trPr>
          <w:trHeight w:val="20"/>
        </w:trPr>
        <w:tc>
          <w:tcPr>
            <w:tcW w:w="1644" w:type="dxa"/>
            <w:vMerge/>
            <w:tcBorders>
              <w:left w:val="single" w:sz="4" w:space="0" w:color="auto"/>
              <w:bottom w:val="single" w:sz="4" w:space="0" w:color="auto"/>
              <w:right w:val="single" w:sz="4" w:space="0" w:color="auto"/>
            </w:tcBorders>
            <w:shd w:val="clear" w:color="auto" w:fill="auto"/>
          </w:tcPr>
          <w:p w14:paraId="7F440071" w14:textId="77777777" w:rsidR="00044B82" w:rsidRPr="00A126D6" w:rsidRDefault="00044B82" w:rsidP="00102E64">
            <w:pPr>
              <w:spacing w:after="0" w:line="240" w:lineRule="auto"/>
              <w:rPr>
                <w:rFonts w:eastAsia="Times New Roman" w:cs="Arial"/>
                <w:i/>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tcPr>
          <w:p w14:paraId="6ED1F3BF" w14:textId="77777777" w:rsidR="00044B82" w:rsidRPr="00A126D6" w:rsidRDefault="00044B82"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tcPr>
          <w:p w14:paraId="0780DA9B" w14:textId="77777777" w:rsidR="00044B82" w:rsidRPr="00A126D6" w:rsidRDefault="00044B82"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auto"/>
          </w:tcPr>
          <w:p w14:paraId="754F154B" w14:textId="6F1647C7" w:rsidR="00044B82" w:rsidRDefault="00044B82" w:rsidP="002B6728">
            <w:pPr>
              <w:spacing w:after="0" w:line="240" w:lineRule="auto"/>
              <w:jc w:val="center"/>
              <w:rPr>
                <w:rFonts w:eastAsia="Times New Roman" w:cs="Arial"/>
                <w:color w:val="000000"/>
                <w:sz w:val="16"/>
                <w:szCs w:val="16"/>
                <w:lang w:eastAsia="sv-SE"/>
              </w:rPr>
            </w:pPr>
            <w:r>
              <w:rPr>
                <w:rFonts w:eastAsia="Times New Roman" w:cs="Arial"/>
                <w:color w:val="000000"/>
                <w:sz w:val="16"/>
                <w:szCs w:val="16"/>
                <w:lang w:eastAsia="sv-SE"/>
              </w:rPr>
              <w:t>3</w:t>
            </w:r>
          </w:p>
        </w:tc>
        <w:tc>
          <w:tcPr>
            <w:tcW w:w="4592" w:type="dxa"/>
            <w:tcBorders>
              <w:top w:val="nil"/>
              <w:left w:val="single" w:sz="4" w:space="0" w:color="auto"/>
              <w:bottom w:val="single" w:sz="4" w:space="0" w:color="auto"/>
              <w:right w:val="single" w:sz="4" w:space="0" w:color="auto"/>
            </w:tcBorders>
            <w:shd w:val="clear" w:color="auto" w:fill="auto"/>
          </w:tcPr>
          <w:p w14:paraId="75F0C5CB" w14:textId="14A12B27" w:rsidR="00044B82" w:rsidRDefault="003F62AA" w:rsidP="00102E64">
            <w:pPr>
              <w:spacing w:after="0" w:line="240" w:lineRule="auto"/>
              <w:rPr>
                <w:rFonts w:eastAsia="Times New Roman" w:cs="Arial"/>
                <w:color w:val="000000"/>
                <w:sz w:val="16"/>
                <w:szCs w:val="16"/>
                <w:lang w:val="en-US" w:eastAsia="sv-SE"/>
              </w:rPr>
            </w:pPr>
            <w:r w:rsidRPr="003F62AA">
              <w:rPr>
                <w:rFonts w:eastAsia="Times New Roman" w:cs="Arial"/>
                <w:color w:val="000000"/>
                <w:sz w:val="16"/>
                <w:szCs w:val="16"/>
                <w:lang w:val="en-US" w:eastAsia="sv-SE"/>
              </w:rPr>
              <w:t>AMS: High-Energy AMS system with gas filled magnet system</w:t>
            </w:r>
          </w:p>
        </w:tc>
      </w:tr>
      <w:tr w:rsidR="00102E64" w:rsidRPr="00A126D6" w14:paraId="079EEDEC"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35153349"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Rudjer Boskovic Institute, Tandem Accelerator Facility, Zagreb, Croatia</w:t>
            </w:r>
          </w:p>
          <w:p w14:paraId="4DE9B148" w14:textId="7FCD1DFA" w:rsidR="00213C7D" w:rsidRPr="00A126D6" w:rsidRDefault="00213C7D" w:rsidP="00102E64">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[31-36]</w:t>
            </w:r>
          </w:p>
        </w:tc>
        <w:tc>
          <w:tcPr>
            <w:tcW w:w="1304" w:type="dxa"/>
            <w:vMerge w:val="restart"/>
            <w:tcBorders>
              <w:top w:val="single" w:sz="4" w:space="0" w:color="auto"/>
              <w:left w:val="single" w:sz="4" w:space="0" w:color="auto"/>
              <w:right w:val="single" w:sz="4" w:space="0" w:color="auto"/>
            </w:tcBorders>
            <w:shd w:val="clear" w:color="auto" w:fill="auto"/>
            <w:hideMark/>
          </w:tcPr>
          <w:p w14:paraId="19430348"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6 MV Tandem and 1 MV Tandetron</w:t>
            </w:r>
          </w:p>
        </w:tc>
        <w:tc>
          <w:tcPr>
            <w:tcW w:w="1559" w:type="dxa"/>
            <w:vMerge w:val="restart"/>
            <w:tcBorders>
              <w:top w:val="single" w:sz="4" w:space="0" w:color="auto"/>
              <w:left w:val="single" w:sz="4" w:space="0" w:color="auto"/>
              <w:right w:val="single" w:sz="4" w:space="0" w:color="auto"/>
            </w:tcBorders>
            <w:shd w:val="clear" w:color="auto" w:fill="auto"/>
            <w:hideMark/>
          </w:tcPr>
          <w:p w14:paraId="3AE198C1"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Li, and heavier ions</w:t>
            </w:r>
          </w:p>
        </w:tc>
        <w:tc>
          <w:tcPr>
            <w:tcW w:w="850" w:type="dxa"/>
            <w:tcBorders>
              <w:top w:val="single" w:sz="4" w:space="0" w:color="auto"/>
              <w:left w:val="single" w:sz="4" w:space="0" w:color="auto"/>
              <w:right w:val="single" w:sz="4" w:space="0" w:color="auto"/>
            </w:tcBorders>
            <w:shd w:val="clear" w:color="auto" w:fill="auto"/>
            <w:hideMark/>
          </w:tcPr>
          <w:p w14:paraId="7BADF568"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5BAC9A0E"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PIXE, PIGE, RBS (available with 1 MV Tandetron only)</w:t>
            </w:r>
          </w:p>
        </w:tc>
      </w:tr>
      <w:tr w:rsidR="00102E64" w:rsidRPr="00A126D6" w14:paraId="047F5622" w14:textId="77777777" w:rsidTr="00A501D2">
        <w:trPr>
          <w:trHeight w:val="20"/>
        </w:trPr>
        <w:tc>
          <w:tcPr>
            <w:tcW w:w="1644" w:type="dxa"/>
            <w:vMerge/>
            <w:tcBorders>
              <w:left w:val="single" w:sz="4" w:space="0" w:color="auto"/>
              <w:right w:val="single" w:sz="4" w:space="0" w:color="auto"/>
            </w:tcBorders>
            <w:shd w:val="clear" w:color="auto" w:fill="auto"/>
            <w:hideMark/>
          </w:tcPr>
          <w:p w14:paraId="771A1A3F"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3F6DE6D6"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763D74A2"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left w:val="single" w:sz="4" w:space="0" w:color="auto"/>
              <w:right w:val="single" w:sz="4" w:space="0" w:color="auto"/>
            </w:tcBorders>
            <w:shd w:val="clear" w:color="auto" w:fill="F2F2F2" w:themeFill="background1" w:themeFillShade="F2"/>
            <w:hideMark/>
          </w:tcPr>
          <w:p w14:paraId="2EB06356"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left w:val="single" w:sz="4" w:space="0" w:color="auto"/>
              <w:right w:val="single" w:sz="4" w:space="0" w:color="auto"/>
            </w:tcBorders>
            <w:shd w:val="clear" w:color="auto" w:fill="F2F2F2" w:themeFill="background1" w:themeFillShade="F2"/>
            <w:hideMark/>
          </w:tcPr>
          <w:p w14:paraId="3FDFB714"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in air PIXE (available with 1 MV Tandetron only)</w:t>
            </w:r>
          </w:p>
        </w:tc>
      </w:tr>
      <w:tr w:rsidR="00102E64" w:rsidRPr="00A126D6" w14:paraId="41CF730E" w14:textId="77777777" w:rsidTr="00A501D2">
        <w:trPr>
          <w:trHeight w:val="20"/>
        </w:trPr>
        <w:tc>
          <w:tcPr>
            <w:tcW w:w="1644" w:type="dxa"/>
            <w:vMerge/>
            <w:tcBorders>
              <w:left w:val="single" w:sz="4" w:space="0" w:color="auto"/>
              <w:right w:val="single" w:sz="4" w:space="0" w:color="auto"/>
            </w:tcBorders>
            <w:shd w:val="clear" w:color="auto" w:fill="auto"/>
            <w:hideMark/>
          </w:tcPr>
          <w:p w14:paraId="2417FDFE"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4777B01F"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55AC6D9A"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auto"/>
            <w:hideMark/>
          </w:tcPr>
          <w:p w14:paraId="52F58CB4"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right w:val="single" w:sz="4" w:space="0" w:color="auto"/>
            </w:tcBorders>
            <w:shd w:val="clear" w:color="auto" w:fill="auto"/>
            <w:hideMark/>
          </w:tcPr>
          <w:p w14:paraId="3123B47A"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dual beam: focused ion beams (microprobe) from 1 MV Tandetron, broad beam from 6 MV Tandem; ion beams available simultaneously from both accelerators</w:t>
            </w:r>
          </w:p>
        </w:tc>
      </w:tr>
      <w:tr w:rsidR="00102E64" w:rsidRPr="00A126D6" w14:paraId="7BBA0AEF" w14:textId="77777777" w:rsidTr="00A501D2">
        <w:trPr>
          <w:trHeight w:val="20"/>
        </w:trPr>
        <w:tc>
          <w:tcPr>
            <w:tcW w:w="1644" w:type="dxa"/>
            <w:vMerge/>
            <w:tcBorders>
              <w:left w:val="single" w:sz="4" w:space="0" w:color="auto"/>
              <w:right w:val="single" w:sz="4" w:space="0" w:color="auto"/>
            </w:tcBorders>
            <w:shd w:val="clear" w:color="auto" w:fill="auto"/>
            <w:hideMark/>
          </w:tcPr>
          <w:p w14:paraId="4E7DA58B"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4544ADF2"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76D1FEB1"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7124CE13"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4</w:t>
            </w:r>
          </w:p>
        </w:tc>
        <w:tc>
          <w:tcPr>
            <w:tcW w:w="4592" w:type="dxa"/>
            <w:tcBorders>
              <w:top w:val="nil"/>
              <w:left w:val="single" w:sz="4" w:space="0" w:color="auto"/>
              <w:right w:val="single" w:sz="4" w:space="0" w:color="auto"/>
            </w:tcBorders>
            <w:shd w:val="clear" w:color="auto" w:fill="F2F2F2" w:themeFill="background1" w:themeFillShade="F2"/>
            <w:hideMark/>
          </w:tcPr>
          <w:p w14:paraId="2C029FD2"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dual beam irradiation chamber; ion beams available simultaneously from both accelerators</w:t>
            </w:r>
          </w:p>
        </w:tc>
      </w:tr>
      <w:tr w:rsidR="00102E64" w:rsidRPr="00A126D6" w14:paraId="628A8233" w14:textId="77777777" w:rsidTr="00A501D2">
        <w:trPr>
          <w:trHeight w:val="20"/>
        </w:trPr>
        <w:tc>
          <w:tcPr>
            <w:tcW w:w="1644" w:type="dxa"/>
            <w:vMerge/>
            <w:tcBorders>
              <w:left w:val="single" w:sz="4" w:space="0" w:color="auto"/>
              <w:right w:val="single" w:sz="4" w:space="0" w:color="auto"/>
            </w:tcBorders>
            <w:shd w:val="clear" w:color="auto" w:fill="auto"/>
            <w:hideMark/>
          </w:tcPr>
          <w:p w14:paraId="2B427640"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2FBF3FCE"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56FF9169"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auto"/>
            <w:hideMark/>
          </w:tcPr>
          <w:p w14:paraId="257A3F3D"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5</w:t>
            </w:r>
          </w:p>
        </w:tc>
        <w:tc>
          <w:tcPr>
            <w:tcW w:w="4592" w:type="dxa"/>
            <w:tcBorders>
              <w:top w:val="nil"/>
              <w:left w:val="single" w:sz="4" w:space="0" w:color="auto"/>
              <w:right w:val="single" w:sz="4" w:space="0" w:color="auto"/>
            </w:tcBorders>
            <w:shd w:val="clear" w:color="auto" w:fill="auto"/>
            <w:hideMark/>
          </w:tcPr>
          <w:p w14:paraId="5DD8D5AF"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Capillary MeV TOF-SIMS</w:t>
            </w:r>
            <w:r>
              <w:rPr>
                <w:rFonts w:eastAsia="Times New Roman" w:cs="Arial"/>
                <w:color w:val="000000"/>
                <w:sz w:val="16"/>
                <w:szCs w:val="16"/>
                <w:lang w:val="en-US" w:eastAsia="sv-SE"/>
              </w:rPr>
              <w:t>, ToF-ERDA</w:t>
            </w:r>
          </w:p>
        </w:tc>
      </w:tr>
      <w:tr w:rsidR="00102E64" w:rsidRPr="00A126D6" w14:paraId="3736F339" w14:textId="77777777" w:rsidTr="00A501D2">
        <w:trPr>
          <w:trHeight w:val="20"/>
        </w:trPr>
        <w:tc>
          <w:tcPr>
            <w:tcW w:w="1644" w:type="dxa"/>
            <w:vMerge/>
            <w:tcBorders>
              <w:left w:val="single" w:sz="4" w:space="0" w:color="auto"/>
              <w:right w:val="single" w:sz="4" w:space="0" w:color="auto"/>
            </w:tcBorders>
            <w:shd w:val="clear" w:color="auto" w:fill="auto"/>
            <w:hideMark/>
          </w:tcPr>
          <w:p w14:paraId="76B1C061" w14:textId="77777777" w:rsidR="00102E64" w:rsidRPr="00BD480E"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1C2E51FC" w14:textId="77777777" w:rsidR="00102E64" w:rsidRPr="00BD480E"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380BF70E" w14:textId="77777777" w:rsidR="00102E64" w:rsidRPr="00BD480E"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auto"/>
            <w:hideMark/>
          </w:tcPr>
          <w:p w14:paraId="3E11AB01" w14:textId="77777777" w:rsidR="00102E64" w:rsidRPr="00BD480E" w:rsidRDefault="00102E64" w:rsidP="00102E64">
            <w:pPr>
              <w:spacing w:after="0" w:line="240" w:lineRule="auto"/>
              <w:jc w:val="center"/>
              <w:rPr>
                <w:rFonts w:eastAsia="Times New Roman" w:cs="Arial"/>
                <w:color w:val="000000"/>
                <w:sz w:val="16"/>
                <w:szCs w:val="16"/>
                <w:lang w:val="en-US" w:eastAsia="sv-SE"/>
              </w:rPr>
            </w:pPr>
          </w:p>
        </w:tc>
        <w:tc>
          <w:tcPr>
            <w:tcW w:w="4592" w:type="dxa"/>
            <w:tcBorders>
              <w:top w:val="nil"/>
              <w:left w:val="single" w:sz="4" w:space="0" w:color="auto"/>
              <w:right w:val="single" w:sz="4" w:space="0" w:color="auto"/>
            </w:tcBorders>
            <w:shd w:val="clear" w:color="auto" w:fill="auto"/>
            <w:hideMark/>
          </w:tcPr>
          <w:p w14:paraId="46DA13D0"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ion beams available from </w:t>
            </w:r>
            <w:r>
              <w:rPr>
                <w:rFonts w:eastAsia="Times New Roman" w:cs="Arial"/>
                <w:color w:val="000000"/>
                <w:sz w:val="16"/>
                <w:szCs w:val="16"/>
                <w:lang w:val="en-US" w:eastAsia="sv-SE"/>
              </w:rPr>
              <w:t>both</w:t>
            </w:r>
            <w:r w:rsidRPr="00A126D6">
              <w:rPr>
                <w:rFonts w:eastAsia="Times New Roman" w:cs="Arial"/>
                <w:color w:val="000000"/>
                <w:sz w:val="16"/>
                <w:szCs w:val="16"/>
                <w:lang w:val="en-US" w:eastAsia="sv-SE"/>
              </w:rPr>
              <w:t xml:space="preserve"> accelerator</w:t>
            </w:r>
            <w:r>
              <w:rPr>
                <w:rFonts w:eastAsia="Times New Roman" w:cs="Arial"/>
                <w:color w:val="000000"/>
                <w:sz w:val="16"/>
                <w:szCs w:val="16"/>
                <w:lang w:val="en-US" w:eastAsia="sv-SE"/>
              </w:rPr>
              <w:t>s</w:t>
            </w:r>
          </w:p>
        </w:tc>
      </w:tr>
      <w:tr w:rsidR="00102E64" w:rsidRPr="00A126D6" w14:paraId="56271C5C" w14:textId="77777777" w:rsidTr="00A501D2">
        <w:trPr>
          <w:trHeight w:val="20"/>
        </w:trPr>
        <w:tc>
          <w:tcPr>
            <w:tcW w:w="1644" w:type="dxa"/>
            <w:vMerge/>
            <w:tcBorders>
              <w:left w:val="single" w:sz="4" w:space="0" w:color="auto"/>
              <w:right w:val="single" w:sz="4" w:space="0" w:color="auto"/>
            </w:tcBorders>
            <w:shd w:val="clear" w:color="auto" w:fill="auto"/>
            <w:hideMark/>
          </w:tcPr>
          <w:p w14:paraId="521D9152"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535CD8CB"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2BF5D411"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10D54E5F"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6</w:t>
            </w:r>
          </w:p>
        </w:tc>
        <w:tc>
          <w:tcPr>
            <w:tcW w:w="4592" w:type="dxa"/>
            <w:tcBorders>
              <w:top w:val="nil"/>
              <w:left w:val="single" w:sz="4" w:space="0" w:color="auto"/>
              <w:right w:val="single" w:sz="4" w:space="0" w:color="auto"/>
            </w:tcBorders>
            <w:shd w:val="clear" w:color="auto" w:fill="F2F2F2" w:themeFill="background1" w:themeFillShade="F2"/>
            <w:hideMark/>
          </w:tcPr>
          <w:p w14:paraId="622C3CD8"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RBS/RBSc, PIXE/PIXEc (channeling), NRA, ion beams available from one or the other accelerator</w:t>
            </w:r>
          </w:p>
        </w:tc>
      </w:tr>
      <w:tr w:rsidR="00102E64" w:rsidRPr="00A126D6" w14:paraId="4F32958A" w14:textId="77777777" w:rsidTr="00A501D2">
        <w:trPr>
          <w:trHeight w:val="20"/>
        </w:trPr>
        <w:tc>
          <w:tcPr>
            <w:tcW w:w="1644" w:type="dxa"/>
            <w:vMerge/>
            <w:tcBorders>
              <w:left w:val="single" w:sz="4" w:space="0" w:color="auto"/>
              <w:right w:val="single" w:sz="4" w:space="0" w:color="auto"/>
            </w:tcBorders>
            <w:shd w:val="clear" w:color="auto" w:fill="auto"/>
            <w:hideMark/>
          </w:tcPr>
          <w:p w14:paraId="3577D2DC"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50E108CE"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641B9A3B"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auto"/>
            <w:hideMark/>
          </w:tcPr>
          <w:p w14:paraId="11F8A9A5"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7</w:t>
            </w:r>
          </w:p>
        </w:tc>
        <w:tc>
          <w:tcPr>
            <w:tcW w:w="4592" w:type="dxa"/>
            <w:tcBorders>
              <w:top w:val="nil"/>
              <w:left w:val="single" w:sz="4" w:space="0" w:color="auto"/>
              <w:right w:val="single" w:sz="4" w:space="0" w:color="auto"/>
            </w:tcBorders>
            <w:shd w:val="clear" w:color="auto" w:fill="auto"/>
            <w:hideMark/>
          </w:tcPr>
          <w:p w14:paraId="0B90DB1D"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cross sections measurements, ion beams available from one or the other accelerator</w:t>
            </w:r>
          </w:p>
        </w:tc>
      </w:tr>
      <w:tr w:rsidR="00102E64" w:rsidRPr="00A126D6" w14:paraId="595AD056"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hideMark/>
          </w:tcPr>
          <w:p w14:paraId="629FBD33"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252A4736"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61FABBDB"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B05A735"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8</w:t>
            </w:r>
          </w:p>
        </w:tc>
        <w:tc>
          <w:tcPr>
            <w:tcW w:w="4592" w:type="dxa"/>
            <w:tcBorders>
              <w:top w:val="nil"/>
              <w:left w:val="single" w:sz="4" w:space="0" w:color="auto"/>
              <w:bottom w:val="single" w:sz="4" w:space="0" w:color="auto"/>
              <w:right w:val="single" w:sz="4" w:space="0" w:color="auto"/>
            </w:tcBorders>
            <w:shd w:val="clear" w:color="auto" w:fill="F2F2F2" w:themeFill="background1" w:themeFillShade="F2"/>
            <w:hideMark/>
          </w:tcPr>
          <w:p w14:paraId="52EC969C"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microprobe - RBS, PIXE, NRA, IBIC, HR-PIXE (with focused ion beams), ion beams available from one or the other accelerator</w:t>
            </w:r>
          </w:p>
        </w:tc>
      </w:tr>
      <w:tr w:rsidR="00102E64" w:rsidRPr="00A126D6" w14:paraId="3F6F2E28"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4C845006"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Max-Planck-Institute for Plasma Physics, Tandem Laboratory, Garching, Germany</w:t>
            </w:r>
          </w:p>
          <w:p w14:paraId="0BF76224" w14:textId="0A6F573B" w:rsidR="00C06EA1" w:rsidRPr="00A126D6" w:rsidRDefault="00C06EA1" w:rsidP="00102E64">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[37-42]</w:t>
            </w:r>
          </w:p>
        </w:tc>
        <w:tc>
          <w:tcPr>
            <w:tcW w:w="1304" w:type="dxa"/>
            <w:vMerge w:val="restart"/>
            <w:tcBorders>
              <w:top w:val="single" w:sz="4" w:space="0" w:color="auto"/>
              <w:left w:val="single" w:sz="4" w:space="0" w:color="auto"/>
              <w:right w:val="single" w:sz="4" w:space="0" w:color="auto"/>
            </w:tcBorders>
            <w:shd w:val="clear" w:color="auto" w:fill="auto"/>
            <w:hideMark/>
          </w:tcPr>
          <w:p w14:paraId="2C7CABF6"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3 MV Tandem</w:t>
            </w:r>
          </w:p>
        </w:tc>
        <w:tc>
          <w:tcPr>
            <w:tcW w:w="1559" w:type="dxa"/>
            <w:vMerge w:val="restart"/>
            <w:tcBorders>
              <w:top w:val="single" w:sz="4" w:space="0" w:color="auto"/>
              <w:left w:val="single" w:sz="4" w:space="0" w:color="auto"/>
              <w:right w:val="single" w:sz="4" w:space="0" w:color="auto"/>
            </w:tcBorders>
            <w:shd w:val="clear" w:color="auto" w:fill="auto"/>
            <w:hideMark/>
          </w:tcPr>
          <w:p w14:paraId="45DDCEA3"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Li, and heavier ions</w:t>
            </w:r>
          </w:p>
        </w:tc>
        <w:tc>
          <w:tcPr>
            <w:tcW w:w="850" w:type="dxa"/>
            <w:tcBorders>
              <w:top w:val="single" w:sz="4" w:space="0" w:color="auto"/>
              <w:left w:val="single" w:sz="4" w:space="0" w:color="auto"/>
              <w:right w:val="single" w:sz="4" w:space="0" w:color="auto"/>
            </w:tcBorders>
            <w:shd w:val="clear" w:color="auto" w:fill="auto"/>
            <w:hideMark/>
          </w:tcPr>
          <w:p w14:paraId="694D2DFC"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50EA1688" w14:textId="44E4D4AD" w:rsidR="00102E64" w:rsidRPr="00ED10F9" w:rsidRDefault="00102E64" w:rsidP="00ED10F9">
            <w:pPr>
              <w:autoSpaceDE w:val="0"/>
              <w:autoSpaceDN w:val="0"/>
              <w:adjustRightInd w:val="0"/>
              <w:spacing w:after="0" w:line="240" w:lineRule="auto"/>
              <w:rPr>
                <w:rFonts w:ascii="MS Shell Dlg 2" w:hAnsi="MS Shell Dlg 2" w:cs="MS Shell Dlg 2"/>
                <w:sz w:val="16"/>
                <w:szCs w:val="16"/>
                <w:lang w:val="en-US"/>
              </w:rPr>
            </w:pPr>
            <w:r w:rsidRPr="00A126D6">
              <w:rPr>
                <w:rFonts w:eastAsia="Times New Roman" w:cs="Arial"/>
                <w:color w:val="000000"/>
                <w:sz w:val="16"/>
                <w:szCs w:val="16"/>
                <w:lang w:val="en-US" w:eastAsia="sv-SE"/>
              </w:rPr>
              <w:t xml:space="preserve">Chamber 1: RBS, NRA, ERDA (with He, Li, </w:t>
            </w:r>
            <w:r w:rsidRPr="00BD480E">
              <w:rPr>
                <w:rFonts w:eastAsia="Times New Roman" w:cs="Arial"/>
                <w:color w:val="000000"/>
                <w:sz w:val="16"/>
                <w:szCs w:val="16"/>
                <w:vertAlign w:val="superscript"/>
                <w:lang w:val="en-US" w:eastAsia="sv-SE"/>
              </w:rPr>
              <w:t>12</w:t>
            </w:r>
            <w:r w:rsidRPr="00A126D6">
              <w:rPr>
                <w:rFonts w:eastAsia="Times New Roman" w:cs="Arial"/>
                <w:color w:val="000000"/>
                <w:sz w:val="16"/>
                <w:szCs w:val="16"/>
                <w:lang w:val="en-US" w:eastAsia="sv-SE"/>
              </w:rPr>
              <w:t xml:space="preserve">C, </w:t>
            </w:r>
            <w:r w:rsidRPr="00BD480E">
              <w:rPr>
                <w:rFonts w:eastAsia="Times New Roman" w:cs="Arial"/>
                <w:color w:val="000000"/>
                <w:sz w:val="16"/>
                <w:szCs w:val="16"/>
                <w:vertAlign w:val="superscript"/>
                <w:lang w:val="en-US" w:eastAsia="sv-SE"/>
              </w:rPr>
              <w:t>16</w:t>
            </w:r>
            <w:r>
              <w:rPr>
                <w:rFonts w:eastAsia="Times New Roman" w:cs="Arial"/>
                <w:color w:val="000000"/>
                <w:sz w:val="16"/>
                <w:szCs w:val="16"/>
                <w:lang w:val="en-US" w:eastAsia="sv-SE"/>
              </w:rPr>
              <w:t xml:space="preserve">O beams); Chamber 2: RBS, NRA, PIGE, </w:t>
            </w:r>
            <w:r w:rsidRPr="00A126D6">
              <w:rPr>
                <w:rFonts w:eastAsia="Times New Roman" w:cs="Arial"/>
                <w:color w:val="000000"/>
                <w:sz w:val="16"/>
                <w:szCs w:val="16"/>
                <w:lang w:val="en-US" w:eastAsia="sv-SE"/>
              </w:rPr>
              <w:t xml:space="preserve">large samples </w:t>
            </w:r>
            <w:r w:rsidRPr="00772A08">
              <w:rPr>
                <w:rFonts w:eastAsia="Times New Roman" w:cstheme="minorHAnsi"/>
                <w:color w:val="000000"/>
                <w:sz w:val="16"/>
                <w:szCs w:val="16"/>
                <w:lang w:val="en-US" w:eastAsia="sv-SE"/>
              </w:rPr>
              <w:t>≤300</w:t>
            </w:r>
            <w:r w:rsidR="00021109" w:rsidRPr="00ED10F9">
              <w:rPr>
                <w:rFonts w:cstheme="minorHAnsi"/>
                <w:sz w:val="16"/>
                <w:szCs w:val="16"/>
                <w:lang w:val="en-US"/>
              </w:rPr>
              <w:t>×</w:t>
            </w:r>
            <w:r w:rsidRPr="00772A08">
              <w:rPr>
                <w:rFonts w:eastAsia="Times New Roman" w:cstheme="minorHAnsi"/>
                <w:color w:val="000000"/>
                <w:sz w:val="16"/>
                <w:szCs w:val="16"/>
                <w:lang w:val="en-US" w:eastAsia="sv-SE"/>
              </w:rPr>
              <w:t>200</w:t>
            </w:r>
            <w:r w:rsidR="00021109" w:rsidRPr="00ED10F9">
              <w:rPr>
                <w:rFonts w:cstheme="minorHAnsi"/>
                <w:sz w:val="16"/>
                <w:szCs w:val="16"/>
                <w:lang w:val="en-US"/>
              </w:rPr>
              <w:t>×</w:t>
            </w:r>
            <w:r w:rsidRPr="00772A08">
              <w:rPr>
                <w:rFonts w:eastAsia="Times New Roman" w:cstheme="minorHAnsi"/>
                <w:color w:val="000000"/>
                <w:sz w:val="16"/>
                <w:szCs w:val="16"/>
                <w:lang w:val="en-US" w:eastAsia="sv-SE"/>
              </w:rPr>
              <w:t>100</w:t>
            </w:r>
            <w:r w:rsidRPr="00A126D6">
              <w:rPr>
                <w:rFonts w:eastAsia="Times New Roman" w:cs="Arial"/>
                <w:color w:val="000000"/>
                <w:sz w:val="16"/>
                <w:szCs w:val="16"/>
                <w:lang w:val="en-US" w:eastAsia="sv-SE"/>
              </w:rPr>
              <w:t xml:space="preserve"> mm</w:t>
            </w:r>
            <w:r w:rsidR="00021109" w:rsidRPr="00ED10F9">
              <w:rPr>
                <w:rFonts w:eastAsia="Times New Roman" w:cs="Arial"/>
                <w:color w:val="000000"/>
                <w:sz w:val="16"/>
                <w:szCs w:val="16"/>
                <w:vertAlign w:val="superscript"/>
                <w:lang w:val="en-US" w:eastAsia="sv-SE"/>
              </w:rPr>
              <w:t>3</w:t>
            </w:r>
          </w:p>
        </w:tc>
      </w:tr>
      <w:tr w:rsidR="00102E64" w:rsidRPr="00A126D6" w14:paraId="05EEB88B" w14:textId="77777777" w:rsidTr="00A501D2">
        <w:trPr>
          <w:trHeight w:val="20"/>
        </w:trPr>
        <w:tc>
          <w:tcPr>
            <w:tcW w:w="1644" w:type="dxa"/>
            <w:vMerge/>
            <w:tcBorders>
              <w:left w:val="single" w:sz="4" w:space="0" w:color="auto"/>
              <w:right w:val="single" w:sz="4" w:space="0" w:color="auto"/>
            </w:tcBorders>
            <w:shd w:val="clear" w:color="auto" w:fill="auto"/>
            <w:hideMark/>
          </w:tcPr>
          <w:p w14:paraId="274A8AB3"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71B7CA85"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32E133D3"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048DE186"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top w:val="nil"/>
              <w:left w:val="single" w:sz="4" w:space="0" w:color="auto"/>
              <w:right w:val="single" w:sz="4" w:space="0" w:color="auto"/>
            </w:tcBorders>
            <w:shd w:val="clear" w:color="auto" w:fill="F2F2F2" w:themeFill="background1" w:themeFillShade="F2"/>
            <w:hideMark/>
          </w:tcPr>
          <w:p w14:paraId="52118A2D"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Chamber 1: Irradiation: 200 keV to several 10 MeV; Chamber 2: RBS, NRA, ToF-RBS</w:t>
            </w:r>
          </w:p>
        </w:tc>
      </w:tr>
      <w:tr w:rsidR="00102E64" w:rsidRPr="00A126D6" w14:paraId="1E91B38A" w14:textId="77777777" w:rsidTr="00A501D2">
        <w:trPr>
          <w:trHeight w:val="20"/>
        </w:trPr>
        <w:tc>
          <w:tcPr>
            <w:tcW w:w="1644" w:type="dxa"/>
            <w:vMerge/>
            <w:tcBorders>
              <w:left w:val="single" w:sz="4" w:space="0" w:color="auto"/>
              <w:right w:val="single" w:sz="4" w:space="0" w:color="auto"/>
            </w:tcBorders>
            <w:shd w:val="clear" w:color="auto" w:fill="auto"/>
            <w:hideMark/>
          </w:tcPr>
          <w:p w14:paraId="322A57F5"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1D7D12F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624D7A13"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left w:val="single" w:sz="4" w:space="0" w:color="auto"/>
              <w:right w:val="single" w:sz="4" w:space="0" w:color="auto"/>
            </w:tcBorders>
            <w:shd w:val="clear" w:color="auto" w:fill="auto"/>
            <w:hideMark/>
          </w:tcPr>
          <w:p w14:paraId="51511DC4"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left w:val="single" w:sz="4" w:space="0" w:color="auto"/>
              <w:right w:val="single" w:sz="4" w:space="0" w:color="auto"/>
            </w:tcBorders>
            <w:shd w:val="clear" w:color="auto" w:fill="auto"/>
            <w:hideMark/>
          </w:tcPr>
          <w:p w14:paraId="2FEFD380" w14:textId="6FED6B31" w:rsidR="00102E64" w:rsidRPr="00ED10F9" w:rsidRDefault="00102E64" w:rsidP="00ED10F9">
            <w:pPr>
              <w:autoSpaceDE w:val="0"/>
              <w:autoSpaceDN w:val="0"/>
              <w:adjustRightInd w:val="0"/>
              <w:spacing w:after="0" w:line="240" w:lineRule="auto"/>
              <w:rPr>
                <w:rFonts w:ascii="MS Shell Dlg 2" w:hAnsi="MS Shell Dlg 2" w:cs="MS Shell Dlg 2"/>
                <w:sz w:val="16"/>
                <w:szCs w:val="16"/>
                <w:lang w:val="en-US"/>
              </w:rPr>
            </w:pPr>
            <w:r w:rsidRPr="00A126D6">
              <w:rPr>
                <w:rFonts w:eastAsia="Times New Roman" w:cs="Arial"/>
                <w:color w:val="000000"/>
                <w:sz w:val="16"/>
                <w:szCs w:val="16"/>
                <w:lang w:val="en-US" w:eastAsia="sv-SE"/>
              </w:rPr>
              <w:t xml:space="preserve">RBS, NRA for sample sizes up to </w:t>
            </w:r>
            <w:r w:rsidRPr="00772A08">
              <w:rPr>
                <w:rFonts w:eastAsia="Times New Roman" w:cstheme="minorHAnsi"/>
                <w:color w:val="000000"/>
                <w:sz w:val="16"/>
                <w:szCs w:val="16"/>
                <w:lang w:val="en-US" w:eastAsia="sv-SE"/>
              </w:rPr>
              <w:t>100</w:t>
            </w:r>
            <w:r w:rsidR="001B36EE" w:rsidRPr="00ED10F9">
              <w:rPr>
                <w:rFonts w:cstheme="minorHAnsi"/>
                <w:sz w:val="16"/>
                <w:szCs w:val="16"/>
                <w:lang w:val="en-US"/>
              </w:rPr>
              <w:t>×</w:t>
            </w:r>
            <w:r w:rsidRPr="00772A08">
              <w:rPr>
                <w:rFonts w:eastAsia="Times New Roman" w:cstheme="minorHAnsi"/>
                <w:color w:val="000000"/>
                <w:sz w:val="16"/>
                <w:szCs w:val="16"/>
                <w:lang w:val="en-US" w:eastAsia="sv-SE"/>
              </w:rPr>
              <w:t>20</w:t>
            </w:r>
            <w:r w:rsidR="001B36EE" w:rsidRPr="00ED10F9">
              <w:rPr>
                <w:rFonts w:cstheme="minorHAnsi"/>
                <w:sz w:val="16"/>
                <w:szCs w:val="16"/>
                <w:lang w:val="en-US"/>
              </w:rPr>
              <w:t>×</w:t>
            </w:r>
            <w:r w:rsidRPr="00772A08">
              <w:rPr>
                <w:rFonts w:eastAsia="Times New Roman" w:cstheme="minorHAnsi"/>
                <w:color w:val="000000"/>
                <w:sz w:val="16"/>
                <w:szCs w:val="16"/>
                <w:lang w:val="en-US" w:eastAsia="sv-SE"/>
              </w:rPr>
              <w:t>20 mm</w:t>
            </w:r>
            <w:r w:rsidR="001B36EE" w:rsidRPr="00ED10F9">
              <w:rPr>
                <w:rFonts w:eastAsia="Times New Roman" w:cstheme="minorHAnsi"/>
                <w:color w:val="000000"/>
                <w:sz w:val="16"/>
                <w:szCs w:val="16"/>
                <w:vertAlign w:val="superscript"/>
                <w:lang w:val="en-US" w:eastAsia="sv-SE"/>
              </w:rPr>
              <w:t>3</w:t>
            </w:r>
            <w:r w:rsidRPr="00A126D6">
              <w:rPr>
                <w:rFonts w:eastAsia="Times New Roman" w:cs="Arial"/>
                <w:color w:val="000000"/>
                <w:sz w:val="16"/>
                <w:szCs w:val="16"/>
                <w:lang w:val="en-US" w:eastAsia="sv-SE"/>
              </w:rPr>
              <w:t>, Glove box for Be contaminated samples, T up to 1 GBq</w:t>
            </w:r>
          </w:p>
        </w:tc>
      </w:tr>
      <w:tr w:rsidR="00102E64" w:rsidRPr="00A126D6" w14:paraId="5F40E064"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hideMark/>
          </w:tcPr>
          <w:p w14:paraId="56A16709"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08FA9D10"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11682BA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left w:val="single" w:sz="4" w:space="0" w:color="auto"/>
              <w:bottom w:val="single" w:sz="4" w:space="0" w:color="auto"/>
              <w:right w:val="single" w:sz="4" w:space="0" w:color="auto"/>
            </w:tcBorders>
            <w:shd w:val="clear" w:color="auto" w:fill="F2F2F2" w:themeFill="background1" w:themeFillShade="F2"/>
            <w:hideMark/>
          </w:tcPr>
          <w:p w14:paraId="645F9263"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4</w:t>
            </w:r>
          </w:p>
        </w:tc>
        <w:tc>
          <w:tcPr>
            <w:tcW w:w="4592" w:type="dxa"/>
            <w:tcBorders>
              <w:left w:val="single" w:sz="4" w:space="0" w:color="auto"/>
              <w:bottom w:val="single" w:sz="4" w:space="0" w:color="auto"/>
              <w:right w:val="single" w:sz="4" w:space="0" w:color="auto"/>
            </w:tcBorders>
            <w:shd w:val="clear" w:color="auto" w:fill="F2F2F2" w:themeFill="background1" w:themeFillShade="F2"/>
            <w:hideMark/>
          </w:tcPr>
          <w:p w14:paraId="417FCF4F"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RBS, NRA, ERDA, in-situ irradiation and implantation with 2 ion sources</w:t>
            </w:r>
          </w:p>
        </w:tc>
      </w:tr>
      <w:tr w:rsidR="00102E64" w:rsidRPr="00A126D6" w14:paraId="2F53DA3C"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3A91F906"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 xml:space="preserve">Nuclear Science and </w:t>
            </w:r>
            <w:r w:rsidRPr="00A126D6">
              <w:rPr>
                <w:rFonts w:eastAsia="Times New Roman" w:cs="Arial"/>
                <w:i/>
                <w:color w:val="000000"/>
                <w:sz w:val="16"/>
                <w:szCs w:val="16"/>
                <w:lang w:val="en-US" w:eastAsia="sv-SE"/>
              </w:rPr>
              <w:lastRenderedPageBreak/>
              <w:t>Technology Research Institute, Van de Graaff laboratory, Teheran, Iran</w:t>
            </w:r>
          </w:p>
          <w:p w14:paraId="56ED3C3C" w14:textId="427C2A82" w:rsidR="00C272DC" w:rsidRPr="00A126D6" w:rsidRDefault="00C272DC" w:rsidP="00102E64">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[43-48]</w:t>
            </w:r>
          </w:p>
        </w:tc>
        <w:tc>
          <w:tcPr>
            <w:tcW w:w="1304" w:type="dxa"/>
            <w:vMerge w:val="restart"/>
            <w:tcBorders>
              <w:top w:val="single" w:sz="4" w:space="0" w:color="auto"/>
              <w:left w:val="single" w:sz="4" w:space="0" w:color="auto"/>
              <w:right w:val="single" w:sz="4" w:space="0" w:color="auto"/>
            </w:tcBorders>
            <w:shd w:val="clear" w:color="auto" w:fill="auto"/>
            <w:hideMark/>
          </w:tcPr>
          <w:p w14:paraId="662CB6D1"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lastRenderedPageBreak/>
              <w:t xml:space="preserve">3 MV Van de </w:t>
            </w:r>
            <w:r w:rsidRPr="00A126D6">
              <w:rPr>
                <w:rFonts w:eastAsia="Times New Roman" w:cs="Arial"/>
                <w:color w:val="000000"/>
                <w:sz w:val="16"/>
                <w:szCs w:val="16"/>
                <w:lang w:eastAsia="sv-SE"/>
              </w:rPr>
              <w:lastRenderedPageBreak/>
              <w:t>Graaff</w:t>
            </w:r>
          </w:p>
        </w:tc>
        <w:tc>
          <w:tcPr>
            <w:tcW w:w="1559" w:type="dxa"/>
            <w:vMerge w:val="restart"/>
            <w:tcBorders>
              <w:top w:val="single" w:sz="4" w:space="0" w:color="auto"/>
              <w:left w:val="single" w:sz="4" w:space="0" w:color="auto"/>
              <w:right w:val="single" w:sz="4" w:space="0" w:color="auto"/>
            </w:tcBorders>
            <w:shd w:val="clear" w:color="auto" w:fill="auto"/>
            <w:hideMark/>
          </w:tcPr>
          <w:p w14:paraId="5C6E54C7"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lastRenderedPageBreak/>
              <w:t xml:space="preserve">H, D,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 xml:space="preserve">He, N including </w:t>
            </w:r>
            <w:r w:rsidRPr="00A126D6">
              <w:rPr>
                <w:rFonts w:eastAsia="Times New Roman" w:cs="Arial"/>
                <w:color w:val="000000"/>
                <w:sz w:val="16"/>
                <w:szCs w:val="16"/>
                <w:lang w:val="en-US" w:eastAsia="sv-SE"/>
              </w:rPr>
              <w:lastRenderedPageBreak/>
              <w:t>molecular ion beams</w:t>
            </w:r>
          </w:p>
        </w:tc>
        <w:tc>
          <w:tcPr>
            <w:tcW w:w="850" w:type="dxa"/>
            <w:tcBorders>
              <w:top w:val="single" w:sz="4" w:space="0" w:color="auto"/>
              <w:left w:val="single" w:sz="4" w:space="0" w:color="auto"/>
              <w:right w:val="single" w:sz="4" w:space="0" w:color="auto"/>
            </w:tcBorders>
            <w:shd w:val="clear" w:color="auto" w:fill="auto"/>
            <w:hideMark/>
          </w:tcPr>
          <w:p w14:paraId="0FB742DE"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lastRenderedPageBreak/>
              <w:t>1</w:t>
            </w:r>
          </w:p>
        </w:tc>
        <w:tc>
          <w:tcPr>
            <w:tcW w:w="4592" w:type="dxa"/>
            <w:tcBorders>
              <w:top w:val="single" w:sz="4" w:space="0" w:color="auto"/>
              <w:left w:val="single" w:sz="4" w:space="0" w:color="auto"/>
              <w:right w:val="single" w:sz="4" w:space="0" w:color="auto"/>
            </w:tcBorders>
            <w:shd w:val="clear" w:color="auto" w:fill="auto"/>
            <w:hideMark/>
          </w:tcPr>
          <w:p w14:paraId="048CF9B2" w14:textId="0C351DD4"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NRA</w:t>
            </w:r>
            <w:r w:rsidR="005B158B">
              <w:rPr>
                <w:rFonts w:eastAsia="Times New Roman" w:cs="Arial"/>
                <w:color w:val="000000"/>
                <w:sz w:val="16"/>
                <w:szCs w:val="16"/>
                <w:lang w:eastAsia="sv-SE"/>
              </w:rPr>
              <w:t xml:space="preserve"> </w:t>
            </w:r>
            <w:r w:rsidRPr="00A126D6">
              <w:rPr>
                <w:rFonts w:eastAsia="Times New Roman" w:cs="Arial"/>
                <w:color w:val="000000"/>
                <w:sz w:val="16"/>
                <w:szCs w:val="16"/>
                <w:lang w:eastAsia="sv-SE"/>
              </w:rPr>
              <w:t>(gamma &amp; particles), RBS</w:t>
            </w:r>
          </w:p>
        </w:tc>
      </w:tr>
      <w:tr w:rsidR="00102E64" w:rsidRPr="00A126D6" w14:paraId="056A0324" w14:textId="77777777" w:rsidTr="00A501D2">
        <w:trPr>
          <w:trHeight w:val="20"/>
        </w:trPr>
        <w:tc>
          <w:tcPr>
            <w:tcW w:w="1644" w:type="dxa"/>
            <w:vMerge/>
            <w:tcBorders>
              <w:left w:val="single" w:sz="4" w:space="0" w:color="auto"/>
              <w:right w:val="single" w:sz="4" w:space="0" w:color="auto"/>
            </w:tcBorders>
            <w:shd w:val="clear" w:color="auto" w:fill="auto"/>
            <w:hideMark/>
          </w:tcPr>
          <w:p w14:paraId="3EE80EF5"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67929AB4"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7E45D317"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left w:val="single" w:sz="4" w:space="0" w:color="auto"/>
              <w:right w:val="single" w:sz="4" w:space="0" w:color="auto"/>
            </w:tcBorders>
            <w:shd w:val="clear" w:color="auto" w:fill="F2F2F2" w:themeFill="background1" w:themeFillShade="F2"/>
            <w:hideMark/>
          </w:tcPr>
          <w:p w14:paraId="57C0022E"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left w:val="single" w:sz="4" w:space="0" w:color="auto"/>
              <w:right w:val="single" w:sz="4" w:space="0" w:color="auto"/>
            </w:tcBorders>
            <w:shd w:val="clear" w:color="auto" w:fill="F2F2F2" w:themeFill="background1" w:themeFillShade="F2"/>
            <w:hideMark/>
          </w:tcPr>
          <w:p w14:paraId="7C207D0B"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RBS-channeling, RBS</w:t>
            </w:r>
          </w:p>
        </w:tc>
      </w:tr>
      <w:tr w:rsidR="00102E64" w:rsidRPr="00A126D6" w14:paraId="11C6B82D" w14:textId="77777777" w:rsidTr="00A501D2">
        <w:trPr>
          <w:trHeight w:val="20"/>
        </w:trPr>
        <w:tc>
          <w:tcPr>
            <w:tcW w:w="1644" w:type="dxa"/>
            <w:vMerge/>
            <w:tcBorders>
              <w:left w:val="single" w:sz="4" w:space="0" w:color="auto"/>
              <w:right w:val="single" w:sz="4" w:space="0" w:color="auto"/>
            </w:tcBorders>
            <w:shd w:val="clear" w:color="auto" w:fill="auto"/>
            <w:hideMark/>
          </w:tcPr>
          <w:p w14:paraId="4F071E2B"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hideMark/>
          </w:tcPr>
          <w:p w14:paraId="5F1D4A43"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hideMark/>
          </w:tcPr>
          <w:p w14:paraId="01B6C2BC"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top w:val="nil"/>
              <w:left w:val="single" w:sz="4" w:space="0" w:color="auto"/>
              <w:right w:val="single" w:sz="4" w:space="0" w:color="auto"/>
            </w:tcBorders>
            <w:shd w:val="clear" w:color="auto" w:fill="auto"/>
            <w:hideMark/>
          </w:tcPr>
          <w:p w14:paraId="5B596A55"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right w:val="single" w:sz="4" w:space="0" w:color="auto"/>
            </w:tcBorders>
            <w:shd w:val="clear" w:color="auto" w:fill="auto"/>
            <w:hideMark/>
          </w:tcPr>
          <w:p w14:paraId="10511607"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RBS, PIXE, NRA (particles)</w:t>
            </w:r>
          </w:p>
        </w:tc>
      </w:tr>
      <w:tr w:rsidR="00102E64" w:rsidRPr="00A126D6" w14:paraId="16E61AB0" w14:textId="77777777" w:rsidTr="00A501D2">
        <w:trPr>
          <w:trHeight w:val="20"/>
        </w:trPr>
        <w:tc>
          <w:tcPr>
            <w:tcW w:w="1644" w:type="dxa"/>
            <w:vMerge/>
            <w:tcBorders>
              <w:left w:val="single" w:sz="4" w:space="0" w:color="auto"/>
              <w:right w:val="single" w:sz="4" w:space="0" w:color="auto"/>
            </w:tcBorders>
            <w:shd w:val="clear" w:color="auto" w:fill="auto"/>
            <w:hideMark/>
          </w:tcPr>
          <w:p w14:paraId="0F946194"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hideMark/>
          </w:tcPr>
          <w:p w14:paraId="4A702C54"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hideMark/>
          </w:tcPr>
          <w:p w14:paraId="4C6169E2"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left w:val="single" w:sz="4" w:space="0" w:color="auto"/>
              <w:right w:val="single" w:sz="4" w:space="0" w:color="auto"/>
            </w:tcBorders>
            <w:shd w:val="clear" w:color="auto" w:fill="F2F2F2" w:themeFill="background1" w:themeFillShade="F2"/>
            <w:hideMark/>
          </w:tcPr>
          <w:p w14:paraId="5027D4FF"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4</w:t>
            </w:r>
          </w:p>
        </w:tc>
        <w:tc>
          <w:tcPr>
            <w:tcW w:w="4592" w:type="dxa"/>
            <w:tcBorders>
              <w:left w:val="single" w:sz="4" w:space="0" w:color="auto"/>
              <w:right w:val="single" w:sz="4" w:space="0" w:color="auto"/>
            </w:tcBorders>
            <w:shd w:val="clear" w:color="auto" w:fill="F2F2F2" w:themeFill="background1" w:themeFillShade="F2"/>
            <w:hideMark/>
          </w:tcPr>
          <w:p w14:paraId="232328EF" w14:textId="51E8C348"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Irradiation: 300 keV - 3 MeV</w:t>
            </w:r>
            <w:r w:rsidR="005B158B">
              <w:rPr>
                <w:rFonts w:eastAsia="Times New Roman" w:cs="Arial"/>
                <w:color w:val="000000"/>
                <w:sz w:val="16"/>
                <w:szCs w:val="16"/>
                <w:lang w:val="en-US" w:eastAsia="sv-SE"/>
              </w:rPr>
              <w:t xml:space="preserve"> </w:t>
            </w:r>
            <w:r w:rsidRPr="00A126D6">
              <w:rPr>
                <w:rFonts w:eastAsia="Times New Roman" w:cs="Arial"/>
                <w:color w:val="000000"/>
                <w:sz w:val="16"/>
                <w:szCs w:val="16"/>
                <w:lang w:val="en-US" w:eastAsia="sv-SE"/>
              </w:rPr>
              <w:t>/ External PIXE / K-edge cont</w:t>
            </w:r>
            <w:r w:rsidR="005B158B">
              <w:rPr>
                <w:rFonts w:eastAsia="Times New Roman" w:cs="Arial"/>
                <w:color w:val="000000"/>
                <w:sz w:val="16"/>
                <w:szCs w:val="16"/>
                <w:lang w:val="en-US" w:eastAsia="sv-SE"/>
              </w:rPr>
              <w:t>r</w:t>
            </w:r>
            <w:r w:rsidRPr="00A126D6">
              <w:rPr>
                <w:rFonts w:eastAsia="Times New Roman" w:cs="Arial"/>
                <w:color w:val="000000"/>
                <w:sz w:val="16"/>
                <w:szCs w:val="16"/>
                <w:lang w:val="en-US" w:eastAsia="sv-SE"/>
              </w:rPr>
              <w:t>ast Imaging / IL spectroscopy &amp; Microscopy</w:t>
            </w:r>
          </w:p>
        </w:tc>
      </w:tr>
      <w:tr w:rsidR="00102E64" w:rsidRPr="00A126D6" w14:paraId="61D9E96B" w14:textId="77777777" w:rsidTr="00A501D2">
        <w:trPr>
          <w:trHeight w:val="20"/>
        </w:trPr>
        <w:tc>
          <w:tcPr>
            <w:tcW w:w="1644" w:type="dxa"/>
            <w:vMerge/>
            <w:tcBorders>
              <w:left w:val="single" w:sz="4" w:space="0" w:color="auto"/>
              <w:right w:val="single" w:sz="4" w:space="0" w:color="auto"/>
            </w:tcBorders>
            <w:shd w:val="clear" w:color="auto" w:fill="auto"/>
            <w:hideMark/>
          </w:tcPr>
          <w:p w14:paraId="149A9ED1"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0ACB7957"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3AFAC809"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left w:val="single" w:sz="4" w:space="0" w:color="auto"/>
              <w:right w:val="single" w:sz="4" w:space="0" w:color="auto"/>
            </w:tcBorders>
            <w:shd w:val="clear" w:color="auto" w:fill="auto"/>
            <w:hideMark/>
          </w:tcPr>
          <w:p w14:paraId="41D8DB69"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5</w:t>
            </w:r>
          </w:p>
        </w:tc>
        <w:tc>
          <w:tcPr>
            <w:tcW w:w="4592" w:type="dxa"/>
            <w:tcBorders>
              <w:left w:val="single" w:sz="4" w:space="0" w:color="auto"/>
              <w:right w:val="single" w:sz="4" w:space="0" w:color="auto"/>
            </w:tcBorders>
            <w:shd w:val="clear" w:color="auto" w:fill="auto"/>
            <w:hideMark/>
          </w:tcPr>
          <w:p w14:paraId="37661254"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RBS, NRA (particles)</w:t>
            </w:r>
          </w:p>
        </w:tc>
      </w:tr>
      <w:tr w:rsidR="00102E64" w:rsidRPr="000B31D1" w14:paraId="45C8186D"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hideMark/>
          </w:tcPr>
          <w:p w14:paraId="7FDCA3F4"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4E8AD208"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3EA869A1"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top w:val="nil"/>
              <w:left w:val="single" w:sz="4" w:space="0" w:color="auto"/>
              <w:bottom w:val="single" w:sz="4" w:space="0" w:color="auto"/>
              <w:right w:val="single" w:sz="4" w:space="0" w:color="auto"/>
            </w:tcBorders>
            <w:shd w:val="clear" w:color="auto" w:fill="F2F2F2" w:themeFill="background1" w:themeFillShade="F2"/>
            <w:hideMark/>
          </w:tcPr>
          <w:p w14:paraId="5DE90E78"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6</w:t>
            </w:r>
          </w:p>
        </w:tc>
        <w:tc>
          <w:tcPr>
            <w:tcW w:w="4592" w:type="dxa"/>
            <w:tcBorders>
              <w:top w:val="nil"/>
              <w:left w:val="single" w:sz="4" w:space="0" w:color="auto"/>
              <w:bottom w:val="single" w:sz="4" w:space="0" w:color="auto"/>
              <w:right w:val="single" w:sz="4" w:space="0" w:color="auto"/>
            </w:tcBorders>
            <w:shd w:val="clear" w:color="auto" w:fill="F2F2F2" w:themeFill="background1" w:themeFillShade="F2"/>
            <w:hideMark/>
          </w:tcPr>
          <w:p w14:paraId="50DCE849" w14:textId="77777777" w:rsidR="00102E64" w:rsidRPr="00102E64" w:rsidRDefault="00102E64" w:rsidP="00102E64">
            <w:pPr>
              <w:spacing w:after="0" w:line="240" w:lineRule="auto"/>
              <w:rPr>
                <w:rFonts w:eastAsia="Times New Roman" w:cs="Arial"/>
                <w:color w:val="000000"/>
                <w:sz w:val="16"/>
                <w:szCs w:val="16"/>
                <w:lang w:val="de-DE" w:eastAsia="sv-SE"/>
              </w:rPr>
            </w:pPr>
            <w:r w:rsidRPr="00102E64">
              <w:rPr>
                <w:rFonts w:eastAsia="Times New Roman" w:cs="Arial"/>
                <w:color w:val="000000"/>
                <w:sz w:val="16"/>
                <w:szCs w:val="16"/>
                <w:lang w:val="de-DE" w:eastAsia="sv-SE"/>
              </w:rPr>
              <w:t>NRA, RBS, PIXE, IBIL, µ-beam</w:t>
            </w:r>
          </w:p>
        </w:tc>
      </w:tr>
      <w:tr w:rsidR="00102E64" w:rsidRPr="000B31D1" w14:paraId="56A45FBD"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008DC306" w14:textId="77777777" w:rsidR="00040214" w:rsidRDefault="00102E64" w:rsidP="00102E64">
            <w:pPr>
              <w:spacing w:after="0" w:line="240" w:lineRule="auto"/>
              <w:rPr>
                <w:rFonts w:eastAsia="Times New Roman" w:cs="Arial"/>
                <w:i/>
                <w:color w:val="000000"/>
                <w:sz w:val="16"/>
                <w:szCs w:val="16"/>
                <w:lang w:val="it-IT" w:eastAsia="sv-SE"/>
              </w:rPr>
            </w:pPr>
            <w:r w:rsidRPr="001C565E">
              <w:rPr>
                <w:rFonts w:eastAsia="Times New Roman" w:cs="Arial"/>
                <w:i/>
                <w:color w:val="000000"/>
                <w:sz w:val="16"/>
                <w:szCs w:val="16"/>
                <w:lang w:val="it-IT" w:eastAsia="sv-SE"/>
              </w:rPr>
              <w:t>Jožef Stefan Institute, Microanalytical Centre, Ljubljana, Slovenia</w:t>
            </w:r>
          </w:p>
          <w:p w14:paraId="285DFA9F" w14:textId="7EA88BB0" w:rsidR="00102E64" w:rsidRPr="001C565E" w:rsidRDefault="00040214" w:rsidP="00102E64">
            <w:pPr>
              <w:spacing w:after="0" w:line="240" w:lineRule="auto"/>
              <w:rPr>
                <w:rFonts w:eastAsia="Times New Roman" w:cs="Arial"/>
                <w:i/>
                <w:color w:val="000000"/>
                <w:sz w:val="16"/>
                <w:szCs w:val="16"/>
                <w:lang w:val="it-IT" w:eastAsia="sv-SE"/>
              </w:rPr>
            </w:pPr>
            <w:r w:rsidRPr="00ED10F9">
              <w:rPr>
                <w:rFonts w:eastAsia="Times New Roman" w:cs="Arial"/>
                <w:i/>
                <w:color w:val="FF0000"/>
                <w:sz w:val="16"/>
                <w:szCs w:val="16"/>
                <w:lang w:val="it-IT" w:eastAsia="sv-SE"/>
              </w:rPr>
              <w:t>[49-55]</w:t>
            </w:r>
            <w:r w:rsidR="00102E64" w:rsidRPr="001C565E">
              <w:rPr>
                <w:rFonts w:eastAsia="Times New Roman" w:cs="Arial"/>
                <w:i/>
                <w:color w:val="000000"/>
                <w:sz w:val="16"/>
                <w:szCs w:val="16"/>
                <w:lang w:val="it-IT" w:eastAsia="sv-SE"/>
              </w:rPr>
              <w:t xml:space="preserve"> </w:t>
            </w:r>
          </w:p>
        </w:tc>
        <w:tc>
          <w:tcPr>
            <w:tcW w:w="1304" w:type="dxa"/>
            <w:vMerge w:val="restart"/>
            <w:tcBorders>
              <w:top w:val="single" w:sz="4" w:space="0" w:color="auto"/>
              <w:left w:val="single" w:sz="4" w:space="0" w:color="auto"/>
              <w:right w:val="single" w:sz="4" w:space="0" w:color="auto"/>
            </w:tcBorders>
            <w:shd w:val="clear" w:color="auto" w:fill="auto"/>
            <w:hideMark/>
          </w:tcPr>
          <w:p w14:paraId="38646441"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2 MV Tandem</w:t>
            </w:r>
          </w:p>
        </w:tc>
        <w:tc>
          <w:tcPr>
            <w:tcW w:w="1559" w:type="dxa"/>
            <w:vMerge w:val="restart"/>
            <w:tcBorders>
              <w:top w:val="single" w:sz="4" w:space="0" w:color="auto"/>
              <w:left w:val="single" w:sz="4" w:space="0" w:color="auto"/>
              <w:right w:val="single" w:sz="4" w:space="0" w:color="auto"/>
            </w:tcBorders>
            <w:shd w:val="clear" w:color="auto" w:fill="auto"/>
            <w:hideMark/>
          </w:tcPr>
          <w:p w14:paraId="7E66D7D1"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Li and heavier beams</w:t>
            </w:r>
          </w:p>
        </w:tc>
        <w:tc>
          <w:tcPr>
            <w:tcW w:w="850" w:type="dxa"/>
            <w:tcBorders>
              <w:top w:val="single" w:sz="4" w:space="0" w:color="auto"/>
              <w:left w:val="single" w:sz="4" w:space="0" w:color="auto"/>
              <w:right w:val="single" w:sz="4" w:space="0" w:color="auto"/>
            </w:tcBorders>
            <w:shd w:val="clear" w:color="auto" w:fill="auto"/>
            <w:hideMark/>
          </w:tcPr>
          <w:p w14:paraId="4A7274B2"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23F3AF9A" w14:textId="7568D60E" w:rsidR="00102E64" w:rsidRPr="00102E64" w:rsidRDefault="00102E64" w:rsidP="005B158B">
            <w:pPr>
              <w:spacing w:after="0" w:line="240" w:lineRule="auto"/>
              <w:rPr>
                <w:rFonts w:eastAsia="Times New Roman" w:cs="Arial"/>
                <w:color w:val="000000"/>
                <w:sz w:val="16"/>
                <w:szCs w:val="16"/>
                <w:lang w:val="de-DE" w:eastAsia="sv-SE"/>
              </w:rPr>
            </w:pPr>
            <w:r w:rsidRPr="00102E64">
              <w:rPr>
                <w:rFonts w:eastAsia="Times New Roman" w:cs="Arial"/>
                <w:color w:val="000000"/>
                <w:sz w:val="16"/>
                <w:szCs w:val="16"/>
                <w:lang w:val="de-DE" w:eastAsia="sv-SE"/>
              </w:rPr>
              <w:t>External (µ-beam) PIXE, PIGE, RBS</w:t>
            </w:r>
          </w:p>
        </w:tc>
      </w:tr>
      <w:tr w:rsidR="00102E64" w:rsidRPr="004F2305" w14:paraId="583AA793" w14:textId="77777777" w:rsidTr="00A501D2">
        <w:trPr>
          <w:trHeight w:val="20"/>
        </w:trPr>
        <w:tc>
          <w:tcPr>
            <w:tcW w:w="1644" w:type="dxa"/>
            <w:vMerge/>
            <w:tcBorders>
              <w:left w:val="single" w:sz="4" w:space="0" w:color="auto"/>
              <w:right w:val="single" w:sz="4" w:space="0" w:color="auto"/>
            </w:tcBorders>
            <w:shd w:val="clear" w:color="auto" w:fill="auto"/>
            <w:hideMark/>
          </w:tcPr>
          <w:p w14:paraId="7AF9C9B9" w14:textId="77777777" w:rsidR="00102E64" w:rsidRPr="00102E64" w:rsidRDefault="00102E64" w:rsidP="00102E64">
            <w:pPr>
              <w:spacing w:after="0" w:line="240" w:lineRule="auto"/>
              <w:rPr>
                <w:rFonts w:eastAsia="Times New Roman" w:cs="Arial"/>
                <w:i/>
                <w:color w:val="000000"/>
                <w:sz w:val="16"/>
                <w:szCs w:val="16"/>
                <w:lang w:val="de-DE" w:eastAsia="sv-SE"/>
              </w:rPr>
            </w:pPr>
          </w:p>
        </w:tc>
        <w:tc>
          <w:tcPr>
            <w:tcW w:w="1304" w:type="dxa"/>
            <w:vMerge/>
            <w:tcBorders>
              <w:left w:val="single" w:sz="4" w:space="0" w:color="auto"/>
              <w:right w:val="single" w:sz="4" w:space="0" w:color="auto"/>
            </w:tcBorders>
            <w:shd w:val="clear" w:color="auto" w:fill="auto"/>
            <w:hideMark/>
          </w:tcPr>
          <w:p w14:paraId="5BBCA5E8" w14:textId="77777777" w:rsidR="00102E64" w:rsidRPr="00102E64" w:rsidRDefault="00102E64" w:rsidP="00102E64">
            <w:pPr>
              <w:spacing w:after="0" w:line="240" w:lineRule="auto"/>
              <w:rPr>
                <w:rFonts w:eastAsia="Times New Roman" w:cs="Arial"/>
                <w:color w:val="000000"/>
                <w:sz w:val="16"/>
                <w:szCs w:val="16"/>
                <w:lang w:val="de-DE" w:eastAsia="sv-SE"/>
              </w:rPr>
            </w:pPr>
          </w:p>
        </w:tc>
        <w:tc>
          <w:tcPr>
            <w:tcW w:w="1559" w:type="dxa"/>
            <w:vMerge/>
            <w:tcBorders>
              <w:left w:val="single" w:sz="4" w:space="0" w:color="auto"/>
              <w:right w:val="single" w:sz="4" w:space="0" w:color="auto"/>
            </w:tcBorders>
            <w:shd w:val="clear" w:color="auto" w:fill="auto"/>
            <w:hideMark/>
          </w:tcPr>
          <w:p w14:paraId="6F359E1A" w14:textId="77777777" w:rsidR="00102E64" w:rsidRPr="00102E64" w:rsidRDefault="00102E64" w:rsidP="00102E64">
            <w:pPr>
              <w:spacing w:after="0" w:line="240" w:lineRule="auto"/>
              <w:rPr>
                <w:rFonts w:eastAsia="Times New Roman" w:cs="Arial"/>
                <w:color w:val="000000"/>
                <w:sz w:val="16"/>
                <w:szCs w:val="16"/>
                <w:lang w:val="de-DE" w:eastAsia="sv-SE"/>
              </w:rPr>
            </w:pPr>
          </w:p>
        </w:tc>
        <w:tc>
          <w:tcPr>
            <w:tcW w:w="850" w:type="dxa"/>
            <w:tcBorders>
              <w:left w:val="single" w:sz="4" w:space="0" w:color="auto"/>
              <w:right w:val="single" w:sz="4" w:space="0" w:color="auto"/>
            </w:tcBorders>
            <w:shd w:val="clear" w:color="auto" w:fill="F2F2F2" w:themeFill="background1" w:themeFillShade="F2"/>
            <w:hideMark/>
          </w:tcPr>
          <w:p w14:paraId="76FF5011"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left w:val="single" w:sz="4" w:space="0" w:color="auto"/>
              <w:right w:val="single" w:sz="4" w:space="0" w:color="auto"/>
            </w:tcBorders>
            <w:shd w:val="clear" w:color="auto" w:fill="F2F2F2" w:themeFill="background1" w:themeFillShade="F2"/>
            <w:hideMark/>
          </w:tcPr>
          <w:p w14:paraId="3BAF897F" w14:textId="77777777" w:rsidR="00102E64" w:rsidRPr="001C565E" w:rsidRDefault="00102E64" w:rsidP="00102E64">
            <w:pPr>
              <w:spacing w:after="0" w:line="240" w:lineRule="auto"/>
              <w:rPr>
                <w:rFonts w:eastAsia="Times New Roman" w:cs="Arial"/>
                <w:color w:val="000000"/>
                <w:sz w:val="16"/>
                <w:szCs w:val="16"/>
                <w:lang w:eastAsia="sv-SE"/>
              </w:rPr>
            </w:pPr>
            <w:r w:rsidRPr="001C565E">
              <w:rPr>
                <w:rFonts w:eastAsia="Times New Roman" w:cs="Arial"/>
                <w:color w:val="000000"/>
                <w:sz w:val="16"/>
                <w:szCs w:val="16"/>
                <w:lang w:eastAsia="sv-SE"/>
              </w:rPr>
              <w:t>µ-beam - PIXE, RBS, NRA, MeV-SIMS</w:t>
            </w:r>
          </w:p>
        </w:tc>
      </w:tr>
      <w:tr w:rsidR="00102E64" w:rsidRPr="00A126D6" w14:paraId="41C077E5" w14:textId="77777777" w:rsidTr="00A501D2">
        <w:trPr>
          <w:trHeight w:val="20"/>
        </w:trPr>
        <w:tc>
          <w:tcPr>
            <w:tcW w:w="1644" w:type="dxa"/>
            <w:vMerge/>
            <w:tcBorders>
              <w:left w:val="single" w:sz="4" w:space="0" w:color="auto"/>
              <w:right w:val="single" w:sz="4" w:space="0" w:color="auto"/>
            </w:tcBorders>
            <w:shd w:val="clear" w:color="auto" w:fill="auto"/>
            <w:hideMark/>
          </w:tcPr>
          <w:p w14:paraId="5D3B9575" w14:textId="77777777" w:rsidR="00102E64" w:rsidRPr="001C565E"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hideMark/>
          </w:tcPr>
          <w:p w14:paraId="51E1884A" w14:textId="77777777" w:rsidR="00102E64" w:rsidRPr="001C565E"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hideMark/>
          </w:tcPr>
          <w:p w14:paraId="5436501B" w14:textId="77777777" w:rsidR="00102E64" w:rsidRPr="001C565E" w:rsidRDefault="00102E64" w:rsidP="00102E64">
            <w:pPr>
              <w:spacing w:after="0" w:line="240" w:lineRule="auto"/>
              <w:rPr>
                <w:rFonts w:eastAsia="Times New Roman" w:cs="Arial"/>
                <w:color w:val="000000"/>
                <w:sz w:val="16"/>
                <w:szCs w:val="16"/>
                <w:lang w:eastAsia="sv-SE"/>
              </w:rPr>
            </w:pPr>
          </w:p>
        </w:tc>
        <w:tc>
          <w:tcPr>
            <w:tcW w:w="850" w:type="dxa"/>
            <w:tcBorders>
              <w:top w:val="nil"/>
              <w:left w:val="single" w:sz="4" w:space="0" w:color="auto"/>
              <w:right w:val="single" w:sz="4" w:space="0" w:color="auto"/>
            </w:tcBorders>
            <w:shd w:val="clear" w:color="auto" w:fill="auto"/>
            <w:hideMark/>
          </w:tcPr>
          <w:p w14:paraId="42ABF1C0"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right w:val="single" w:sz="4" w:space="0" w:color="auto"/>
            </w:tcBorders>
            <w:shd w:val="clear" w:color="auto" w:fill="auto"/>
            <w:hideMark/>
          </w:tcPr>
          <w:p w14:paraId="596639B3"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in-situ D exposure/ thermal treatment; RBS, NRA, ERDA</w:t>
            </w:r>
          </w:p>
        </w:tc>
      </w:tr>
      <w:tr w:rsidR="00102E64" w:rsidRPr="00A126D6" w14:paraId="5DD8781E" w14:textId="77777777" w:rsidTr="00A501D2">
        <w:trPr>
          <w:trHeight w:val="20"/>
        </w:trPr>
        <w:tc>
          <w:tcPr>
            <w:tcW w:w="1644" w:type="dxa"/>
            <w:vMerge/>
            <w:tcBorders>
              <w:left w:val="single" w:sz="4" w:space="0" w:color="auto"/>
              <w:right w:val="single" w:sz="4" w:space="0" w:color="auto"/>
            </w:tcBorders>
            <w:shd w:val="clear" w:color="auto" w:fill="auto"/>
            <w:hideMark/>
          </w:tcPr>
          <w:p w14:paraId="0FC46D4D"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7DA1E60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4702B08D"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4D3BDD93"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4</w:t>
            </w:r>
          </w:p>
        </w:tc>
        <w:tc>
          <w:tcPr>
            <w:tcW w:w="4592" w:type="dxa"/>
            <w:tcBorders>
              <w:top w:val="nil"/>
              <w:left w:val="single" w:sz="4" w:space="0" w:color="auto"/>
              <w:right w:val="single" w:sz="4" w:space="0" w:color="auto"/>
            </w:tcBorders>
            <w:shd w:val="clear" w:color="auto" w:fill="F2F2F2" w:themeFill="background1" w:themeFillShade="F2"/>
            <w:hideMark/>
          </w:tcPr>
          <w:p w14:paraId="0CB02DC4"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High resolution XRS</w:t>
            </w:r>
          </w:p>
        </w:tc>
      </w:tr>
      <w:tr w:rsidR="00102E64" w:rsidRPr="000B31D1" w14:paraId="164D85E1"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0E9DB063"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Los Alamos National Laboratory, Ion Beam Materials Laboratory, New Mexico, USA</w:t>
            </w:r>
          </w:p>
          <w:p w14:paraId="5484EE6A" w14:textId="486D9F2E" w:rsidR="0086662E" w:rsidRPr="00A126D6" w:rsidRDefault="0086662E" w:rsidP="00102E64">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[56-63</w:t>
            </w:r>
            <w:r w:rsidR="0017014A">
              <w:rPr>
                <w:rFonts w:eastAsia="Times New Roman" w:cs="Arial"/>
                <w:i/>
                <w:color w:val="FF0000"/>
                <w:sz w:val="16"/>
                <w:szCs w:val="16"/>
                <w:lang w:val="en-US" w:eastAsia="sv-SE"/>
              </w:rPr>
              <w:t>,157</w:t>
            </w:r>
            <w:r w:rsidRPr="00ED10F9">
              <w:rPr>
                <w:rFonts w:eastAsia="Times New Roman" w:cs="Arial"/>
                <w:i/>
                <w:color w:val="FF0000"/>
                <w:sz w:val="16"/>
                <w:szCs w:val="16"/>
                <w:lang w:val="en-US" w:eastAsia="sv-SE"/>
              </w:rPr>
              <w:t>]</w:t>
            </w:r>
          </w:p>
        </w:tc>
        <w:tc>
          <w:tcPr>
            <w:tcW w:w="1304" w:type="dxa"/>
            <w:vMerge w:val="restart"/>
            <w:tcBorders>
              <w:top w:val="single" w:sz="4" w:space="0" w:color="auto"/>
              <w:left w:val="single" w:sz="4" w:space="0" w:color="auto"/>
              <w:right w:val="single" w:sz="4" w:space="0" w:color="auto"/>
            </w:tcBorders>
            <w:shd w:val="clear" w:color="auto" w:fill="auto"/>
            <w:hideMark/>
          </w:tcPr>
          <w:p w14:paraId="0ABB3858"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3 MV Pelletron Tandem Accelerator</w:t>
            </w:r>
          </w:p>
        </w:tc>
        <w:tc>
          <w:tcPr>
            <w:tcW w:w="1559" w:type="dxa"/>
            <w:vMerge w:val="restart"/>
            <w:tcBorders>
              <w:top w:val="single" w:sz="4" w:space="0" w:color="auto"/>
              <w:left w:val="single" w:sz="4" w:space="0" w:color="auto"/>
              <w:right w:val="single" w:sz="4" w:space="0" w:color="auto"/>
            </w:tcBorders>
            <w:shd w:val="clear" w:color="auto" w:fill="auto"/>
            <w:hideMark/>
          </w:tcPr>
          <w:p w14:paraId="4B6D47A8"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and heavier ions</w:t>
            </w:r>
          </w:p>
        </w:tc>
        <w:tc>
          <w:tcPr>
            <w:tcW w:w="850" w:type="dxa"/>
            <w:tcBorders>
              <w:top w:val="single" w:sz="4" w:space="0" w:color="auto"/>
              <w:left w:val="single" w:sz="4" w:space="0" w:color="auto"/>
              <w:right w:val="single" w:sz="4" w:space="0" w:color="auto"/>
            </w:tcBorders>
            <w:shd w:val="clear" w:color="auto" w:fill="auto"/>
            <w:hideMark/>
          </w:tcPr>
          <w:p w14:paraId="3A62E102"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7E5ECF8E" w14:textId="77777777" w:rsidR="00102E64" w:rsidRPr="001C565E" w:rsidRDefault="00102E64" w:rsidP="00102E64">
            <w:pPr>
              <w:spacing w:after="0" w:line="240" w:lineRule="auto"/>
              <w:rPr>
                <w:rFonts w:eastAsia="Times New Roman" w:cs="Arial"/>
                <w:color w:val="000000"/>
                <w:sz w:val="16"/>
                <w:szCs w:val="16"/>
                <w:lang w:val="fr-FR" w:eastAsia="sv-SE"/>
              </w:rPr>
            </w:pPr>
            <w:r w:rsidRPr="001C565E">
              <w:rPr>
                <w:rFonts w:eastAsia="Times New Roman" w:cs="Arial"/>
                <w:color w:val="000000"/>
                <w:sz w:val="16"/>
                <w:szCs w:val="16"/>
                <w:lang w:val="fr-FR" w:eastAsia="sv-SE"/>
              </w:rPr>
              <w:t xml:space="preserve">Standard IBA techniques (RBS, NRA, ERD, PIXE, channeling).  </w:t>
            </w:r>
          </w:p>
        </w:tc>
      </w:tr>
      <w:tr w:rsidR="00102E64" w:rsidRPr="00A126D6" w14:paraId="007F7FBE" w14:textId="77777777" w:rsidTr="00A501D2">
        <w:trPr>
          <w:trHeight w:val="20"/>
        </w:trPr>
        <w:tc>
          <w:tcPr>
            <w:tcW w:w="1644" w:type="dxa"/>
            <w:vMerge/>
            <w:tcBorders>
              <w:left w:val="single" w:sz="4" w:space="0" w:color="auto"/>
              <w:right w:val="single" w:sz="4" w:space="0" w:color="auto"/>
            </w:tcBorders>
            <w:shd w:val="clear" w:color="auto" w:fill="auto"/>
            <w:hideMark/>
          </w:tcPr>
          <w:p w14:paraId="3715D5FD" w14:textId="77777777" w:rsidR="00102E64" w:rsidRPr="001C565E" w:rsidRDefault="00102E64" w:rsidP="00102E64">
            <w:pPr>
              <w:spacing w:after="0" w:line="240" w:lineRule="auto"/>
              <w:rPr>
                <w:rFonts w:eastAsia="Times New Roman" w:cs="Arial"/>
                <w:i/>
                <w:color w:val="000000"/>
                <w:sz w:val="16"/>
                <w:szCs w:val="16"/>
                <w:lang w:val="fr-FR" w:eastAsia="sv-SE"/>
              </w:rPr>
            </w:pPr>
          </w:p>
        </w:tc>
        <w:tc>
          <w:tcPr>
            <w:tcW w:w="1304" w:type="dxa"/>
            <w:vMerge/>
            <w:tcBorders>
              <w:left w:val="single" w:sz="4" w:space="0" w:color="auto"/>
              <w:right w:val="single" w:sz="4" w:space="0" w:color="auto"/>
            </w:tcBorders>
            <w:shd w:val="clear" w:color="auto" w:fill="auto"/>
            <w:hideMark/>
          </w:tcPr>
          <w:p w14:paraId="5BBF2F2A" w14:textId="77777777" w:rsidR="00102E64" w:rsidRPr="001C565E" w:rsidRDefault="00102E64" w:rsidP="00102E64">
            <w:pPr>
              <w:spacing w:after="0" w:line="240" w:lineRule="auto"/>
              <w:rPr>
                <w:rFonts w:eastAsia="Times New Roman" w:cs="Arial"/>
                <w:color w:val="000000"/>
                <w:sz w:val="16"/>
                <w:szCs w:val="16"/>
                <w:lang w:val="fr-FR" w:eastAsia="sv-SE"/>
              </w:rPr>
            </w:pPr>
          </w:p>
        </w:tc>
        <w:tc>
          <w:tcPr>
            <w:tcW w:w="1559" w:type="dxa"/>
            <w:vMerge/>
            <w:tcBorders>
              <w:left w:val="single" w:sz="4" w:space="0" w:color="auto"/>
              <w:right w:val="single" w:sz="4" w:space="0" w:color="auto"/>
            </w:tcBorders>
            <w:shd w:val="clear" w:color="auto" w:fill="auto"/>
            <w:hideMark/>
          </w:tcPr>
          <w:p w14:paraId="50813972" w14:textId="77777777" w:rsidR="00102E64" w:rsidRPr="001C565E" w:rsidRDefault="00102E64" w:rsidP="00102E64">
            <w:pPr>
              <w:spacing w:after="0" w:line="240" w:lineRule="auto"/>
              <w:rPr>
                <w:rFonts w:eastAsia="Times New Roman" w:cs="Arial"/>
                <w:color w:val="000000"/>
                <w:sz w:val="16"/>
                <w:szCs w:val="16"/>
                <w:lang w:val="fr-FR" w:eastAsia="sv-SE"/>
              </w:rPr>
            </w:pPr>
          </w:p>
        </w:tc>
        <w:tc>
          <w:tcPr>
            <w:tcW w:w="850" w:type="dxa"/>
            <w:tcBorders>
              <w:left w:val="single" w:sz="4" w:space="0" w:color="auto"/>
              <w:right w:val="single" w:sz="4" w:space="0" w:color="auto"/>
            </w:tcBorders>
            <w:shd w:val="clear" w:color="auto" w:fill="F2F2F2" w:themeFill="background1" w:themeFillShade="F2"/>
            <w:hideMark/>
          </w:tcPr>
          <w:p w14:paraId="0885A66E"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left w:val="single" w:sz="4" w:space="0" w:color="auto"/>
              <w:right w:val="single" w:sz="4" w:space="0" w:color="auto"/>
            </w:tcBorders>
            <w:shd w:val="clear" w:color="auto" w:fill="F2F2F2" w:themeFill="background1" w:themeFillShade="F2"/>
            <w:hideMark/>
          </w:tcPr>
          <w:p w14:paraId="0A4E7F8A" w14:textId="7065CE95"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Self-ion high temperature irradiation/implantation under LN2 to 1000 C</w:t>
            </w:r>
            <w:r w:rsidR="001B772B">
              <w:rPr>
                <w:rFonts w:eastAsia="Times New Roman" w:cs="Arial"/>
                <w:color w:val="000000"/>
                <w:sz w:val="16"/>
                <w:szCs w:val="16"/>
                <w:lang w:val="en-US" w:eastAsia="sv-SE"/>
              </w:rPr>
              <w:t>, ion irradiation and corrosion experiment</w:t>
            </w:r>
          </w:p>
        </w:tc>
      </w:tr>
      <w:tr w:rsidR="00102E64" w:rsidRPr="00A126D6" w14:paraId="4168E077" w14:textId="77777777" w:rsidTr="00A501D2">
        <w:trPr>
          <w:trHeight w:val="20"/>
        </w:trPr>
        <w:tc>
          <w:tcPr>
            <w:tcW w:w="1644" w:type="dxa"/>
            <w:vMerge/>
            <w:tcBorders>
              <w:left w:val="single" w:sz="4" w:space="0" w:color="auto"/>
              <w:right w:val="single" w:sz="4" w:space="0" w:color="auto"/>
            </w:tcBorders>
            <w:shd w:val="clear" w:color="auto" w:fill="auto"/>
            <w:hideMark/>
          </w:tcPr>
          <w:p w14:paraId="36544EC0"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5B5DF477"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3E7860EF"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auto"/>
            <w:hideMark/>
          </w:tcPr>
          <w:p w14:paraId="2B2B734A"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right w:val="single" w:sz="4" w:space="0" w:color="auto"/>
            </w:tcBorders>
            <w:shd w:val="clear" w:color="auto" w:fill="auto"/>
            <w:hideMark/>
          </w:tcPr>
          <w:p w14:paraId="3CF295C8" w14:textId="5A9D337F" w:rsidR="00102E64" w:rsidRPr="00A126D6" w:rsidRDefault="00A501D2" w:rsidP="00A501D2">
            <w:pPr>
              <w:spacing w:after="0" w:line="240" w:lineRule="auto"/>
              <w:rPr>
                <w:rFonts w:eastAsia="Times New Roman" w:cs="Arial"/>
                <w:color w:val="000000"/>
                <w:sz w:val="16"/>
                <w:szCs w:val="16"/>
                <w:lang w:val="en-US" w:eastAsia="sv-SE"/>
              </w:rPr>
            </w:pPr>
            <w:r>
              <w:rPr>
                <w:rFonts w:eastAsia="Times New Roman" w:cs="Arial"/>
                <w:color w:val="000000"/>
                <w:sz w:val="16"/>
                <w:szCs w:val="16"/>
                <w:lang w:val="en-US" w:eastAsia="sv-SE"/>
              </w:rPr>
              <w:t>He</w:t>
            </w:r>
            <w:r w:rsidR="00102E64" w:rsidRPr="00A126D6">
              <w:rPr>
                <w:rFonts w:eastAsia="Times New Roman" w:cs="Arial"/>
                <w:color w:val="000000"/>
                <w:sz w:val="16"/>
                <w:szCs w:val="16"/>
                <w:lang w:val="en-US" w:eastAsia="sv-SE"/>
              </w:rPr>
              <w:t xml:space="preserve"> implantation to simulate material compatibility in actinides</w:t>
            </w:r>
          </w:p>
        </w:tc>
      </w:tr>
      <w:tr w:rsidR="00102E64" w:rsidRPr="00A126D6" w14:paraId="6EA0685B" w14:textId="77777777" w:rsidTr="00A501D2">
        <w:trPr>
          <w:trHeight w:val="20"/>
        </w:trPr>
        <w:tc>
          <w:tcPr>
            <w:tcW w:w="1644" w:type="dxa"/>
            <w:vMerge/>
            <w:tcBorders>
              <w:left w:val="single" w:sz="4" w:space="0" w:color="auto"/>
              <w:right w:val="single" w:sz="4" w:space="0" w:color="auto"/>
            </w:tcBorders>
            <w:shd w:val="clear" w:color="auto" w:fill="auto"/>
            <w:hideMark/>
          </w:tcPr>
          <w:p w14:paraId="6F7801A8"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69E46E5C"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7B6AA1A6"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44C86287"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4</w:t>
            </w:r>
          </w:p>
        </w:tc>
        <w:tc>
          <w:tcPr>
            <w:tcW w:w="4592" w:type="dxa"/>
            <w:tcBorders>
              <w:top w:val="nil"/>
              <w:left w:val="single" w:sz="4" w:space="0" w:color="auto"/>
              <w:right w:val="single" w:sz="4" w:space="0" w:color="auto"/>
            </w:tcBorders>
            <w:shd w:val="clear" w:color="auto" w:fill="F2F2F2" w:themeFill="background1" w:themeFillShade="F2"/>
            <w:hideMark/>
          </w:tcPr>
          <w:p w14:paraId="5678AD62"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Alpha radiolysis research in solids, liquids, and gases </w:t>
            </w:r>
          </w:p>
        </w:tc>
      </w:tr>
      <w:tr w:rsidR="00102E64" w:rsidRPr="00A126D6" w14:paraId="7C3598D9" w14:textId="77777777" w:rsidTr="00A501D2">
        <w:trPr>
          <w:trHeight w:val="20"/>
        </w:trPr>
        <w:tc>
          <w:tcPr>
            <w:tcW w:w="1644" w:type="dxa"/>
            <w:vMerge/>
            <w:tcBorders>
              <w:left w:val="single" w:sz="4" w:space="0" w:color="auto"/>
              <w:right w:val="single" w:sz="4" w:space="0" w:color="auto"/>
            </w:tcBorders>
            <w:shd w:val="clear" w:color="auto" w:fill="auto"/>
            <w:hideMark/>
          </w:tcPr>
          <w:p w14:paraId="1AD07082"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4978F209"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3FEA0FB2"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auto"/>
            <w:hideMark/>
          </w:tcPr>
          <w:p w14:paraId="116903FF"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5</w:t>
            </w:r>
          </w:p>
        </w:tc>
        <w:tc>
          <w:tcPr>
            <w:tcW w:w="4592" w:type="dxa"/>
            <w:tcBorders>
              <w:top w:val="nil"/>
              <w:left w:val="single" w:sz="4" w:space="0" w:color="auto"/>
              <w:bottom w:val="single" w:sz="4" w:space="0" w:color="auto"/>
              <w:right w:val="single" w:sz="4" w:space="0" w:color="auto"/>
            </w:tcBorders>
            <w:shd w:val="clear" w:color="auto" w:fill="auto"/>
            <w:hideMark/>
          </w:tcPr>
          <w:p w14:paraId="04CB096F" w14:textId="02362985" w:rsidR="00102E64" w:rsidRPr="00A126D6" w:rsidRDefault="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Dual-beam chamber between Tandem Accelerator and Varian Impanter (LN2 to </w:t>
            </w:r>
            <w:r w:rsidR="00FF0BEE">
              <w:rPr>
                <w:rFonts w:eastAsia="Times New Roman" w:cs="Arial"/>
                <w:color w:val="000000"/>
                <w:sz w:val="16"/>
                <w:szCs w:val="16"/>
                <w:lang w:val="en-US" w:eastAsia="sv-SE"/>
              </w:rPr>
              <w:t>1523 K</w:t>
            </w:r>
            <w:r w:rsidRPr="00A126D6">
              <w:rPr>
                <w:rFonts w:eastAsia="Times New Roman" w:cs="Arial"/>
                <w:color w:val="000000"/>
                <w:sz w:val="16"/>
                <w:szCs w:val="16"/>
                <w:lang w:val="en-US" w:eastAsia="sv-SE"/>
              </w:rPr>
              <w:t>)</w:t>
            </w:r>
          </w:p>
        </w:tc>
      </w:tr>
      <w:tr w:rsidR="00102E64" w:rsidRPr="00A126D6" w14:paraId="233B3DB7" w14:textId="77777777" w:rsidTr="00A501D2">
        <w:trPr>
          <w:trHeight w:val="20"/>
        </w:trPr>
        <w:tc>
          <w:tcPr>
            <w:tcW w:w="1644" w:type="dxa"/>
            <w:vMerge/>
            <w:tcBorders>
              <w:left w:val="single" w:sz="4" w:space="0" w:color="auto"/>
              <w:right w:val="single" w:sz="4" w:space="0" w:color="auto"/>
            </w:tcBorders>
            <w:shd w:val="clear" w:color="auto" w:fill="auto"/>
            <w:hideMark/>
          </w:tcPr>
          <w:p w14:paraId="2F35BF82"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14:paraId="3C00AFAD"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200 kV Varian Implanter</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1604456"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Mainly gas ion species</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52A4B77"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229E053A"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implantation/irradiation: 5 keV to 200 keV ions uder LN2 to 1250 C</w:t>
            </w:r>
          </w:p>
        </w:tc>
      </w:tr>
      <w:tr w:rsidR="00102E64" w:rsidRPr="00A126D6" w14:paraId="01AED3C2" w14:textId="77777777" w:rsidTr="00A501D2">
        <w:trPr>
          <w:trHeight w:val="20"/>
        </w:trPr>
        <w:tc>
          <w:tcPr>
            <w:tcW w:w="1644" w:type="dxa"/>
            <w:vMerge/>
            <w:tcBorders>
              <w:left w:val="single" w:sz="4" w:space="0" w:color="auto"/>
              <w:right w:val="single" w:sz="4" w:space="0" w:color="auto"/>
            </w:tcBorders>
            <w:shd w:val="clear" w:color="auto" w:fill="auto"/>
            <w:hideMark/>
          </w:tcPr>
          <w:p w14:paraId="32BB5F70"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tcBorders>
              <w:top w:val="single" w:sz="4" w:space="0" w:color="auto"/>
              <w:left w:val="single" w:sz="4" w:space="0" w:color="auto"/>
              <w:right w:val="single" w:sz="4" w:space="0" w:color="auto"/>
            </w:tcBorders>
            <w:shd w:val="clear" w:color="auto" w:fill="auto"/>
            <w:hideMark/>
          </w:tcPr>
          <w:p w14:paraId="594909E0"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200 kV Danfysik Implanter</w:t>
            </w:r>
          </w:p>
        </w:tc>
        <w:tc>
          <w:tcPr>
            <w:tcW w:w="1559" w:type="dxa"/>
            <w:tcBorders>
              <w:top w:val="single" w:sz="4" w:space="0" w:color="auto"/>
              <w:left w:val="single" w:sz="4" w:space="0" w:color="auto"/>
              <w:right w:val="single" w:sz="4" w:space="0" w:color="auto"/>
            </w:tcBorders>
            <w:shd w:val="clear" w:color="auto" w:fill="auto"/>
            <w:hideMark/>
          </w:tcPr>
          <w:p w14:paraId="620CCD6F" w14:textId="73A64A29" w:rsidR="00102E64" w:rsidRPr="00A126D6" w:rsidRDefault="00102E64" w:rsidP="001174D6">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Virtually any ion</w:t>
            </w:r>
            <w:r w:rsidR="001174D6">
              <w:rPr>
                <w:rFonts w:eastAsia="Times New Roman" w:cs="Arial"/>
                <w:color w:val="000000"/>
                <w:sz w:val="16"/>
                <w:szCs w:val="16"/>
                <w:lang w:val="en-US" w:eastAsia="sv-SE"/>
              </w:rPr>
              <w:t>s,</w:t>
            </w:r>
            <w:r w:rsidRPr="00A126D6">
              <w:rPr>
                <w:rFonts w:eastAsia="Times New Roman" w:cs="Arial"/>
                <w:color w:val="000000"/>
                <w:sz w:val="16"/>
                <w:szCs w:val="16"/>
                <w:lang w:val="en-US" w:eastAsia="sv-SE"/>
              </w:rPr>
              <w:t xml:space="preserve"> including metals</w:t>
            </w:r>
          </w:p>
        </w:tc>
        <w:tc>
          <w:tcPr>
            <w:tcW w:w="850" w:type="dxa"/>
            <w:tcBorders>
              <w:top w:val="single" w:sz="4" w:space="0" w:color="auto"/>
              <w:left w:val="single" w:sz="4" w:space="0" w:color="auto"/>
              <w:right w:val="single" w:sz="4" w:space="0" w:color="auto"/>
            </w:tcBorders>
            <w:shd w:val="clear" w:color="auto" w:fill="auto"/>
            <w:hideMark/>
          </w:tcPr>
          <w:p w14:paraId="20320D38"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3B31D46B"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implantation/irradiation: 20 keV to 800 keV ions under LN2 to 500 C</w:t>
            </w:r>
          </w:p>
        </w:tc>
      </w:tr>
      <w:tr w:rsidR="00102E64" w:rsidRPr="00A126D6" w14:paraId="037B6AD9" w14:textId="77777777" w:rsidTr="00A501D2">
        <w:trPr>
          <w:trHeight w:val="20"/>
        </w:trPr>
        <w:tc>
          <w:tcPr>
            <w:tcW w:w="1644" w:type="dxa"/>
            <w:vMerge w:val="restart"/>
            <w:tcBorders>
              <w:top w:val="single" w:sz="4" w:space="0" w:color="auto"/>
              <w:left w:val="single" w:sz="4" w:space="0" w:color="auto"/>
              <w:right w:val="single" w:sz="4" w:space="0" w:color="auto"/>
            </w:tcBorders>
            <w:shd w:val="clear" w:color="auto" w:fill="auto"/>
            <w:hideMark/>
          </w:tcPr>
          <w:p w14:paraId="2AD22FBB" w14:textId="77777777" w:rsidR="00102E64" w:rsidRDefault="00102E64" w:rsidP="00102E64">
            <w:pPr>
              <w:spacing w:after="0" w:line="240" w:lineRule="auto"/>
              <w:rPr>
                <w:rFonts w:eastAsia="Times New Roman" w:cs="Arial"/>
                <w:i/>
                <w:color w:val="000000"/>
                <w:sz w:val="16"/>
                <w:szCs w:val="16"/>
                <w:lang w:val="en-US" w:eastAsia="sv-SE"/>
              </w:rPr>
            </w:pPr>
            <w:r w:rsidRPr="00A126D6">
              <w:rPr>
                <w:rFonts w:eastAsia="Times New Roman" w:cs="Arial"/>
                <w:i/>
                <w:color w:val="000000"/>
                <w:sz w:val="16"/>
                <w:szCs w:val="16"/>
                <w:lang w:val="en-US" w:eastAsia="sv-SE"/>
              </w:rPr>
              <w:t>University of Helsinki, Accelerator Laboratory, Helsinki, Finland</w:t>
            </w:r>
          </w:p>
          <w:p w14:paraId="2AFE6683" w14:textId="4021D171" w:rsidR="0067182E" w:rsidRPr="00A126D6" w:rsidRDefault="0067182E" w:rsidP="00102E64">
            <w:pPr>
              <w:spacing w:after="0" w:line="240" w:lineRule="auto"/>
              <w:rPr>
                <w:rFonts w:eastAsia="Times New Roman" w:cs="Arial"/>
                <w:i/>
                <w:color w:val="000000"/>
                <w:sz w:val="16"/>
                <w:szCs w:val="16"/>
                <w:lang w:val="en-US" w:eastAsia="sv-SE"/>
              </w:rPr>
            </w:pPr>
            <w:r w:rsidRPr="00ED10F9">
              <w:rPr>
                <w:rFonts w:eastAsia="Times New Roman" w:cs="Arial"/>
                <w:i/>
                <w:color w:val="FF0000"/>
                <w:sz w:val="16"/>
                <w:szCs w:val="16"/>
                <w:lang w:val="en-US" w:eastAsia="sv-SE"/>
              </w:rPr>
              <w:t>[64</w:t>
            </w:r>
            <w:r w:rsidR="00643FBA">
              <w:rPr>
                <w:rFonts w:eastAsia="Times New Roman" w:cs="Arial"/>
                <w:i/>
                <w:color w:val="FF0000"/>
                <w:sz w:val="16"/>
                <w:szCs w:val="16"/>
                <w:lang w:val="en-US" w:eastAsia="sv-SE"/>
              </w:rPr>
              <w:t>-68</w:t>
            </w:r>
            <w:r w:rsidRPr="00ED10F9">
              <w:rPr>
                <w:rFonts w:eastAsia="Times New Roman" w:cs="Arial"/>
                <w:i/>
                <w:color w:val="FF0000"/>
                <w:sz w:val="16"/>
                <w:szCs w:val="16"/>
                <w:lang w:val="en-US" w:eastAsia="sv-SE"/>
              </w:rPr>
              <w:t>]</w:t>
            </w:r>
          </w:p>
        </w:tc>
        <w:tc>
          <w:tcPr>
            <w:tcW w:w="1304" w:type="dxa"/>
            <w:vMerge w:val="restart"/>
            <w:tcBorders>
              <w:top w:val="single" w:sz="4" w:space="0" w:color="auto"/>
              <w:left w:val="single" w:sz="4" w:space="0" w:color="auto"/>
              <w:right w:val="single" w:sz="4" w:space="0" w:color="auto"/>
            </w:tcBorders>
            <w:shd w:val="clear" w:color="auto" w:fill="auto"/>
            <w:hideMark/>
          </w:tcPr>
          <w:p w14:paraId="7CAF696F"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5 MV Tandem</w:t>
            </w:r>
          </w:p>
        </w:tc>
        <w:tc>
          <w:tcPr>
            <w:tcW w:w="1559" w:type="dxa"/>
            <w:vMerge w:val="restart"/>
            <w:tcBorders>
              <w:top w:val="single" w:sz="4" w:space="0" w:color="auto"/>
              <w:left w:val="single" w:sz="4" w:space="0" w:color="auto"/>
              <w:right w:val="single" w:sz="4" w:space="0" w:color="auto"/>
            </w:tcBorders>
            <w:shd w:val="clear" w:color="auto" w:fill="auto"/>
            <w:hideMark/>
          </w:tcPr>
          <w:p w14:paraId="706CC0DB"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H, D, Li, and heavier ions</w:t>
            </w:r>
          </w:p>
        </w:tc>
        <w:tc>
          <w:tcPr>
            <w:tcW w:w="850" w:type="dxa"/>
            <w:tcBorders>
              <w:top w:val="single" w:sz="4" w:space="0" w:color="auto"/>
              <w:left w:val="single" w:sz="4" w:space="0" w:color="auto"/>
              <w:right w:val="single" w:sz="4" w:space="0" w:color="auto"/>
            </w:tcBorders>
            <w:shd w:val="clear" w:color="auto" w:fill="auto"/>
            <w:hideMark/>
          </w:tcPr>
          <w:p w14:paraId="172F8361"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14CFD06C"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NRA (gamma &amp; particle), RBS</w:t>
            </w:r>
          </w:p>
        </w:tc>
      </w:tr>
      <w:tr w:rsidR="00102E64" w:rsidRPr="00A126D6" w14:paraId="75204BCC" w14:textId="77777777" w:rsidTr="00A501D2">
        <w:trPr>
          <w:trHeight w:val="20"/>
        </w:trPr>
        <w:tc>
          <w:tcPr>
            <w:tcW w:w="1644" w:type="dxa"/>
            <w:vMerge/>
            <w:tcBorders>
              <w:left w:val="single" w:sz="4" w:space="0" w:color="auto"/>
              <w:right w:val="single" w:sz="4" w:space="0" w:color="auto"/>
            </w:tcBorders>
            <w:shd w:val="clear" w:color="auto" w:fill="auto"/>
            <w:hideMark/>
          </w:tcPr>
          <w:p w14:paraId="30BEAF5F"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hideMark/>
          </w:tcPr>
          <w:p w14:paraId="1E5A8D41"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hideMark/>
          </w:tcPr>
          <w:p w14:paraId="12E9C3DE"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2D0BD98A"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top w:val="nil"/>
              <w:left w:val="single" w:sz="4" w:space="0" w:color="auto"/>
              <w:right w:val="single" w:sz="4" w:space="0" w:color="auto"/>
            </w:tcBorders>
            <w:shd w:val="clear" w:color="auto" w:fill="F2F2F2" w:themeFill="background1" w:themeFillShade="F2"/>
            <w:hideMark/>
          </w:tcPr>
          <w:p w14:paraId="3AA55E52"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NRA, RBS, PIXE</w:t>
            </w:r>
          </w:p>
        </w:tc>
      </w:tr>
      <w:tr w:rsidR="00102E64" w:rsidRPr="00A126D6" w14:paraId="5FBEB4C2" w14:textId="77777777" w:rsidTr="00A501D2">
        <w:trPr>
          <w:trHeight w:val="20"/>
        </w:trPr>
        <w:tc>
          <w:tcPr>
            <w:tcW w:w="1644" w:type="dxa"/>
            <w:vMerge/>
            <w:tcBorders>
              <w:left w:val="single" w:sz="4" w:space="0" w:color="auto"/>
              <w:right w:val="single" w:sz="4" w:space="0" w:color="auto"/>
            </w:tcBorders>
            <w:shd w:val="clear" w:color="auto" w:fill="auto"/>
            <w:hideMark/>
          </w:tcPr>
          <w:p w14:paraId="7308D368"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hideMark/>
          </w:tcPr>
          <w:p w14:paraId="34A33830"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hideMark/>
          </w:tcPr>
          <w:p w14:paraId="74AF6991"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top w:val="nil"/>
              <w:left w:val="single" w:sz="4" w:space="0" w:color="auto"/>
              <w:right w:val="single" w:sz="4" w:space="0" w:color="auto"/>
            </w:tcBorders>
            <w:shd w:val="clear" w:color="auto" w:fill="auto"/>
            <w:hideMark/>
          </w:tcPr>
          <w:p w14:paraId="0871E19B"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top w:val="nil"/>
              <w:left w:val="single" w:sz="4" w:space="0" w:color="auto"/>
              <w:right w:val="single" w:sz="4" w:space="0" w:color="auto"/>
            </w:tcBorders>
            <w:shd w:val="clear" w:color="auto" w:fill="auto"/>
            <w:hideMark/>
          </w:tcPr>
          <w:p w14:paraId="13E8A997"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AMS</w:t>
            </w:r>
          </w:p>
        </w:tc>
      </w:tr>
      <w:tr w:rsidR="00102E64" w:rsidRPr="00A126D6" w14:paraId="1B85D205" w14:textId="77777777" w:rsidTr="00A501D2">
        <w:trPr>
          <w:trHeight w:val="20"/>
        </w:trPr>
        <w:tc>
          <w:tcPr>
            <w:tcW w:w="1644" w:type="dxa"/>
            <w:vMerge/>
            <w:tcBorders>
              <w:left w:val="single" w:sz="4" w:space="0" w:color="auto"/>
              <w:right w:val="single" w:sz="4" w:space="0" w:color="auto"/>
            </w:tcBorders>
            <w:shd w:val="clear" w:color="auto" w:fill="auto"/>
            <w:hideMark/>
          </w:tcPr>
          <w:p w14:paraId="32296B71"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right w:val="single" w:sz="4" w:space="0" w:color="auto"/>
            </w:tcBorders>
            <w:shd w:val="clear" w:color="auto" w:fill="auto"/>
            <w:hideMark/>
          </w:tcPr>
          <w:p w14:paraId="7A0B9647"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right w:val="single" w:sz="4" w:space="0" w:color="auto"/>
            </w:tcBorders>
            <w:shd w:val="clear" w:color="auto" w:fill="auto"/>
            <w:hideMark/>
          </w:tcPr>
          <w:p w14:paraId="299125E5"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40677EA9"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4</w:t>
            </w:r>
          </w:p>
        </w:tc>
        <w:tc>
          <w:tcPr>
            <w:tcW w:w="4592" w:type="dxa"/>
            <w:tcBorders>
              <w:top w:val="nil"/>
              <w:left w:val="single" w:sz="4" w:space="0" w:color="auto"/>
              <w:right w:val="single" w:sz="4" w:space="0" w:color="auto"/>
            </w:tcBorders>
            <w:shd w:val="clear" w:color="auto" w:fill="F2F2F2" w:themeFill="background1" w:themeFillShade="F2"/>
            <w:hideMark/>
          </w:tcPr>
          <w:p w14:paraId="5D72E346" w14:textId="326DBDAE"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cham</w:t>
            </w:r>
            <w:r w:rsidR="005B03E1">
              <w:rPr>
                <w:rFonts w:eastAsia="Times New Roman" w:cs="Arial"/>
                <w:color w:val="000000"/>
                <w:sz w:val="16"/>
                <w:szCs w:val="16"/>
                <w:lang w:val="en-US" w:eastAsia="sv-SE"/>
              </w:rPr>
              <w:t>ber 1: RBS, NRA , PIXE, Tof-ERD;</w:t>
            </w:r>
            <w:r w:rsidRPr="00A126D6">
              <w:rPr>
                <w:rFonts w:eastAsia="Times New Roman" w:cs="Arial"/>
                <w:color w:val="000000"/>
                <w:sz w:val="16"/>
                <w:szCs w:val="16"/>
                <w:lang w:val="en-US" w:eastAsia="sv-SE"/>
              </w:rPr>
              <w:t xml:space="preserve"> chamber 2: RBS, Stopper foil-ERDA</w:t>
            </w:r>
            <w:r w:rsidR="005B03E1">
              <w:rPr>
                <w:rFonts w:eastAsia="Times New Roman" w:cs="Arial"/>
                <w:color w:val="000000"/>
                <w:sz w:val="16"/>
                <w:szCs w:val="16"/>
                <w:lang w:val="en-US" w:eastAsia="sv-SE"/>
              </w:rPr>
              <w:t>; chamber 3: PAS</w:t>
            </w:r>
          </w:p>
        </w:tc>
      </w:tr>
      <w:tr w:rsidR="00102E64" w:rsidRPr="00A126D6" w14:paraId="46AF14E9" w14:textId="77777777" w:rsidTr="00A501D2">
        <w:trPr>
          <w:trHeight w:val="20"/>
        </w:trPr>
        <w:tc>
          <w:tcPr>
            <w:tcW w:w="1644" w:type="dxa"/>
            <w:vMerge/>
            <w:tcBorders>
              <w:left w:val="single" w:sz="4" w:space="0" w:color="auto"/>
              <w:right w:val="single" w:sz="4" w:space="0" w:color="auto"/>
            </w:tcBorders>
            <w:shd w:val="clear" w:color="auto" w:fill="auto"/>
            <w:hideMark/>
          </w:tcPr>
          <w:p w14:paraId="77D6B845"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03682096"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4CB6D529"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bottom w:val="single" w:sz="4" w:space="0" w:color="auto"/>
              <w:right w:val="single" w:sz="4" w:space="0" w:color="auto"/>
            </w:tcBorders>
            <w:shd w:val="clear" w:color="auto" w:fill="auto"/>
            <w:hideMark/>
          </w:tcPr>
          <w:p w14:paraId="1D1C685A"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5</w:t>
            </w:r>
          </w:p>
        </w:tc>
        <w:tc>
          <w:tcPr>
            <w:tcW w:w="4592" w:type="dxa"/>
            <w:tcBorders>
              <w:top w:val="nil"/>
              <w:left w:val="single" w:sz="4" w:space="0" w:color="auto"/>
              <w:bottom w:val="single" w:sz="4" w:space="0" w:color="auto"/>
              <w:right w:val="single" w:sz="4" w:space="0" w:color="auto"/>
            </w:tcBorders>
            <w:shd w:val="clear" w:color="auto" w:fill="auto"/>
            <w:hideMark/>
          </w:tcPr>
          <w:p w14:paraId="65DC1218"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irradiation: 1 MeV - several ten MeV</w:t>
            </w:r>
          </w:p>
        </w:tc>
      </w:tr>
      <w:tr w:rsidR="00102E64" w:rsidRPr="00A126D6" w14:paraId="2BC0D469" w14:textId="77777777" w:rsidTr="00A501D2">
        <w:trPr>
          <w:trHeight w:val="20"/>
        </w:trPr>
        <w:tc>
          <w:tcPr>
            <w:tcW w:w="1644" w:type="dxa"/>
            <w:vMerge/>
            <w:tcBorders>
              <w:left w:val="single" w:sz="4" w:space="0" w:color="auto"/>
              <w:right w:val="single" w:sz="4" w:space="0" w:color="auto"/>
            </w:tcBorders>
            <w:shd w:val="clear" w:color="auto" w:fill="auto"/>
            <w:hideMark/>
          </w:tcPr>
          <w:p w14:paraId="45C20197"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val="restart"/>
            <w:tcBorders>
              <w:top w:val="single" w:sz="4" w:space="0" w:color="auto"/>
              <w:left w:val="single" w:sz="4" w:space="0" w:color="auto"/>
              <w:right w:val="single" w:sz="4" w:space="0" w:color="auto"/>
            </w:tcBorders>
            <w:shd w:val="clear" w:color="auto" w:fill="auto"/>
            <w:hideMark/>
          </w:tcPr>
          <w:p w14:paraId="3EC3DA9E"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lang w:eastAsia="sv-SE"/>
              </w:rPr>
              <w:t>500 kV Implanter</w:t>
            </w:r>
          </w:p>
        </w:tc>
        <w:tc>
          <w:tcPr>
            <w:tcW w:w="1559" w:type="dxa"/>
            <w:vMerge w:val="restart"/>
            <w:tcBorders>
              <w:top w:val="single" w:sz="4" w:space="0" w:color="auto"/>
              <w:left w:val="single" w:sz="4" w:space="0" w:color="auto"/>
              <w:right w:val="single" w:sz="4" w:space="0" w:color="auto"/>
            </w:tcBorders>
            <w:shd w:val="clear" w:color="auto" w:fill="auto"/>
            <w:hideMark/>
          </w:tcPr>
          <w:p w14:paraId="7AA6B44A"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 xml:space="preserve">H, D, </w:t>
            </w:r>
            <w:r w:rsidRPr="00A126D6">
              <w:rPr>
                <w:rFonts w:eastAsia="Times New Roman" w:cs="Arial"/>
                <w:color w:val="000000"/>
                <w:sz w:val="16"/>
                <w:szCs w:val="16"/>
                <w:vertAlign w:val="superscript"/>
                <w:lang w:val="en-US" w:eastAsia="sv-SE"/>
              </w:rPr>
              <w:t>3</w:t>
            </w:r>
            <w:r w:rsidRPr="00A126D6">
              <w:rPr>
                <w:rFonts w:eastAsia="Times New Roman" w:cs="Arial"/>
                <w:color w:val="000000"/>
                <w:sz w:val="16"/>
                <w:szCs w:val="16"/>
                <w:lang w:val="en-US" w:eastAsia="sv-SE"/>
              </w:rPr>
              <w:t xml:space="preserve">He, </w:t>
            </w:r>
            <w:r w:rsidRPr="00A126D6">
              <w:rPr>
                <w:rFonts w:eastAsia="Times New Roman" w:cs="Arial"/>
                <w:color w:val="000000"/>
                <w:sz w:val="16"/>
                <w:szCs w:val="16"/>
                <w:vertAlign w:val="superscript"/>
                <w:lang w:val="en-US" w:eastAsia="sv-SE"/>
              </w:rPr>
              <w:t>4</w:t>
            </w:r>
            <w:r w:rsidRPr="00A126D6">
              <w:rPr>
                <w:rFonts w:eastAsia="Times New Roman" w:cs="Arial"/>
                <w:color w:val="000000"/>
                <w:sz w:val="16"/>
                <w:szCs w:val="16"/>
                <w:lang w:val="en-US" w:eastAsia="sv-SE"/>
              </w:rPr>
              <w:t>He, Li, and heavier ions including molecular ion beams</w:t>
            </w:r>
          </w:p>
        </w:tc>
        <w:tc>
          <w:tcPr>
            <w:tcW w:w="850" w:type="dxa"/>
            <w:tcBorders>
              <w:top w:val="single" w:sz="4" w:space="0" w:color="auto"/>
              <w:left w:val="single" w:sz="4" w:space="0" w:color="auto"/>
              <w:right w:val="single" w:sz="4" w:space="0" w:color="auto"/>
            </w:tcBorders>
            <w:shd w:val="clear" w:color="auto" w:fill="auto"/>
            <w:hideMark/>
          </w:tcPr>
          <w:p w14:paraId="685F735E"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1</w:t>
            </w:r>
          </w:p>
        </w:tc>
        <w:tc>
          <w:tcPr>
            <w:tcW w:w="4592" w:type="dxa"/>
            <w:tcBorders>
              <w:top w:val="single" w:sz="4" w:space="0" w:color="auto"/>
              <w:left w:val="single" w:sz="4" w:space="0" w:color="auto"/>
              <w:right w:val="single" w:sz="4" w:space="0" w:color="auto"/>
            </w:tcBorders>
            <w:shd w:val="clear" w:color="auto" w:fill="auto"/>
            <w:hideMark/>
          </w:tcPr>
          <w:p w14:paraId="30D9B9FC"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implantation &gt;100 eV, broad range of elements</w:t>
            </w:r>
          </w:p>
        </w:tc>
      </w:tr>
      <w:tr w:rsidR="00102E64" w:rsidRPr="00A126D6" w14:paraId="49374815" w14:textId="77777777" w:rsidTr="00A501D2">
        <w:trPr>
          <w:trHeight w:val="20"/>
        </w:trPr>
        <w:tc>
          <w:tcPr>
            <w:tcW w:w="1644" w:type="dxa"/>
            <w:vMerge/>
            <w:tcBorders>
              <w:left w:val="single" w:sz="4" w:space="0" w:color="auto"/>
              <w:right w:val="single" w:sz="4" w:space="0" w:color="auto"/>
            </w:tcBorders>
            <w:shd w:val="clear" w:color="auto" w:fill="auto"/>
            <w:hideMark/>
          </w:tcPr>
          <w:p w14:paraId="1FA18E26" w14:textId="77777777" w:rsidR="00102E64" w:rsidRPr="00A126D6" w:rsidRDefault="00102E64" w:rsidP="00102E64">
            <w:pPr>
              <w:spacing w:after="0" w:line="240" w:lineRule="auto"/>
              <w:rPr>
                <w:rFonts w:eastAsia="Times New Roman" w:cs="Arial"/>
                <w:i/>
                <w:color w:val="000000"/>
                <w:sz w:val="16"/>
                <w:szCs w:val="16"/>
                <w:lang w:val="en-US" w:eastAsia="sv-SE"/>
              </w:rPr>
            </w:pPr>
          </w:p>
        </w:tc>
        <w:tc>
          <w:tcPr>
            <w:tcW w:w="1304" w:type="dxa"/>
            <w:vMerge/>
            <w:tcBorders>
              <w:left w:val="single" w:sz="4" w:space="0" w:color="auto"/>
              <w:right w:val="single" w:sz="4" w:space="0" w:color="auto"/>
            </w:tcBorders>
            <w:shd w:val="clear" w:color="auto" w:fill="auto"/>
            <w:hideMark/>
          </w:tcPr>
          <w:p w14:paraId="13D6FEA8"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1559" w:type="dxa"/>
            <w:vMerge/>
            <w:tcBorders>
              <w:left w:val="single" w:sz="4" w:space="0" w:color="auto"/>
              <w:right w:val="single" w:sz="4" w:space="0" w:color="auto"/>
            </w:tcBorders>
            <w:shd w:val="clear" w:color="auto" w:fill="auto"/>
            <w:hideMark/>
          </w:tcPr>
          <w:p w14:paraId="39F42502" w14:textId="77777777" w:rsidR="00102E64" w:rsidRPr="00A126D6" w:rsidRDefault="00102E64" w:rsidP="00102E64">
            <w:pPr>
              <w:spacing w:after="0" w:line="240" w:lineRule="auto"/>
              <w:rPr>
                <w:rFonts w:eastAsia="Times New Roman" w:cs="Arial"/>
                <w:color w:val="000000"/>
                <w:sz w:val="16"/>
                <w:szCs w:val="16"/>
                <w:lang w:val="en-US" w:eastAsia="sv-SE"/>
              </w:rPr>
            </w:pPr>
          </w:p>
        </w:tc>
        <w:tc>
          <w:tcPr>
            <w:tcW w:w="850" w:type="dxa"/>
            <w:tcBorders>
              <w:top w:val="nil"/>
              <w:left w:val="single" w:sz="4" w:space="0" w:color="auto"/>
              <w:right w:val="single" w:sz="4" w:space="0" w:color="auto"/>
            </w:tcBorders>
            <w:shd w:val="clear" w:color="auto" w:fill="F2F2F2" w:themeFill="background1" w:themeFillShade="F2"/>
            <w:hideMark/>
          </w:tcPr>
          <w:p w14:paraId="663C9D7C"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2</w:t>
            </w:r>
          </w:p>
        </w:tc>
        <w:tc>
          <w:tcPr>
            <w:tcW w:w="4592" w:type="dxa"/>
            <w:tcBorders>
              <w:top w:val="nil"/>
              <w:left w:val="single" w:sz="4" w:space="0" w:color="auto"/>
              <w:right w:val="single" w:sz="4" w:space="0" w:color="auto"/>
            </w:tcBorders>
            <w:shd w:val="clear" w:color="auto" w:fill="F2F2F2" w:themeFill="background1" w:themeFillShade="F2"/>
            <w:hideMark/>
          </w:tcPr>
          <w:p w14:paraId="3E727D22" w14:textId="77777777" w:rsidR="00102E64" w:rsidRPr="00A126D6" w:rsidRDefault="00102E64" w:rsidP="00102E64">
            <w:pPr>
              <w:spacing w:after="0" w:line="240" w:lineRule="auto"/>
              <w:rPr>
                <w:rFonts w:eastAsia="Times New Roman" w:cs="Arial"/>
                <w:color w:val="000000"/>
                <w:sz w:val="16"/>
                <w:szCs w:val="16"/>
                <w:lang w:eastAsia="sv-SE"/>
              </w:rPr>
            </w:pPr>
            <w:r w:rsidRPr="00A126D6">
              <w:rPr>
                <w:rFonts w:eastAsia="Times New Roman" w:cs="Arial"/>
                <w:color w:val="000000"/>
                <w:sz w:val="16"/>
                <w:szCs w:val="16"/>
                <w:vertAlign w:val="superscript"/>
                <w:lang w:eastAsia="sv-SE"/>
              </w:rPr>
              <w:t>3</w:t>
            </w:r>
            <w:r w:rsidRPr="00A126D6">
              <w:rPr>
                <w:rFonts w:eastAsia="Times New Roman" w:cs="Arial"/>
                <w:color w:val="000000"/>
                <w:sz w:val="16"/>
                <w:szCs w:val="16"/>
                <w:lang w:eastAsia="sv-SE"/>
              </w:rPr>
              <w:t>He NRA</w:t>
            </w:r>
          </w:p>
        </w:tc>
      </w:tr>
      <w:tr w:rsidR="00102E64" w:rsidRPr="00A126D6" w14:paraId="1F1C58A6" w14:textId="77777777" w:rsidTr="00A501D2">
        <w:trPr>
          <w:trHeight w:val="20"/>
        </w:trPr>
        <w:tc>
          <w:tcPr>
            <w:tcW w:w="1644" w:type="dxa"/>
            <w:vMerge/>
            <w:tcBorders>
              <w:left w:val="single" w:sz="4" w:space="0" w:color="auto"/>
              <w:bottom w:val="single" w:sz="4" w:space="0" w:color="auto"/>
              <w:right w:val="single" w:sz="4" w:space="0" w:color="auto"/>
            </w:tcBorders>
            <w:shd w:val="clear" w:color="auto" w:fill="auto"/>
            <w:hideMark/>
          </w:tcPr>
          <w:p w14:paraId="68D53973" w14:textId="77777777" w:rsidR="00102E64" w:rsidRPr="00A126D6" w:rsidRDefault="00102E64" w:rsidP="00102E64">
            <w:pPr>
              <w:spacing w:after="0" w:line="240" w:lineRule="auto"/>
              <w:rPr>
                <w:rFonts w:eastAsia="Times New Roman" w:cs="Arial"/>
                <w:i/>
                <w:color w:val="000000"/>
                <w:sz w:val="16"/>
                <w:szCs w:val="16"/>
                <w:lang w:eastAsia="sv-SE"/>
              </w:rPr>
            </w:pPr>
          </w:p>
        </w:tc>
        <w:tc>
          <w:tcPr>
            <w:tcW w:w="1304" w:type="dxa"/>
            <w:vMerge/>
            <w:tcBorders>
              <w:left w:val="single" w:sz="4" w:space="0" w:color="auto"/>
              <w:bottom w:val="single" w:sz="4" w:space="0" w:color="auto"/>
              <w:right w:val="single" w:sz="4" w:space="0" w:color="auto"/>
            </w:tcBorders>
            <w:shd w:val="clear" w:color="auto" w:fill="auto"/>
            <w:hideMark/>
          </w:tcPr>
          <w:p w14:paraId="5709D93A" w14:textId="77777777" w:rsidR="00102E64" w:rsidRPr="00A126D6" w:rsidRDefault="00102E64" w:rsidP="00102E64">
            <w:pPr>
              <w:spacing w:after="0" w:line="240" w:lineRule="auto"/>
              <w:rPr>
                <w:rFonts w:eastAsia="Times New Roman" w:cs="Arial"/>
                <w:color w:val="000000"/>
                <w:sz w:val="16"/>
                <w:szCs w:val="16"/>
                <w:lang w:eastAsia="sv-SE"/>
              </w:rPr>
            </w:pPr>
          </w:p>
        </w:tc>
        <w:tc>
          <w:tcPr>
            <w:tcW w:w="1559" w:type="dxa"/>
            <w:vMerge/>
            <w:tcBorders>
              <w:left w:val="single" w:sz="4" w:space="0" w:color="auto"/>
              <w:bottom w:val="single" w:sz="4" w:space="0" w:color="auto"/>
              <w:right w:val="single" w:sz="4" w:space="0" w:color="auto"/>
            </w:tcBorders>
            <w:shd w:val="clear" w:color="auto" w:fill="auto"/>
            <w:hideMark/>
          </w:tcPr>
          <w:p w14:paraId="2FDF67DA" w14:textId="77777777" w:rsidR="00102E64" w:rsidRPr="00A126D6" w:rsidRDefault="00102E64" w:rsidP="00102E64">
            <w:pPr>
              <w:spacing w:after="0" w:line="240" w:lineRule="auto"/>
              <w:rPr>
                <w:rFonts w:eastAsia="Times New Roman" w:cs="Arial"/>
                <w:color w:val="000000"/>
                <w:sz w:val="16"/>
                <w:szCs w:val="16"/>
                <w:lang w:eastAsia="sv-SE"/>
              </w:rPr>
            </w:pPr>
          </w:p>
        </w:tc>
        <w:tc>
          <w:tcPr>
            <w:tcW w:w="850" w:type="dxa"/>
            <w:tcBorders>
              <w:left w:val="single" w:sz="4" w:space="0" w:color="auto"/>
              <w:bottom w:val="single" w:sz="4" w:space="0" w:color="auto"/>
              <w:right w:val="single" w:sz="4" w:space="0" w:color="auto"/>
            </w:tcBorders>
            <w:shd w:val="clear" w:color="auto" w:fill="auto"/>
            <w:hideMark/>
          </w:tcPr>
          <w:p w14:paraId="289FF19C" w14:textId="77777777" w:rsidR="00102E64" w:rsidRPr="00A126D6" w:rsidRDefault="00102E64" w:rsidP="00102E64">
            <w:pPr>
              <w:spacing w:after="0" w:line="240" w:lineRule="auto"/>
              <w:jc w:val="center"/>
              <w:rPr>
                <w:rFonts w:eastAsia="Times New Roman" w:cs="Arial"/>
                <w:color w:val="000000"/>
                <w:sz w:val="16"/>
                <w:szCs w:val="16"/>
                <w:lang w:eastAsia="sv-SE"/>
              </w:rPr>
            </w:pPr>
            <w:r w:rsidRPr="00A126D6">
              <w:rPr>
                <w:rFonts w:eastAsia="Times New Roman" w:cs="Arial"/>
                <w:color w:val="000000"/>
                <w:sz w:val="16"/>
                <w:szCs w:val="16"/>
                <w:lang w:eastAsia="sv-SE"/>
              </w:rPr>
              <w:t>3</w:t>
            </w:r>
          </w:p>
        </w:tc>
        <w:tc>
          <w:tcPr>
            <w:tcW w:w="4592" w:type="dxa"/>
            <w:tcBorders>
              <w:left w:val="single" w:sz="4" w:space="0" w:color="auto"/>
              <w:bottom w:val="single" w:sz="4" w:space="0" w:color="auto"/>
              <w:right w:val="single" w:sz="4" w:space="0" w:color="auto"/>
            </w:tcBorders>
            <w:shd w:val="clear" w:color="auto" w:fill="auto"/>
            <w:hideMark/>
          </w:tcPr>
          <w:p w14:paraId="1B04B83A" w14:textId="77777777" w:rsidR="00102E64" w:rsidRPr="00A126D6" w:rsidRDefault="00102E64" w:rsidP="00102E64">
            <w:pPr>
              <w:spacing w:after="0" w:line="240" w:lineRule="auto"/>
              <w:rPr>
                <w:rFonts w:eastAsia="Times New Roman" w:cs="Arial"/>
                <w:color w:val="000000"/>
                <w:sz w:val="16"/>
                <w:szCs w:val="16"/>
                <w:lang w:val="en-US" w:eastAsia="sv-SE"/>
              </w:rPr>
            </w:pPr>
            <w:r w:rsidRPr="00A126D6">
              <w:rPr>
                <w:rFonts w:eastAsia="Times New Roman" w:cs="Arial"/>
                <w:color w:val="000000"/>
                <w:sz w:val="16"/>
                <w:szCs w:val="16"/>
                <w:lang w:val="en-US" w:eastAsia="sv-SE"/>
              </w:rPr>
              <w:t>Low-energy RBS &amp; NRA, irradiation</w:t>
            </w:r>
          </w:p>
        </w:tc>
      </w:tr>
    </w:tbl>
    <w:p w14:paraId="13D0BDAD" w14:textId="579E16FE" w:rsidR="00042F5D" w:rsidRDefault="00042F5D">
      <w:pPr>
        <w:rPr>
          <w:rFonts w:ascii="Times New Roman" w:hAnsi="Times New Roman" w:cs="Times New Roman"/>
          <w:sz w:val="20"/>
          <w:szCs w:val="20"/>
        </w:rPr>
        <w:sectPr w:rsidR="00042F5D" w:rsidSect="001174D6">
          <w:type w:val="continuous"/>
          <w:pgSz w:w="11906" w:h="16838" w:code="9"/>
          <w:pgMar w:top="1418" w:right="907" w:bottom="2041" w:left="907" w:header="709" w:footer="709" w:gutter="0"/>
          <w:cols w:space="227"/>
          <w:titlePg/>
          <w:docGrid w:linePitch="360"/>
        </w:sectPr>
      </w:pPr>
    </w:p>
    <w:p w14:paraId="0013F208" w14:textId="79A36901" w:rsidR="00941184" w:rsidRDefault="00941184" w:rsidP="00EA6888">
      <w:pPr>
        <w:pStyle w:val="IOPH1"/>
      </w:pPr>
      <w:bookmarkStart w:id="4" w:name="_Hlk536712512"/>
      <w:r>
        <w:t xml:space="preserve">4. </w:t>
      </w:r>
      <w:r w:rsidRPr="00941184">
        <w:t>Specific issues in studies of fusion reactor materials</w:t>
      </w:r>
      <w:bookmarkEnd w:id="4"/>
    </w:p>
    <w:p w14:paraId="3BFA0809" w14:textId="0792CF42" w:rsidR="00941184" w:rsidRPr="00941184" w:rsidRDefault="00151135" w:rsidP="00151135">
      <w:pPr>
        <w:spacing w:after="0"/>
        <w:ind w:firstLine="227"/>
        <w:jc w:val="both"/>
        <w:rPr>
          <w:rFonts w:ascii="Times New Roman" w:eastAsia="Calibri" w:hAnsi="Times New Roman" w:cs="Times New Roman"/>
          <w:sz w:val="20"/>
          <w:szCs w:val="20"/>
        </w:rPr>
      </w:pPr>
      <w:r w:rsidRPr="00151135">
        <w:rPr>
          <w:rFonts w:ascii="Times New Roman" w:eastAsia="Calibri" w:hAnsi="Times New Roman" w:cs="Times New Roman"/>
          <w:sz w:val="20"/>
          <w:szCs w:val="20"/>
        </w:rPr>
        <w:t xml:space="preserve">There </w:t>
      </w:r>
      <w:r>
        <w:rPr>
          <w:rFonts w:ascii="Times New Roman" w:eastAsia="Calibri" w:hAnsi="Times New Roman" w:cs="Times New Roman"/>
          <w:sz w:val="20"/>
          <w:szCs w:val="20"/>
        </w:rPr>
        <w:t>are</w:t>
      </w:r>
      <w:r w:rsidRPr="00151135">
        <w:rPr>
          <w:rFonts w:ascii="Times New Roman" w:eastAsia="Calibri" w:hAnsi="Times New Roman" w:cs="Times New Roman"/>
          <w:sz w:val="20"/>
          <w:szCs w:val="20"/>
        </w:rPr>
        <w:t xml:space="preserve"> a number of requirements in handling, transportation and analyses of fusion reactor materials. In addition, there are also serious restrictions in particular </w:t>
      </w:r>
      <w:r>
        <w:rPr>
          <w:rFonts w:ascii="Times New Roman" w:eastAsia="Calibri" w:hAnsi="Times New Roman" w:cs="Times New Roman"/>
          <w:sz w:val="20"/>
          <w:szCs w:val="20"/>
        </w:rPr>
        <w:t xml:space="preserve">when </w:t>
      </w:r>
      <w:r w:rsidRPr="00151135">
        <w:rPr>
          <w:rFonts w:ascii="Times New Roman" w:eastAsia="Calibri" w:hAnsi="Times New Roman" w:cs="Times New Roman"/>
          <w:sz w:val="20"/>
          <w:szCs w:val="20"/>
        </w:rPr>
        <w:t>work</w:t>
      </w:r>
      <w:r>
        <w:rPr>
          <w:rFonts w:ascii="Times New Roman" w:eastAsia="Calibri" w:hAnsi="Times New Roman" w:cs="Times New Roman"/>
          <w:sz w:val="20"/>
          <w:szCs w:val="20"/>
        </w:rPr>
        <w:t>ing</w:t>
      </w:r>
      <w:r w:rsidRPr="00151135">
        <w:rPr>
          <w:rFonts w:ascii="Times New Roman" w:eastAsia="Calibri" w:hAnsi="Times New Roman" w:cs="Times New Roman"/>
          <w:sz w:val="20"/>
          <w:szCs w:val="20"/>
        </w:rPr>
        <w:t xml:space="preserve"> with materials originating from the JET tokamak with beryllium wall components and the presence of tritium related both to the operation with deuterium – tritium (D-T) fuel and produced in D-D nuclear reactions. Manual access is very limited. The removal, repair and replacement of selected tiles of PFC</w:t>
      </w:r>
      <w:r>
        <w:rPr>
          <w:rFonts w:ascii="Times New Roman" w:eastAsia="Calibri" w:hAnsi="Times New Roman" w:cs="Times New Roman"/>
          <w:sz w:val="20"/>
          <w:szCs w:val="20"/>
        </w:rPr>
        <w:t>s</w:t>
      </w:r>
      <w:r w:rsidRPr="00151135">
        <w:rPr>
          <w:rFonts w:ascii="Times New Roman" w:eastAsia="Calibri" w:hAnsi="Times New Roman" w:cs="Times New Roman"/>
          <w:sz w:val="20"/>
          <w:szCs w:val="20"/>
        </w:rPr>
        <w:t xml:space="preserve"> and </w:t>
      </w:r>
      <w:r>
        <w:rPr>
          <w:rFonts w:ascii="Times New Roman" w:eastAsia="Calibri" w:hAnsi="Times New Roman" w:cs="Times New Roman"/>
          <w:sz w:val="20"/>
          <w:szCs w:val="20"/>
        </w:rPr>
        <w:t xml:space="preserve">of </w:t>
      </w:r>
      <w:r w:rsidRPr="00151135">
        <w:rPr>
          <w:rFonts w:ascii="Times New Roman" w:eastAsia="Calibri" w:hAnsi="Times New Roman" w:cs="Times New Roman"/>
          <w:sz w:val="20"/>
          <w:szCs w:val="20"/>
        </w:rPr>
        <w:t xml:space="preserve">erosion-deposition monitors is </w:t>
      </w:r>
      <w:r>
        <w:rPr>
          <w:rFonts w:ascii="Times New Roman" w:eastAsia="Calibri" w:hAnsi="Times New Roman" w:cs="Times New Roman"/>
          <w:sz w:val="20"/>
          <w:szCs w:val="20"/>
        </w:rPr>
        <w:t xml:space="preserve">performed </w:t>
      </w:r>
      <w:r w:rsidRPr="00151135">
        <w:rPr>
          <w:rFonts w:ascii="Times New Roman" w:eastAsia="Calibri" w:hAnsi="Times New Roman" w:cs="Times New Roman"/>
          <w:sz w:val="20"/>
          <w:szCs w:val="20"/>
        </w:rPr>
        <w:t xml:space="preserve">only during major shut-downs using </w:t>
      </w:r>
      <w:r>
        <w:rPr>
          <w:rFonts w:ascii="Times New Roman" w:eastAsia="Calibri" w:hAnsi="Times New Roman" w:cs="Times New Roman"/>
          <w:sz w:val="20"/>
          <w:szCs w:val="20"/>
        </w:rPr>
        <w:t xml:space="preserve">a </w:t>
      </w:r>
      <w:r w:rsidRPr="00151135">
        <w:rPr>
          <w:rFonts w:ascii="Times New Roman" w:eastAsia="Calibri" w:hAnsi="Times New Roman" w:cs="Times New Roman"/>
          <w:sz w:val="20"/>
          <w:szCs w:val="20"/>
        </w:rPr>
        <w:t xml:space="preserve">remotely handled (RH) robotic arm. </w:t>
      </w:r>
      <w:r>
        <w:rPr>
          <w:rFonts w:ascii="Times New Roman" w:eastAsia="Calibri" w:hAnsi="Times New Roman" w:cs="Times New Roman"/>
          <w:sz w:val="20"/>
          <w:szCs w:val="20"/>
        </w:rPr>
        <w:t xml:space="preserve">All </w:t>
      </w:r>
      <w:r w:rsidRPr="00151135">
        <w:rPr>
          <w:rFonts w:ascii="Times New Roman" w:eastAsia="Calibri" w:hAnsi="Times New Roman" w:cs="Times New Roman"/>
          <w:sz w:val="20"/>
          <w:szCs w:val="20"/>
        </w:rPr>
        <w:t>items retrieved from JET are transferred to the Beryllium Handling Facility (BeHF) at Culham Science Centre. All operations aiming at the dismantling, installation of items from the divertor modules or so-called wall brackets are carried-out in glove boxes by personnel wearing pressurized suits.</w:t>
      </w:r>
    </w:p>
    <w:p w14:paraId="4E663061" w14:textId="0FD7EA37" w:rsidR="00941184" w:rsidRPr="00555B6B" w:rsidRDefault="00941184" w:rsidP="00941184">
      <w:pPr>
        <w:spacing w:before="200" w:after="120"/>
        <w:rPr>
          <w:rFonts w:cs="Times New Roman"/>
          <w:i/>
          <w:sz w:val="20"/>
          <w:szCs w:val="20"/>
        </w:rPr>
      </w:pPr>
      <w:bookmarkStart w:id="5" w:name="_Hlk536710998"/>
      <w:r>
        <w:rPr>
          <w:rFonts w:cs="Times New Roman"/>
          <w:i/>
          <w:sz w:val="20"/>
          <w:szCs w:val="20"/>
        </w:rPr>
        <w:t xml:space="preserve">4.1 </w:t>
      </w:r>
      <w:r w:rsidRPr="00941184">
        <w:rPr>
          <w:rFonts w:cs="Times New Roman"/>
          <w:i/>
          <w:sz w:val="20"/>
          <w:szCs w:val="20"/>
        </w:rPr>
        <w:t>Characteristic of wall components</w:t>
      </w:r>
    </w:p>
    <w:bookmarkEnd w:id="5"/>
    <w:p w14:paraId="3F60FA2B" w14:textId="79E0E4B2" w:rsidR="00721FFC" w:rsidRDefault="00721FFC" w:rsidP="00941184">
      <w:pPr>
        <w:spacing w:after="0"/>
        <w:ind w:firstLine="227"/>
        <w:jc w:val="both"/>
        <w:rPr>
          <w:rFonts w:ascii="Times New Roman" w:eastAsia="Calibri" w:hAnsi="Times New Roman" w:cs="Times New Roman"/>
          <w:sz w:val="20"/>
          <w:szCs w:val="20"/>
        </w:rPr>
      </w:pPr>
      <w:r w:rsidRPr="000B7386">
        <w:rPr>
          <w:rFonts w:ascii="Times New Roman" w:eastAsia="Calibri" w:hAnsi="Times New Roman" w:cs="Times New Roman"/>
          <w:sz w:val="20"/>
          <w:szCs w:val="20"/>
        </w:rPr>
        <w:t>Obviously the entire surface area of a fusion device cannot be analysed</w:t>
      </w:r>
      <w:r w:rsidR="00F17052" w:rsidRPr="000B7386">
        <w:rPr>
          <w:rFonts w:ascii="Times New Roman" w:eastAsia="Calibri" w:hAnsi="Times New Roman" w:cs="Times New Roman"/>
          <w:sz w:val="20"/>
          <w:szCs w:val="20"/>
        </w:rPr>
        <w:t xml:space="preserve"> due to time and cost constraints</w:t>
      </w:r>
      <w:r w:rsidRPr="000B7386">
        <w:rPr>
          <w:rFonts w:ascii="Times New Roman" w:eastAsia="Calibri" w:hAnsi="Times New Roman" w:cs="Times New Roman"/>
          <w:sz w:val="20"/>
          <w:szCs w:val="20"/>
        </w:rPr>
        <w:t>. For tokamaks with toroidal symmetry it is necessary to analyse at least one poloidal cross-section of the machine in order to be able to extrapolate to the whole machine. For tokamaks without toroidal symmetry (for example due to individual poloidal limiters) or stellarators</w:t>
      </w:r>
      <w:r w:rsidR="004F45BA" w:rsidRPr="000B7386">
        <w:rPr>
          <w:rFonts w:ascii="Times New Roman" w:eastAsia="Calibri" w:hAnsi="Times New Roman" w:cs="Times New Roman"/>
          <w:sz w:val="20"/>
          <w:szCs w:val="20"/>
        </w:rPr>
        <w:t xml:space="preserve"> (which do not have toroidal symmetry) </w:t>
      </w:r>
      <w:r w:rsidR="00E839DC" w:rsidRPr="000B7386">
        <w:rPr>
          <w:rFonts w:ascii="Times New Roman" w:eastAsia="Calibri" w:hAnsi="Times New Roman" w:cs="Times New Roman"/>
          <w:sz w:val="20"/>
          <w:szCs w:val="20"/>
        </w:rPr>
        <w:t>multiple poloidal cross-sections may be</w:t>
      </w:r>
      <w:r w:rsidR="00030F1D" w:rsidRPr="000B7386">
        <w:rPr>
          <w:rFonts w:ascii="Times New Roman" w:eastAsia="Calibri" w:hAnsi="Times New Roman" w:cs="Times New Roman"/>
          <w:sz w:val="20"/>
          <w:szCs w:val="20"/>
        </w:rPr>
        <w:t>come</w:t>
      </w:r>
      <w:r w:rsidR="00E839DC" w:rsidRPr="000B7386">
        <w:rPr>
          <w:rFonts w:ascii="Times New Roman" w:eastAsia="Calibri" w:hAnsi="Times New Roman" w:cs="Times New Roman"/>
          <w:sz w:val="20"/>
          <w:szCs w:val="20"/>
        </w:rPr>
        <w:t xml:space="preserve"> necessary. </w:t>
      </w:r>
      <w:r w:rsidR="004F45BA" w:rsidRPr="000B7386">
        <w:rPr>
          <w:rFonts w:ascii="Times New Roman" w:eastAsia="Calibri" w:hAnsi="Times New Roman" w:cs="Times New Roman"/>
          <w:sz w:val="20"/>
          <w:szCs w:val="20"/>
        </w:rPr>
        <w:t xml:space="preserve">Plasma-facing surfaces are typically made of </w:t>
      </w:r>
      <w:r w:rsidR="00AA5FF0" w:rsidRPr="000B7386">
        <w:rPr>
          <w:rFonts w:ascii="Times New Roman" w:eastAsia="Calibri" w:hAnsi="Times New Roman" w:cs="Times New Roman"/>
          <w:sz w:val="20"/>
          <w:szCs w:val="20"/>
        </w:rPr>
        <w:t xml:space="preserve">separate </w:t>
      </w:r>
      <w:r w:rsidR="004F45BA" w:rsidRPr="000B7386">
        <w:rPr>
          <w:rFonts w:ascii="Times New Roman" w:eastAsia="Calibri" w:hAnsi="Times New Roman" w:cs="Times New Roman"/>
          <w:sz w:val="20"/>
          <w:szCs w:val="20"/>
        </w:rPr>
        <w:t xml:space="preserve">wall tiles which can be dismounted </w:t>
      </w:r>
      <w:r w:rsidR="009B222C" w:rsidRPr="000B7386">
        <w:rPr>
          <w:rFonts w:ascii="Times New Roman" w:eastAsia="Calibri" w:hAnsi="Times New Roman" w:cs="Times New Roman"/>
          <w:sz w:val="20"/>
          <w:szCs w:val="20"/>
        </w:rPr>
        <w:t xml:space="preserve">and analysed </w:t>
      </w:r>
      <w:r w:rsidR="004F45BA" w:rsidRPr="000B7386">
        <w:rPr>
          <w:rFonts w:ascii="Times New Roman" w:eastAsia="Calibri" w:hAnsi="Times New Roman" w:cs="Times New Roman"/>
          <w:sz w:val="20"/>
          <w:szCs w:val="20"/>
        </w:rPr>
        <w:t xml:space="preserve">individually. </w:t>
      </w:r>
      <w:r w:rsidR="003D215F" w:rsidRPr="000B7386">
        <w:rPr>
          <w:rFonts w:ascii="Times New Roman" w:eastAsia="Calibri" w:hAnsi="Times New Roman" w:cs="Times New Roman"/>
          <w:sz w:val="20"/>
          <w:szCs w:val="20"/>
        </w:rPr>
        <w:t xml:space="preserve">Although even </w:t>
      </w:r>
      <w:r w:rsidR="00F64B99" w:rsidRPr="000B7386">
        <w:rPr>
          <w:rFonts w:ascii="Times New Roman" w:eastAsia="Calibri" w:hAnsi="Times New Roman" w:cs="Times New Roman"/>
          <w:sz w:val="20"/>
          <w:szCs w:val="20"/>
        </w:rPr>
        <w:t xml:space="preserve">single </w:t>
      </w:r>
      <w:r w:rsidR="003D215F" w:rsidRPr="000B7386">
        <w:rPr>
          <w:rFonts w:ascii="Times New Roman" w:eastAsia="Calibri" w:hAnsi="Times New Roman" w:cs="Times New Roman"/>
          <w:sz w:val="20"/>
          <w:szCs w:val="20"/>
        </w:rPr>
        <w:t xml:space="preserve">tiles may be large and heavy (see below), they are still much smaller than </w:t>
      </w:r>
      <w:r w:rsidR="00A747C8" w:rsidRPr="000B7386">
        <w:rPr>
          <w:rFonts w:ascii="Times New Roman" w:eastAsia="Calibri" w:hAnsi="Times New Roman" w:cs="Times New Roman"/>
          <w:sz w:val="20"/>
          <w:szCs w:val="20"/>
        </w:rPr>
        <w:t xml:space="preserve">a </w:t>
      </w:r>
      <w:r w:rsidR="003D215F" w:rsidRPr="000B7386">
        <w:rPr>
          <w:rFonts w:ascii="Times New Roman" w:eastAsia="Calibri" w:hAnsi="Times New Roman" w:cs="Times New Roman"/>
          <w:sz w:val="20"/>
          <w:szCs w:val="20"/>
        </w:rPr>
        <w:t>whole component</w:t>
      </w:r>
      <w:r w:rsidR="00AB04D8" w:rsidRPr="000B7386">
        <w:rPr>
          <w:rFonts w:ascii="Times New Roman" w:eastAsia="Calibri" w:hAnsi="Times New Roman" w:cs="Times New Roman"/>
          <w:sz w:val="20"/>
          <w:szCs w:val="20"/>
        </w:rPr>
        <w:t>,</w:t>
      </w:r>
      <w:r w:rsidR="003D215F" w:rsidRPr="000B7386">
        <w:rPr>
          <w:rFonts w:ascii="Times New Roman" w:eastAsia="Calibri" w:hAnsi="Times New Roman" w:cs="Times New Roman"/>
          <w:sz w:val="20"/>
          <w:szCs w:val="20"/>
        </w:rPr>
        <w:t xml:space="preserve"> such as a whole divertor section. </w:t>
      </w:r>
      <w:r w:rsidR="00AB04D8" w:rsidRPr="000B7386">
        <w:rPr>
          <w:rFonts w:ascii="Times New Roman" w:eastAsia="Calibri" w:hAnsi="Times New Roman" w:cs="Times New Roman"/>
          <w:sz w:val="20"/>
          <w:szCs w:val="20"/>
        </w:rPr>
        <w:t xml:space="preserve">Water-cooled components </w:t>
      </w:r>
      <w:r w:rsidR="003D0F22" w:rsidRPr="000B7386">
        <w:rPr>
          <w:rFonts w:ascii="Times New Roman" w:eastAsia="Calibri" w:hAnsi="Times New Roman" w:cs="Times New Roman"/>
          <w:sz w:val="20"/>
          <w:szCs w:val="20"/>
        </w:rPr>
        <w:t xml:space="preserve">can be </w:t>
      </w:r>
      <w:r w:rsidR="007B597A" w:rsidRPr="000B7386">
        <w:rPr>
          <w:rFonts w:ascii="Times New Roman" w:eastAsia="Calibri" w:hAnsi="Times New Roman" w:cs="Times New Roman"/>
          <w:sz w:val="20"/>
          <w:szCs w:val="20"/>
        </w:rPr>
        <w:t>problematic because these cannot be removed without separation from the water feeds</w:t>
      </w:r>
      <w:r w:rsidR="003D0F22" w:rsidRPr="000B7386">
        <w:rPr>
          <w:rFonts w:ascii="Times New Roman" w:eastAsia="Calibri" w:hAnsi="Times New Roman" w:cs="Times New Roman"/>
          <w:sz w:val="20"/>
          <w:szCs w:val="20"/>
        </w:rPr>
        <w:t xml:space="preserve"> [</w:t>
      </w:r>
      <w:r w:rsidR="007C0E0F" w:rsidRPr="000B7386">
        <w:rPr>
          <w:rFonts w:ascii="Times New Roman" w:eastAsia="Calibri" w:hAnsi="Times New Roman" w:cs="Times New Roman"/>
          <w:color w:val="FF0000"/>
          <w:sz w:val="20"/>
          <w:szCs w:val="20"/>
        </w:rPr>
        <w:t>7</w:t>
      </w:r>
      <w:r w:rsidR="009A1D37" w:rsidRPr="000B7386">
        <w:rPr>
          <w:rFonts w:ascii="Times New Roman" w:eastAsia="Calibri" w:hAnsi="Times New Roman" w:cs="Times New Roman"/>
          <w:color w:val="FF0000"/>
          <w:sz w:val="20"/>
          <w:szCs w:val="20"/>
        </w:rPr>
        <w:t>8</w:t>
      </w:r>
      <w:r w:rsidR="003D0F22" w:rsidRPr="000B7386">
        <w:rPr>
          <w:rFonts w:ascii="Times New Roman" w:eastAsia="Calibri" w:hAnsi="Times New Roman" w:cs="Times New Roman"/>
          <w:sz w:val="20"/>
          <w:szCs w:val="20"/>
        </w:rPr>
        <w:t>]</w:t>
      </w:r>
      <w:r w:rsidR="007B597A" w:rsidRPr="000B7386">
        <w:rPr>
          <w:rFonts w:ascii="Times New Roman" w:eastAsia="Calibri" w:hAnsi="Times New Roman" w:cs="Times New Roman"/>
          <w:sz w:val="20"/>
          <w:szCs w:val="20"/>
        </w:rPr>
        <w:t xml:space="preserve">. </w:t>
      </w:r>
      <w:r w:rsidR="00F0607E" w:rsidRPr="000B7386">
        <w:rPr>
          <w:rFonts w:ascii="Times New Roman" w:eastAsia="Calibri" w:hAnsi="Times New Roman" w:cs="Times New Roman"/>
          <w:sz w:val="20"/>
          <w:szCs w:val="20"/>
        </w:rPr>
        <w:t>Decommissioned machines provide a vast amount of components for analysis</w:t>
      </w:r>
      <w:r w:rsidR="002C3F31" w:rsidRPr="000B7386">
        <w:rPr>
          <w:rFonts w:ascii="Times New Roman" w:eastAsia="Calibri" w:hAnsi="Times New Roman" w:cs="Times New Roman"/>
          <w:sz w:val="20"/>
          <w:szCs w:val="20"/>
        </w:rPr>
        <w:t xml:space="preserve"> [</w:t>
      </w:r>
      <w:r w:rsidR="007C0E0F" w:rsidRPr="000B7386">
        <w:rPr>
          <w:rFonts w:ascii="Times New Roman" w:eastAsia="Calibri" w:hAnsi="Times New Roman" w:cs="Times New Roman"/>
          <w:color w:val="FF0000"/>
          <w:sz w:val="20"/>
          <w:szCs w:val="20"/>
        </w:rPr>
        <w:t>7</w:t>
      </w:r>
      <w:r w:rsidR="009A1D37" w:rsidRPr="000B7386">
        <w:rPr>
          <w:rFonts w:ascii="Times New Roman" w:eastAsia="Calibri" w:hAnsi="Times New Roman" w:cs="Times New Roman"/>
          <w:color w:val="FF0000"/>
          <w:sz w:val="20"/>
          <w:szCs w:val="20"/>
        </w:rPr>
        <w:t>9</w:t>
      </w:r>
      <w:r w:rsidR="002C3F31" w:rsidRPr="000B7386">
        <w:rPr>
          <w:rFonts w:ascii="Times New Roman" w:eastAsia="Calibri" w:hAnsi="Times New Roman" w:cs="Times New Roman"/>
          <w:sz w:val="20"/>
          <w:szCs w:val="20"/>
        </w:rPr>
        <w:t>]</w:t>
      </w:r>
      <w:r w:rsidR="00F0607E" w:rsidRPr="000B7386">
        <w:rPr>
          <w:rFonts w:ascii="Times New Roman" w:eastAsia="Calibri" w:hAnsi="Times New Roman" w:cs="Times New Roman"/>
          <w:sz w:val="20"/>
          <w:szCs w:val="20"/>
        </w:rPr>
        <w:t>, but the interpretation of data after very long exposures may be challenging.</w:t>
      </w:r>
    </w:p>
    <w:p w14:paraId="43B26DE9" w14:textId="145B8ACC" w:rsidR="00BA2679" w:rsidRPr="00E13879" w:rsidRDefault="00BA2679" w:rsidP="00D9223D">
      <w:pPr>
        <w:autoSpaceDE w:val="0"/>
        <w:autoSpaceDN w:val="0"/>
        <w:adjustRightInd w:val="0"/>
        <w:spacing w:after="0" w:line="240" w:lineRule="auto"/>
        <w:jc w:val="both"/>
        <w:rPr>
          <w:rFonts w:ascii="MS Shell Dlg 2" w:hAnsi="MS Shell Dlg 2" w:cs="MS Shell Dlg 2"/>
          <w:sz w:val="16"/>
          <w:szCs w:val="16"/>
          <w:lang w:val="en-US"/>
        </w:rPr>
      </w:pPr>
      <w:r w:rsidRPr="00BA2679">
        <w:rPr>
          <w:rFonts w:ascii="Times New Roman" w:eastAsia="Calibri" w:hAnsi="Times New Roman" w:cs="Times New Roman"/>
          <w:sz w:val="20"/>
          <w:szCs w:val="20"/>
        </w:rPr>
        <w:t>In most cases</w:t>
      </w:r>
      <w:r>
        <w:rPr>
          <w:rFonts w:ascii="Times New Roman" w:eastAsia="Calibri" w:hAnsi="Times New Roman" w:cs="Times New Roman"/>
          <w:sz w:val="20"/>
          <w:szCs w:val="20"/>
        </w:rPr>
        <w:t xml:space="preserve"> material and manufacture of </w:t>
      </w:r>
      <w:r w:rsidRPr="00BA2679">
        <w:rPr>
          <w:rFonts w:ascii="Times New Roman" w:eastAsia="Calibri" w:hAnsi="Times New Roman" w:cs="Times New Roman"/>
          <w:sz w:val="20"/>
          <w:szCs w:val="20"/>
        </w:rPr>
        <w:t xml:space="preserve">PFC tiles </w:t>
      </w:r>
      <w:r>
        <w:rPr>
          <w:rFonts w:ascii="Times New Roman" w:eastAsia="Calibri" w:hAnsi="Times New Roman" w:cs="Times New Roman"/>
          <w:sz w:val="20"/>
          <w:szCs w:val="20"/>
        </w:rPr>
        <w:t>is expensive</w:t>
      </w:r>
      <w:r w:rsidRPr="00BA2679">
        <w:rPr>
          <w:rFonts w:ascii="Times New Roman" w:eastAsia="Calibri" w:hAnsi="Times New Roman" w:cs="Times New Roman"/>
          <w:sz w:val="20"/>
          <w:szCs w:val="20"/>
        </w:rPr>
        <w:t xml:space="preserve">, therefore, these are </w:t>
      </w:r>
      <w:r>
        <w:rPr>
          <w:rFonts w:ascii="Times New Roman" w:eastAsia="Calibri" w:hAnsi="Times New Roman" w:cs="Times New Roman"/>
          <w:sz w:val="20"/>
          <w:szCs w:val="20"/>
        </w:rPr>
        <w:t xml:space="preserve">often </w:t>
      </w:r>
      <w:r w:rsidRPr="00BA2679">
        <w:rPr>
          <w:rFonts w:ascii="Times New Roman" w:eastAsia="Calibri" w:hAnsi="Times New Roman" w:cs="Times New Roman"/>
          <w:sz w:val="20"/>
          <w:szCs w:val="20"/>
        </w:rPr>
        <w:t>unique components without spares for replacement. Significant cost</w:t>
      </w:r>
      <w:r>
        <w:rPr>
          <w:rFonts w:ascii="Times New Roman" w:eastAsia="Calibri" w:hAnsi="Times New Roman" w:cs="Times New Roman"/>
          <w:sz w:val="20"/>
          <w:szCs w:val="20"/>
        </w:rPr>
        <w:t>s</w:t>
      </w:r>
      <w:r w:rsidRPr="00BA2679">
        <w:rPr>
          <w:rFonts w:ascii="Times New Roman" w:eastAsia="Calibri" w:hAnsi="Times New Roman" w:cs="Times New Roman"/>
          <w:sz w:val="20"/>
          <w:szCs w:val="20"/>
        </w:rPr>
        <w:t xml:space="preserve"> </w:t>
      </w:r>
      <w:r>
        <w:rPr>
          <w:rFonts w:ascii="Times New Roman" w:eastAsia="Calibri" w:hAnsi="Times New Roman" w:cs="Times New Roman"/>
          <w:sz w:val="20"/>
          <w:szCs w:val="20"/>
        </w:rPr>
        <w:t>are</w:t>
      </w:r>
      <w:r w:rsidRPr="00BA2679">
        <w:rPr>
          <w:rFonts w:ascii="Times New Roman" w:eastAsia="Calibri" w:hAnsi="Times New Roman" w:cs="Times New Roman"/>
          <w:sz w:val="20"/>
          <w:szCs w:val="20"/>
        </w:rPr>
        <w:t xml:space="preserve"> also involved in the retrieval of tiles using </w:t>
      </w:r>
      <w:r>
        <w:rPr>
          <w:rFonts w:ascii="Times New Roman" w:eastAsia="Calibri" w:hAnsi="Times New Roman" w:cs="Times New Roman"/>
          <w:sz w:val="20"/>
          <w:szCs w:val="20"/>
        </w:rPr>
        <w:t xml:space="preserve">remote handling </w:t>
      </w:r>
      <w:r w:rsidRPr="00BA2679">
        <w:rPr>
          <w:rFonts w:ascii="Times New Roman" w:eastAsia="Calibri" w:hAnsi="Times New Roman" w:cs="Times New Roman"/>
          <w:sz w:val="20"/>
          <w:szCs w:val="20"/>
        </w:rPr>
        <w:t xml:space="preserve">systems.  Therefore, the expenditure related to procurement and RH operation </w:t>
      </w:r>
      <w:r w:rsidR="00E13879">
        <w:rPr>
          <w:rFonts w:ascii="Times New Roman" w:eastAsia="Calibri" w:hAnsi="Times New Roman" w:cs="Times New Roman"/>
          <w:sz w:val="20"/>
          <w:szCs w:val="20"/>
        </w:rPr>
        <w:t>has to be</w:t>
      </w:r>
      <w:r w:rsidRPr="00BA2679">
        <w:rPr>
          <w:rFonts w:ascii="Times New Roman" w:eastAsia="Calibri" w:hAnsi="Times New Roman" w:cs="Times New Roman"/>
          <w:sz w:val="20"/>
          <w:szCs w:val="20"/>
        </w:rPr>
        <w:t xml:space="preserve"> taken into account in the planning of tile retrieval. Tiles without spares, if analysed ex-situ, must be returned to JET for re-assembly during the same shut-down. For obvious reasons, cutting or any shape-changing sampling from such tiles is strictly excluded. </w:t>
      </w:r>
      <w:r w:rsidR="00E13879">
        <w:rPr>
          <w:rFonts w:ascii="Times New Roman" w:eastAsia="Calibri" w:hAnsi="Times New Roman" w:cs="Times New Roman"/>
          <w:sz w:val="20"/>
          <w:szCs w:val="20"/>
        </w:rPr>
        <w:t>This</w:t>
      </w:r>
      <w:r w:rsidRPr="00BA2679">
        <w:rPr>
          <w:rFonts w:ascii="Times New Roman" w:eastAsia="Calibri" w:hAnsi="Times New Roman" w:cs="Times New Roman"/>
          <w:sz w:val="20"/>
          <w:szCs w:val="20"/>
        </w:rPr>
        <w:t xml:space="preserve"> implies that dedicated surface analysis stations need to be equipped with chambers accommodating large and heavy items. For instance, </w:t>
      </w:r>
      <w:r w:rsidR="00D9223D">
        <w:rPr>
          <w:rFonts w:ascii="Times New Roman" w:eastAsia="Calibri" w:hAnsi="Times New Roman" w:cs="Times New Roman"/>
          <w:sz w:val="20"/>
          <w:szCs w:val="20"/>
        </w:rPr>
        <w:t>the W-coated CFC divertor tile</w:t>
      </w:r>
      <w:r w:rsidRPr="00BA2679">
        <w:rPr>
          <w:rFonts w:ascii="Times New Roman" w:eastAsia="Calibri" w:hAnsi="Times New Roman" w:cs="Times New Roman"/>
          <w:sz w:val="20"/>
          <w:szCs w:val="20"/>
        </w:rPr>
        <w:t xml:space="preserve"> shown in</w:t>
      </w:r>
      <w:r w:rsidR="00E13879">
        <w:rPr>
          <w:rFonts w:ascii="Times New Roman" w:eastAsia="Calibri" w:hAnsi="Times New Roman" w:cs="Times New Roman"/>
          <w:sz w:val="20"/>
          <w:szCs w:val="20"/>
        </w:rPr>
        <w:t xml:space="preserve"> </w:t>
      </w:r>
      <w:r w:rsidR="00D9223D">
        <w:rPr>
          <w:rFonts w:ascii="Times New Roman" w:eastAsia="Calibri" w:hAnsi="Times New Roman" w:cs="Times New Roman"/>
          <w:sz w:val="20"/>
          <w:szCs w:val="20"/>
        </w:rPr>
        <w:t>figure 2(e)</w:t>
      </w:r>
      <w:r w:rsidR="00E13879" w:rsidRPr="00E13879">
        <w:rPr>
          <w:rFonts w:ascii="Times New Roman" w:eastAsia="Calibri" w:hAnsi="Times New Roman" w:cs="Times New Roman"/>
          <w:sz w:val="20"/>
          <w:szCs w:val="20"/>
        </w:rPr>
        <w:t xml:space="preserve"> has dimensions of 5</w:t>
      </w:r>
      <w:r w:rsidR="00E13879" w:rsidRPr="00E13879">
        <w:rPr>
          <w:rFonts w:ascii="Times New Roman" w:hAnsi="Times New Roman" w:cs="Times New Roman"/>
          <w:sz w:val="20"/>
          <w:szCs w:val="20"/>
          <w:lang w:val="en-US"/>
        </w:rPr>
        <w:t>×</w:t>
      </w:r>
      <w:r w:rsidR="00E13879" w:rsidRPr="00E13879">
        <w:rPr>
          <w:rFonts w:ascii="Times New Roman" w:eastAsia="Calibri" w:hAnsi="Times New Roman" w:cs="Times New Roman"/>
          <w:sz w:val="20"/>
          <w:szCs w:val="20"/>
        </w:rPr>
        <w:t>16</w:t>
      </w:r>
      <w:r w:rsidR="00E13879" w:rsidRPr="00E13879">
        <w:rPr>
          <w:rFonts w:ascii="Times New Roman" w:hAnsi="Times New Roman" w:cs="Times New Roman"/>
          <w:sz w:val="20"/>
          <w:szCs w:val="20"/>
          <w:lang w:val="en-US"/>
        </w:rPr>
        <w:t>×</w:t>
      </w:r>
      <w:r w:rsidR="00E13879" w:rsidRPr="00E13879">
        <w:rPr>
          <w:rFonts w:ascii="Times New Roman" w:eastAsia="Calibri" w:hAnsi="Times New Roman" w:cs="Times New Roman"/>
          <w:sz w:val="20"/>
          <w:szCs w:val="20"/>
        </w:rPr>
        <w:t>25</w:t>
      </w:r>
      <w:r w:rsidR="00E13879">
        <w:rPr>
          <w:rFonts w:ascii="Times New Roman" w:eastAsia="Calibri" w:hAnsi="Times New Roman" w:cs="Times New Roman"/>
          <w:sz w:val="20"/>
          <w:szCs w:val="20"/>
        </w:rPr>
        <w:t> </w:t>
      </w:r>
      <w:r w:rsidR="00E13879" w:rsidRPr="00E13879">
        <w:rPr>
          <w:rFonts w:ascii="Times New Roman" w:eastAsia="Calibri" w:hAnsi="Times New Roman" w:cs="Times New Roman"/>
          <w:sz w:val="20"/>
          <w:szCs w:val="20"/>
        </w:rPr>
        <w:t>cm</w:t>
      </w:r>
      <w:r w:rsidR="00E13879" w:rsidRPr="00E13879">
        <w:rPr>
          <w:rFonts w:ascii="Times New Roman" w:eastAsia="Calibri" w:hAnsi="Times New Roman" w:cs="Times New Roman"/>
          <w:sz w:val="20"/>
          <w:szCs w:val="20"/>
          <w:vertAlign w:val="superscript"/>
        </w:rPr>
        <w:t>3</w:t>
      </w:r>
      <w:r w:rsidR="00E13879" w:rsidRPr="00E13879">
        <w:rPr>
          <w:rFonts w:ascii="Times New Roman" w:eastAsia="Calibri" w:hAnsi="Times New Roman" w:cs="Times New Roman"/>
          <w:sz w:val="20"/>
          <w:szCs w:val="20"/>
        </w:rPr>
        <w:t xml:space="preserve"> and </w:t>
      </w:r>
      <w:r w:rsidR="00D9223D">
        <w:rPr>
          <w:rFonts w:ascii="Times New Roman" w:eastAsia="Calibri" w:hAnsi="Times New Roman" w:cs="Times New Roman"/>
          <w:sz w:val="20"/>
          <w:szCs w:val="20"/>
        </w:rPr>
        <w:t xml:space="preserve">a </w:t>
      </w:r>
      <w:r w:rsidR="00E13879" w:rsidRPr="00E13879">
        <w:rPr>
          <w:rFonts w:ascii="Times New Roman" w:eastAsia="Calibri" w:hAnsi="Times New Roman" w:cs="Times New Roman"/>
          <w:sz w:val="20"/>
          <w:szCs w:val="20"/>
        </w:rPr>
        <w:t xml:space="preserve">weight </w:t>
      </w:r>
      <w:r w:rsidR="00D9223D">
        <w:rPr>
          <w:rFonts w:ascii="Times New Roman" w:eastAsia="Calibri" w:hAnsi="Times New Roman" w:cs="Times New Roman"/>
          <w:sz w:val="20"/>
          <w:szCs w:val="20"/>
        </w:rPr>
        <w:t xml:space="preserve">above </w:t>
      </w:r>
      <w:r w:rsidR="00E13879" w:rsidRPr="00E13879">
        <w:rPr>
          <w:rFonts w:ascii="Times New Roman" w:eastAsia="Calibri" w:hAnsi="Times New Roman" w:cs="Times New Roman"/>
          <w:sz w:val="20"/>
          <w:szCs w:val="20"/>
        </w:rPr>
        <w:t>2</w:t>
      </w:r>
      <w:r w:rsidR="00D9223D">
        <w:rPr>
          <w:rFonts w:ascii="Times New Roman" w:eastAsia="Calibri" w:hAnsi="Times New Roman" w:cs="Times New Roman"/>
          <w:sz w:val="20"/>
          <w:szCs w:val="20"/>
        </w:rPr>
        <w:t> </w:t>
      </w:r>
      <w:r w:rsidR="00E13879" w:rsidRPr="00E13879">
        <w:rPr>
          <w:rFonts w:ascii="Times New Roman" w:eastAsia="Calibri" w:hAnsi="Times New Roman" w:cs="Times New Roman"/>
          <w:sz w:val="20"/>
          <w:szCs w:val="20"/>
        </w:rPr>
        <w:t xml:space="preserve">kg. </w:t>
      </w:r>
      <w:r w:rsidR="00B02988">
        <w:rPr>
          <w:rFonts w:ascii="Times New Roman" w:eastAsia="Calibri" w:hAnsi="Times New Roman" w:cs="Times New Roman"/>
          <w:sz w:val="20"/>
          <w:szCs w:val="20"/>
        </w:rPr>
        <w:t>Hemispherical bulk t</w:t>
      </w:r>
      <w:r w:rsidR="00E13879" w:rsidRPr="00E13879">
        <w:rPr>
          <w:rFonts w:ascii="Times New Roman" w:eastAsia="Calibri" w:hAnsi="Times New Roman" w:cs="Times New Roman"/>
          <w:sz w:val="20"/>
          <w:szCs w:val="20"/>
        </w:rPr>
        <w:t xml:space="preserve">ungsten test </w:t>
      </w:r>
      <w:r w:rsidR="00B02988">
        <w:rPr>
          <w:rFonts w:ascii="Times New Roman" w:eastAsia="Calibri" w:hAnsi="Times New Roman" w:cs="Times New Roman"/>
          <w:sz w:val="20"/>
          <w:szCs w:val="20"/>
        </w:rPr>
        <w:t xml:space="preserve">limiter </w:t>
      </w:r>
      <w:r w:rsidR="00E13879" w:rsidRPr="00E13879">
        <w:rPr>
          <w:rFonts w:ascii="Times New Roman" w:eastAsia="Calibri" w:hAnsi="Times New Roman" w:cs="Times New Roman"/>
          <w:sz w:val="20"/>
          <w:szCs w:val="20"/>
        </w:rPr>
        <w:t>tiles from the TEXTOR tokamak</w:t>
      </w:r>
      <w:r w:rsidR="00B02988">
        <w:rPr>
          <w:rFonts w:ascii="Times New Roman" w:eastAsia="Calibri" w:hAnsi="Times New Roman" w:cs="Times New Roman"/>
          <w:sz w:val="20"/>
          <w:szCs w:val="20"/>
        </w:rPr>
        <w:t xml:space="preserve"> has a weight even above </w:t>
      </w:r>
      <w:r w:rsidR="00B02988" w:rsidRPr="00E13879">
        <w:rPr>
          <w:rFonts w:ascii="Times New Roman" w:eastAsia="Calibri" w:hAnsi="Times New Roman" w:cs="Times New Roman"/>
          <w:sz w:val="20"/>
          <w:szCs w:val="20"/>
        </w:rPr>
        <w:t>8</w:t>
      </w:r>
      <w:r w:rsidR="00B02988">
        <w:rPr>
          <w:rFonts w:ascii="Times New Roman" w:eastAsia="Calibri" w:hAnsi="Times New Roman" w:cs="Times New Roman"/>
          <w:sz w:val="20"/>
          <w:szCs w:val="20"/>
        </w:rPr>
        <w:t> </w:t>
      </w:r>
      <w:r w:rsidR="00B02988" w:rsidRPr="00E13879">
        <w:rPr>
          <w:rFonts w:ascii="Times New Roman" w:eastAsia="Calibri" w:hAnsi="Times New Roman" w:cs="Times New Roman"/>
          <w:sz w:val="20"/>
          <w:szCs w:val="20"/>
        </w:rPr>
        <w:t>kg</w:t>
      </w:r>
      <w:r w:rsidR="00E13879" w:rsidRPr="00E13879">
        <w:rPr>
          <w:rFonts w:ascii="Times New Roman" w:eastAsia="Calibri" w:hAnsi="Times New Roman" w:cs="Times New Roman"/>
          <w:sz w:val="20"/>
          <w:szCs w:val="20"/>
        </w:rPr>
        <w:t xml:space="preserve">. Analyses of such components </w:t>
      </w:r>
      <w:r w:rsidR="00B02988">
        <w:rPr>
          <w:rFonts w:ascii="Times New Roman" w:eastAsia="Calibri" w:hAnsi="Times New Roman" w:cs="Times New Roman"/>
          <w:sz w:val="20"/>
          <w:szCs w:val="20"/>
        </w:rPr>
        <w:t xml:space="preserve">requires </w:t>
      </w:r>
      <w:r w:rsidR="00E13879" w:rsidRPr="00E13879">
        <w:rPr>
          <w:rFonts w:ascii="Times New Roman" w:eastAsia="Calibri" w:hAnsi="Times New Roman" w:cs="Times New Roman"/>
          <w:sz w:val="20"/>
          <w:szCs w:val="20"/>
        </w:rPr>
        <w:t xml:space="preserve">chambers with large loading ports and manipulators </w:t>
      </w:r>
      <w:r w:rsidR="00B02988">
        <w:rPr>
          <w:rFonts w:ascii="Times New Roman" w:eastAsia="Calibri" w:hAnsi="Times New Roman" w:cs="Times New Roman"/>
          <w:sz w:val="20"/>
          <w:szCs w:val="20"/>
        </w:rPr>
        <w:t>w</w:t>
      </w:r>
      <w:r w:rsidR="00E13879" w:rsidRPr="00E13879">
        <w:rPr>
          <w:rFonts w:ascii="Times New Roman" w:eastAsia="Calibri" w:hAnsi="Times New Roman" w:cs="Times New Roman"/>
          <w:sz w:val="20"/>
          <w:szCs w:val="20"/>
        </w:rPr>
        <w:t xml:space="preserve">ith long travel distance </w:t>
      </w:r>
      <w:r w:rsidR="00B02988">
        <w:rPr>
          <w:rFonts w:ascii="Times New Roman" w:eastAsia="Calibri" w:hAnsi="Times New Roman" w:cs="Times New Roman"/>
          <w:sz w:val="20"/>
          <w:szCs w:val="20"/>
        </w:rPr>
        <w:t xml:space="preserve">and potentially three-axis </w:t>
      </w:r>
      <w:r w:rsidR="00E13879" w:rsidRPr="00E13879">
        <w:rPr>
          <w:rFonts w:ascii="Times New Roman" w:eastAsia="Calibri" w:hAnsi="Times New Roman" w:cs="Times New Roman"/>
          <w:sz w:val="20"/>
          <w:szCs w:val="20"/>
        </w:rPr>
        <w:t>rotation.</w:t>
      </w:r>
    </w:p>
    <w:p w14:paraId="2FB3AD7C" w14:textId="3F71BB23" w:rsidR="00941184" w:rsidRDefault="00941184" w:rsidP="00941184">
      <w:pPr>
        <w:spacing w:after="0"/>
        <w:ind w:firstLine="227"/>
        <w:jc w:val="both"/>
        <w:rPr>
          <w:rFonts w:ascii="Times New Roman" w:eastAsia="Calibri" w:hAnsi="Times New Roman" w:cs="Times New Roman"/>
          <w:sz w:val="20"/>
          <w:szCs w:val="20"/>
        </w:rPr>
      </w:pPr>
      <w:r w:rsidRPr="00941184">
        <w:rPr>
          <w:rFonts w:ascii="Times New Roman" w:eastAsia="Calibri" w:hAnsi="Times New Roman" w:cs="Times New Roman"/>
          <w:sz w:val="20"/>
          <w:szCs w:val="20"/>
        </w:rPr>
        <w:t xml:space="preserve">A schematic drawing of a chamber housing several types of detectors used for IBA of large tiles is shown </w:t>
      </w:r>
      <w:r w:rsidRPr="007B3338">
        <w:rPr>
          <w:rFonts w:ascii="Times New Roman" w:eastAsia="Calibri" w:hAnsi="Times New Roman" w:cs="Times New Roman"/>
          <w:sz w:val="20"/>
          <w:szCs w:val="20"/>
        </w:rPr>
        <w:t xml:space="preserve">in </w:t>
      </w:r>
      <w:r w:rsidR="007B3338">
        <w:rPr>
          <w:rFonts w:ascii="Times New Roman" w:eastAsia="Calibri" w:hAnsi="Times New Roman" w:cs="Times New Roman"/>
          <w:color w:val="FF0000"/>
          <w:sz w:val="20"/>
          <w:szCs w:val="20"/>
        </w:rPr>
        <w:t>figure</w:t>
      </w:r>
      <w:r w:rsidRPr="007B3338">
        <w:rPr>
          <w:rFonts w:ascii="Times New Roman" w:eastAsia="Calibri" w:hAnsi="Times New Roman" w:cs="Times New Roman"/>
          <w:color w:val="FF0000"/>
          <w:sz w:val="20"/>
          <w:szCs w:val="20"/>
        </w:rPr>
        <w:t xml:space="preserve"> </w:t>
      </w:r>
      <w:r w:rsidRPr="007B3338">
        <w:rPr>
          <w:rFonts w:ascii="Times New Roman" w:eastAsia="Calibri" w:hAnsi="Times New Roman" w:cs="Times New Roman"/>
          <w:color w:val="FF0000"/>
          <w:sz w:val="20"/>
          <w:szCs w:val="20"/>
        </w:rPr>
        <w:lastRenderedPageBreak/>
        <w:t xml:space="preserve">3(a), </w:t>
      </w:r>
      <w:r w:rsidRPr="007B3338">
        <w:rPr>
          <w:rFonts w:ascii="Times New Roman" w:eastAsia="Calibri" w:hAnsi="Times New Roman" w:cs="Times New Roman"/>
          <w:sz w:val="20"/>
          <w:szCs w:val="20"/>
        </w:rPr>
        <w:t xml:space="preserve">while </w:t>
      </w:r>
      <w:r w:rsidR="007B3338">
        <w:rPr>
          <w:rFonts w:ascii="Times New Roman" w:eastAsia="Calibri" w:hAnsi="Times New Roman" w:cs="Times New Roman"/>
          <w:color w:val="FF0000"/>
          <w:sz w:val="20"/>
          <w:szCs w:val="20"/>
        </w:rPr>
        <w:t>figure</w:t>
      </w:r>
      <w:r w:rsidRPr="007B3338">
        <w:rPr>
          <w:rFonts w:ascii="Times New Roman" w:eastAsia="Calibri" w:hAnsi="Times New Roman" w:cs="Times New Roman"/>
          <w:color w:val="FF0000"/>
          <w:sz w:val="20"/>
          <w:szCs w:val="20"/>
        </w:rPr>
        <w:t xml:space="preserve"> 3(b) </w:t>
      </w:r>
      <w:r w:rsidRPr="007B3338">
        <w:rPr>
          <w:rFonts w:ascii="Times New Roman" w:eastAsia="Calibri" w:hAnsi="Times New Roman" w:cs="Times New Roman"/>
          <w:sz w:val="20"/>
          <w:szCs w:val="20"/>
        </w:rPr>
        <w:t>shows a precision manipulator (50</w:t>
      </w:r>
      <w:r w:rsidR="00390CC4">
        <w:rPr>
          <w:rFonts w:ascii="Times New Roman" w:eastAsia="Calibri" w:hAnsi="Times New Roman" w:cs="Times New Roman"/>
          <w:sz w:val="20"/>
          <w:szCs w:val="20"/>
        </w:rPr>
        <w:t> </w:t>
      </w:r>
      <w:r w:rsidRPr="007B3338">
        <w:rPr>
          <w:rFonts w:ascii="Times New Roman" w:eastAsia="Calibri" w:hAnsi="Times New Roman" w:cs="Times New Roman"/>
          <w:sz w:val="20"/>
          <w:szCs w:val="20"/>
        </w:rPr>
        <w:t xml:space="preserve">µm </w:t>
      </w:r>
      <w:r w:rsidR="001174D6" w:rsidRPr="007B3338">
        <w:rPr>
          <w:rFonts w:ascii="Times New Roman" w:eastAsia="Calibri" w:hAnsi="Times New Roman" w:cs="Times New Roman"/>
          <w:sz w:val="20"/>
          <w:szCs w:val="20"/>
        </w:rPr>
        <w:t>accuracy</w:t>
      </w:r>
      <w:r w:rsidRPr="007B3338">
        <w:rPr>
          <w:rFonts w:ascii="Times New Roman" w:eastAsia="Calibri" w:hAnsi="Times New Roman" w:cs="Times New Roman"/>
          <w:sz w:val="20"/>
          <w:szCs w:val="20"/>
        </w:rPr>
        <w:t>) for handling heavy test limiters such as bulk tungsten and B</w:t>
      </w:r>
      <w:r w:rsidRPr="007B3338">
        <w:rPr>
          <w:rFonts w:ascii="Times New Roman" w:eastAsia="Calibri" w:hAnsi="Times New Roman" w:cs="Times New Roman"/>
          <w:sz w:val="20"/>
          <w:szCs w:val="20"/>
          <w:vertAlign w:val="subscript"/>
        </w:rPr>
        <w:t>4</w:t>
      </w:r>
      <w:r w:rsidRPr="007B3338">
        <w:rPr>
          <w:rFonts w:ascii="Times New Roman" w:eastAsia="Calibri" w:hAnsi="Times New Roman" w:cs="Times New Roman"/>
          <w:sz w:val="20"/>
          <w:szCs w:val="20"/>
        </w:rPr>
        <w:t xml:space="preserve">C-coated copper presented in </w:t>
      </w:r>
      <w:r w:rsidR="007B3338">
        <w:rPr>
          <w:rFonts w:ascii="Times New Roman" w:eastAsia="Calibri" w:hAnsi="Times New Roman" w:cs="Times New Roman"/>
          <w:color w:val="FF0000"/>
          <w:sz w:val="20"/>
          <w:szCs w:val="20"/>
        </w:rPr>
        <w:t>Fig. 3(c,</w:t>
      </w:r>
      <w:r w:rsidRPr="007B3338">
        <w:rPr>
          <w:rFonts w:ascii="Times New Roman" w:eastAsia="Calibri" w:hAnsi="Times New Roman" w:cs="Times New Roman"/>
          <w:color w:val="FF0000"/>
          <w:sz w:val="20"/>
          <w:szCs w:val="20"/>
        </w:rPr>
        <w:t>d),</w:t>
      </w:r>
      <w:r w:rsidRPr="00941184">
        <w:rPr>
          <w:rFonts w:ascii="Times New Roman" w:eastAsia="Calibri" w:hAnsi="Times New Roman" w:cs="Times New Roman"/>
          <w:color w:val="FF0000"/>
          <w:sz w:val="20"/>
          <w:szCs w:val="20"/>
        </w:rPr>
        <w:t xml:space="preserve"> </w:t>
      </w:r>
      <w:r w:rsidRPr="00941184">
        <w:rPr>
          <w:rFonts w:ascii="Times New Roman" w:eastAsia="Calibri" w:hAnsi="Times New Roman" w:cs="Times New Roman"/>
          <w:sz w:val="20"/>
          <w:szCs w:val="20"/>
        </w:rPr>
        <w:t>respectively</w:t>
      </w:r>
      <w:r w:rsidR="00075C5F">
        <w:rPr>
          <w:rFonts w:ascii="Times New Roman" w:eastAsia="Calibri" w:hAnsi="Times New Roman" w:cs="Times New Roman"/>
          <w:color w:val="FF0000"/>
          <w:sz w:val="20"/>
          <w:szCs w:val="20"/>
        </w:rPr>
        <w:t xml:space="preserve"> [</w:t>
      </w:r>
      <w:r w:rsidR="009A1D37">
        <w:rPr>
          <w:rFonts w:ascii="Times New Roman" w:eastAsia="Calibri" w:hAnsi="Times New Roman" w:cs="Times New Roman"/>
          <w:color w:val="FF0000"/>
          <w:sz w:val="20"/>
          <w:szCs w:val="20"/>
        </w:rPr>
        <w:t>80</w:t>
      </w:r>
      <w:r w:rsidRPr="00941184">
        <w:rPr>
          <w:rFonts w:ascii="Times New Roman" w:eastAsia="Calibri" w:hAnsi="Times New Roman" w:cs="Times New Roman"/>
          <w:color w:val="FF0000"/>
          <w:sz w:val="20"/>
          <w:szCs w:val="20"/>
        </w:rPr>
        <w:t>]</w:t>
      </w:r>
      <w:r w:rsidRPr="00941184">
        <w:rPr>
          <w:rFonts w:ascii="Times New Roman" w:eastAsia="Calibri" w:hAnsi="Times New Roman" w:cs="Times New Roman"/>
          <w:sz w:val="20"/>
          <w:szCs w:val="20"/>
        </w:rPr>
        <w:t>.</w:t>
      </w:r>
    </w:p>
    <w:p w14:paraId="141C2549" w14:textId="77777777" w:rsidR="00F761E4" w:rsidRDefault="00F761E4" w:rsidP="00F761E4">
      <w:pPr>
        <w:spacing w:after="0"/>
        <w:jc w:val="center"/>
        <w:rPr>
          <w:rFonts w:ascii="Times New Roman" w:hAnsi="Times New Roman" w:cs="Times New Roman"/>
          <w:sz w:val="20"/>
          <w:szCs w:val="20"/>
        </w:rPr>
      </w:pPr>
      <w:r>
        <w:rPr>
          <w:rFonts w:ascii="Times New Roman" w:hAnsi="Times New Roman" w:cs="Times New Roman"/>
          <w:noProof/>
          <w:sz w:val="20"/>
          <w:szCs w:val="20"/>
          <w:lang w:val="de-DE" w:eastAsia="de-DE"/>
        </w:rPr>
        <w:drawing>
          <wp:inline distT="0" distB="0" distL="0" distR="0" wp14:anchorId="243C8B97" wp14:editId="0C5D752F">
            <wp:extent cx="2403764" cy="321266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008" cy="3233034"/>
                    </a:xfrm>
                    <a:prstGeom prst="rect">
                      <a:avLst/>
                    </a:prstGeom>
                    <a:noFill/>
                  </pic:spPr>
                </pic:pic>
              </a:graphicData>
            </a:graphic>
          </wp:inline>
        </w:drawing>
      </w:r>
    </w:p>
    <w:p w14:paraId="16CF27F4" w14:textId="0D746809" w:rsidR="00F761E4" w:rsidRDefault="00F761E4" w:rsidP="00F761E4">
      <w:pPr>
        <w:spacing w:before="120" w:after="0"/>
        <w:jc w:val="both"/>
        <w:rPr>
          <w:rFonts w:ascii="Times New Roman" w:eastAsia="Calibri" w:hAnsi="Times New Roman" w:cs="Times New Roman"/>
          <w:sz w:val="18"/>
          <w:szCs w:val="18"/>
        </w:rPr>
      </w:pPr>
      <w:bookmarkStart w:id="6" w:name="_Hlk536711070"/>
      <w:r w:rsidRPr="00D921BD">
        <w:rPr>
          <w:rFonts w:ascii="Times New Roman" w:eastAsia="Calibri" w:hAnsi="Times New Roman" w:cs="Times New Roman"/>
          <w:b/>
          <w:color w:val="FF0000"/>
          <w:sz w:val="18"/>
          <w:szCs w:val="18"/>
        </w:rPr>
        <w:t xml:space="preserve">Figure </w:t>
      </w:r>
      <w:r>
        <w:rPr>
          <w:rFonts w:ascii="Times New Roman" w:eastAsia="Calibri" w:hAnsi="Times New Roman" w:cs="Times New Roman"/>
          <w:b/>
          <w:color w:val="FF0000"/>
          <w:sz w:val="18"/>
          <w:szCs w:val="18"/>
        </w:rPr>
        <w:t>3</w:t>
      </w:r>
      <w:r w:rsidRPr="00D921BD">
        <w:rPr>
          <w:rFonts w:ascii="Times New Roman" w:eastAsia="Calibri" w:hAnsi="Times New Roman" w:cs="Times New Roman"/>
          <w:b/>
          <w:color w:val="FF0000"/>
          <w:sz w:val="18"/>
          <w:szCs w:val="18"/>
        </w:rPr>
        <w:t>.</w:t>
      </w:r>
      <w:r w:rsidRPr="00D921BD">
        <w:rPr>
          <w:rFonts w:ascii="Times New Roman" w:eastAsia="Calibri" w:hAnsi="Times New Roman" w:cs="Times New Roman"/>
          <w:color w:val="FF0000"/>
          <w:sz w:val="18"/>
          <w:szCs w:val="18"/>
        </w:rPr>
        <w:t xml:space="preserve"> </w:t>
      </w:r>
      <w:r w:rsidRPr="002A2CED">
        <w:rPr>
          <w:rFonts w:ascii="Times New Roman" w:eastAsia="Calibri" w:hAnsi="Times New Roman" w:cs="Times New Roman"/>
          <w:sz w:val="18"/>
          <w:szCs w:val="18"/>
        </w:rPr>
        <w:t xml:space="preserve">(a) Schematic drawing of a surface analysis station with the capability for handling large and heavy PFC tiles; (b) precision manipulator holding heavy test limiters </w:t>
      </w:r>
      <w:r w:rsidR="0045483E">
        <w:rPr>
          <w:rFonts w:ascii="Times New Roman" w:eastAsia="Calibri" w:hAnsi="Times New Roman" w:cs="Times New Roman"/>
          <w:sz w:val="18"/>
          <w:szCs w:val="18"/>
        </w:rPr>
        <w:t>[</w:t>
      </w:r>
      <w:r w:rsidR="00F251B2" w:rsidRPr="00F251B2">
        <w:rPr>
          <w:rFonts w:ascii="Times New Roman" w:eastAsia="Calibri" w:hAnsi="Times New Roman" w:cs="Times New Roman"/>
          <w:color w:val="FF0000"/>
          <w:sz w:val="18"/>
          <w:szCs w:val="18"/>
        </w:rPr>
        <w:t>15</w:t>
      </w:r>
      <w:r w:rsidR="00925523">
        <w:rPr>
          <w:rFonts w:ascii="Times New Roman" w:eastAsia="Calibri" w:hAnsi="Times New Roman" w:cs="Times New Roman"/>
          <w:color w:val="FF0000"/>
          <w:sz w:val="18"/>
          <w:szCs w:val="18"/>
        </w:rPr>
        <w:t>2</w:t>
      </w:r>
      <w:r w:rsidR="0045483E">
        <w:rPr>
          <w:rFonts w:ascii="Times New Roman" w:eastAsia="Calibri" w:hAnsi="Times New Roman" w:cs="Times New Roman"/>
          <w:sz w:val="18"/>
          <w:szCs w:val="18"/>
        </w:rPr>
        <w:t xml:space="preserve">] </w:t>
      </w:r>
      <w:r w:rsidRPr="002A2CED">
        <w:rPr>
          <w:rFonts w:ascii="Times New Roman" w:eastAsia="Calibri" w:hAnsi="Times New Roman" w:cs="Times New Roman"/>
          <w:sz w:val="18"/>
          <w:szCs w:val="18"/>
        </w:rPr>
        <w:t xml:space="preserve">shown in (c) </w:t>
      </w:r>
      <w:r w:rsidR="00EA0F0B">
        <w:rPr>
          <w:rFonts w:ascii="Times New Roman" w:eastAsia="Calibri" w:hAnsi="Times New Roman" w:cs="Times New Roman"/>
          <w:sz w:val="18"/>
          <w:szCs w:val="18"/>
        </w:rPr>
        <w:t>[</w:t>
      </w:r>
      <w:r w:rsidR="00F251B2" w:rsidRPr="00F251B2">
        <w:rPr>
          <w:rFonts w:ascii="Times New Roman" w:eastAsia="Calibri" w:hAnsi="Times New Roman" w:cs="Times New Roman"/>
          <w:color w:val="FF0000"/>
          <w:sz w:val="18"/>
          <w:szCs w:val="18"/>
        </w:rPr>
        <w:t>15</w:t>
      </w:r>
      <w:r w:rsidR="006369C2">
        <w:rPr>
          <w:rFonts w:ascii="Times New Roman" w:eastAsia="Calibri" w:hAnsi="Times New Roman" w:cs="Times New Roman"/>
          <w:color w:val="FF0000"/>
          <w:sz w:val="18"/>
          <w:szCs w:val="18"/>
        </w:rPr>
        <w:t>5</w:t>
      </w:r>
      <w:r w:rsidR="00EA0F0B">
        <w:rPr>
          <w:rFonts w:ascii="Times New Roman" w:eastAsia="Calibri" w:hAnsi="Times New Roman" w:cs="Times New Roman"/>
          <w:sz w:val="18"/>
          <w:szCs w:val="18"/>
        </w:rPr>
        <w:t xml:space="preserve">] </w:t>
      </w:r>
      <w:r w:rsidRPr="002A2CED">
        <w:rPr>
          <w:rFonts w:ascii="Times New Roman" w:eastAsia="Calibri" w:hAnsi="Times New Roman" w:cs="Times New Roman"/>
          <w:sz w:val="18"/>
          <w:szCs w:val="18"/>
        </w:rPr>
        <w:t>and (d)</w:t>
      </w:r>
      <w:r w:rsidR="00EA0F0B">
        <w:rPr>
          <w:rFonts w:ascii="Times New Roman" w:eastAsia="Calibri" w:hAnsi="Times New Roman" w:cs="Times New Roman"/>
          <w:sz w:val="18"/>
          <w:szCs w:val="18"/>
        </w:rPr>
        <w:t xml:space="preserve"> [</w:t>
      </w:r>
      <w:r w:rsidR="0091380A" w:rsidRPr="0091380A">
        <w:rPr>
          <w:rFonts w:ascii="Times New Roman" w:eastAsia="Calibri" w:hAnsi="Times New Roman" w:cs="Times New Roman"/>
          <w:color w:val="FF0000"/>
          <w:sz w:val="18"/>
          <w:szCs w:val="18"/>
        </w:rPr>
        <w:t>80</w:t>
      </w:r>
      <w:r w:rsidR="00EA0F0B">
        <w:rPr>
          <w:rFonts w:ascii="Times New Roman" w:eastAsia="Calibri" w:hAnsi="Times New Roman" w:cs="Times New Roman"/>
          <w:sz w:val="18"/>
          <w:szCs w:val="18"/>
        </w:rPr>
        <w:t>]</w:t>
      </w:r>
      <w:r w:rsidRPr="002A2CED">
        <w:rPr>
          <w:rFonts w:ascii="Times New Roman" w:eastAsia="Calibri" w:hAnsi="Times New Roman" w:cs="Times New Roman"/>
          <w:sz w:val="18"/>
          <w:szCs w:val="18"/>
        </w:rPr>
        <w:t>. The coating on the limiter in (d) has been partly molten</w:t>
      </w:r>
      <w:r w:rsidR="0045483E">
        <w:rPr>
          <w:rFonts w:ascii="Times New Roman" w:eastAsia="Calibri" w:hAnsi="Times New Roman" w:cs="Times New Roman"/>
          <w:sz w:val="18"/>
          <w:szCs w:val="18"/>
        </w:rPr>
        <w:t>.</w:t>
      </w:r>
    </w:p>
    <w:bookmarkEnd w:id="6"/>
    <w:p w14:paraId="4F9EFE58" w14:textId="77777777" w:rsidR="00F761E4" w:rsidRPr="00941184" w:rsidRDefault="00F761E4" w:rsidP="00941184">
      <w:pPr>
        <w:spacing w:after="0"/>
        <w:ind w:firstLine="227"/>
        <w:jc w:val="both"/>
        <w:rPr>
          <w:rFonts w:ascii="Times New Roman" w:eastAsia="Calibri" w:hAnsi="Times New Roman" w:cs="Times New Roman"/>
          <w:sz w:val="20"/>
          <w:szCs w:val="20"/>
        </w:rPr>
      </w:pPr>
    </w:p>
    <w:p w14:paraId="555EDE9E" w14:textId="0938E6EB" w:rsidR="00941184" w:rsidRPr="00042F5D" w:rsidRDefault="00712CDF" w:rsidP="00042F5D">
      <w:pPr>
        <w:spacing w:after="0"/>
        <w:ind w:firstLine="227"/>
        <w:jc w:val="both"/>
        <w:rPr>
          <w:rFonts w:ascii="Times New Roman" w:eastAsia="Calibri" w:hAnsi="Times New Roman" w:cs="Times New Roman"/>
          <w:sz w:val="20"/>
          <w:szCs w:val="20"/>
          <w:lang w:val="en-US"/>
        </w:rPr>
      </w:pPr>
      <w:r w:rsidRPr="00712CDF">
        <w:rPr>
          <w:rFonts w:ascii="Times New Roman" w:eastAsia="Calibri" w:hAnsi="Times New Roman" w:cs="Times New Roman"/>
          <w:sz w:val="20"/>
          <w:szCs w:val="20"/>
          <w:lang w:val="en-US"/>
        </w:rPr>
        <w:t xml:space="preserve">Tiles which have spares can be sectioned to provide samples for different types of surface and bulk analyses. Cutting into small pieces reduces also the activity of samples to be handled in laboratories involved in studies of contaminated materials from </w:t>
      </w:r>
      <w:r w:rsidRPr="007B3338">
        <w:rPr>
          <w:rFonts w:ascii="Times New Roman" w:eastAsia="Calibri" w:hAnsi="Times New Roman" w:cs="Times New Roman"/>
          <w:sz w:val="20"/>
          <w:szCs w:val="20"/>
          <w:lang w:val="en-US"/>
        </w:rPr>
        <w:t xml:space="preserve">JET </w:t>
      </w:r>
      <w:r w:rsidR="00075C5F">
        <w:rPr>
          <w:rFonts w:ascii="Times New Roman" w:eastAsia="Calibri" w:hAnsi="Times New Roman" w:cs="Times New Roman"/>
          <w:color w:val="FF0000"/>
          <w:sz w:val="20"/>
          <w:szCs w:val="20"/>
          <w:lang w:val="en-US"/>
        </w:rPr>
        <w:t>[</w:t>
      </w:r>
      <w:r w:rsidR="009A1D37">
        <w:rPr>
          <w:rFonts w:ascii="Times New Roman" w:eastAsia="Calibri" w:hAnsi="Times New Roman" w:cs="Times New Roman"/>
          <w:color w:val="FF0000"/>
          <w:sz w:val="20"/>
          <w:szCs w:val="20"/>
          <w:lang w:val="en-US"/>
        </w:rPr>
        <w:t>81</w:t>
      </w:r>
      <w:r w:rsidRPr="007B3338">
        <w:rPr>
          <w:rFonts w:ascii="Times New Roman" w:eastAsia="Calibri" w:hAnsi="Times New Roman" w:cs="Times New Roman"/>
          <w:color w:val="FF0000"/>
          <w:sz w:val="20"/>
          <w:szCs w:val="20"/>
          <w:lang w:val="en-US"/>
        </w:rPr>
        <w:t xml:space="preserve">]. </w:t>
      </w:r>
      <w:r w:rsidRPr="007B3338">
        <w:rPr>
          <w:rFonts w:ascii="Times New Roman" w:eastAsia="Calibri" w:hAnsi="Times New Roman" w:cs="Times New Roman"/>
          <w:sz w:val="20"/>
          <w:szCs w:val="20"/>
          <w:lang w:val="en-US"/>
        </w:rPr>
        <w:t>This also allows very detailed high-resolution mapping by micro-beams, depth profiling, preparations of samples for transmission electron microprobes and, as result, it leads to conclusions on the overall material erosion-deposition pattern in a fusion device. W-coated CFC tiles are “cored” in the form of cylinders (8 or 18 mm in diameter). CFC coring procedures were developed in connection with the analyses of tiles after a full D-T campaign in JET, 1997-1998, when the activity of tritium accumulated in single tiles exceeded 100</w:t>
      </w:r>
      <w:r w:rsidR="00BC319E">
        <w:rPr>
          <w:rFonts w:ascii="Times New Roman" w:eastAsia="Calibri" w:hAnsi="Times New Roman" w:cs="Times New Roman"/>
          <w:sz w:val="20"/>
          <w:szCs w:val="20"/>
          <w:lang w:val="en-US"/>
        </w:rPr>
        <w:t> </w:t>
      </w:r>
      <w:r w:rsidRPr="007B3338">
        <w:rPr>
          <w:rFonts w:ascii="Times New Roman" w:eastAsia="Calibri" w:hAnsi="Times New Roman" w:cs="Times New Roman"/>
          <w:sz w:val="20"/>
          <w:szCs w:val="20"/>
          <w:lang w:val="en-US"/>
        </w:rPr>
        <w:t xml:space="preserve">GBq </w:t>
      </w:r>
      <w:r w:rsidRPr="007B3338">
        <w:rPr>
          <w:rFonts w:ascii="Times New Roman" w:eastAsia="Calibri" w:hAnsi="Times New Roman" w:cs="Times New Roman"/>
          <w:color w:val="FF0000"/>
          <w:sz w:val="20"/>
          <w:szCs w:val="20"/>
          <w:lang w:val="en-US"/>
        </w:rPr>
        <w:t>[</w:t>
      </w:r>
      <w:r w:rsidR="009A1D37">
        <w:rPr>
          <w:rFonts w:ascii="Times New Roman" w:eastAsia="Calibri" w:hAnsi="Times New Roman" w:cs="Times New Roman"/>
          <w:color w:val="FF0000"/>
          <w:sz w:val="20"/>
          <w:szCs w:val="20"/>
          <w:lang w:val="en-US"/>
        </w:rPr>
        <w:t>82</w:t>
      </w:r>
      <w:r w:rsidRPr="007B3338">
        <w:rPr>
          <w:rFonts w:ascii="Times New Roman" w:eastAsia="Calibri" w:hAnsi="Times New Roman" w:cs="Times New Roman"/>
          <w:color w:val="FF0000"/>
          <w:sz w:val="20"/>
          <w:szCs w:val="20"/>
          <w:lang w:val="en-US"/>
        </w:rPr>
        <w:t>]. Figure 4</w:t>
      </w:r>
      <w:r w:rsidRPr="00712CDF">
        <w:rPr>
          <w:rFonts w:ascii="Times New Roman" w:eastAsia="Calibri" w:hAnsi="Times New Roman" w:cs="Times New Roman"/>
          <w:sz w:val="20"/>
          <w:szCs w:val="20"/>
          <w:lang w:val="en-US"/>
        </w:rPr>
        <w:t xml:space="preserve"> shows a schematic drawing of a tile with two adjacent rows of cored samples: one set for the tritium determination by full combustion followed by scintillography of tritiated water and the other one for D, Be, C measurements with </w:t>
      </w:r>
      <w:r w:rsidRPr="00712CDF">
        <w:rPr>
          <w:rFonts w:ascii="Times New Roman" w:eastAsia="Calibri" w:hAnsi="Times New Roman" w:cs="Times New Roman"/>
          <w:sz w:val="20"/>
          <w:szCs w:val="20"/>
          <w:vertAlign w:val="superscript"/>
          <w:lang w:val="en-US"/>
        </w:rPr>
        <w:t>3</w:t>
      </w:r>
      <w:r w:rsidRPr="00712CDF">
        <w:rPr>
          <w:rFonts w:ascii="Times New Roman" w:eastAsia="Calibri" w:hAnsi="Times New Roman" w:cs="Times New Roman"/>
          <w:sz w:val="20"/>
          <w:szCs w:val="20"/>
          <w:lang w:val="en-US"/>
        </w:rPr>
        <w:t xml:space="preserve">He-based NRA and metal impurities with RBS. The operation of JET-ILW called for the development of methodologies for beryllium, tungsten and Inconel cutting in order to provide samples for microscopy, IBA, thermal desorption etc. The metals are sawn under strict temperature control (infrared </w:t>
      </w:r>
      <w:r w:rsidRPr="00712CDF">
        <w:rPr>
          <w:rFonts w:ascii="Times New Roman" w:eastAsia="Calibri" w:hAnsi="Times New Roman" w:cs="Times New Roman"/>
          <w:sz w:val="20"/>
          <w:szCs w:val="20"/>
          <w:lang w:val="en-US"/>
        </w:rPr>
        <w:t>cameras, max. 60</w:t>
      </w:r>
      <w:r w:rsidR="006F1B18">
        <w:rPr>
          <w:rFonts w:ascii="Times New Roman" w:eastAsia="Calibri" w:hAnsi="Times New Roman" w:cs="Times New Roman"/>
          <w:sz w:val="20"/>
          <w:szCs w:val="20"/>
          <w:lang w:val="en-US"/>
        </w:rPr>
        <w:t>°</w:t>
      </w:r>
      <w:r w:rsidRPr="00712CDF">
        <w:rPr>
          <w:rFonts w:ascii="Times New Roman" w:eastAsia="Calibri" w:hAnsi="Times New Roman" w:cs="Times New Roman"/>
          <w:sz w:val="20"/>
          <w:szCs w:val="20"/>
          <w:lang w:val="en-US"/>
        </w:rPr>
        <w:t xml:space="preserve">C) during that procedure to avoid desorption of hydrogen isotopes. </w:t>
      </w:r>
      <w:r w:rsidRPr="007B3338">
        <w:rPr>
          <w:rFonts w:ascii="Times New Roman" w:eastAsia="Calibri" w:hAnsi="Times New Roman" w:cs="Times New Roman"/>
          <w:color w:val="FF0000"/>
          <w:sz w:val="20"/>
          <w:szCs w:val="20"/>
          <w:lang w:val="en-US"/>
        </w:rPr>
        <w:t>Figure 5</w:t>
      </w:r>
      <w:r w:rsidRPr="007B3338">
        <w:rPr>
          <w:rFonts w:ascii="Times New Roman" w:eastAsia="Calibri" w:hAnsi="Times New Roman" w:cs="Times New Roman"/>
          <w:sz w:val="20"/>
          <w:szCs w:val="20"/>
          <w:lang w:val="en-US"/>
        </w:rPr>
        <w:t xml:space="preserve"> provides details on the structure of the segmented castellated</w:t>
      </w:r>
      <w:r w:rsidRPr="00712CDF">
        <w:rPr>
          <w:rFonts w:ascii="Times New Roman" w:eastAsia="Calibri" w:hAnsi="Times New Roman" w:cs="Times New Roman"/>
          <w:sz w:val="20"/>
          <w:szCs w:val="20"/>
          <w:lang w:val="en-US"/>
        </w:rPr>
        <w:t xml:space="preserve"> beryllium limiter tiles and their sectioning into single blocks of castellations in order to facilitate further detailed studies </w:t>
      </w:r>
      <w:r w:rsidR="00075C5F">
        <w:rPr>
          <w:rFonts w:ascii="Times New Roman" w:eastAsia="Calibri" w:hAnsi="Times New Roman" w:cs="Times New Roman"/>
          <w:color w:val="FF0000"/>
          <w:sz w:val="20"/>
          <w:szCs w:val="20"/>
          <w:lang w:val="en-US"/>
        </w:rPr>
        <w:t>[</w:t>
      </w:r>
      <w:r w:rsidR="009A1D37">
        <w:rPr>
          <w:rFonts w:ascii="Times New Roman" w:eastAsia="Calibri" w:hAnsi="Times New Roman" w:cs="Times New Roman"/>
          <w:color w:val="FF0000"/>
          <w:sz w:val="20"/>
          <w:szCs w:val="20"/>
          <w:lang w:val="en-US"/>
        </w:rPr>
        <w:t>83</w:t>
      </w:r>
      <w:r w:rsidRPr="00712CDF">
        <w:rPr>
          <w:rFonts w:ascii="Times New Roman" w:eastAsia="Calibri" w:hAnsi="Times New Roman" w:cs="Times New Roman"/>
          <w:color w:val="FF0000"/>
          <w:sz w:val="20"/>
          <w:szCs w:val="20"/>
          <w:lang w:val="en-US"/>
        </w:rPr>
        <w:t>]</w:t>
      </w:r>
      <w:r w:rsidR="00042F5D">
        <w:rPr>
          <w:rFonts w:ascii="Times New Roman" w:eastAsia="Calibri" w:hAnsi="Times New Roman" w:cs="Times New Roman"/>
          <w:sz w:val="20"/>
          <w:szCs w:val="20"/>
          <w:lang w:val="en-US"/>
        </w:rPr>
        <w:t>.</w:t>
      </w:r>
    </w:p>
    <w:p w14:paraId="16E95804" w14:textId="6EDA8A22" w:rsidR="002A2CED" w:rsidRPr="00555B6B" w:rsidRDefault="002A2CED" w:rsidP="002A2CED">
      <w:pPr>
        <w:spacing w:before="200" w:after="120"/>
        <w:rPr>
          <w:rFonts w:cs="Times New Roman"/>
          <w:i/>
          <w:sz w:val="20"/>
          <w:szCs w:val="20"/>
        </w:rPr>
      </w:pPr>
      <w:r>
        <w:rPr>
          <w:rFonts w:cs="Times New Roman"/>
          <w:i/>
          <w:sz w:val="20"/>
          <w:szCs w:val="20"/>
        </w:rPr>
        <w:t xml:space="preserve">4.2 </w:t>
      </w:r>
      <w:r w:rsidRPr="002A2CED">
        <w:rPr>
          <w:rFonts w:cs="Times New Roman"/>
          <w:i/>
          <w:sz w:val="20"/>
          <w:szCs w:val="20"/>
        </w:rPr>
        <w:t>Requirements for handling fusion materials</w:t>
      </w:r>
    </w:p>
    <w:p w14:paraId="285C7F0E" w14:textId="5AF89837" w:rsidR="00042F5D" w:rsidRPr="007B3338" w:rsidRDefault="002A2CED" w:rsidP="007B3338">
      <w:pPr>
        <w:spacing w:after="0"/>
        <w:ind w:firstLine="227"/>
        <w:jc w:val="both"/>
        <w:rPr>
          <w:rFonts w:ascii="Times New Roman" w:eastAsia="Calibri" w:hAnsi="Times New Roman" w:cs="Times New Roman"/>
          <w:color w:val="FF0000"/>
          <w:sz w:val="20"/>
          <w:szCs w:val="20"/>
        </w:rPr>
      </w:pPr>
      <w:r w:rsidRPr="002A2CED">
        <w:rPr>
          <w:rFonts w:ascii="Times New Roman" w:eastAsia="Calibri" w:hAnsi="Times New Roman" w:cs="Times New Roman"/>
          <w:sz w:val="20"/>
          <w:szCs w:val="20"/>
        </w:rPr>
        <w:t xml:space="preserve">The analysis of materials from fusion devices will necessarily require laboratories to handle some level of tritium, beryllium and/or activated samples. The presence of these hazards, particularly in combination, is problematic for many laboratories. However, experience of handling such samples has been gained from the plasma facing materials analysis programme at JET where beryllium has been used since 1990 and the first deuterium-tritium plasmas were performed in 1997 </w:t>
      </w:r>
      <w:r w:rsidR="00075C5F">
        <w:rPr>
          <w:rFonts w:ascii="Times New Roman" w:eastAsia="Calibri" w:hAnsi="Times New Roman" w:cs="Times New Roman"/>
          <w:color w:val="FF0000"/>
          <w:sz w:val="20"/>
          <w:szCs w:val="20"/>
        </w:rPr>
        <w:t>[</w:t>
      </w:r>
      <w:r w:rsidR="002D5C82">
        <w:rPr>
          <w:rFonts w:ascii="Times New Roman" w:eastAsia="Calibri" w:hAnsi="Times New Roman" w:cs="Times New Roman"/>
          <w:color w:val="FF0000"/>
          <w:sz w:val="20"/>
          <w:szCs w:val="20"/>
        </w:rPr>
        <w:t>8</w:t>
      </w:r>
      <w:r w:rsidR="009A1D37">
        <w:rPr>
          <w:rFonts w:ascii="Times New Roman" w:eastAsia="Calibri" w:hAnsi="Times New Roman" w:cs="Times New Roman"/>
          <w:color w:val="FF0000"/>
          <w:sz w:val="20"/>
          <w:szCs w:val="20"/>
        </w:rPr>
        <w:t>4</w:t>
      </w:r>
      <w:r w:rsidRPr="002A2CED">
        <w:rPr>
          <w:rFonts w:ascii="Times New Roman" w:eastAsia="Calibri" w:hAnsi="Times New Roman" w:cs="Times New Roman"/>
          <w:color w:val="FF0000"/>
          <w:sz w:val="20"/>
          <w:szCs w:val="20"/>
        </w:rPr>
        <w:t>]</w:t>
      </w:r>
      <w:r w:rsidRPr="002A2CED">
        <w:rPr>
          <w:rFonts w:ascii="Times New Roman" w:eastAsia="Calibri" w:hAnsi="Times New Roman" w:cs="Times New Roman"/>
          <w:sz w:val="20"/>
          <w:szCs w:val="20"/>
        </w:rPr>
        <w:t xml:space="preserve">. In 2010 the main chamber PFCs were exchanged for Be and the divertor PFCs for W to allow operations with an ITER-like wall configuration. This change increased the amount of Be to be handled for analysis. Due to the presence of beryllium, tritium and activated nuclides it is not acceptable to remove samples for analysis from JET on an </w:t>
      </w:r>
      <w:r w:rsidRPr="002A2CED">
        <w:rPr>
          <w:rFonts w:ascii="Times New Roman" w:eastAsia="Calibri" w:hAnsi="Times New Roman" w:cs="Times New Roman"/>
          <w:i/>
          <w:sz w:val="20"/>
          <w:szCs w:val="20"/>
        </w:rPr>
        <w:t>ad hoc</w:t>
      </w:r>
      <w:r w:rsidRPr="002A2CED">
        <w:rPr>
          <w:rFonts w:ascii="Times New Roman" w:eastAsia="Calibri" w:hAnsi="Times New Roman" w:cs="Times New Roman"/>
          <w:sz w:val="20"/>
          <w:szCs w:val="20"/>
        </w:rPr>
        <w:t xml:space="preserve"> basis, given that a significant amount of planning for the remote installation and removal of samples is needed. Specialised facilities are also required to recover the samples to make them available for analysis. At JET samples are handled in the Beryllium Handling Facility dedicated for working with beryllium and tritium contaminated components, as shown in </w:t>
      </w:r>
      <w:r w:rsidRPr="002A2CED">
        <w:rPr>
          <w:rFonts w:ascii="Times New Roman" w:eastAsia="Calibri" w:hAnsi="Times New Roman" w:cs="Times New Roman"/>
          <w:color w:val="FF0000"/>
          <w:sz w:val="20"/>
          <w:szCs w:val="20"/>
        </w:rPr>
        <w:t>figure 6.</w:t>
      </w:r>
    </w:p>
    <w:p w14:paraId="12128C02" w14:textId="3CB2D912" w:rsidR="002A2CED" w:rsidRPr="00D921BD" w:rsidRDefault="002A2CED" w:rsidP="002A2CED">
      <w:pPr>
        <w:spacing w:before="120" w:after="0"/>
        <w:jc w:val="center"/>
        <w:rPr>
          <w:rFonts w:ascii="Times New Roman" w:eastAsia="Calibri" w:hAnsi="Times New Roman" w:cs="Times New Roman"/>
          <w:sz w:val="18"/>
          <w:szCs w:val="18"/>
        </w:rPr>
      </w:pPr>
      <w:r>
        <w:rPr>
          <w:rFonts w:ascii="Times New Roman" w:eastAsia="Calibri" w:hAnsi="Times New Roman" w:cs="Times New Roman"/>
          <w:noProof/>
          <w:sz w:val="18"/>
          <w:szCs w:val="18"/>
          <w:lang w:val="de-DE" w:eastAsia="de-DE"/>
        </w:rPr>
        <w:drawing>
          <wp:inline distT="0" distB="0" distL="0" distR="0" wp14:anchorId="5933BB2D" wp14:editId="09EAF878">
            <wp:extent cx="1745673" cy="9364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3920" cy="962352"/>
                    </a:xfrm>
                    <a:prstGeom prst="rect">
                      <a:avLst/>
                    </a:prstGeom>
                    <a:noFill/>
                  </pic:spPr>
                </pic:pic>
              </a:graphicData>
            </a:graphic>
          </wp:inline>
        </w:drawing>
      </w:r>
    </w:p>
    <w:p w14:paraId="510D0365" w14:textId="3377CF36" w:rsidR="009241F7" w:rsidRDefault="002A2CED" w:rsidP="002A2CED">
      <w:pPr>
        <w:spacing w:before="120" w:after="0"/>
        <w:jc w:val="both"/>
        <w:rPr>
          <w:rFonts w:ascii="Times New Roman" w:eastAsia="Calibri" w:hAnsi="Times New Roman" w:cs="Times New Roman"/>
          <w:sz w:val="18"/>
          <w:szCs w:val="18"/>
        </w:rPr>
      </w:pPr>
      <w:bookmarkStart w:id="7" w:name="_Hlk536711201"/>
      <w:r w:rsidRPr="00D921BD">
        <w:rPr>
          <w:rFonts w:ascii="Times New Roman" w:eastAsia="Calibri" w:hAnsi="Times New Roman" w:cs="Times New Roman"/>
          <w:b/>
          <w:color w:val="FF0000"/>
          <w:sz w:val="18"/>
          <w:szCs w:val="18"/>
        </w:rPr>
        <w:t xml:space="preserve">Figure </w:t>
      </w:r>
      <w:r>
        <w:rPr>
          <w:rFonts w:ascii="Times New Roman" w:eastAsia="Calibri" w:hAnsi="Times New Roman" w:cs="Times New Roman"/>
          <w:b/>
          <w:color w:val="FF0000"/>
          <w:sz w:val="18"/>
          <w:szCs w:val="18"/>
        </w:rPr>
        <w:t>4</w:t>
      </w:r>
      <w:r w:rsidRPr="00D921BD">
        <w:rPr>
          <w:rFonts w:ascii="Times New Roman" w:eastAsia="Calibri" w:hAnsi="Times New Roman" w:cs="Times New Roman"/>
          <w:b/>
          <w:color w:val="FF0000"/>
          <w:sz w:val="18"/>
          <w:szCs w:val="18"/>
        </w:rPr>
        <w:t>.</w:t>
      </w:r>
      <w:r w:rsidRPr="00D921BD">
        <w:rPr>
          <w:rFonts w:ascii="Times New Roman" w:eastAsia="Calibri" w:hAnsi="Times New Roman" w:cs="Times New Roman"/>
          <w:color w:val="FF0000"/>
          <w:sz w:val="18"/>
          <w:szCs w:val="18"/>
        </w:rPr>
        <w:t xml:space="preserve"> </w:t>
      </w:r>
      <w:r w:rsidRPr="002A2CED">
        <w:rPr>
          <w:rFonts w:ascii="Times New Roman" w:eastAsia="Calibri" w:hAnsi="Times New Roman" w:cs="Times New Roman"/>
          <w:sz w:val="18"/>
          <w:szCs w:val="18"/>
        </w:rPr>
        <w:t>Schematic drawing of sectioning by coring large CFC-based divertor tiles from JET</w:t>
      </w:r>
      <w:r w:rsidR="00DB292E">
        <w:rPr>
          <w:rFonts w:ascii="Times New Roman" w:eastAsia="Calibri" w:hAnsi="Times New Roman" w:cs="Times New Roman"/>
          <w:sz w:val="18"/>
          <w:szCs w:val="18"/>
        </w:rPr>
        <w:t xml:space="preserve"> [</w:t>
      </w:r>
      <w:r w:rsidR="002C1F7D" w:rsidRPr="002C1F7D">
        <w:rPr>
          <w:rFonts w:ascii="Times New Roman" w:eastAsia="Calibri" w:hAnsi="Times New Roman" w:cs="Times New Roman"/>
          <w:color w:val="FF0000"/>
          <w:sz w:val="18"/>
          <w:szCs w:val="18"/>
        </w:rPr>
        <w:t>15</w:t>
      </w:r>
      <w:r w:rsidR="006369C2">
        <w:rPr>
          <w:rFonts w:ascii="Times New Roman" w:eastAsia="Calibri" w:hAnsi="Times New Roman" w:cs="Times New Roman"/>
          <w:color w:val="FF0000"/>
          <w:sz w:val="18"/>
          <w:szCs w:val="18"/>
        </w:rPr>
        <w:t>2</w:t>
      </w:r>
      <w:r w:rsidR="00DB292E">
        <w:rPr>
          <w:rFonts w:ascii="Times New Roman" w:eastAsia="Calibri" w:hAnsi="Times New Roman" w:cs="Times New Roman"/>
          <w:sz w:val="18"/>
          <w:szCs w:val="18"/>
        </w:rPr>
        <w:t>]</w:t>
      </w:r>
      <w:r w:rsidR="009241F7">
        <w:rPr>
          <w:rFonts w:ascii="Times New Roman" w:eastAsia="Calibri" w:hAnsi="Times New Roman" w:cs="Times New Roman"/>
          <w:sz w:val="18"/>
          <w:szCs w:val="18"/>
        </w:rPr>
        <w:t>.</w:t>
      </w:r>
    </w:p>
    <w:p w14:paraId="64D04360" w14:textId="77777777" w:rsidR="009241F7" w:rsidRDefault="009241F7">
      <w:pPr>
        <w:rPr>
          <w:rFonts w:ascii="Times New Roman" w:eastAsia="Calibri" w:hAnsi="Times New Roman" w:cs="Times New Roman"/>
          <w:sz w:val="18"/>
          <w:szCs w:val="18"/>
        </w:rPr>
      </w:pPr>
      <w:r>
        <w:rPr>
          <w:rFonts w:ascii="Times New Roman" w:eastAsia="Calibri" w:hAnsi="Times New Roman" w:cs="Times New Roman"/>
          <w:sz w:val="18"/>
          <w:szCs w:val="18"/>
        </w:rPr>
        <w:br w:type="page"/>
      </w:r>
    </w:p>
    <w:p w14:paraId="70D39F30" w14:textId="77777777" w:rsidR="002A2CED" w:rsidRDefault="002A2CED" w:rsidP="002A2CED">
      <w:pPr>
        <w:spacing w:before="120" w:after="0"/>
        <w:jc w:val="both"/>
        <w:rPr>
          <w:rFonts w:ascii="Times New Roman" w:eastAsia="Calibri" w:hAnsi="Times New Roman" w:cs="Times New Roman"/>
          <w:sz w:val="18"/>
          <w:szCs w:val="18"/>
        </w:rPr>
      </w:pPr>
    </w:p>
    <w:bookmarkEnd w:id="7"/>
    <w:p w14:paraId="22B48B47" w14:textId="2CDF2CA8" w:rsidR="00941184" w:rsidRDefault="00941184" w:rsidP="00D63547">
      <w:pPr>
        <w:spacing w:after="0"/>
        <w:ind w:firstLine="227"/>
        <w:jc w:val="both"/>
        <w:rPr>
          <w:rFonts w:ascii="Times New Roman" w:hAnsi="Times New Roman" w:cs="Times New Roman"/>
          <w:sz w:val="20"/>
          <w:szCs w:val="20"/>
        </w:rPr>
      </w:pPr>
    </w:p>
    <w:p w14:paraId="08C0E5A7" w14:textId="2C6D587B" w:rsidR="002A2CED" w:rsidRDefault="002A2CED" w:rsidP="002A2CED">
      <w:pPr>
        <w:spacing w:after="0"/>
        <w:jc w:val="center"/>
        <w:rPr>
          <w:rFonts w:ascii="Times New Roman" w:hAnsi="Times New Roman" w:cs="Times New Roman"/>
          <w:sz w:val="20"/>
          <w:szCs w:val="20"/>
        </w:rPr>
      </w:pPr>
      <w:r>
        <w:rPr>
          <w:rFonts w:ascii="Times New Roman" w:hAnsi="Times New Roman" w:cs="Times New Roman"/>
          <w:noProof/>
          <w:sz w:val="20"/>
          <w:szCs w:val="20"/>
          <w:lang w:val="de-DE" w:eastAsia="de-DE"/>
        </w:rPr>
        <w:drawing>
          <wp:inline distT="0" distB="0" distL="0" distR="0" wp14:anchorId="349A1F9B" wp14:editId="61E507A6">
            <wp:extent cx="3057525" cy="1679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576" cy="1708367"/>
                    </a:xfrm>
                    <a:prstGeom prst="rect">
                      <a:avLst/>
                    </a:prstGeom>
                    <a:noFill/>
                  </pic:spPr>
                </pic:pic>
              </a:graphicData>
            </a:graphic>
          </wp:inline>
        </w:drawing>
      </w:r>
    </w:p>
    <w:p w14:paraId="759437CF" w14:textId="07900FA5" w:rsidR="00CD0E91" w:rsidRDefault="002A2CED" w:rsidP="00D44B33">
      <w:pPr>
        <w:spacing w:before="120" w:after="0"/>
        <w:jc w:val="both"/>
        <w:rPr>
          <w:rFonts w:ascii="Times New Roman" w:eastAsia="Calibri" w:hAnsi="Times New Roman" w:cs="Times New Roman"/>
          <w:sz w:val="18"/>
          <w:szCs w:val="18"/>
        </w:rPr>
      </w:pPr>
      <w:r w:rsidRPr="00D921BD">
        <w:rPr>
          <w:rFonts w:ascii="Times New Roman" w:eastAsia="Calibri" w:hAnsi="Times New Roman" w:cs="Times New Roman"/>
          <w:b/>
          <w:color w:val="FF0000"/>
          <w:sz w:val="18"/>
          <w:szCs w:val="18"/>
        </w:rPr>
        <w:t xml:space="preserve">Figure </w:t>
      </w:r>
      <w:r>
        <w:rPr>
          <w:rFonts w:ascii="Times New Roman" w:eastAsia="Calibri" w:hAnsi="Times New Roman" w:cs="Times New Roman"/>
          <w:b/>
          <w:color w:val="FF0000"/>
          <w:sz w:val="18"/>
          <w:szCs w:val="18"/>
        </w:rPr>
        <w:t>5</w:t>
      </w:r>
      <w:r w:rsidRPr="00D921BD">
        <w:rPr>
          <w:rFonts w:ascii="Times New Roman" w:eastAsia="Calibri" w:hAnsi="Times New Roman" w:cs="Times New Roman"/>
          <w:b/>
          <w:color w:val="FF0000"/>
          <w:sz w:val="18"/>
          <w:szCs w:val="18"/>
        </w:rPr>
        <w:t>.</w:t>
      </w:r>
      <w:r w:rsidRPr="002A2CED">
        <w:rPr>
          <w:rFonts w:ascii="Times New Roman" w:eastAsia="Calibri" w:hAnsi="Times New Roman" w:cs="Times New Roman"/>
          <w:sz w:val="18"/>
          <w:szCs w:val="18"/>
        </w:rPr>
        <w:t xml:space="preserve"> Details of the structure and sectioning of castellated beryllium limiters from JET: (a) appearance of the outer poloidal limiter and (b) the segmented tile structure; (c) sectioning and marking scheme of single blocks of castellation to enable micro-beam analyses in the gaps (d). The analysis</w:t>
      </w:r>
      <w:r w:rsidR="00D44B33">
        <w:rPr>
          <w:rFonts w:ascii="Times New Roman" w:eastAsia="Calibri" w:hAnsi="Times New Roman" w:cs="Times New Roman"/>
          <w:sz w:val="18"/>
          <w:szCs w:val="18"/>
        </w:rPr>
        <w:t xml:space="preserve"> line</w:t>
      </w:r>
      <w:r w:rsidRPr="002A2CED">
        <w:rPr>
          <w:rFonts w:ascii="Times New Roman" w:eastAsia="Calibri" w:hAnsi="Times New Roman" w:cs="Times New Roman"/>
          <w:sz w:val="18"/>
          <w:szCs w:val="18"/>
        </w:rPr>
        <w:t xml:space="preserve"> is marked with X.</w:t>
      </w:r>
    </w:p>
    <w:p w14:paraId="0919B515" w14:textId="77777777" w:rsidR="0094032D" w:rsidRPr="00D44B33" w:rsidRDefault="0094032D" w:rsidP="00D44B33">
      <w:pPr>
        <w:spacing w:before="120" w:after="0"/>
        <w:jc w:val="both"/>
        <w:rPr>
          <w:rFonts w:ascii="Times New Roman" w:eastAsia="Calibri" w:hAnsi="Times New Roman" w:cs="Times New Roman"/>
          <w:sz w:val="18"/>
          <w:szCs w:val="18"/>
        </w:rPr>
      </w:pPr>
    </w:p>
    <w:p w14:paraId="05EBC12A" w14:textId="4E8C4086" w:rsidR="00CD0E91" w:rsidRPr="00CD0E91" w:rsidRDefault="00CD0E91" w:rsidP="00CD0E91">
      <w:pPr>
        <w:spacing w:after="0"/>
        <w:ind w:firstLine="227"/>
        <w:jc w:val="both"/>
        <w:rPr>
          <w:rFonts w:ascii="Times New Roman" w:eastAsia="Calibri" w:hAnsi="Times New Roman" w:cs="Times New Roman"/>
          <w:sz w:val="20"/>
          <w:szCs w:val="20"/>
        </w:rPr>
      </w:pPr>
      <w:r w:rsidRPr="00CD0E91">
        <w:rPr>
          <w:rFonts w:ascii="Times New Roman" w:eastAsia="Calibri" w:hAnsi="Times New Roman" w:cs="Times New Roman"/>
          <w:sz w:val="20"/>
          <w:szCs w:val="20"/>
        </w:rPr>
        <w:t>Therefore, to gain the most information from the analysis programme the complete cycle must be considered at the outset:</w:t>
      </w:r>
    </w:p>
    <w:p w14:paraId="405E154A" w14:textId="23965ED6" w:rsidR="00CD0E91" w:rsidRPr="00CD0E91" w:rsidRDefault="00CD0E91" w:rsidP="00CD0E91">
      <w:pPr>
        <w:numPr>
          <w:ilvl w:val="0"/>
          <w:numId w:val="4"/>
        </w:numPr>
        <w:spacing w:after="0" w:line="276" w:lineRule="auto"/>
        <w:ind w:left="454" w:hanging="227"/>
        <w:contextualSpacing/>
        <w:jc w:val="both"/>
        <w:rPr>
          <w:rFonts w:ascii="Times New Roman" w:eastAsia="Calibri" w:hAnsi="Times New Roman" w:cs="Times New Roman"/>
          <w:sz w:val="20"/>
          <w:szCs w:val="20"/>
        </w:rPr>
      </w:pPr>
      <w:r w:rsidRPr="00CD0E91">
        <w:rPr>
          <w:rFonts w:ascii="Times New Roman" w:eastAsia="Calibri" w:hAnsi="Times New Roman" w:cs="Times New Roman"/>
          <w:sz w:val="20"/>
          <w:szCs w:val="20"/>
        </w:rPr>
        <w:t>sample planning – type of sample, exposure location, analysis aims</w:t>
      </w:r>
      <w:r w:rsidR="002A2209">
        <w:rPr>
          <w:rFonts w:ascii="Times New Roman" w:eastAsia="Calibri" w:hAnsi="Times New Roman" w:cs="Times New Roman"/>
          <w:sz w:val="20"/>
          <w:szCs w:val="20"/>
        </w:rPr>
        <w:t>;</w:t>
      </w:r>
    </w:p>
    <w:p w14:paraId="74639816" w14:textId="5AC10152" w:rsidR="00CD0E91" w:rsidRPr="00CD0E91" w:rsidRDefault="00CD0E91" w:rsidP="00CD0E91">
      <w:pPr>
        <w:numPr>
          <w:ilvl w:val="0"/>
          <w:numId w:val="4"/>
        </w:numPr>
        <w:spacing w:after="0" w:line="276" w:lineRule="auto"/>
        <w:ind w:left="454" w:hanging="227"/>
        <w:contextualSpacing/>
        <w:jc w:val="both"/>
        <w:rPr>
          <w:rFonts w:ascii="Times New Roman" w:eastAsia="Calibri" w:hAnsi="Times New Roman" w:cs="Times New Roman"/>
          <w:sz w:val="20"/>
          <w:szCs w:val="20"/>
        </w:rPr>
      </w:pPr>
      <w:r w:rsidRPr="00CD0E91">
        <w:rPr>
          <w:rFonts w:ascii="Times New Roman" w:eastAsia="Calibri" w:hAnsi="Times New Roman" w:cs="Times New Roman"/>
          <w:sz w:val="20"/>
          <w:szCs w:val="20"/>
        </w:rPr>
        <w:t>sample handling post exposure – size of samples, cutting, transport, contamination evaluation</w:t>
      </w:r>
      <w:r w:rsidR="002A2209">
        <w:rPr>
          <w:rFonts w:ascii="Times New Roman" w:eastAsia="Calibri" w:hAnsi="Times New Roman" w:cs="Times New Roman"/>
          <w:sz w:val="20"/>
          <w:szCs w:val="20"/>
        </w:rPr>
        <w:t>;</w:t>
      </w:r>
    </w:p>
    <w:p w14:paraId="2BCE8CE3" w14:textId="6FE0D1B3" w:rsidR="00CD0E91" w:rsidRPr="00CD0E91" w:rsidRDefault="00CD0E91" w:rsidP="00CD0E91">
      <w:pPr>
        <w:numPr>
          <w:ilvl w:val="0"/>
          <w:numId w:val="4"/>
        </w:numPr>
        <w:spacing w:after="0" w:line="276" w:lineRule="auto"/>
        <w:ind w:left="454" w:hanging="227"/>
        <w:contextualSpacing/>
        <w:jc w:val="both"/>
        <w:rPr>
          <w:rFonts w:ascii="Times New Roman" w:eastAsia="Calibri" w:hAnsi="Times New Roman" w:cs="Times New Roman"/>
          <w:sz w:val="20"/>
          <w:szCs w:val="20"/>
        </w:rPr>
      </w:pPr>
      <w:r w:rsidRPr="00CD0E91">
        <w:rPr>
          <w:rFonts w:ascii="Times New Roman" w:eastAsia="Calibri" w:hAnsi="Times New Roman" w:cs="Times New Roman"/>
          <w:sz w:val="20"/>
          <w:szCs w:val="20"/>
        </w:rPr>
        <w:t>i</w:t>
      </w:r>
      <w:r>
        <w:rPr>
          <w:rFonts w:ascii="Times New Roman" w:eastAsia="Calibri" w:hAnsi="Times New Roman" w:cs="Times New Roman"/>
          <w:sz w:val="20"/>
          <w:szCs w:val="20"/>
        </w:rPr>
        <w:t>on beam facility capabilities –</w:t>
      </w:r>
      <w:r w:rsidR="00F761E4">
        <w:rPr>
          <w:rFonts w:ascii="Times New Roman" w:eastAsia="Calibri" w:hAnsi="Times New Roman" w:cs="Times New Roman"/>
          <w:sz w:val="20"/>
          <w:szCs w:val="20"/>
        </w:rPr>
        <w:t xml:space="preserve"> </w:t>
      </w:r>
      <w:r w:rsidRPr="00CD0E91">
        <w:rPr>
          <w:rFonts w:ascii="Times New Roman" w:eastAsia="Calibri" w:hAnsi="Times New Roman" w:cs="Times New Roman"/>
          <w:sz w:val="20"/>
          <w:szCs w:val="20"/>
        </w:rPr>
        <w:t>contamination containment, neutron shielding, radiation monitoring, beryllium monitoring</w:t>
      </w:r>
      <w:r w:rsidR="002A2209">
        <w:rPr>
          <w:rFonts w:ascii="Times New Roman" w:eastAsia="Calibri" w:hAnsi="Times New Roman" w:cs="Times New Roman"/>
          <w:sz w:val="20"/>
          <w:szCs w:val="20"/>
        </w:rPr>
        <w:t>.</w:t>
      </w:r>
    </w:p>
    <w:p w14:paraId="1F0B8E2C" w14:textId="77777777" w:rsidR="006902B8" w:rsidRDefault="006902B8" w:rsidP="006902B8">
      <w:pPr>
        <w:spacing w:before="200" w:after="120"/>
        <w:rPr>
          <w:rFonts w:ascii="Times New Roman" w:eastAsia="Calibri" w:hAnsi="Times New Roman" w:cs="Times New Roman"/>
          <w:sz w:val="20"/>
          <w:szCs w:val="20"/>
        </w:rPr>
      </w:pPr>
      <w:r>
        <w:rPr>
          <w:rFonts w:cs="Times New Roman"/>
          <w:i/>
          <w:sz w:val="20"/>
          <w:szCs w:val="20"/>
        </w:rPr>
        <w:t xml:space="preserve">4.3 </w:t>
      </w:r>
      <w:r w:rsidRPr="00CD0E91">
        <w:rPr>
          <w:rFonts w:cs="Times New Roman"/>
          <w:i/>
          <w:sz w:val="20"/>
          <w:szCs w:val="20"/>
        </w:rPr>
        <w:t>Sample planning</w:t>
      </w:r>
      <w:r w:rsidRPr="00CD0E91">
        <w:rPr>
          <w:rFonts w:ascii="Times New Roman" w:eastAsia="Calibri" w:hAnsi="Times New Roman" w:cs="Times New Roman"/>
          <w:sz w:val="20"/>
          <w:szCs w:val="20"/>
        </w:rPr>
        <w:t xml:space="preserve"> </w:t>
      </w:r>
    </w:p>
    <w:p w14:paraId="4DC8EAC3" w14:textId="36F87C42" w:rsidR="00CD0E91" w:rsidRPr="00CD0E91" w:rsidRDefault="006902B8" w:rsidP="00900CE0">
      <w:pPr>
        <w:spacing w:after="0" w:line="276" w:lineRule="auto"/>
        <w:contextualSpacing/>
        <w:jc w:val="both"/>
        <w:rPr>
          <w:rFonts w:ascii="Times New Roman" w:eastAsia="Calibri" w:hAnsi="Times New Roman" w:cs="Times New Roman"/>
          <w:sz w:val="20"/>
          <w:szCs w:val="20"/>
        </w:rPr>
      </w:pPr>
      <w:r w:rsidRPr="00CD0E91">
        <w:rPr>
          <w:rFonts w:ascii="Times New Roman" w:eastAsia="Calibri" w:hAnsi="Times New Roman" w:cs="Times New Roman"/>
          <w:sz w:val="20"/>
          <w:szCs w:val="20"/>
        </w:rPr>
        <w:t xml:space="preserve">The main aim of the analysis programme it to provide long term fuel retention and material erosion, migration and deposition assessment for </w:t>
      </w:r>
      <w:r w:rsidR="00460C1D">
        <w:rPr>
          <w:rFonts w:ascii="Times New Roman" w:eastAsia="Calibri" w:hAnsi="Times New Roman" w:cs="Times New Roman"/>
          <w:sz w:val="20"/>
          <w:szCs w:val="20"/>
        </w:rPr>
        <w:t>fusion devices</w:t>
      </w:r>
      <w:r w:rsidRPr="00CD0E91">
        <w:rPr>
          <w:rFonts w:ascii="Times New Roman" w:eastAsia="Calibri" w:hAnsi="Times New Roman" w:cs="Times New Roman"/>
          <w:sz w:val="20"/>
          <w:szCs w:val="20"/>
        </w:rPr>
        <w:t>. The results provide insight into the physical processes of plasma wall interaction and results for benchmarking modelling codes. In order to facilitate the programme the analysis aims need to be well understood, this in turn guides the sample type and location in the vessel. The</w:t>
      </w:r>
      <w:r w:rsidR="00900CE0">
        <w:rPr>
          <w:rFonts w:ascii="Times New Roman" w:eastAsia="Calibri" w:hAnsi="Times New Roman" w:cs="Times New Roman"/>
          <w:sz w:val="20"/>
          <w:szCs w:val="20"/>
        </w:rPr>
        <w:t xml:space="preserve"> </w:t>
      </w:r>
      <w:r w:rsidR="00CD0E91" w:rsidRPr="00CD0E91">
        <w:rPr>
          <w:rFonts w:ascii="Times New Roman" w:eastAsia="Calibri" w:hAnsi="Times New Roman" w:cs="Times New Roman"/>
          <w:sz w:val="20"/>
          <w:szCs w:val="20"/>
        </w:rPr>
        <w:t>basic strategy is to analyse a set of representative plasma facing components. The analysis data from PFCs may be enhanced by using marker coatings deposited onto surface</w:t>
      </w:r>
      <w:r w:rsidR="00787ECA">
        <w:rPr>
          <w:rFonts w:ascii="Times New Roman" w:eastAsia="Calibri" w:hAnsi="Times New Roman" w:cs="Times New Roman"/>
          <w:sz w:val="20"/>
          <w:szCs w:val="20"/>
        </w:rPr>
        <w:t>s or by the injection of isotopically labelled</w:t>
      </w:r>
      <w:r w:rsidR="00CD0E91" w:rsidRPr="00CD0E91">
        <w:rPr>
          <w:rFonts w:ascii="Times New Roman" w:eastAsia="Calibri" w:hAnsi="Times New Roman" w:cs="Times New Roman"/>
          <w:sz w:val="20"/>
          <w:szCs w:val="20"/>
        </w:rPr>
        <w:t xml:space="preserve"> gases at the end of the operating period as discussed in </w:t>
      </w:r>
      <w:r w:rsidR="00CD0E91" w:rsidRPr="00CD0E91">
        <w:rPr>
          <w:rFonts w:ascii="Times New Roman" w:eastAsia="Calibri" w:hAnsi="Times New Roman" w:cs="Times New Roman"/>
          <w:color w:val="FF0000"/>
          <w:sz w:val="20"/>
          <w:szCs w:val="20"/>
        </w:rPr>
        <w:t>section 2</w:t>
      </w:r>
      <w:r w:rsidR="00CD0E91" w:rsidRPr="00CD0E91">
        <w:rPr>
          <w:rFonts w:ascii="Times New Roman" w:eastAsia="Calibri" w:hAnsi="Times New Roman" w:cs="Times New Roman"/>
          <w:sz w:val="20"/>
          <w:szCs w:val="20"/>
        </w:rPr>
        <w:t xml:space="preserve">. In the case of marker coatings the thickness of the coating must be analysed before and after exposure using </w:t>
      </w:r>
      <w:r w:rsidR="00CD0E91" w:rsidRPr="00CD0E91">
        <w:rPr>
          <w:rFonts w:ascii="Times New Roman" w:eastAsia="Calibri" w:hAnsi="Times New Roman" w:cs="Times New Roman"/>
          <w:sz w:val="20"/>
          <w:szCs w:val="20"/>
        </w:rPr>
        <w:t xml:space="preserve">backscattering techniques in order to determine erosion and deposition. Some lessons learned from JET highlight the need for choosing a material for the interlayer that is dissimilar from other species found in the local environment and also ensuring good adhesion of the coatings and matched thermal coefficient of expansion to decrease the risk of delamination from the PFC surface. The detection of the isotopes on PFC surfaces using IBA can be used to map migration from the injection point. </w:t>
      </w:r>
    </w:p>
    <w:p w14:paraId="2FE30E50" w14:textId="059498C8" w:rsidR="00CD0E91" w:rsidRDefault="00CD0E91" w:rsidP="00CD0E91">
      <w:pPr>
        <w:spacing w:after="0"/>
        <w:ind w:firstLine="227"/>
        <w:jc w:val="both"/>
        <w:rPr>
          <w:rFonts w:ascii="Times New Roman" w:eastAsia="Calibri" w:hAnsi="Times New Roman" w:cs="Times New Roman"/>
          <w:sz w:val="20"/>
          <w:szCs w:val="20"/>
        </w:rPr>
      </w:pPr>
      <w:r w:rsidRPr="00CD0E91">
        <w:rPr>
          <w:rFonts w:ascii="Times New Roman" w:eastAsia="Calibri" w:hAnsi="Times New Roman" w:cs="Times New Roman"/>
          <w:sz w:val="20"/>
          <w:szCs w:val="20"/>
        </w:rPr>
        <w:t>Specifi</w:t>
      </w:r>
      <w:r w:rsidR="00B21305">
        <w:rPr>
          <w:rFonts w:ascii="Times New Roman" w:eastAsia="Calibri" w:hAnsi="Times New Roman" w:cs="Times New Roman"/>
          <w:sz w:val="20"/>
          <w:szCs w:val="20"/>
        </w:rPr>
        <w:t>cally designed diagnostics aiming</w:t>
      </w:r>
      <w:r w:rsidRPr="00CD0E91">
        <w:rPr>
          <w:rFonts w:ascii="Times New Roman" w:eastAsia="Calibri" w:hAnsi="Times New Roman" w:cs="Times New Roman"/>
          <w:sz w:val="20"/>
          <w:szCs w:val="20"/>
        </w:rPr>
        <w:t xml:space="preserve"> at providing time resolved erosion/deposition patterns [</w:t>
      </w:r>
      <w:r w:rsidR="00E24E49">
        <w:rPr>
          <w:rFonts w:ascii="Times New Roman" w:eastAsia="Calibri" w:hAnsi="Times New Roman" w:cs="Times New Roman"/>
          <w:color w:val="FF0000"/>
          <w:sz w:val="20"/>
          <w:szCs w:val="20"/>
        </w:rPr>
        <w:t>8</w:t>
      </w:r>
      <w:r w:rsidR="009A1D37">
        <w:rPr>
          <w:rFonts w:ascii="Times New Roman" w:eastAsia="Calibri" w:hAnsi="Times New Roman" w:cs="Times New Roman"/>
          <w:color w:val="FF0000"/>
          <w:sz w:val="20"/>
          <w:szCs w:val="20"/>
        </w:rPr>
        <w:t>4</w:t>
      </w:r>
      <w:r w:rsidRPr="00CD0E91">
        <w:rPr>
          <w:rFonts w:ascii="Times New Roman" w:eastAsia="Calibri" w:hAnsi="Times New Roman" w:cs="Times New Roman"/>
          <w:sz w:val="20"/>
          <w:szCs w:val="20"/>
        </w:rPr>
        <w:t>], gross deposition and sticking coefficients [</w:t>
      </w:r>
      <w:r w:rsidR="002D5C82">
        <w:rPr>
          <w:rFonts w:ascii="Times New Roman" w:eastAsia="Calibri" w:hAnsi="Times New Roman" w:cs="Times New Roman"/>
          <w:color w:val="FF0000"/>
          <w:sz w:val="20"/>
          <w:szCs w:val="20"/>
        </w:rPr>
        <w:t>8</w:t>
      </w:r>
      <w:r w:rsidR="00B30312">
        <w:rPr>
          <w:rFonts w:ascii="Times New Roman" w:eastAsia="Calibri" w:hAnsi="Times New Roman" w:cs="Times New Roman"/>
          <w:color w:val="FF0000"/>
          <w:sz w:val="20"/>
          <w:szCs w:val="20"/>
        </w:rPr>
        <w:t>5</w:t>
      </w:r>
      <w:r w:rsidRPr="00CD0E91">
        <w:rPr>
          <w:rFonts w:ascii="Times New Roman" w:eastAsia="Calibri" w:hAnsi="Times New Roman" w:cs="Times New Roman"/>
          <w:sz w:val="20"/>
          <w:szCs w:val="20"/>
        </w:rPr>
        <w:t>] of deposited material have been deployed in fusion devices. Such diagnostics are typically installed in locations remote from the plasma, thus providing data on long range material migration to remote regions [</w:t>
      </w:r>
      <w:r w:rsidR="00E24E49" w:rsidRPr="00E24E49">
        <w:rPr>
          <w:rFonts w:ascii="Times New Roman" w:eastAsia="Calibri" w:hAnsi="Times New Roman" w:cs="Times New Roman"/>
          <w:color w:val="FF0000"/>
          <w:sz w:val="20"/>
          <w:szCs w:val="20"/>
        </w:rPr>
        <w:t>8</w:t>
      </w:r>
      <w:r w:rsidR="00B30312">
        <w:rPr>
          <w:rFonts w:ascii="Times New Roman" w:eastAsia="Calibri" w:hAnsi="Times New Roman" w:cs="Times New Roman"/>
          <w:color w:val="FF0000"/>
          <w:sz w:val="20"/>
          <w:szCs w:val="20"/>
        </w:rPr>
        <w:t>6</w:t>
      </w:r>
      <w:r w:rsidRPr="00CD0E91">
        <w:rPr>
          <w:rFonts w:ascii="Times New Roman" w:eastAsia="Calibri" w:hAnsi="Times New Roman" w:cs="Times New Roman"/>
          <w:sz w:val="20"/>
          <w:szCs w:val="20"/>
        </w:rPr>
        <w:t>].</w:t>
      </w:r>
    </w:p>
    <w:p w14:paraId="310FDAC3" w14:textId="05B64501" w:rsidR="00CD0E91" w:rsidRPr="00555B6B" w:rsidRDefault="00CD0E91" w:rsidP="00CD0E91">
      <w:pPr>
        <w:spacing w:before="200" w:after="120"/>
        <w:rPr>
          <w:rFonts w:cs="Times New Roman"/>
          <w:i/>
          <w:sz w:val="20"/>
          <w:szCs w:val="20"/>
        </w:rPr>
      </w:pPr>
      <w:bookmarkStart w:id="8" w:name="_Hlk536712269"/>
      <w:r>
        <w:rPr>
          <w:rFonts w:cs="Times New Roman"/>
          <w:i/>
          <w:sz w:val="20"/>
          <w:szCs w:val="20"/>
        </w:rPr>
        <w:t>4.</w:t>
      </w:r>
      <w:r w:rsidR="00671B10">
        <w:rPr>
          <w:rFonts w:cs="Times New Roman"/>
          <w:i/>
          <w:sz w:val="20"/>
          <w:szCs w:val="20"/>
        </w:rPr>
        <w:t>4</w:t>
      </w:r>
      <w:r>
        <w:rPr>
          <w:rFonts w:cs="Times New Roman"/>
          <w:i/>
          <w:sz w:val="20"/>
          <w:szCs w:val="20"/>
        </w:rPr>
        <w:t xml:space="preserve"> </w:t>
      </w:r>
      <w:r w:rsidRPr="00CD0E91">
        <w:rPr>
          <w:rFonts w:cs="Times New Roman"/>
          <w:i/>
          <w:sz w:val="20"/>
          <w:szCs w:val="20"/>
        </w:rPr>
        <w:t>Sample handling and facility capabilities</w:t>
      </w:r>
    </w:p>
    <w:bookmarkEnd w:id="8"/>
    <w:p w14:paraId="4BD516C9" w14:textId="5FA5952E" w:rsidR="00CD0E91" w:rsidRPr="00CD0E91" w:rsidRDefault="00CD0E91" w:rsidP="00CD0E91">
      <w:pPr>
        <w:spacing w:after="0"/>
        <w:ind w:firstLine="227"/>
        <w:jc w:val="both"/>
        <w:rPr>
          <w:rFonts w:ascii="Times New Roman" w:eastAsia="Calibri" w:hAnsi="Times New Roman" w:cs="Times New Roman"/>
          <w:sz w:val="20"/>
          <w:szCs w:val="20"/>
        </w:rPr>
      </w:pPr>
      <w:r w:rsidRPr="00CD0E91">
        <w:rPr>
          <w:rFonts w:ascii="Times New Roman" w:eastAsia="Calibri" w:hAnsi="Times New Roman" w:cs="Times New Roman"/>
          <w:sz w:val="20"/>
          <w:szCs w:val="20"/>
        </w:rPr>
        <w:t>To maintain a successful analysis programme of contaminated samples the participating laboratories need to have compatible infrastructure for</w:t>
      </w:r>
      <w:r w:rsidR="00F761E4">
        <w:rPr>
          <w:rFonts w:ascii="Times New Roman" w:eastAsia="Calibri" w:hAnsi="Times New Roman" w:cs="Times New Roman"/>
          <w:sz w:val="20"/>
          <w:szCs w:val="20"/>
        </w:rPr>
        <w:t xml:space="preserve"> sample handling</w:t>
      </w:r>
      <w:r w:rsidRPr="00CD0E91">
        <w:rPr>
          <w:rFonts w:ascii="Times New Roman" w:eastAsia="Calibri" w:hAnsi="Times New Roman" w:cs="Times New Roman"/>
          <w:sz w:val="20"/>
          <w:szCs w:val="20"/>
        </w:rPr>
        <w:t xml:space="preserve">. This is not only in respect of analysis but there may also be a need for resources in accounting and monitoring of radioactive materials and/or beryllium in order to transport and store samples. </w:t>
      </w:r>
    </w:p>
    <w:p w14:paraId="5E7CE11D" w14:textId="490F17BB" w:rsidR="006902B8" w:rsidRDefault="00CD0E91" w:rsidP="006902B8">
      <w:pPr>
        <w:spacing w:after="0"/>
        <w:ind w:firstLine="227"/>
        <w:jc w:val="both"/>
        <w:rPr>
          <w:rFonts w:ascii="Times New Roman" w:eastAsia="Calibri" w:hAnsi="Times New Roman" w:cs="Times New Roman"/>
          <w:sz w:val="20"/>
          <w:szCs w:val="20"/>
          <w:lang w:val="en-US"/>
        </w:rPr>
      </w:pPr>
      <w:r w:rsidRPr="00CD0E91">
        <w:rPr>
          <w:rFonts w:ascii="Times New Roman" w:eastAsia="Calibri" w:hAnsi="Times New Roman" w:cs="Times New Roman"/>
          <w:sz w:val="20"/>
          <w:szCs w:val="20"/>
        </w:rPr>
        <w:t xml:space="preserve">In the case of analysis, glove boxes or containment isolators need to be attached to the analysis chamber to allow for the manipulation of contaminated samples. This type of containment is available at IST, Portugal, </w:t>
      </w:r>
      <w:r w:rsidRPr="00CD0E91">
        <w:rPr>
          <w:rFonts w:ascii="Times New Roman" w:eastAsia="Calibri" w:hAnsi="Times New Roman" w:cs="Times New Roman"/>
          <w:color w:val="FF0000"/>
          <w:sz w:val="20"/>
          <w:szCs w:val="20"/>
        </w:rPr>
        <w:t xml:space="preserve">figure 7 </w:t>
      </w:r>
      <w:r w:rsidRPr="00CD0E91">
        <w:rPr>
          <w:rFonts w:ascii="Times New Roman" w:eastAsia="Calibri" w:hAnsi="Times New Roman" w:cs="Times New Roman"/>
          <w:sz w:val="20"/>
          <w:szCs w:val="20"/>
        </w:rPr>
        <w:t xml:space="preserve">and IPP Garching, Germany, </w:t>
      </w:r>
      <w:r w:rsidRPr="00CD0E91">
        <w:rPr>
          <w:rFonts w:ascii="Times New Roman" w:eastAsia="Calibri" w:hAnsi="Times New Roman" w:cs="Times New Roman"/>
          <w:color w:val="FF0000"/>
          <w:sz w:val="20"/>
          <w:szCs w:val="20"/>
        </w:rPr>
        <w:t>figure 8</w:t>
      </w:r>
      <w:r w:rsidRPr="00CD0E91">
        <w:rPr>
          <w:rFonts w:ascii="Times New Roman" w:eastAsia="Calibri" w:hAnsi="Times New Roman" w:cs="Times New Roman"/>
          <w:sz w:val="20"/>
          <w:szCs w:val="20"/>
        </w:rPr>
        <w:t xml:space="preserve">. </w:t>
      </w:r>
      <w:r w:rsidR="006902B8" w:rsidRPr="00CD0E91">
        <w:rPr>
          <w:rFonts w:ascii="Times New Roman" w:eastAsia="Calibri" w:hAnsi="Times New Roman" w:cs="Times New Roman"/>
          <w:sz w:val="20"/>
          <w:szCs w:val="20"/>
        </w:rPr>
        <w:t xml:space="preserve">In the case of deuterium ion beam </w:t>
      </w:r>
      <w:r w:rsidR="00F761E4">
        <w:rPr>
          <w:rFonts w:ascii="Times New Roman" w:eastAsia="Calibri" w:hAnsi="Times New Roman" w:cs="Times New Roman"/>
          <w:sz w:val="20"/>
          <w:szCs w:val="20"/>
        </w:rPr>
        <w:t>based</w:t>
      </w:r>
      <w:r w:rsidR="006902B8" w:rsidRPr="00CD0E91">
        <w:rPr>
          <w:rFonts w:ascii="Times New Roman" w:eastAsia="Calibri" w:hAnsi="Times New Roman" w:cs="Times New Roman"/>
          <w:sz w:val="20"/>
          <w:szCs w:val="20"/>
        </w:rPr>
        <w:t xml:space="preserve"> Be samples</w:t>
      </w:r>
      <w:r w:rsidR="00F761E4">
        <w:rPr>
          <w:rFonts w:ascii="Times New Roman" w:eastAsia="Calibri" w:hAnsi="Times New Roman" w:cs="Times New Roman"/>
          <w:sz w:val="20"/>
          <w:szCs w:val="20"/>
        </w:rPr>
        <w:t xml:space="preserve"> analysis</w:t>
      </w:r>
      <w:r w:rsidR="006902B8" w:rsidRPr="00CD0E91">
        <w:rPr>
          <w:rFonts w:ascii="Times New Roman" w:eastAsia="Calibri" w:hAnsi="Times New Roman" w:cs="Times New Roman"/>
          <w:sz w:val="20"/>
          <w:szCs w:val="20"/>
        </w:rPr>
        <w:t xml:space="preserve">, additional shielding is required such that available at Demokritos, Greece, </w:t>
      </w:r>
      <w:r w:rsidR="006902B8" w:rsidRPr="00CD0E91">
        <w:rPr>
          <w:rFonts w:ascii="Times New Roman" w:eastAsia="Calibri" w:hAnsi="Times New Roman" w:cs="Times New Roman"/>
          <w:color w:val="FF0000"/>
          <w:sz w:val="20"/>
          <w:szCs w:val="20"/>
        </w:rPr>
        <w:t xml:space="preserve">section </w:t>
      </w:r>
      <w:r w:rsidR="00E20645">
        <w:rPr>
          <w:rFonts w:ascii="Times New Roman" w:eastAsia="Calibri" w:hAnsi="Times New Roman" w:cs="Times New Roman"/>
          <w:color w:val="FF0000"/>
          <w:sz w:val="20"/>
          <w:szCs w:val="20"/>
        </w:rPr>
        <w:t>A</w:t>
      </w:r>
      <w:r w:rsidR="006902B8" w:rsidRPr="00CD0E91">
        <w:rPr>
          <w:rFonts w:ascii="Times New Roman" w:eastAsia="Calibri" w:hAnsi="Times New Roman" w:cs="Times New Roman"/>
          <w:color w:val="FF0000"/>
          <w:sz w:val="20"/>
          <w:szCs w:val="20"/>
        </w:rPr>
        <w:t>.2</w:t>
      </w:r>
      <w:r w:rsidR="006902B8" w:rsidRPr="00CD0E91">
        <w:rPr>
          <w:rFonts w:ascii="Times New Roman" w:eastAsia="Calibri" w:hAnsi="Times New Roman" w:cs="Times New Roman"/>
          <w:sz w:val="20"/>
          <w:szCs w:val="20"/>
        </w:rPr>
        <w:t xml:space="preserve">, </w:t>
      </w:r>
      <w:r w:rsidR="006902B8" w:rsidRPr="00CD0E91">
        <w:rPr>
          <w:rFonts w:ascii="Times New Roman" w:eastAsia="Calibri" w:hAnsi="Times New Roman" w:cs="Times New Roman"/>
          <w:sz w:val="20"/>
          <w:szCs w:val="20"/>
          <w:lang w:val="en-US"/>
        </w:rPr>
        <w:t xml:space="preserve">and University of Helsinki, Finland, </w:t>
      </w:r>
      <w:r w:rsidR="006902B8" w:rsidRPr="00CD0E91">
        <w:rPr>
          <w:rFonts w:ascii="Times New Roman" w:eastAsia="Calibri" w:hAnsi="Times New Roman" w:cs="Times New Roman"/>
          <w:color w:val="FF0000"/>
          <w:sz w:val="20"/>
          <w:szCs w:val="20"/>
          <w:lang w:val="en-US"/>
        </w:rPr>
        <w:t xml:space="preserve">section </w:t>
      </w:r>
      <w:r w:rsidR="00E20645">
        <w:rPr>
          <w:rFonts w:ascii="Times New Roman" w:eastAsia="Calibri" w:hAnsi="Times New Roman" w:cs="Times New Roman"/>
          <w:color w:val="FF0000"/>
          <w:sz w:val="20"/>
          <w:szCs w:val="20"/>
          <w:lang w:val="en-US"/>
        </w:rPr>
        <w:t>A</w:t>
      </w:r>
      <w:r w:rsidR="006902B8" w:rsidRPr="00CD0E91">
        <w:rPr>
          <w:rFonts w:ascii="Times New Roman" w:eastAsia="Calibri" w:hAnsi="Times New Roman" w:cs="Times New Roman"/>
          <w:color w:val="FF0000"/>
          <w:sz w:val="20"/>
          <w:szCs w:val="20"/>
          <w:lang w:val="en-US"/>
        </w:rPr>
        <w:t>.13</w:t>
      </w:r>
      <w:r w:rsidR="006902B8" w:rsidRPr="00CD0E91">
        <w:rPr>
          <w:rFonts w:ascii="Times New Roman" w:eastAsia="Calibri" w:hAnsi="Times New Roman" w:cs="Times New Roman"/>
          <w:sz w:val="20"/>
          <w:szCs w:val="20"/>
          <w:lang w:val="en-US"/>
        </w:rPr>
        <w:t>.</w:t>
      </w:r>
    </w:p>
    <w:p w14:paraId="6F5321E8" w14:textId="0CD93DAC" w:rsidR="006902B8" w:rsidRDefault="006902B8" w:rsidP="006902B8">
      <w:pPr>
        <w:spacing w:after="0"/>
        <w:ind w:firstLine="227"/>
        <w:jc w:val="both"/>
        <w:rPr>
          <w:rFonts w:ascii="Times New Roman" w:eastAsia="Calibri" w:hAnsi="Times New Roman" w:cs="Times New Roman"/>
          <w:sz w:val="20"/>
          <w:szCs w:val="20"/>
        </w:rPr>
      </w:pPr>
      <w:r w:rsidRPr="00CD0E91">
        <w:rPr>
          <w:rFonts w:ascii="Times New Roman" w:eastAsia="Calibri" w:hAnsi="Times New Roman" w:cs="Times New Roman"/>
          <w:sz w:val="20"/>
          <w:szCs w:val="20"/>
        </w:rPr>
        <w:t xml:space="preserve">Within the JET analysis programme the only laboratory capable of routinely handling whole PFCs as shown in </w:t>
      </w:r>
      <w:r w:rsidRPr="00CD0E91">
        <w:rPr>
          <w:rFonts w:ascii="Times New Roman" w:eastAsia="Calibri" w:hAnsi="Times New Roman" w:cs="Times New Roman"/>
          <w:color w:val="FF0000"/>
          <w:sz w:val="20"/>
          <w:szCs w:val="20"/>
        </w:rPr>
        <w:t>figure 2</w:t>
      </w:r>
      <w:r w:rsidRPr="00CD0E91">
        <w:rPr>
          <w:rFonts w:ascii="Times New Roman" w:eastAsia="Calibri" w:hAnsi="Times New Roman" w:cs="Times New Roman"/>
          <w:sz w:val="20"/>
          <w:szCs w:val="20"/>
        </w:rPr>
        <w:t xml:space="preserve">, is at IST, Portugal, described in </w:t>
      </w:r>
      <w:r w:rsidRPr="00CD0E91">
        <w:rPr>
          <w:rFonts w:ascii="Times New Roman" w:eastAsia="Calibri" w:hAnsi="Times New Roman" w:cs="Times New Roman"/>
          <w:color w:val="FF0000"/>
          <w:sz w:val="20"/>
          <w:szCs w:val="20"/>
        </w:rPr>
        <w:t xml:space="preserve">section </w:t>
      </w:r>
      <w:r w:rsidR="00B6698F">
        <w:rPr>
          <w:rFonts w:ascii="Times New Roman" w:eastAsia="Calibri" w:hAnsi="Times New Roman" w:cs="Times New Roman"/>
          <w:color w:val="FF0000"/>
          <w:sz w:val="20"/>
          <w:szCs w:val="20"/>
        </w:rPr>
        <w:t>A</w:t>
      </w:r>
      <w:r w:rsidRPr="00CD0E91">
        <w:rPr>
          <w:rFonts w:ascii="Times New Roman" w:eastAsia="Calibri" w:hAnsi="Times New Roman" w:cs="Times New Roman"/>
          <w:color w:val="FF0000"/>
          <w:sz w:val="20"/>
          <w:szCs w:val="20"/>
        </w:rPr>
        <w:t>.3</w:t>
      </w:r>
      <w:r w:rsidRPr="00CD0E91">
        <w:rPr>
          <w:rFonts w:ascii="Times New Roman" w:eastAsia="Calibri" w:hAnsi="Times New Roman" w:cs="Times New Roman"/>
          <w:sz w:val="20"/>
          <w:szCs w:val="20"/>
        </w:rPr>
        <w:t xml:space="preserve">. The ability to handling these samples is due to the infrastructure at the site for accepting samples containing tritium and beryllium, the installation of a containment isolator on the chamber, see </w:t>
      </w:r>
      <w:r w:rsidRPr="00CD0E91">
        <w:rPr>
          <w:rFonts w:ascii="Times New Roman" w:eastAsia="Calibri" w:hAnsi="Times New Roman" w:cs="Times New Roman"/>
          <w:color w:val="FF0000"/>
          <w:sz w:val="20"/>
          <w:szCs w:val="20"/>
        </w:rPr>
        <w:t>figure 7</w:t>
      </w:r>
      <w:r w:rsidRPr="00CD0E91">
        <w:rPr>
          <w:rFonts w:ascii="Times New Roman" w:eastAsia="Calibri" w:hAnsi="Times New Roman" w:cs="Times New Roman"/>
          <w:sz w:val="20"/>
          <w:szCs w:val="20"/>
        </w:rPr>
        <w:t>, the size of the analysis chamber and ability to manipulate the component in the beam by 150</w:t>
      </w:r>
      <w:r w:rsidR="00036EC4">
        <w:rPr>
          <w:rFonts w:ascii="Times New Roman" w:eastAsia="Calibri" w:hAnsi="Times New Roman" w:cs="Times New Roman"/>
          <w:sz w:val="20"/>
          <w:szCs w:val="20"/>
        </w:rPr>
        <w:t> </w:t>
      </w:r>
      <w:r w:rsidRPr="00CD0E91">
        <w:rPr>
          <w:rFonts w:ascii="Times New Roman" w:eastAsia="Calibri" w:hAnsi="Times New Roman" w:cs="Times New Roman"/>
          <w:sz w:val="20"/>
          <w:szCs w:val="20"/>
        </w:rPr>
        <w:t>mm in height.</w:t>
      </w:r>
      <w:r w:rsidR="00897D86" w:rsidRPr="00897D86">
        <w:t xml:space="preserve"> </w:t>
      </w:r>
      <w:r w:rsidR="00897D86" w:rsidRPr="00897D86">
        <w:rPr>
          <w:rFonts w:ascii="Times New Roman" w:eastAsia="Calibri" w:hAnsi="Times New Roman" w:cs="Times New Roman"/>
          <w:sz w:val="20"/>
          <w:szCs w:val="20"/>
        </w:rPr>
        <w:t>An advantage of handling wholes tiles is that expensive components can be analysed non-destructively and returned to</w:t>
      </w:r>
      <w:r w:rsidR="00897D86" w:rsidRPr="00897D86">
        <w:t xml:space="preserve"> </w:t>
      </w:r>
      <w:r w:rsidR="00897D86" w:rsidRPr="00897D86">
        <w:rPr>
          <w:rFonts w:ascii="Times New Roman" w:eastAsia="Calibri" w:hAnsi="Times New Roman" w:cs="Times New Roman"/>
          <w:sz w:val="20"/>
          <w:szCs w:val="20"/>
        </w:rPr>
        <w:t>the machine. Analysis of whole components also avoids</w:t>
      </w:r>
      <w:r w:rsidR="00897D86">
        <w:rPr>
          <w:rFonts w:ascii="Times New Roman" w:eastAsia="Calibri" w:hAnsi="Times New Roman" w:cs="Times New Roman"/>
          <w:sz w:val="20"/>
          <w:szCs w:val="20"/>
        </w:rPr>
        <w:t xml:space="preserve"> complicated </w:t>
      </w:r>
      <w:r w:rsidR="00897D86" w:rsidRPr="00897D86">
        <w:rPr>
          <w:rFonts w:ascii="Times New Roman" w:eastAsia="Calibri" w:hAnsi="Times New Roman" w:cs="Times New Roman"/>
          <w:sz w:val="20"/>
          <w:szCs w:val="20"/>
        </w:rPr>
        <w:t>reconstruction of data plotting arising from many smaller samples.</w:t>
      </w:r>
    </w:p>
    <w:p w14:paraId="77B2F82E" w14:textId="77777777" w:rsidR="00D9518B" w:rsidRPr="006902B8" w:rsidRDefault="00D9518B" w:rsidP="006902B8">
      <w:pPr>
        <w:spacing w:after="0"/>
        <w:ind w:firstLine="227"/>
        <w:jc w:val="both"/>
        <w:rPr>
          <w:rFonts w:ascii="Times New Roman" w:eastAsia="Calibri" w:hAnsi="Times New Roman" w:cs="Times New Roman"/>
          <w:sz w:val="20"/>
          <w:szCs w:val="20"/>
          <w:lang w:val="en-US"/>
        </w:rPr>
        <w:sectPr w:rsidR="00D9518B" w:rsidRPr="006902B8" w:rsidSect="006902B8">
          <w:type w:val="continuous"/>
          <w:pgSz w:w="11906" w:h="16838" w:code="9"/>
          <w:pgMar w:top="1418" w:right="907" w:bottom="2041" w:left="907" w:header="709" w:footer="709" w:gutter="0"/>
          <w:cols w:num="2" w:space="227"/>
          <w:titlePg/>
          <w:docGrid w:linePitch="360"/>
        </w:sectPr>
      </w:pPr>
    </w:p>
    <w:p w14:paraId="22C49960" w14:textId="77777777" w:rsidR="00CD0E91" w:rsidRPr="00CD0E91" w:rsidRDefault="00CD0E91" w:rsidP="00CD0E91">
      <w:pPr>
        <w:spacing w:after="0"/>
        <w:jc w:val="center"/>
        <w:rPr>
          <w:rFonts w:cs="Times New Roman"/>
          <w:i/>
          <w:szCs w:val="18"/>
        </w:rPr>
        <w:sectPr w:rsidR="00CD0E91" w:rsidRPr="00CD0E91" w:rsidSect="00941184">
          <w:type w:val="continuous"/>
          <w:pgSz w:w="11906" w:h="16838" w:code="9"/>
          <w:pgMar w:top="1418" w:right="907" w:bottom="2041" w:left="907" w:header="709" w:footer="709" w:gutter="0"/>
          <w:cols w:space="227"/>
          <w:titlePg/>
          <w:docGrid w:linePitch="360"/>
        </w:sectPr>
      </w:pPr>
      <w:r w:rsidRPr="00CD0E91">
        <w:rPr>
          <w:rFonts w:cs="Times New Roman"/>
          <w:i/>
          <w:noProof/>
          <w:szCs w:val="18"/>
          <w:lang w:val="de-DE" w:eastAsia="de-DE"/>
        </w:rPr>
        <w:lastRenderedPageBreak/>
        <w:drawing>
          <wp:inline distT="0" distB="0" distL="0" distR="0" wp14:anchorId="133599F9" wp14:editId="45385D5E">
            <wp:extent cx="4943510" cy="12416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5280" b="-587"/>
                    <a:stretch/>
                  </pic:blipFill>
                  <pic:spPr bwMode="auto">
                    <a:xfrm>
                      <a:off x="0" y="0"/>
                      <a:ext cx="5109453" cy="1283291"/>
                    </a:xfrm>
                    <a:prstGeom prst="rect">
                      <a:avLst/>
                    </a:prstGeom>
                    <a:noFill/>
                    <a:ln>
                      <a:noFill/>
                    </a:ln>
                    <a:extLst>
                      <a:ext uri="{53640926-AAD7-44D8-BBD7-CCE9431645EC}">
                        <a14:shadowObscured xmlns:a14="http://schemas.microsoft.com/office/drawing/2010/main"/>
                      </a:ext>
                    </a:extLst>
                  </pic:spPr>
                </pic:pic>
              </a:graphicData>
            </a:graphic>
          </wp:inline>
        </w:drawing>
      </w:r>
    </w:p>
    <w:p w14:paraId="004B9A87" w14:textId="77777777" w:rsidR="00CD0E91" w:rsidRDefault="00CD0E91" w:rsidP="00CD0E91">
      <w:pPr>
        <w:spacing w:after="0"/>
        <w:jc w:val="both"/>
        <w:rPr>
          <w:rFonts w:ascii="Times New Roman" w:eastAsia="Calibri" w:hAnsi="Times New Roman" w:cs="Times New Roman"/>
          <w:b/>
          <w:color w:val="FF0000"/>
          <w:sz w:val="18"/>
          <w:szCs w:val="18"/>
        </w:rPr>
      </w:pPr>
    </w:p>
    <w:p w14:paraId="6B3CB696" w14:textId="6E63806F" w:rsidR="00CD0E91" w:rsidRPr="00CD0E91" w:rsidRDefault="00CD0E91" w:rsidP="00CD0E91">
      <w:pPr>
        <w:spacing w:after="0"/>
        <w:jc w:val="both"/>
        <w:rPr>
          <w:rFonts w:ascii="Times New Roman" w:eastAsia="Calibri" w:hAnsi="Times New Roman" w:cs="Times New Roman"/>
          <w:sz w:val="18"/>
          <w:szCs w:val="18"/>
        </w:rPr>
      </w:pPr>
      <w:r w:rsidRPr="00CD0E91">
        <w:rPr>
          <w:rFonts w:ascii="Times New Roman" w:eastAsia="Calibri" w:hAnsi="Times New Roman" w:cs="Times New Roman"/>
          <w:b/>
          <w:color w:val="FF0000"/>
          <w:sz w:val="18"/>
          <w:szCs w:val="18"/>
        </w:rPr>
        <w:t>Figure 6.</w:t>
      </w:r>
      <w:r w:rsidRPr="00CD0E91">
        <w:rPr>
          <w:rFonts w:ascii="Times New Roman" w:eastAsia="Calibri" w:hAnsi="Times New Roman" w:cs="Times New Roman"/>
          <w:sz w:val="18"/>
          <w:szCs w:val="18"/>
        </w:rPr>
        <w:t xml:space="preserve"> Operatives working in the Beryllium Handling Facility</w:t>
      </w:r>
      <w:r w:rsidR="004363A4">
        <w:rPr>
          <w:rFonts w:ascii="Times New Roman" w:eastAsia="Calibri" w:hAnsi="Times New Roman" w:cs="Times New Roman"/>
          <w:sz w:val="18"/>
          <w:szCs w:val="18"/>
        </w:rPr>
        <w:t xml:space="preserve"> [</w:t>
      </w:r>
      <w:r w:rsidR="004363A4" w:rsidRPr="004363A4">
        <w:rPr>
          <w:rFonts w:ascii="Times New Roman" w:eastAsia="Calibri" w:hAnsi="Times New Roman" w:cs="Times New Roman"/>
          <w:color w:val="FF0000"/>
          <w:sz w:val="18"/>
          <w:szCs w:val="18"/>
        </w:rPr>
        <w:t>81</w:t>
      </w:r>
      <w:r w:rsidR="004363A4">
        <w:rPr>
          <w:rFonts w:ascii="Times New Roman" w:eastAsia="Calibri" w:hAnsi="Times New Roman" w:cs="Times New Roman"/>
          <w:sz w:val="18"/>
          <w:szCs w:val="18"/>
        </w:rPr>
        <w:t>]</w:t>
      </w:r>
      <w:r w:rsidRPr="00CD0E91">
        <w:rPr>
          <w:rFonts w:ascii="Times New Roman" w:eastAsia="Calibri" w:hAnsi="Times New Roman" w:cs="Times New Roman"/>
          <w:sz w:val="18"/>
          <w:szCs w:val="18"/>
        </w:rPr>
        <w:t xml:space="preserve">, a facility for supporting </w:t>
      </w:r>
      <w:r w:rsidR="00102E64">
        <w:rPr>
          <w:rFonts w:ascii="Times New Roman" w:eastAsia="Calibri" w:hAnsi="Times New Roman" w:cs="Times New Roman"/>
          <w:sz w:val="18"/>
          <w:szCs w:val="18"/>
        </w:rPr>
        <w:t>JET</w:t>
      </w:r>
      <w:r w:rsidRPr="00CD0E91">
        <w:rPr>
          <w:rFonts w:ascii="Times New Roman" w:eastAsia="Calibri" w:hAnsi="Times New Roman" w:cs="Times New Roman"/>
          <w:sz w:val="18"/>
          <w:szCs w:val="18"/>
        </w:rPr>
        <w:t xml:space="preserve"> operation and maintenance. (a) and (b) Operative are wearing </w:t>
      </w:r>
      <w:r w:rsidR="00102E64">
        <w:rPr>
          <w:rFonts w:ascii="Times New Roman" w:eastAsia="Calibri" w:hAnsi="Times New Roman" w:cs="Times New Roman"/>
          <w:sz w:val="18"/>
          <w:szCs w:val="18"/>
        </w:rPr>
        <w:t xml:space="preserve">air inflated </w:t>
      </w:r>
      <w:r w:rsidRPr="00CD0E91">
        <w:rPr>
          <w:rFonts w:ascii="Times New Roman" w:eastAsia="Calibri" w:hAnsi="Times New Roman" w:cs="Times New Roman"/>
          <w:sz w:val="18"/>
          <w:szCs w:val="18"/>
        </w:rPr>
        <w:t>hoods equipped with a filter, disposable coveralls, rubber boots with overshoes and several pairs of gloves including a sacrificial top layer which is changed periodically. Work on JET components is carried out in ventilated slit boxes to minimise the spread of contamination and exposure to operatives. (c) Where it is not possible to work within a slit box, operatives wear a full containment suit with dedicated pressurised air supply.</w:t>
      </w:r>
    </w:p>
    <w:p w14:paraId="50A9E4BD" w14:textId="77777777" w:rsidR="00CD0E91" w:rsidRDefault="00CD0E91" w:rsidP="00CD0E91">
      <w:pPr>
        <w:spacing w:after="0"/>
        <w:jc w:val="both"/>
        <w:rPr>
          <w:rFonts w:ascii="Times New Roman" w:eastAsia="Calibri" w:hAnsi="Times New Roman" w:cs="Times New Roman"/>
          <w:sz w:val="20"/>
          <w:szCs w:val="20"/>
        </w:rPr>
      </w:pPr>
    </w:p>
    <w:p w14:paraId="6F7C18EB" w14:textId="77777777" w:rsidR="00CA49A4" w:rsidRDefault="00CA49A4" w:rsidP="00CD0E91">
      <w:pPr>
        <w:spacing w:after="0"/>
        <w:jc w:val="both"/>
        <w:rPr>
          <w:rFonts w:ascii="Times New Roman" w:eastAsia="Calibri" w:hAnsi="Times New Roman" w:cs="Times New Roman"/>
          <w:sz w:val="20"/>
          <w:szCs w:val="20"/>
        </w:rPr>
        <w:sectPr w:rsidR="00CA49A4" w:rsidSect="00CD0E91">
          <w:type w:val="continuous"/>
          <w:pgSz w:w="11906" w:h="16838" w:code="9"/>
          <w:pgMar w:top="1418" w:right="907" w:bottom="2041" w:left="907" w:header="709" w:footer="709" w:gutter="0"/>
          <w:cols w:space="227"/>
          <w:titlePg/>
          <w:docGrid w:linePitch="360"/>
        </w:sectPr>
      </w:pPr>
    </w:p>
    <w:p w14:paraId="1F62B064" w14:textId="2DD636E6" w:rsidR="00CD0E91" w:rsidRDefault="00CD0E91" w:rsidP="00CA49A4">
      <w:pPr>
        <w:spacing w:after="0"/>
        <w:ind w:firstLine="227"/>
        <w:jc w:val="both"/>
        <w:rPr>
          <w:rFonts w:ascii="Times New Roman" w:eastAsia="Calibri" w:hAnsi="Times New Roman" w:cs="Times New Roman"/>
          <w:color w:val="000000"/>
          <w:sz w:val="20"/>
          <w:szCs w:val="20"/>
        </w:rPr>
      </w:pPr>
      <w:r w:rsidRPr="00CD0E91">
        <w:rPr>
          <w:rFonts w:ascii="Times New Roman" w:eastAsia="Calibri" w:hAnsi="Times New Roman" w:cs="Times New Roman"/>
          <w:sz w:val="20"/>
          <w:szCs w:val="20"/>
        </w:rPr>
        <w:t xml:space="preserve">However, to take advantage of the range of techniques offered by IBA it is necessary to provide smaller samples for analysis. The reduction in size not only allows the samples to be mounted at the analysis station but also reduces </w:t>
      </w:r>
      <w:r w:rsidR="00445EAE">
        <w:rPr>
          <w:rFonts w:ascii="Times New Roman" w:eastAsia="Calibri" w:hAnsi="Times New Roman" w:cs="Times New Roman"/>
          <w:sz w:val="20"/>
          <w:szCs w:val="20"/>
        </w:rPr>
        <w:t>potential</w:t>
      </w:r>
      <w:r w:rsidRPr="00CD0E91">
        <w:rPr>
          <w:rFonts w:ascii="Times New Roman" w:eastAsia="Calibri" w:hAnsi="Times New Roman" w:cs="Times New Roman"/>
          <w:sz w:val="20"/>
          <w:szCs w:val="20"/>
        </w:rPr>
        <w:t xml:space="preserve"> hazards associated with handling the sample. In the case of JET PFCs the radioactive inventory and beryllium levels of smaller samples are low enough to be accepted at participating laboratories and are relatively straightforward to transport in accordance with regulations. Depending on the size and number of samples it may still be necessary at some laboratories to provide containment at the analysis station, for example, as shown for IPP Garching in </w:t>
      </w:r>
      <w:r w:rsidRPr="00CD0E91">
        <w:rPr>
          <w:rFonts w:ascii="Times New Roman" w:eastAsia="Calibri" w:hAnsi="Times New Roman" w:cs="Times New Roman"/>
          <w:color w:val="FF0000"/>
          <w:sz w:val="20"/>
          <w:szCs w:val="20"/>
        </w:rPr>
        <w:t>figure 8</w:t>
      </w:r>
      <w:r w:rsidRPr="00CD0E91">
        <w:rPr>
          <w:rFonts w:ascii="Times New Roman" w:eastAsia="Calibri" w:hAnsi="Times New Roman" w:cs="Times New Roman"/>
          <w:sz w:val="20"/>
          <w:szCs w:val="20"/>
        </w:rPr>
        <w:t xml:space="preserve">. Smaller samples can be in the form of specifically designed, easily removable tokens from larger components or samples cut from larger components. </w:t>
      </w:r>
      <w:r w:rsidRPr="00CD0E91">
        <w:rPr>
          <w:rFonts w:ascii="Times New Roman" w:eastAsia="Calibri" w:hAnsi="Times New Roman" w:cs="Times New Roman"/>
          <w:color w:val="000000"/>
          <w:sz w:val="20"/>
          <w:szCs w:val="20"/>
        </w:rPr>
        <w:t xml:space="preserve">Current cutting capabilities are available for JET tiles consisting </w:t>
      </w:r>
      <w:r w:rsidR="004C7A97">
        <w:rPr>
          <w:rFonts w:ascii="Times New Roman" w:eastAsia="Calibri" w:hAnsi="Times New Roman" w:cs="Times New Roman"/>
          <w:color w:val="000000"/>
          <w:sz w:val="20"/>
          <w:szCs w:val="20"/>
        </w:rPr>
        <w:t xml:space="preserve">of </w:t>
      </w:r>
      <w:r w:rsidRPr="00CD0E91">
        <w:rPr>
          <w:rFonts w:ascii="Times New Roman" w:eastAsia="Calibri" w:hAnsi="Times New Roman" w:cs="Times New Roman"/>
          <w:color w:val="000000"/>
          <w:sz w:val="20"/>
          <w:szCs w:val="20"/>
        </w:rPr>
        <w:t>tungsten coated carbon fibre composite, bulk beryllium and bulk tungsten. In all cases the methods are dry cutting techniques and temperature controlled to minimise the dissolution or desorption of fuel from the component [</w:t>
      </w:r>
      <w:r w:rsidR="00E24E49">
        <w:rPr>
          <w:rFonts w:ascii="Times New Roman" w:eastAsia="Calibri" w:hAnsi="Times New Roman" w:cs="Times New Roman"/>
          <w:color w:val="FF0000"/>
          <w:sz w:val="20"/>
          <w:szCs w:val="20"/>
        </w:rPr>
        <w:t>8</w:t>
      </w:r>
      <w:r w:rsidR="00A04B12">
        <w:rPr>
          <w:rFonts w:ascii="Times New Roman" w:eastAsia="Calibri" w:hAnsi="Times New Roman" w:cs="Times New Roman"/>
          <w:color w:val="FF0000"/>
          <w:sz w:val="20"/>
          <w:szCs w:val="20"/>
        </w:rPr>
        <w:t>7</w:t>
      </w:r>
      <w:r w:rsidRPr="00CD0E91">
        <w:rPr>
          <w:rFonts w:ascii="Times New Roman" w:eastAsia="Calibri" w:hAnsi="Times New Roman" w:cs="Times New Roman"/>
          <w:color w:val="000000"/>
          <w:sz w:val="20"/>
          <w:szCs w:val="20"/>
        </w:rPr>
        <w:t xml:space="preserve">]. </w:t>
      </w:r>
    </w:p>
    <w:p w14:paraId="1433804F" w14:textId="46084756" w:rsidR="00EA6888" w:rsidRPr="00EA6888" w:rsidRDefault="00EA6888" w:rsidP="00EA6888">
      <w:pPr>
        <w:spacing w:after="0"/>
        <w:ind w:firstLine="227"/>
        <w:jc w:val="both"/>
        <w:rPr>
          <w:rFonts w:ascii="Times New Roman" w:eastAsia="Calibri" w:hAnsi="Times New Roman" w:cs="Times New Roman"/>
          <w:sz w:val="20"/>
          <w:szCs w:val="20"/>
        </w:rPr>
      </w:pPr>
      <w:r w:rsidRPr="00EA6888">
        <w:rPr>
          <w:rFonts w:ascii="Times New Roman" w:eastAsia="Calibri" w:hAnsi="Times New Roman" w:cs="Times New Roman"/>
          <w:sz w:val="20"/>
          <w:szCs w:val="20"/>
        </w:rPr>
        <w:t>With this type of infrastructure, capability for sample cutting and resources for controlling transport and on site monitoring</w:t>
      </w:r>
      <w:r w:rsidR="008F4743">
        <w:rPr>
          <w:rFonts w:ascii="Times New Roman" w:eastAsia="Calibri" w:hAnsi="Times New Roman" w:cs="Times New Roman"/>
          <w:sz w:val="20"/>
          <w:szCs w:val="20"/>
        </w:rPr>
        <w:t>,</w:t>
      </w:r>
      <w:r w:rsidRPr="00EA6888">
        <w:rPr>
          <w:rFonts w:ascii="Times New Roman" w:eastAsia="Calibri" w:hAnsi="Times New Roman" w:cs="Times New Roman"/>
          <w:sz w:val="20"/>
          <w:szCs w:val="20"/>
        </w:rPr>
        <w:t xml:space="preserve"> it has been possible to facilitate the analysis of beryllium and tritium contaminated samples from JET. However</w:t>
      </w:r>
      <w:r w:rsidR="00C54DFD">
        <w:rPr>
          <w:rFonts w:ascii="Times New Roman" w:eastAsia="Calibri" w:hAnsi="Times New Roman" w:cs="Times New Roman"/>
          <w:sz w:val="20"/>
          <w:szCs w:val="20"/>
        </w:rPr>
        <w:t>,</w:t>
      </w:r>
      <w:r w:rsidRPr="00EA6888">
        <w:rPr>
          <w:rFonts w:ascii="Times New Roman" w:eastAsia="Calibri" w:hAnsi="Times New Roman" w:cs="Times New Roman"/>
          <w:sz w:val="20"/>
          <w:szCs w:val="20"/>
        </w:rPr>
        <w:t xml:space="preserve"> </w:t>
      </w:r>
      <w:r w:rsidR="00155A9D">
        <w:rPr>
          <w:rFonts w:ascii="Times New Roman" w:eastAsia="Calibri" w:hAnsi="Times New Roman" w:cs="Times New Roman"/>
          <w:sz w:val="20"/>
          <w:szCs w:val="20"/>
        </w:rPr>
        <w:t xml:space="preserve">based on the </w:t>
      </w:r>
      <w:r w:rsidRPr="00EA6888">
        <w:rPr>
          <w:rFonts w:ascii="Times New Roman" w:eastAsia="Calibri" w:hAnsi="Times New Roman" w:cs="Times New Roman"/>
          <w:sz w:val="20"/>
          <w:szCs w:val="20"/>
        </w:rPr>
        <w:t xml:space="preserve">estimations of tritium </w:t>
      </w:r>
      <w:r w:rsidR="00EB3F17">
        <w:rPr>
          <w:rFonts w:ascii="Times New Roman" w:eastAsia="Calibri" w:hAnsi="Times New Roman" w:cs="Times New Roman"/>
          <w:sz w:val="20"/>
          <w:szCs w:val="20"/>
        </w:rPr>
        <w:t xml:space="preserve">inventories </w:t>
      </w:r>
      <w:r w:rsidRPr="00EA6888">
        <w:rPr>
          <w:rFonts w:ascii="Times New Roman" w:eastAsia="Calibri" w:hAnsi="Times New Roman" w:cs="Times New Roman"/>
          <w:sz w:val="20"/>
          <w:szCs w:val="20"/>
        </w:rPr>
        <w:t xml:space="preserve">and activation in PFCs following JET deuterium-tritium operations, </w:t>
      </w:r>
      <w:r w:rsidR="008B7F61">
        <w:rPr>
          <w:rFonts w:ascii="Times New Roman" w:eastAsia="Calibri" w:hAnsi="Times New Roman" w:cs="Times New Roman"/>
          <w:sz w:val="20"/>
          <w:szCs w:val="20"/>
        </w:rPr>
        <w:t xml:space="preserve">of </w:t>
      </w:r>
      <w:r w:rsidRPr="00EA6888">
        <w:rPr>
          <w:rFonts w:ascii="Times New Roman" w:eastAsia="Calibri" w:hAnsi="Times New Roman" w:cs="Times New Roman"/>
          <w:sz w:val="20"/>
          <w:szCs w:val="20"/>
        </w:rPr>
        <w:t xml:space="preserve">neutron irradiated samples and </w:t>
      </w:r>
      <w:r w:rsidR="00940677">
        <w:rPr>
          <w:rFonts w:ascii="Times New Roman" w:eastAsia="Calibri" w:hAnsi="Times New Roman" w:cs="Times New Roman"/>
          <w:sz w:val="20"/>
          <w:szCs w:val="20"/>
        </w:rPr>
        <w:t xml:space="preserve">of </w:t>
      </w:r>
      <w:r w:rsidRPr="00EA6888">
        <w:rPr>
          <w:rFonts w:ascii="Times New Roman" w:eastAsia="Calibri" w:hAnsi="Times New Roman" w:cs="Times New Roman"/>
          <w:sz w:val="20"/>
          <w:szCs w:val="20"/>
        </w:rPr>
        <w:t xml:space="preserve">future fusion devices such as ITER will make sample transport and preparation significantly </w:t>
      </w:r>
      <w:r w:rsidR="00B049FD">
        <w:rPr>
          <w:rFonts w:ascii="Times New Roman" w:eastAsia="Calibri" w:hAnsi="Times New Roman" w:cs="Times New Roman"/>
          <w:sz w:val="20"/>
          <w:szCs w:val="20"/>
        </w:rPr>
        <w:t>more demanding</w:t>
      </w:r>
      <w:r w:rsidR="00714A34">
        <w:rPr>
          <w:rFonts w:ascii="Times New Roman" w:eastAsia="Calibri" w:hAnsi="Times New Roman" w:cs="Times New Roman"/>
          <w:sz w:val="20"/>
          <w:szCs w:val="20"/>
        </w:rPr>
        <w:t xml:space="preserve"> in terms of radiation safety</w:t>
      </w:r>
      <w:r w:rsidRPr="00EA6888">
        <w:rPr>
          <w:rFonts w:ascii="Times New Roman" w:eastAsia="Calibri" w:hAnsi="Times New Roman" w:cs="Times New Roman"/>
          <w:sz w:val="20"/>
          <w:szCs w:val="20"/>
        </w:rPr>
        <w:t xml:space="preserve">. In these cases sampling handling and cutting facilities involving hot cells will be required. </w:t>
      </w:r>
    </w:p>
    <w:p w14:paraId="3825BB3C" w14:textId="5EFE4D12" w:rsidR="00EA6888" w:rsidRDefault="00EA6888" w:rsidP="00EA6888">
      <w:pPr>
        <w:spacing w:before="200" w:after="120"/>
        <w:rPr>
          <w:rFonts w:cs="Times New Roman"/>
          <w:i/>
          <w:sz w:val="20"/>
          <w:szCs w:val="20"/>
        </w:rPr>
      </w:pPr>
      <w:r>
        <w:rPr>
          <w:rFonts w:cs="Times New Roman"/>
          <w:i/>
          <w:sz w:val="20"/>
          <w:szCs w:val="20"/>
        </w:rPr>
        <w:t>4.</w:t>
      </w:r>
      <w:r w:rsidR="00671B10">
        <w:rPr>
          <w:rFonts w:cs="Times New Roman"/>
          <w:i/>
          <w:sz w:val="20"/>
          <w:szCs w:val="20"/>
        </w:rPr>
        <w:t>5</w:t>
      </w:r>
      <w:r>
        <w:rPr>
          <w:rFonts w:cs="Times New Roman"/>
          <w:i/>
          <w:sz w:val="20"/>
          <w:szCs w:val="20"/>
        </w:rPr>
        <w:t xml:space="preserve"> </w:t>
      </w:r>
      <w:r w:rsidRPr="00EA6888">
        <w:rPr>
          <w:rFonts w:cs="Times New Roman"/>
          <w:i/>
          <w:sz w:val="20"/>
          <w:szCs w:val="20"/>
        </w:rPr>
        <w:t>Analysis techniques and data analysis of JET samples</w:t>
      </w:r>
    </w:p>
    <w:p w14:paraId="47C340E1" w14:textId="46212F3C" w:rsidR="00897D86" w:rsidRDefault="00897D86" w:rsidP="00193B08">
      <w:pPr>
        <w:spacing w:after="0"/>
        <w:ind w:firstLine="227"/>
        <w:jc w:val="both"/>
        <w:rPr>
          <w:rFonts w:cs="Times New Roman"/>
          <w:sz w:val="20"/>
          <w:szCs w:val="20"/>
        </w:rPr>
      </w:pPr>
      <w:r w:rsidRPr="00EA6888">
        <w:rPr>
          <w:rFonts w:ascii="Times New Roman" w:eastAsia="Calibri" w:hAnsi="Times New Roman" w:cs="Times New Roman"/>
          <w:sz w:val="20"/>
          <w:szCs w:val="20"/>
        </w:rPr>
        <w:t xml:space="preserve">Whilst in many respects samples share characteristics, in reality each sample is unique as it has been exposed to a wide variety of plasma operating conditions at its individual location and exposure time. Long and varied exposure to plasma means that the samples are highly inhomogeneous which places challenges on the IBA techniques employed for </w:t>
      </w:r>
      <w:r w:rsidRPr="00EA6888">
        <w:rPr>
          <w:rFonts w:ascii="Times New Roman" w:eastAsia="Calibri" w:hAnsi="Times New Roman" w:cs="Times New Roman"/>
          <w:sz w:val="20"/>
          <w:szCs w:val="20"/>
        </w:rPr>
        <w:t>analysis. For example, the surface of PFCs may be fully covered with rough or smooth deposit, may be partially eroded or partially deposited or may have been melted. Deposits on the samples may be tens of microns thick and have inhomogeneous thickness, composition and density. The main techniques used to characterise these types of samples from JET are NRA and PIXE using the facilities at IST, Portugal (</w:t>
      </w:r>
      <w:r w:rsidRPr="00EA6888">
        <w:rPr>
          <w:rFonts w:ascii="Times New Roman" w:eastAsia="Calibri" w:hAnsi="Times New Roman" w:cs="Times New Roman"/>
          <w:color w:val="FF0000"/>
          <w:sz w:val="20"/>
          <w:szCs w:val="20"/>
        </w:rPr>
        <w:t xml:space="preserve">section </w:t>
      </w:r>
      <w:r w:rsidR="00B6698F">
        <w:rPr>
          <w:rFonts w:ascii="Times New Roman" w:eastAsia="Calibri" w:hAnsi="Times New Roman" w:cs="Times New Roman"/>
          <w:color w:val="FF0000"/>
          <w:sz w:val="20"/>
          <w:szCs w:val="20"/>
        </w:rPr>
        <w:t>A</w:t>
      </w:r>
      <w:r w:rsidRPr="00EA6888">
        <w:rPr>
          <w:rFonts w:ascii="Times New Roman" w:eastAsia="Calibri" w:hAnsi="Times New Roman" w:cs="Times New Roman"/>
          <w:color w:val="FF0000"/>
          <w:sz w:val="20"/>
          <w:szCs w:val="20"/>
        </w:rPr>
        <w:t>.3</w:t>
      </w:r>
      <w:r w:rsidRPr="00EA6888">
        <w:rPr>
          <w:rFonts w:ascii="Times New Roman" w:eastAsia="Calibri" w:hAnsi="Times New Roman" w:cs="Times New Roman"/>
          <w:sz w:val="20"/>
          <w:szCs w:val="20"/>
          <w:lang w:val="en-US"/>
        </w:rPr>
        <w:t>), and IPP Garching, Germany (</w:t>
      </w:r>
      <w:r w:rsidRPr="00EA6888">
        <w:rPr>
          <w:rFonts w:ascii="Times New Roman" w:eastAsia="Calibri" w:hAnsi="Times New Roman" w:cs="Times New Roman"/>
          <w:color w:val="FF0000"/>
          <w:sz w:val="20"/>
          <w:szCs w:val="20"/>
          <w:lang w:val="en-US"/>
        </w:rPr>
        <w:t xml:space="preserve">section </w:t>
      </w:r>
      <w:r w:rsidR="00B6698F">
        <w:rPr>
          <w:rFonts w:ascii="Times New Roman" w:eastAsia="Calibri" w:hAnsi="Times New Roman" w:cs="Times New Roman"/>
          <w:color w:val="FF0000"/>
          <w:sz w:val="20"/>
          <w:szCs w:val="20"/>
          <w:lang w:val="en-US"/>
        </w:rPr>
        <w:t>A</w:t>
      </w:r>
      <w:r w:rsidRPr="00EA6888">
        <w:rPr>
          <w:rFonts w:ascii="Times New Roman" w:eastAsia="Calibri" w:hAnsi="Times New Roman" w:cs="Times New Roman"/>
          <w:color w:val="FF0000"/>
          <w:sz w:val="20"/>
          <w:szCs w:val="20"/>
          <w:lang w:val="en-US"/>
        </w:rPr>
        <w:t>.9</w:t>
      </w:r>
      <w:r w:rsidRPr="00EA6888">
        <w:rPr>
          <w:rFonts w:ascii="Times New Roman" w:eastAsia="Calibri" w:hAnsi="Times New Roman" w:cs="Times New Roman"/>
          <w:sz w:val="20"/>
          <w:szCs w:val="20"/>
          <w:lang w:val="en-US"/>
        </w:rPr>
        <w:t>). From</w:t>
      </w:r>
      <w:r>
        <w:rPr>
          <w:rFonts w:cs="Times New Roman"/>
          <w:sz w:val="20"/>
          <w:szCs w:val="20"/>
        </w:rPr>
        <w:t xml:space="preserve"> </w:t>
      </w:r>
      <w:r w:rsidR="00EA6888" w:rsidRPr="00EA6888">
        <w:rPr>
          <w:rFonts w:ascii="Times New Roman" w:eastAsia="Calibri" w:hAnsi="Times New Roman" w:cs="Times New Roman"/>
          <w:sz w:val="20"/>
          <w:szCs w:val="20"/>
          <w:lang w:val="en-US"/>
        </w:rPr>
        <w:t xml:space="preserve">this analysis depth profiles of deposits, fuel retention and erosion of marker coatings are studied. </w:t>
      </w:r>
      <w:r w:rsidR="00EA6888" w:rsidRPr="00EA6888">
        <w:rPr>
          <w:rFonts w:ascii="Times New Roman" w:eastAsia="Calibri" w:hAnsi="Times New Roman" w:cs="Times New Roman"/>
          <w:sz w:val="20"/>
          <w:szCs w:val="20"/>
        </w:rPr>
        <w:t>However</w:t>
      </w:r>
      <w:r w:rsidR="0050189E">
        <w:rPr>
          <w:rFonts w:ascii="Times New Roman" w:eastAsia="Calibri" w:hAnsi="Times New Roman" w:cs="Times New Roman"/>
          <w:sz w:val="20"/>
          <w:szCs w:val="20"/>
        </w:rPr>
        <w:t>,</w:t>
      </w:r>
      <w:r w:rsidR="00EA6888" w:rsidRPr="00EA6888">
        <w:rPr>
          <w:rFonts w:ascii="Times New Roman" w:eastAsia="Calibri" w:hAnsi="Times New Roman" w:cs="Times New Roman"/>
          <w:sz w:val="20"/>
          <w:szCs w:val="20"/>
        </w:rPr>
        <w:t xml:space="preserve"> data analysis has to take into account the inhomogeneity of the sample, see </w:t>
      </w:r>
      <w:r w:rsidR="00EA6888" w:rsidRPr="00EA6888">
        <w:rPr>
          <w:rFonts w:ascii="Times New Roman" w:eastAsia="Calibri" w:hAnsi="Times New Roman" w:cs="Times New Roman"/>
          <w:color w:val="FF0000"/>
          <w:sz w:val="20"/>
          <w:szCs w:val="20"/>
        </w:rPr>
        <w:t>section 6.1</w:t>
      </w:r>
      <w:r w:rsidR="00EA6888" w:rsidRPr="00EA6888">
        <w:rPr>
          <w:rFonts w:ascii="Times New Roman" w:eastAsia="Calibri" w:hAnsi="Times New Roman" w:cs="Times New Roman"/>
          <w:sz w:val="20"/>
          <w:szCs w:val="20"/>
        </w:rPr>
        <w:t xml:space="preserve">. </w:t>
      </w:r>
      <w:r w:rsidR="00EA6888" w:rsidRPr="00EA6888">
        <w:rPr>
          <w:rFonts w:ascii="Times New Roman" w:eastAsia="Calibri" w:hAnsi="Times New Roman" w:cs="Times New Roman"/>
          <w:sz w:val="20"/>
          <w:szCs w:val="20"/>
          <w:lang w:val="en-US"/>
        </w:rPr>
        <w:t>HIERDA at Uppsala, Sweden (</w:t>
      </w:r>
      <w:r w:rsidR="00EA6888" w:rsidRPr="00EA6888">
        <w:rPr>
          <w:rFonts w:ascii="Times New Roman" w:eastAsia="Calibri" w:hAnsi="Times New Roman" w:cs="Times New Roman"/>
          <w:color w:val="FF0000"/>
          <w:sz w:val="20"/>
          <w:szCs w:val="20"/>
          <w:lang w:val="en-US"/>
        </w:rPr>
        <w:t xml:space="preserve">section </w:t>
      </w:r>
      <w:r w:rsidR="00B6698F">
        <w:rPr>
          <w:rFonts w:ascii="Times New Roman" w:eastAsia="Calibri" w:hAnsi="Times New Roman" w:cs="Times New Roman"/>
          <w:color w:val="FF0000"/>
          <w:sz w:val="20"/>
          <w:szCs w:val="20"/>
          <w:lang w:val="en-US"/>
        </w:rPr>
        <w:t>A</w:t>
      </w:r>
      <w:r w:rsidR="00EA6888" w:rsidRPr="00EA6888">
        <w:rPr>
          <w:rFonts w:ascii="Times New Roman" w:eastAsia="Calibri" w:hAnsi="Times New Roman" w:cs="Times New Roman"/>
          <w:color w:val="FF0000"/>
          <w:sz w:val="20"/>
          <w:szCs w:val="20"/>
          <w:lang w:val="en-US"/>
        </w:rPr>
        <w:t>.1</w:t>
      </w:r>
      <w:r w:rsidR="00EA6888" w:rsidRPr="00EA6888">
        <w:rPr>
          <w:rFonts w:ascii="Times New Roman" w:eastAsia="Calibri" w:hAnsi="Times New Roman" w:cs="Times New Roman"/>
          <w:sz w:val="20"/>
          <w:szCs w:val="20"/>
          <w:lang w:val="en-US"/>
        </w:rPr>
        <w:t>) and University of Helsinki, Finland (</w:t>
      </w:r>
      <w:r w:rsidR="00EA6888" w:rsidRPr="00EA6888">
        <w:rPr>
          <w:rFonts w:ascii="Times New Roman" w:eastAsia="Calibri" w:hAnsi="Times New Roman" w:cs="Times New Roman"/>
          <w:color w:val="FF0000"/>
          <w:sz w:val="20"/>
          <w:szCs w:val="20"/>
          <w:lang w:val="en-US"/>
        </w:rPr>
        <w:t xml:space="preserve">section </w:t>
      </w:r>
      <w:r w:rsidR="00B6698F">
        <w:rPr>
          <w:rFonts w:ascii="Times New Roman" w:eastAsia="Calibri" w:hAnsi="Times New Roman" w:cs="Times New Roman"/>
          <w:color w:val="FF0000"/>
          <w:sz w:val="20"/>
          <w:szCs w:val="20"/>
          <w:lang w:val="en-US"/>
        </w:rPr>
        <w:t>A</w:t>
      </w:r>
      <w:r w:rsidR="00EA6888" w:rsidRPr="00EA6888">
        <w:rPr>
          <w:rFonts w:ascii="Times New Roman" w:eastAsia="Calibri" w:hAnsi="Times New Roman" w:cs="Times New Roman"/>
          <w:color w:val="FF0000"/>
          <w:sz w:val="20"/>
          <w:szCs w:val="20"/>
          <w:lang w:val="en-US"/>
        </w:rPr>
        <w:t>.13</w:t>
      </w:r>
      <w:r w:rsidR="00EA6888" w:rsidRPr="00EA6888">
        <w:rPr>
          <w:rFonts w:ascii="Times New Roman" w:eastAsia="Calibri" w:hAnsi="Times New Roman" w:cs="Times New Roman"/>
          <w:sz w:val="20"/>
          <w:szCs w:val="20"/>
        </w:rPr>
        <w:t>) is used mainly for smooth samples, such as on the dedicated passive diagnostic surfaces. Microbeam techniques at RBI, Croatia (</w:t>
      </w:r>
      <w:r w:rsidR="00EA6888" w:rsidRPr="00EA6888">
        <w:rPr>
          <w:rFonts w:ascii="Times New Roman" w:eastAsia="Calibri" w:hAnsi="Times New Roman" w:cs="Times New Roman"/>
          <w:color w:val="FF0000"/>
          <w:sz w:val="20"/>
          <w:szCs w:val="20"/>
        </w:rPr>
        <w:t xml:space="preserve">section </w:t>
      </w:r>
      <w:r w:rsidR="00B6698F">
        <w:rPr>
          <w:rFonts w:ascii="Times New Roman" w:eastAsia="Calibri" w:hAnsi="Times New Roman" w:cs="Times New Roman"/>
          <w:color w:val="FF0000"/>
          <w:sz w:val="20"/>
          <w:szCs w:val="20"/>
        </w:rPr>
        <w:t>A</w:t>
      </w:r>
      <w:r w:rsidR="00EA6888" w:rsidRPr="00EA6888">
        <w:rPr>
          <w:rFonts w:ascii="Times New Roman" w:eastAsia="Calibri" w:hAnsi="Times New Roman" w:cs="Times New Roman"/>
          <w:color w:val="FF0000"/>
          <w:sz w:val="20"/>
          <w:szCs w:val="20"/>
        </w:rPr>
        <w:t>.8</w:t>
      </w:r>
      <w:r w:rsidR="00EA6888" w:rsidRPr="00EA6888">
        <w:rPr>
          <w:rFonts w:ascii="Times New Roman" w:eastAsia="Calibri" w:hAnsi="Times New Roman" w:cs="Times New Roman"/>
          <w:sz w:val="20"/>
          <w:szCs w:val="20"/>
        </w:rPr>
        <w:t>) are useful for mapping inhomogeneities in deposits or small dust samples. Deuterium beam enables carbon and oxygen impurities to be evaluated in beryllium deposits. This analysis is carried out at Demokritos, Greece (</w:t>
      </w:r>
      <w:r w:rsidR="00EA6888" w:rsidRPr="00EA6888">
        <w:rPr>
          <w:rFonts w:ascii="Times New Roman" w:eastAsia="Calibri" w:hAnsi="Times New Roman" w:cs="Times New Roman"/>
          <w:color w:val="FF0000"/>
          <w:sz w:val="20"/>
          <w:szCs w:val="20"/>
        </w:rPr>
        <w:t xml:space="preserve">section </w:t>
      </w:r>
      <w:r w:rsidR="00B6698F">
        <w:rPr>
          <w:rFonts w:ascii="Times New Roman" w:eastAsia="Calibri" w:hAnsi="Times New Roman" w:cs="Times New Roman"/>
          <w:color w:val="FF0000"/>
          <w:sz w:val="20"/>
          <w:szCs w:val="20"/>
        </w:rPr>
        <w:t>A</w:t>
      </w:r>
      <w:r w:rsidR="00EA6888" w:rsidRPr="00EA6888">
        <w:rPr>
          <w:rFonts w:ascii="Times New Roman" w:eastAsia="Calibri" w:hAnsi="Times New Roman" w:cs="Times New Roman"/>
          <w:color w:val="FF0000"/>
          <w:sz w:val="20"/>
          <w:szCs w:val="20"/>
        </w:rPr>
        <w:t>.2</w:t>
      </w:r>
      <w:r w:rsidR="00EA6888" w:rsidRPr="00EA6888">
        <w:rPr>
          <w:rFonts w:ascii="Times New Roman" w:eastAsia="Calibri" w:hAnsi="Times New Roman" w:cs="Times New Roman"/>
          <w:sz w:val="20"/>
          <w:szCs w:val="20"/>
        </w:rPr>
        <w:t xml:space="preserve">). </w:t>
      </w:r>
    </w:p>
    <w:p w14:paraId="5985EFC2" w14:textId="6E58DEF3" w:rsidR="00897D86" w:rsidRDefault="00897D86" w:rsidP="00193B08">
      <w:pPr>
        <w:spacing w:after="0"/>
        <w:ind w:firstLine="227"/>
        <w:jc w:val="both"/>
        <w:rPr>
          <w:rFonts w:ascii="Times New Roman" w:eastAsia="Calibri" w:hAnsi="Times New Roman" w:cs="Times New Roman"/>
          <w:sz w:val="20"/>
          <w:szCs w:val="20"/>
        </w:rPr>
      </w:pPr>
      <w:r w:rsidRPr="00EA6888">
        <w:rPr>
          <w:rFonts w:ascii="Times New Roman" w:eastAsia="Calibri" w:hAnsi="Times New Roman" w:cs="Times New Roman"/>
          <w:sz w:val="20"/>
          <w:szCs w:val="20"/>
        </w:rPr>
        <w:t>With these targeted IBA techniques and data analysis the results provide insight into fuel retention and material migration. However, in order to achieve these results</w:t>
      </w:r>
      <w:r>
        <w:rPr>
          <w:rFonts w:ascii="Times New Roman" w:eastAsia="Calibri" w:hAnsi="Times New Roman" w:cs="Times New Roman"/>
          <w:sz w:val="20"/>
          <w:szCs w:val="20"/>
        </w:rPr>
        <w:t>,</w:t>
      </w:r>
      <w:r w:rsidRPr="00EA6888">
        <w:rPr>
          <w:rFonts w:ascii="Times New Roman" w:eastAsia="Calibri" w:hAnsi="Times New Roman" w:cs="Times New Roman"/>
          <w:sz w:val="20"/>
          <w:szCs w:val="20"/>
        </w:rPr>
        <w:t xml:space="preserve"> data analysis must take into account the inhomogeneity of the samples, as discussed in </w:t>
      </w:r>
      <w:r w:rsidRPr="00EA6888">
        <w:rPr>
          <w:rFonts w:ascii="Times New Roman" w:eastAsia="Calibri" w:hAnsi="Times New Roman" w:cs="Times New Roman"/>
          <w:color w:val="FF0000"/>
          <w:sz w:val="20"/>
          <w:szCs w:val="20"/>
        </w:rPr>
        <w:t>sections</w:t>
      </w:r>
      <w:r w:rsidR="002533F7">
        <w:rPr>
          <w:rFonts w:ascii="Times New Roman" w:eastAsia="Calibri" w:hAnsi="Times New Roman" w:cs="Times New Roman"/>
          <w:color w:val="FF0000"/>
          <w:sz w:val="20"/>
          <w:szCs w:val="20"/>
        </w:rPr>
        <w:t xml:space="preserve"> </w:t>
      </w:r>
      <w:r w:rsidRPr="00EA6888">
        <w:rPr>
          <w:rFonts w:ascii="Times New Roman" w:eastAsia="Calibri" w:hAnsi="Times New Roman" w:cs="Times New Roman"/>
          <w:color w:val="FF0000"/>
          <w:sz w:val="20"/>
          <w:szCs w:val="20"/>
        </w:rPr>
        <w:t xml:space="preserve">5 </w:t>
      </w:r>
      <w:r w:rsidRPr="00EA6888">
        <w:rPr>
          <w:rFonts w:ascii="Times New Roman" w:eastAsia="Calibri" w:hAnsi="Times New Roman" w:cs="Times New Roman"/>
          <w:color w:val="FF0000"/>
          <w:sz w:val="20"/>
          <w:szCs w:val="20"/>
          <w:lang w:val="en-US"/>
        </w:rPr>
        <w:t>and 6</w:t>
      </w:r>
      <w:r w:rsidRPr="00EA6888">
        <w:rPr>
          <w:rFonts w:ascii="Times New Roman" w:eastAsia="Calibri" w:hAnsi="Times New Roman" w:cs="Times New Roman"/>
          <w:sz w:val="20"/>
          <w:szCs w:val="20"/>
          <w:lang w:val="en-US"/>
        </w:rPr>
        <w:t xml:space="preserve">. </w:t>
      </w:r>
      <w:r w:rsidRPr="00EA6888">
        <w:rPr>
          <w:rFonts w:ascii="Times New Roman" w:eastAsia="Calibri" w:hAnsi="Times New Roman" w:cs="Times New Roman"/>
          <w:sz w:val="20"/>
          <w:szCs w:val="20"/>
        </w:rPr>
        <w:t>This experience gained with JET is the basis for all other IBA activities for future fusion experiments such as W7-X or ITER.</w:t>
      </w:r>
    </w:p>
    <w:p w14:paraId="20E2C150" w14:textId="3A18D3BF" w:rsidR="009A069C" w:rsidRDefault="009A069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58021CC" w14:textId="77777777" w:rsidR="005B6B8D" w:rsidRDefault="005B6B8D" w:rsidP="005B6B8D">
      <w:pPr>
        <w:spacing w:after="0"/>
        <w:jc w:val="both"/>
        <w:rPr>
          <w:rFonts w:ascii="Times New Roman" w:eastAsia="Calibri" w:hAnsi="Times New Roman" w:cs="Times New Roman"/>
          <w:sz w:val="20"/>
          <w:szCs w:val="20"/>
        </w:rPr>
      </w:pPr>
    </w:p>
    <w:p w14:paraId="361ED16F" w14:textId="7C96DDA4" w:rsidR="005B6B8D" w:rsidRDefault="005B6B8D" w:rsidP="005B6B8D">
      <w:pPr>
        <w:spacing w:after="0"/>
        <w:ind w:firstLine="227"/>
        <w:jc w:val="both"/>
        <w:rPr>
          <w:rFonts w:ascii="Times New Roman" w:eastAsia="Calibri" w:hAnsi="Times New Roman" w:cs="Times New Roman"/>
          <w:sz w:val="18"/>
          <w:szCs w:val="18"/>
        </w:rPr>
      </w:pPr>
      <w:r w:rsidRPr="00102E64">
        <w:rPr>
          <w:rFonts w:ascii="Times New Roman" w:eastAsia="Calibri" w:hAnsi="Times New Roman" w:cs="Times New Roman"/>
          <w:noProof/>
          <w:sz w:val="20"/>
          <w:szCs w:val="20"/>
          <w:lang w:val="de-DE" w:eastAsia="de-DE"/>
        </w:rPr>
        <w:drawing>
          <wp:inline distT="0" distB="0" distL="0" distR="0" wp14:anchorId="019959D8" wp14:editId="7318618C">
            <wp:extent cx="3166547" cy="1280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9689" cy="1309730"/>
                    </a:xfrm>
                    <a:prstGeom prst="rect">
                      <a:avLst/>
                    </a:prstGeom>
                    <a:noFill/>
                  </pic:spPr>
                </pic:pic>
              </a:graphicData>
            </a:graphic>
          </wp:inline>
        </w:drawing>
      </w:r>
      <w:r w:rsidRPr="00102E64">
        <w:rPr>
          <w:rFonts w:ascii="Times New Roman" w:eastAsia="Calibri" w:hAnsi="Times New Roman" w:cs="Times New Roman"/>
          <w:b/>
          <w:color w:val="FF0000"/>
          <w:sz w:val="18"/>
          <w:szCs w:val="18"/>
        </w:rPr>
        <w:t>Figure 7.</w:t>
      </w:r>
      <w:r w:rsidRPr="00102E64">
        <w:rPr>
          <w:rFonts w:ascii="Times New Roman" w:eastAsia="Calibri" w:hAnsi="Times New Roman" w:cs="Times New Roman"/>
          <w:sz w:val="18"/>
          <w:szCs w:val="18"/>
        </w:rPr>
        <w:t xml:space="preserve"> (a) Operative working at isolator loading samples into analysis chamber. (b) Analysis station at IST Lisbon showing analysis chamber with main isolator and extension for handling whole JET tiles contaminated with tritium and beryllium.</w:t>
      </w:r>
    </w:p>
    <w:p w14:paraId="57557214" w14:textId="77777777" w:rsidR="005B6B8D" w:rsidRDefault="005B6B8D" w:rsidP="005B6B8D">
      <w:pPr>
        <w:spacing w:after="0"/>
        <w:ind w:firstLine="227"/>
        <w:jc w:val="both"/>
        <w:rPr>
          <w:rFonts w:ascii="Times New Roman" w:eastAsia="Calibri" w:hAnsi="Times New Roman" w:cs="Times New Roman"/>
          <w:sz w:val="20"/>
          <w:szCs w:val="20"/>
        </w:rPr>
      </w:pPr>
    </w:p>
    <w:p w14:paraId="3461A424" w14:textId="6BCE6BCF" w:rsidR="005B6B8D" w:rsidRPr="005B6B8D" w:rsidRDefault="005B6B8D" w:rsidP="005B6B8D">
      <w:pPr>
        <w:pStyle w:val="IOPH3"/>
        <w:spacing w:before="0"/>
        <w:rPr>
          <w:rFonts w:ascii="Times New Roman" w:eastAsia="Calibri" w:hAnsi="Times New Roman"/>
          <w:i w:val="0"/>
          <w:sz w:val="18"/>
        </w:rPr>
      </w:pPr>
      <w:r>
        <w:rPr>
          <w:noProof/>
          <w:lang w:val="de-DE" w:eastAsia="de-DE"/>
        </w:rPr>
        <w:drawing>
          <wp:inline distT="0" distB="0" distL="0" distR="0" wp14:anchorId="09632CE7" wp14:editId="3CBE4E4B">
            <wp:extent cx="2996442" cy="16077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7872" cy="1640661"/>
                    </a:xfrm>
                    <a:prstGeom prst="rect">
                      <a:avLst/>
                    </a:prstGeom>
                    <a:noFill/>
                  </pic:spPr>
                </pic:pic>
              </a:graphicData>
            </a:graphic>
          </wp:inline>
        </w:drawing>
      </w:r>
      <w:r w:rsidRPr="00102E64">
        <w:rPr>
          <w:rFonts w:ascii="Times New Roman" w:eastAsia="Calibri" w:hAnsi="Times New Roman"/>
          <w:b/>
          <w:i w:val="0"/>
          <w:color w:val="FF0000"/>
          <w:sz w:val="18"/>
        </w:rPr>
        <w:t>Figure 8.</w:t>
      </w:r>
      <w:r w:rsidRPr="00102E64">
        <w:rPr>
          <w:rFonts w:ascii="Times New Roman" w:eastAsia="Calibri" w:hAnsi="Times New Roman"/>
          <w:i w:val="0"/>
          <w:sz w:val="18"/>
        </w:rPr>
        <w:t xml:space="preserve"> Glove box system at IPP Garching consisting of a glove box load lock, a main glove box for sample storage and handling, a secondary glove box for transferring samples to vacuum, a vacuum load lock between vacuum system and glove box, a sample manipulator for sample transfer between the vacuum load lock and the analysis chamber and for sample manipulation, and the analysis chamber with various detectors.</w:t>
      </w:r>
    </w:p>
    <w:p w14:paraId="3E51DB12" w14:textId="652838C7" w:rsidR="001C565E" w:rsidRPr="00FC3C81" w:rsidRDefault="001C565E" w:rsidP="00CB7645">
      <w:pPr>
        <w:pStyle w:val="IOPH3"/>
        <w:spacing w:after="120"/>
        <w:rPr>
          <w:sz w:val="20"/>
          <w:szCs w:val="20"/>
        </w:rPr>
      </w:pPr>
      <w:r w:rsidRPr="00FC3C81">
        <w:rPr>
          <w:sz w:val="20"/>
          <w:szCs w:val="20"/>
        </w:rPr>
        <w:t>4.6 Effects of air exposure</w:t>
      </w:r>
    </w:p>
    <w:p w14:paraId="5C106B9E" w14:textId="71526F7B" w:rsidR="00F6236D" w:rsidRPr="00FC3C81" w:rsidRDefault="006B1DF4" w:rsidP="00CB7645">
      <w:pPr>
        <w:pStyle w:val="IOPH3"/>
        <w:spacing w:before="0"/>
        <w:ind w:firstLine="227"/>
        <w:jc w:val="both"/>
        <w:rPr>
          <w:rFonts w:ascii="Times New Roman" w:hAnsi="Times New Roman"/>
          <w:i w:val="0"/>
          <w:sz w:val="20"/>
          <w:szCs w:val="20"/>
        </w:rPr>
      </w:pPr>
      <w:r w:rsidRPr="00FC3C81">
        <w:rPr>
          <w:rFonts w:ascii="Times New Roman" w:hAnsi="Times New Roman"/>
          <w:i w:val="0"/>
          <w:sz w:val="20"/>
          <w:szCs w:val="20"/>
        </w:rPr>
        <w:t xml:space="preserve">The vast majority of IBA measurements of samples from fusion devices are performed ex-situ, i.e. the samples were stored for a </w:t>
      </w:r>
      <w:r w:rsidR="00CD7227" w:rsidRPr="00FC3C81">
        <w:rPr>
          <w:rFonts w:ascii="Times New Roman" w:hAnsi="Times New Roman"/>
          <w:i w:val="0"/>
          <w:sz w:val="20"/>
          <w:szCs w:val="20"/>
        </w:rPr>
        <w:t xml:space="preserve">typical </w:t>
      </w:r>
      <w:r w:rsidRPr="00FC3C81">
        <w:rPr>
          <w:rFonts w:ascii="Times New Roman" w:hAnsi="Times New Roman"/>
          <w:i w:val="0"/>
          <w:sz w:val="20"/>
          <w:szCs w:val="20"/>
        </w:rPr>
        <w:t xml:space="preserve">time of several days to several months in air. </w:t>
      </w:r>
      <w:r w:rsidR="00CD7227" w:rsidRPr="00FC3C81">
        <w:rPr>
          <w:rFonts w:ascii="Times New Roman" w:hAnsi="Times New Roman"/>
          <w:i w:val="0"/>
          <w:sz w:val="20"/>
          <w:szCs w:val="20"/>
        </w:rPr>
        <w:t>The main reason are the huge technical difficulties associated with an IBA system in a reactor-class device keeping in mind the radiation field (n, X and gamma), the permanent magnetic field, temperature excursions of plasma-facing components, and difficulties to maintain/repair equipment. Moreover, in-situ IBA give</w:t>
      </w:r>
      <w:r w:rsidR="00101F83" w:rsidRPr="00FC3C81">
        <w:rPr>
          <w:rFonts w:ascii="Times New Roman" w:hAnsi="Times New Roman"/>
          <w:i w:val="0"/>
          <w:sz w:val="20"/>
          <w:szCs w:val="20"/>
        </w:rPr>
        <w:t>s</w:t>
      </w:r>
      <w:r w:rsidR="00CD7227" w:rsidRPr="00FC3C81">
        <w:rPr>
          <w:rFonts w:ascii="Times New Roman" w:hAnsi="Times New Roman"/>
          <w:i w:val="0"/>
          <w:sz w:val="20"/>
          <w:szCs w:val="20"/>
        </w:rPr>
        <w:t xml:space="preserve"> </w:t>
      </w:r>
      <w:r w:rsidR="00101F83" w:rsidRPr="00FC3C81">
        <w:rPr>
          <w:rFonts w:ascii="Times New Roman" w:hAnsi="Times New Roman"/>
          <w:i w:val="0"/>
          <w:sz w:val="20"/>
          <w:szCs w:val="20"/>
        </w:rPr>
        <w:t xml:space="preserve">only </w:t>
      </w:r>
      <w:r w:rsidR="00CD7227" w:rsidRPr="00FC3C81">
        <w:rPr>
          <w:rFonts w:ascii="Times New Roman" w:hAnsi="Times New Roman"/>
          <w:i w:val="0"/>
          <w:sz w:val="20"/>
          <w:szCs w:val="20"/>
        </w:rPr>
        <w:t xml:space="preserve">information from a limited number of areas inside the vessel that are accessible by the incident ion beam and have free sight to the detector(s). </w:t>
      </w:r>
      <w:r w:rsidR="00101F83" w:rsidRPr="00FC3C81">
        <w:rPr>
          <w:rFonts w:ascii="Times New Roman" w:hAnsi="Times New Roman"/>
          <w:i w:val="0"/>
          <w:sz w:val="20"/>
          <w:szCs w:val="20"/>
        </w:rPr>
        <w:t>A</w:t>
      </w:r>
      <w:r w:rsidR="00F6236D" w:rsidRPr="00FC3C81">
        <w:rPr>
          <w:rFonts w:ascii="Times New Roman" w:hAnsi="Times New Roman"/>
          <w:i w:val="0"/>
          <w:sz w:val="20"/>
          <w:szCs w:val="20"/>
        </w:rPr>
        <w:t>n in-situ IBA system was used at Alcator-C Mod using an incident deuterium beam and detecting gamma radiation</w:t>
      </w:r>
      <w:r w:rsidR="00101F83" w:rsidRPr="00FC3C81">
        <w:rPr>
          <w:rFonts w:ascii="Times New Roman" w:hAnsi="Times New Roman"/>
          <w:i w:val="0"/>
          <w:sz w:val="20"/>
          <w:szCs w:val="20"/>
        </w:rPr>
        <w:t xml:space="preserve"> (</w:t>
      </w:r>
      <w:r w:rsidR="00F6236D" w:rsidRPr="00FC3C81">
        <w:rPr>
          <w:rFonts w:ascii="Times New Roman" w:hAnsi="Times New Roman"/>
          <w:i w:val="0"/>
          <w:sz w:val="20"/>
          <w:szCs w:val="20"/>
        </w:rPr>
        <w:t>PIGE</w:t>
      </w:r>
      <w:r w:rsidR="00101F83" w:rsidRPr="00FC3C81">
        <w:rPr>
          <w:rFonts w:ascii="Times New Roman" w:hAnsi="Times New Roman"/>
          <w:i w:val="0"/>
          <w:sz w:val="20"/>
          <w:szCs w:val="20"/>
        </w:rPr>
        <w:t>) [</w:t>
      </w:r>
      <w:r w:rsidR="006055F5" w:rsidRPr="00150320">
        <w:rPr>
          <w:rFonts w:ascii="Times New Roman" w:hAnsi="Times New Roman"/>
          <w:i w:val="0"/>
          <w:color w:val="FF0000"/>
          <w:sz w:val="20"/>
          <w:szCs w:val="20"/>
        </w:rPr>
        <w:t>71</w:t>
      </w:r>
      <w:r w:rsidR="00415BB6" w:rsidRPr="00150320">
        <w:rPr>
          <w:rFonts w:ascii="Times New Roman" w:hAnsi="Times New Roman"/>
          <w:i w:val="0"/>
          <w:color w:val="FF0000"/>
          <w:sz w:val="20"/>
          <w:szCs w:val="20"/>
        </w:rPr>
        <w:t>,</w:t>
      </w:r>
      <w:r w:rsidR="006055F5" w:rsidRPr="00150320">
        <w:rPr>
          <w:rFonts w:ascii="Times New Roman" w:hAnsi="Times New Roman"/>
          <w:i w:val="0"/>
          <w:color w:val="FF0000"/>
          <w:sz w:val="20"/>
          <w:szCs w:val="20"/>
        </w:rPr>
        <w:t>72</w:t>
      </w:r>
      <w:r w:rsidR="00101F83" w:rsidRPr="00FC3C81">
        <w:rPr>
          <w:rFonts w:ascii="Times New Roman" w:hAnsi="Times New Roman"/>
          <w:i w:val="0"/>
          <w:sz w:val="20"/>
          <w:szCs w:val="20"/>
        </w:rPr>
        <w:t>].</w:t>
      </w:r>
    </w:p>
    <w:p w14:paraId="622A33D0" w14:textId="0298BD65" w:rsidR="008409AF" w:rsidRPr="00FC3C81" w:rsidRDefault="008409AF" w:rsidP="00CB7645">
      <w:pPr>
        <w:pStyle w:val="IOPH3"/>
        <w:spacing w:before="0"/>
        <w:ind w:firstLine="227"/>
        <w:jc w:val="both"/>
        <w:rPr>
          <w:rFonts w:ascii="Times New Roman" w:hAnsi="Times New Roman"/>
          <w:i w:val="0"/>
          <w:sz w:val="20"/>
          <w:szCs w:val="20"/>
        </w:rPr>
      </w:pPr>
      <w:r w:rsidRPr="00FC3C81">
        <w:rPr>
          <w:rFonts w:ascii="Times New Roman" w:hAnsi="Times New Roman"/>
          <w:i w:val="0"/>
          <w:sz w:val="20"/>
          <w:szCs w:val="20"/>
        </w:rPr>
        <w:t>In-vacuo analysis has been employed at JET by the Fast Transfer System allow</w:t>
      </w:r>
      <w:r w:rsidR="00942A5A" w:rsidRPr="00FC3C81">
        <w:rPr>
          <w:rFonts w:ascii="Times New Roman" w:hAnsi="Times New Roman"/>
          <w:i w:val="0"/>
          <w:sz w:val="20"/>
          <w:szCs w:val="20"/>
        </w:rPr>
        <w:t>ing</w:t>
      </w:r>
      <w:r w:rsidRPr="00FC3C81">
        <w:rPr>
          <w:rFonts w:ascii="Times New Roman" w:hAnsi="Times New Roman"/>
          <w:i w:val="0"/>
          <w:sz w:val="20"/>
          <w:szCs w:val="20"/>
        </w:rPr>
        <w:t xml:space="preserve"> the transfer of sample</w:t>
      </w:r>
      <w:r w:rsidR="00942A5A" w:rsidRPr="00FC3C81">
        <w:rPr>
          <w:rFonts w:ascii="Times New Roman" w:hAnsi="Times New Roman"/>
          <w:i w:val="0"/>
          <w:sz w:val="20"/>
          <w:szCs w:val="20"/>
        </w:rPr>
        <w:t>s</w:t>
      </w:r>
      <w:r w:rsidRPr="00FC3C81">
        <w:rPr>
          <w:rFonts w:ascii="Times New Roman" w:hAnsi="Times New Roman"/>
          <w:i w:val="0"/>
          <w:sz w:val="20"/>
          <w:szCs w:val="20"/>
        </w:rPr>
        <w:t xml:space="preserve"> from the JET vessel to accelerator laboratories under vacuum. However, the high technical complexity made the use of this system very difficult and highly impractical. As a result, it was used only on very rare occasions [</w:t>
      </w:r>
      <w:r w:rsidR="003278ED" w:rsidRPr="00150320">
        <w:rPr>
          <w:rFonts w:ascii="Times New Roman" w:hAnsi="Times New Roman"/>
          <w:i w:val="0"/>
          <w:color w:val="FF0000"/>
          <w:sz w:val="20"/>
          <w:szCs w:val="20"/>
        </w:rPr>
        <w:t>8</w:t>
      </w:r>
      <w:r w:rsidR="003F1E88" w:rsidRPr="00150320">
        <w:rPr>
          <w:rFonts w:ascii="Times New Roman" w:hAnsi="Times New Roman"/>
          <w:i w:val="0"/>
          <w:color w:val="FF0000"/>
          <w:sz w:val="20"/>
          <w:szCs w:val="20"/>
        </w:rPr>
        <w:t>8</w:t>
      </w:r>
      <w:r w:rsidR="003278ED" w:rsidRPr="00FC3C81">
        <w:rPr>
          <w:rFonts w:ascii="Times New Roman" w:hAnsi="Times New Roman"/>
          <w:i w:val="0"/>
          <w:sz w:val="20"/>
          <w:szCs w:val="20"/>
        </w:rPr>
        <w:t>]</w:t>
      </w:r>
      <w:r w:rsidRPr="00FC3C81">
        <w:rPr>
          <w:rFonts w:ascii="Times New Roman" w:hAnsi="Times New Roman"/>
          <w:i w:val="0"/>
          <w:sz w:val="20"/>
          <w:szCs w:val="20"/>
        </w:rPr>
        <w:t xml:space="preserve">. A vacuum “suitcase” allowing the transfer of a sample in vacuum from </w:t>
      </w:r>
      <w:r w:rsidRPr="00FC3C81">
        <w:rPr>
          <w:rFonts w:ascii="Times New Roman" w:hAnsi="Times New Roman"/>
          <w:i w:val="0"/>
          <w:sz w:val="20"/>
          <w:szCs w:val="20"/>
        </w:rPr>
        <w:t>the ASDEX Upgrade midplane manipulator to the SAK analysis station was foreseen at ASDEX Upgrade [</w:t>
      </w:r>
      <w:r w:rsidR="00984188" w:rsidRPr="00150320">
        <w:rPr>
          <w:rFonts w:ascii="Times New Roman" w:hAnsi="Times New Roman"/>
          <w:i w:val="0"/>
          <w:color w:val="FF0000"/>
          <w:sz w:val="20"/>
          <w:szCs w:val="20"/>
        </w:rPr>
        <w:t>8</w:t>
      </w:r>
      <w:r w:rsidR="003F1E88" w:rsidRPr="00150320">
        <w:rPr>
          <w:rFonts w:ascii="Times New Roman" w:hAnsi="Times New Roman"/>
          <w:i w:val="0"/>
          <w:color w:val="FF0000"/>
          <w:sz w:val="20"/>
          <w:szCs w:val="20"/>
        </w:rPr>
        <w:t>9</w:t>
      </w:r>
      <w:r w:rsidR="00984188" w:rsidRPr="00FC3C81">
        <w:rPr>
          <w:rFonts w:ascii="Times New Roman" w:hAnsi="Times New Roman"/>
          <w:i w:val="0"/>
          <w:sz w:val="20"/>
          <w:szCs w:val="20"/>
        </w:rPr>
        <w:t>]</w:t>
      </w:r>
      <w:r w:rsidRPr="00FC3C81">
        <w:rPr>
          <w:rFonts w:ascii="Times New Roman" w:hAnsi="Times New Roman"/>
          <w:i w:val="0"/>
          <w:sz w:val="20"/>
          <w:szCs w:val="20"/>
        </w:rPr>
        <w:t xml:space="preserve">, but, to our knowledge, was never used. </w:t>
      </w:r>
    </w:p>
    <w:p w14:paraId="2B6E23ED" w14:textId="12154C09" w:rsidR="00101F83" w:rsidRPr="00FC3C81" w:rsidRDefault="003D46F4" w:rsidP="00CB7645">
      <w:pPr>
        <w:pStyle w:val="IOPH3"/>
        <w:spacing w:before="0"/>
        <w:ind w:firstLine="227"/>
        <w:jc w:val="both"/>
        <w:rPr>
          <w:rFonts w:ascii="Times New Roman" w:hAnsi="Times New Roman"/>
          <w:i w:val="0"/>
          <w:sz w:val="20"/>
          <w:szCs w:val="20"/>
        </w:rPr>
      </w:pPr>
      <w:r w:rsidRPr="00FC3C81">
        <w:rPr>
          <w:rFonts w:ascii="Times New Roman" w:hAnsi="Times New Roman"/>
          <w:i w:val="0"/>
          <w:sz w:val="20"/>
          <w:szCs w:val="20"/>
        </w:rPr>
        <w:t>However, i</w:t>
      </w:r>
      <w:r w:rsidR="008409AF" w:rsidRPr="00FC3C81">
        <w:rPr>
          <w:rFonts w:ascii="Times New Roman" w:hAnsi="Times New Roman"/>
          <w:i w:val="0"/>
          <w:sz w:val="20"/>
          <w:szCs w:val="20"/>
        </w:rPr>
        <w:t>n-situ IBA is used in a number of laboratory experiments for simulating specific aspects of PSI processes</w:t>
      </w:r>
      <w:r w:rsidR="004D0EC2" w:rsidRPr="00FC3C81">
        <w:rPr>
          <w:rFonts w:ascii="Times New Roman" w:hAnsi="Times New Roman"/>
          <w:i w:val="0"/>
          <w:sz w:val="20"/>
          <w:szCs w:val="20"/>
        </w:rPr>
        <w:t xml:space="preserve"> (e.g. [</w:t>
      </w:r>
      <w:r w:rsidR="004D0EC2" w:rsidRPr="00150320">
        <w:rPr>
          <w:rFonts w:ascii="Times New Roman" w:hAnsi="Times New Roman"/>
          <w:i w:val="0"/>
          <w:color w:val="FF0000"/>
          <w:sz w:val="20"/>
          <w:szCs w:val="20"/>
        </w:rPr>
        <w:t>90</w:t>
      </w:r>
      <w:r w:rsidR="004D0EC2" w:rsidRPr="00FC3C81">
        <w:rPr>
          <w:rFonts w:ascii="Times New Roman" w:hAnsi="Times New Roman"/>
          <w:i w:val="0"/>
          <w:sz w:val="20"/>
          <w:szCs w:val="20"/>
        </w:rPr>
        <w:t>])</w:t>
      </w:r>
      <w:r w:rsidR="008409AF" w:rsidRPr="00FC3C81">
        <w:rPr>
          <w:rFonts w:ascii="Times New Roman" w:hAnsi="Times New Roman"/>
          <w:i w:val="0"/>
          <w:sz w:val="20"/>
          <w:szCs w:val="20"/>
        </w:rPr>
        <w:t xml:space="preserve">. </w:t>
      </w:r>
    </w:p>
    <w:p w14:paraId="0C2CE996" w14:textId="4B18BC7F" w:rsidR="00E57A26" w:rsidRPr="00FC3C81" w:rsidRDefault="00E57A26" w:rsidP="00CB7645">
      <w:pPr>
        <w:pStyle w:val="IOPH3"/>
        <w:spacing w:before="0"/>
        <w:ind w:firstLine="227"/>
        <w:jc w:val="both"/>
        <w:rPr>
          <w:rFonts w:ascii="Times New Roman" w:hAnsi="Times New Roman"/>
          <w:i w:val="0"/>
          <w:sz w:val="20"/>
          <w:szCs w:val="20"/>
        </w:rPr>
      </w:pPr>
      <w:r w:rsidRPr="00FC3C81">
        <w:rPr>
          <w:rFonts w:ascii="Times New Roman" w:hAnsi="Times New Roman"/>
          <w:i w:val="0"/>
          <w:sz w:val="20"/>
          <w:szCs w:val="20"/>
        </w:rPr>
        <w:t>Many results are not affected by exposure to ambient atmosphere at all: For example the amounts of eroded or deposited solid materials (such as beryllium, carbon or tungsten) are not altered by air exposure. These data provide important information about erosion/deposition processes, material transport and component lifetime. The major risks of material exposure to ambient atmosphere are related to: (i) isotope exchange of deuterium or tritium by hydrogen from water vapour present in humid air and (ii) oxygen reaction with surfaces.</w:t>
      </w:r>
    </w:p>
    <w:p w14:paraId="3209D4B2" w14:textId="30D06C1B" w:rsidR="00E57A26" w:rsidRPr="00FC3C81" w:rsidRDefault="00E57A26" w:rsidP="00CB7645">
      <w:pPr>
        <w:pStyle w:val="IOPH3"/>
        <w:spacing w:before="0"/>
        <w:ind w:firstLine="227"/>
        <w:jc w:val="both"/>
        <w:rPr>
          <w:rFonts w:ascii="Times New Roman" w:hAnsi="Times New Roman"/>
          <w:i w:val="0"/>
          <w:sz w:val="20"/>
          <w:szCs w:val="20"/>
        </w:rPr>
      </w:pPr>
      <w:r w:rsidRPr="00FC3C81">
        <w:rPr>
          <w:rFonts w:ascii="Times New Roman" w:hAnsi="Times New Roman"/>
          <w:i w:val="0"/>
          <w:sz w:val="20"/>
          <w:szCs w:val="20"/>
        </w:rPr>
        <w:t xml:space="preserve">(i) The instant release or isotope exchange of hydrogen isotopes under contact of PFCs with ambient atmosphere cannot be excluded. For practical reasons the shortest time between the exposure and analysis </w:t>
      </w:r>
      <w:r w:rsidR="0020399D" w:rsidRPr="00FC3C81">
        <w:rPr>
          <w:rFonts w:ascii="Times New Roman" w:hAnsi="Times New Roman"/>
          <w:i w:val="0"/>
          <w:sz w:val="20"/>
          <w:szCs w:val="20"/>
        </w:rPr>
        <w:t>are several hours</w:t>
      </w:r>
      <w:r w:rsidRPr="00FC3C81">
        <w:rPr>
          <w:rFonts w:ascii="Times New Roman" w:hAnsi="Times New Roman"/>
          <w:i w:val="0"/>
          <w:sz w:val="20"/>
          <w:szCs w:val="20"/>
        </w:rPr>
        <w:t>. The retention data obtained after that time and a few days later were identical</w:t>
      </w:r>
      <w:r w:rsidR="00781DF4" w:rsidRPr="00FC3C81">
        <w:rPr>
          <w:rFonts w:ascii="Times New Roman" w:hAnsi="Times New Roman"/>
          <w:i w:val="0"/>
          <w:sz w:val="20"/>
          <w:szCs w:val="20"/>
        </w:rPr>
        <w:t xml:space="preserve"> [9</w:t>
      </w:r>
      <w:r w:rsidR="00E2697F" w:rsidRPr="00FC3C81">
        <w:rPr>
          <w:rFonts w:ascii="Times New Roman" w:hAnsi="Times New Roman"/>
          <w:i w:val="0"/>
          <w:sz w:val="20"/>
          <w:szCs w:val="20"/>
        </w:rPr>
        <w:t>1</w:t>
      </w:r>
      <w:r w:rsidR="00781DF4" w:rsidRPr="00FC3C81">
        <w:rPr>
          <w:rFonts w:ascii="Times New Roman" w:hAnsi="Times New Roman"/>
          <w:i w:val="0"/>
          <w:sz w:val="20"/>
          <w:szCs w:val="20"/>
        </w:rPr>
        <w:t>]</w:t>
      </w:r>
      <w:r w:rsidRPr="00FC3C81">
        <w:rPr>
          <w:rFonts w:ascii="Times New Roman" w:hAnsi="Times New Roman"/>
          <w:i w:val="0"/>
          <w:sz w:val="20"/>
          <w:szCs w:val="20"/>
        </w:rPr>
        <w:t xml:space="preserve">. There were also exercises of measuring the same </w:t>
      </w:r>
      <w:r w:rsidR="003825A3" w:rsidRPr="00FC3C81">
        <w:rPr>
          <w:rFonts w:ascii="Times New Roman" w:hAnsi="Times New Roman"/>
          <w:i w:val="0"/>
          <w:sz w:val="20"/>
          <w:szCs w:val="20"/>
        </w:rPr>
        <w:t xml:space="preserve">sample </w:t>
      </w:r>
      <w:r w:rsidRPr="00FC3C81">
        <w:rPr>
          <w:rFonts w:ascii="Times New Roman" w:hAnsi="Times New Roman"/>
          <w:i w:val="0"/>
          <w:sz w:val="20"/>
          <w:szCs w:val="20"/>
        </w:rPr>
        <w:t>after a few years of storage</w:t>
      </w:r>
      <w:r w:rsidR="005F1B2D" w:rsidRPr="00FC3C81">
        <w:rPr>
          <w:rFonts w:ascii="Times New Roman" w:hAnsi="Times New Roman"/>
          <w:i w:val="0"/>
          <w:sz w:val="20"/>
          <w:szCs w:val="20"/>
        </w:rPr>
        <w:t xml:space="preserve">, and a decrease by </w:t>
      </w:r>
      <w:r w:rsidRPr="00FC3C81">
        <w:rPr>
          <w:rFonts w:ascii="Times New Roman" w:hAnsi="Times New Roman"/>
          <w:i w:val="0"/>
          <w:sz w:val="20"/>
          <w:szCs w:val="20"/>
        </w:rPr>
        <w:t xml:space="preserve">25% </w:t>
      </w:r>
      <w:r w:rsidR="005F1B2D" w:rsidRPr="00FC3C81">
        <w:rPr>
          <w:rFonts w:ascii="Times New Roman" w:hAnsi="Times New Roman"/>
          <w:i w:val="0"/>
          <w:sz w:val="20"/>
          <w:szCs w:val="20"/>
        </w:rPr>
        <w:t xml:space="preserve">was observed after </w:t>
      </w:r>
      <w:r w:rsidRPr="00FC3C81">
        <w:rPr>
          <w:rFonts w:ascii="Times New Roman" w:hAnsi="Times New Roman"/>
          <w:i w:val="0"/>
          <w:sz w:val="20"/>
          <w:szCs w:val="20"/>
        </w:rPr>
        <w:t xml:space="preserve">5 years </w:t>
      </w:r>
      <w:r w:rsidR="005F1B2D" w:rsidRPr="00FC3C81">
        <w:rPr>
          <w:rFonts w:ascii="Times New Roman" w:hAnsi="Times New Roman"/>
          <w:i w:val="0"/>
          <w:sz w:val="20"/>
          <w:szCs w:val="20"/>
        </w:rPr>
        <w:t>[</w:t>
      </w:r>
      <w:r w:rsidR="003F1E88" w:rsidRPr="00150320">
        <w:rPr>
          <w:rFonts w:ascii="Times New Roman" w:hAnsi="Times New Roman"/>
          <w:i w:val="0"/>
          <w:color w:val="FF0000"/>
          <w:sz w:val="20"/>
          <w:szCs w:val="20"/>
        </w:rPr>
        <w:t>9</w:t>
      </w:r>
      <w:r w:rsidR="00E2697F" w:rsidRPr="00150320">
        <w:rPr>
          <w:rFonts w:ascii="Times New Roman" w:hAnsi="Times New Roman"/>
          <w:i w:val="0"/>
          <w:color w:val="FF0000"/>
          <w:sz w:val="20"/>
          <w:szCs w:val="20"/>
        </w:rPr>
        <w:t>1</w:t>
      </w:r>
      <w:r w:rsidR="00DF0F2B" w:rsidRPr="00FC3C81">
        <w:rPr>
          <w:rFonts w:ascii="Times New Roman" w:hAnsi="Times New Roman"/>
          <w:i w:val="0"/>
          <w:sz w:val="20"/>
          <w:szCs w:val="20"/>
        </w:rPr>
        <w:t>]</w:t>
      </w:r>
      <w:r w:rsidRPr="00FC3C81">
        <w:rPr>
          <w:rFonts w:ascii="Times New Roman" w:hAnsi="Times New Roman"/>
          <w:i w:val="0"/>
          <w:sz w:val="20"/>
          <w:szCs w:val="20"/>
        </w:rPr>
        <w:t xml:space="preserve">. The deuterium content of a deuterated amorphous hydrocarbon layer was stable within the measurement uncertainties during 8 years of storage in ambient atmosphere </w:t>
      </w:r>
      <w:r w:rsidR="005F1B2D" w:rsidRPr="00FC3C81">
        <w:rPr>
          <w:rFonts w:ascii="Times New Roman" w:hAnsi="Times New Roman"/>
          <w:i w:val="0"/>
          <w:sz w:val="20"/>
          <w:szCs w:val="20"/>
        </w:rPr>
        <w:t>[</w:t>
      </w:r>
      <w:r w:rsidR="003F1E88" w:rsidRPr="00150320">
        <w:rPr>
          <w:rFonts w:ascii="Times New Roman" w:hAnsi="Times New Roman"/>
          <w:i w:val="0"/>
          <w:color w:val="FF0000"/>
          <w:sz w:val="20"/>
          <w:szCs w:val="20"/>
        </w:rPr>
        <w:t>9</w:t>
      </w:r>
      <w:r w:rsidR="00E2697F" w:rsidRPr="00150320">
        <w:rPr>
          <w:rFonts w:ascii="Times New Roman" w:hAnsi="Times New Roman"/>
          <w:i w:val="0"/>
          <w:color w:val="FF0000"/>
          <w:sz w:val="20"/>
          <w:szCs w:val="20"/>
        </w:rPr>
        <w:t>2</w:t>
      </w:r>
      <w:r w:rsidR="00DF0F2B" w:rsidRPr="00FC3C81">
        <w:rPr>
          <w:rFonts w:ascii="Times New Roman" w:hAnsi="Times New Roman"/>
          <w:i w:val="0"/>
          <w:sz w:val="20"/>
          <w:szCs w:val="20"/>
        </w:rPr>
        <w:t>]</w:t>
      </w:r>
      <w:r w:rsidRPr="00FC3C81">
        <w:rPr>
          <w:rFonts w:ascii="Times New Roman" w:hAnsi="Times New Roman"/>
          <w:i w:val="0"/>
          <w:sz w:val="20"/>
          <w:szCs w:val="20"/>
        </w:rPr>
        <w:t xml:space="preserve">, while the D content of a sample from ASDEX Upgrade decreased by a factor of about 2 within roughly 1 year </w:t>
      </w:r>
      <w:r w:rsidR="005F1B2D" w:rsidRPr="00FC3C81">
        <w:rPr>
          <w:rFonts w:ascii="Times New Roman" w:hAnsi="Times New Roman"/>
          <w:i w:val="0"/>
          <w:sz w:val="20"/>
          <w:szCs w:val="20"/>
        </w:rPr>
        <w:t>[</w:t>
      </w:r>
      <w:r w:rsidR="003F1E88" w:rsidRPr="00150320">
        <w:rPr>
          <w:rFonts w:ascii="Times New Roman" w:hAnsi="Times New Roman"/>
          <w:i w:val="0"/>
          <w:color w:val="FF0000"/>
          <w:sz w:val="20"/>
          <w:szCs w:val="20"/>
        </w:rPr>
        <w:t>9</w:t>
      </w:r>
      <w:r w:rsidR="00E2697F" w:rsidRPr="00150320">
        <w:rPr>
          <w:rFonts w:ascii="Times New Roman" w:hAnsi="Times New Roman"/>
          <w:i w:val="0"/>
          <w:color w:val="FF0000"/>
          <w:sz w:val="20"/>
          <w:szCs w:val="20"/>
        </w:rPr>
        <w:t>2</w:t>
      </w:r>
      <w:r w:rsidR="00AD37AA" w:rsidRPr="00FC3C81">
        <w:rPr>
          <w:rFonts w:ascii="Times New Roman" w:hAnsi="Times New Roman"/>
          <w:i w:val="0"/>
          <w:sz w:val="20"/>
          <w:szCs w:val="20"/>
        </w:rPr>
        <w:t>]</w:t>
      </w:r>
      <w:r w:rsidRPr="00FC3C81">
        <w:rPr>
          <w:rFonts w:ascii="Times New Roman" w:hAnsi="Times New Roman"/>
          <w:i w:val="0"/>
          <w:sz w:val="20"/>
          <w:szCs w:val="20"/>
        </w:rPr>
        <w:t xml:space="preserve">. </w:t>
      </w:r>
      <w:r w:rsidR="000411E8" w:rsidRPr="00FC3C81">
        <w:rPr>
          <w:rFonts w:ascii="Times New Roman" w:hAnsi="Times New Roman"/>
          <w:i w:val="0"/>
          <w:sz w:val="20"/>
          <w:szCs w:val="20"/>
        </w:rPr>
        <w:t>A</w:t>
      </w:r>
      <w:r w:rsidRPr="00FC3C81">
        <w:rPr>
          <w:rFonts w:ascii="Times New Roman" w:hAnsi="Times New Roman"/>
          <w:i w:val="0"/>
          <w:sz w:val="20"/>
          <w:szCs w:val="20"/>
        </w:rPr>
        <w:t xml:space="preserve"> radiation-damaged W sample </w:t>
      </w:r>
      <w:r w:rsidR="000411E8" w:rsidRPr="00FC3C81">
        <w:rPr>
          <w:rFonts w:ascii="Times New Roman" w:hAnsi="Times New Roman"/>
          <w:i w:val="0"/>
          <w:sz w:val="20"/>
          <w:szCs w:val="20"/>
        </w:rPr>
        <w:t xml:space="preserve">was implanted by 8 eV D ions at 370 K, the D-content </w:t>
      </w:r>
      <w:r w:rsidRPr="00FC3C81">
        <w:rPr>
          <w:rFonts w:ascii="Times New Roman" w:hAnsi="Times New Roman"/>
          <w:i w:val="0"/>
          <w:sz w:val="20"/>
          <w:szCs w:val="20"/>
        </w:rPr>
        <w:t xml:space="preserve">decreased by </w:t>
      </w:r>
      <w:r w:rsidR="00D2120A" w:rsidRPr="00FC3C81">
        <w:rPr>
          <w:rFonts w:ascii="Times New Roman" w:hAnsi="Times New Roman"/>
          <w:i w:val="0"/>
          <w:sz w:val="20"/>
          <w:szCs w:val="20"/>
        </w:rPr>
        <w:t>less than 1</w:t>
      </w:r>
      <w:r w:rsidRPr="00FC3C81">
        <w:rPr>
          <w:rFonts w:ascii="Times New Roman" w:hAnsi="Times New Roman"/>
          <w:i w:val="0"/>
          <w:sz w:val="20"/>
          <w:szCs w:val="20"/>
        </w:rPr>
        <w:t xml:space="preserve">5% during a storage time of </w:t>
      </w:r>
      <w:r w:rsidR="00D2120A" w:rsidRPr="00FC3C81">
        <w:rPr>
          <w:rFonts w:ascii="Times New Roman" w:hAnsi="Times New Roman"/>
          <w:i w:val="0"/>
          <w:sz w:val="20"/>
          <w:szCs w:val="20"/>
        </w:rPr>
        <w:t>1.5</w:t>
      </w:r>
      <w:r w:rsidRPr="00FC3C81">
        <w:rPr>
          <w:rFonts w:ascii="Times New Roman" w:hAnsi="Times New Roman"/>
          <w:i w:val="0"/>
          <w:sz w:val="20"/>
          <w:szCs w:val="20"/>
        </w:rPr>
        <w:t xml:space="preserve"> years </w:t>
      </w:r>
      <w:r w:rsidR="005F1B2D" w:rsidRPr="00FC3C81">
        <w:rPr>
          <w:rFonts w:ascii="Times New Roman" w:hAnsi="Times New Roman"/>
          <w:i w:val="0"/>
          <w:sz w:val="20"/>
          <w:szCs w:val="20"/>
        </w:rPr>
        <w:t>[</w:t>
      </w:r>
      <w:r w:rsidR="003F1E88" w:rsidRPr="00150320">
        <w:rPr>
          <w:rFonts w:ascii="Times New Roman" w:hAnsi="Times New Roman"/>
          <w:i w:val="0"/>
          <w:color w:val="FF0000"/>
          <w:sz w:val="20"/>
          <w:szCs w:val="20"/>
        </w:rPr>
        <w:t>9</w:t>
      </w:r>
      <w:r w:rsidR="00E2697F" w:rsidRPr="00150320">
        <w:rPr>
          <w:rFonts w:ascii="Times New Roman" w:hAnsi="Times New Roman"/>
          <w:i w:val="0"/>
          <w:color w:val="FF0000"/>
          <w:sz w:val="20"/>
          <w:szCs w:val="20"/>
        </w:rPr>
        <w:t>3</w:t>
      </w:r>
      <w:r w:rsidR="00200AAA" w:rsidRPr="00FC3C81">
        <w:rPr>
          <w:rFonts w:ascii="Times New Roman" w:hAnsi="Times New Roman"/>
          <w:i w:val="0"/>
          <w:sz w:val="20"/>
          <w:szCs w:val="20"/>
        </w:rPr>
        <w:t>]</w:t>
      </w:r>
      <w:r w:rsidRPr="00FC3C81">
        <w:rPr>
          <w:rFonts w:ascii="Times New Roman" w:hAnsi="Times New Roman"/>
          <w:i w:val="0"/>
          <w:sz w:val="20"/>
          <w:szCs w:val="20"/>
        </w:rPr>
        <w:t>. If a massive release occurs, it probably happens immediately after air ingress. For that reason IBA data are compared with the global gas balance which indicated the retention to be 30-50 % larger than that obtained with ex-situ IBA</w:t>
      </w:r>
      <w:r w:rsidR="005F1B2D" w:rsidRPr="00FC3C81">
        <w:rPr>
          <w:rFonts w:ascii="Times New Roman" w:hAnsi="Times New Roman"/>
          <w:i w:val="0"/>
          <w:sz w:val="20"/>
          <w:szCs w:val="20"/>
        </w:rPr>
        <w:t xml:space="preserve"> [</w:t>
      </w:r>
      <w:r w:rsidR="002C599A" w:rsidRPr="00150320">
        <w:rPr>
          <w:rFonts w:ascii="Times New Roman" w:hAnsi="Times New Roman"/>
          <w:i w:val="0"/>
          <w:color w:val="FF0000"/>
          <w:sz w:val="20"/>
          <w:szCs w:val="20"/>
        </w:rPr>
        <w:t>9</w:t>
      </w:r>
      <w:r w:rsidR="00E2697F" w:rsidRPr="00150320">
        <w:rPr>
          <w:rFonts w:ascii="Times New Roman" w:hAnsi="Times New Roman"/>
          <w:i w:val="0"/>
          <w:color w:val="FF0000"/>
          <w:sz w:val="20"/>
          <w:szCs w:val="20"/>
        </w:rPr>
        <w:t>4</w:t>
      </w:r>
      <w:r w:rsidR="00861B1D" w:rsidRPr="00FC3C81">
        <w:rPr>
          <w:rFonts w:ascii="Times New Roman" w:hAnsi="Times New Roman"/>
          <w:i w:val="0"/>
          <w:sz w:val="20"/>
          <w:szCs w:val="20"/>
        </w:rPr>
        <w:t>]</w:t>
      </w:r>
      <w:r w:rsidRPr="00FC3C81">
        <w:rPr>
          <w:rFonts w:ascii="Times New Roman" w:hAnsi="Times New Roman"/>
          <w:i w:val="0"/>
          <w:sz w:val="20"/>
          <w:szCs w:val="20"/>
        </w:rPr>
        <w:t xml:space="preserve">. </w:t>
      </w:r>
      <w:r w:rsidR="005F1B2D" w:rsidRPr="00FC3C81">
        <w:rPr>
          <w:rFonts w:ascii="Times New Roman" w:hAnsi="Times New Roman"/>
          <w:i w:val="0"/>
          <w:sz w:val="20"/>
          <w:szCs w:val="20"/>
        </w:rPr>
        <w:t>D</w:t>
      </w:r>
      <w:r w:rsidRPr="00FC3C81">
        <w:rPr>
          <w:rFonts w:ascii="Times New Roman" w:hAnsi="Times New Roman"/>
          <w:i w:val="0"/>
          <w:sz w:val="20"/>
          <w:szCs w:val="20"/>
        </w:rPr>
        <w:t xml:space="preserve">epending on material structure the release of hydrogen isotopes from samples from fusion devices can be an issue, but according to current knowledge this release is assumed to be relatively slow. Laboratory samples are usually stable over long periods of time. </w:t>
      </w:r>
    </w:p>
    <w:p w14:paraId="5D5C528B" w14:textId="4F494FF9" w:rsidR="00E57A26" w:rsidRPr="00FC3C81" w:rsidRDefault="00E57A26" w:rsidP="00CB7645">
      <w:pPr>
        <w:pStyle w:val="IOPH3"/>
        <w:spacing w:before="0"/>
        <w:ind w:firstLine="227"/>
        <w:jc w:val="both"/>
        <w:rPr>
          <w:rFonts w:ascii="Times New Roman" w:hAnsi="Times New Roman"/>
          <w:i w:val="0"/>
          <w:sz w:val="20"/>
          <w:szCs w:val="20"/>
        </w:rPr>
      </w:pPr>
      <w:r w:rsidRPr="00FC3C81">
        <w:rPr>
          <w:rFonts w:ascii="Times New Roman" w:hAnsi="Times New Roman"/>
          <w:i w:val="0"/>
          <w:sz w:val="20"/>
          <w:szCs w:val="20"/>
        </w:rPr>
        <w:t xml:space="preserve">(ii) Oxidation of surfaces and/or uptake of water molecules from humid air is an issue. </w:t>
      </w:r>
      <w:r w:rsidR="005F1B2D" w:rsidRPr="00FC3C81">
        <w:rPr>
          <w:rFonts w:ascii="Times New Roman" w:hAnsi="Times New Roman"/>
          <w:i w:val="0"/>
          <w:sz w:val="20"/>
          <w:szCs w:val="20"/>
        </w:rPr>
        <w:t>Therefore t</w:t>
      </w:r>
      <w:r w:rsidRPr="00FC3C81">
        <w:rPr>
          <w:rFonts w:ascii="Times New Roman" w:hAnsi="Times New Roman"/>
          <w:i w:val="0"/>
          <w:sz w:val="20"/>
          <w:szCs w:val="20"/>
        </w:rPr>
        <w:t>he interpretation of the oxygen and protium signals has to be very carefully. Comparison to reference samples and laboratory experiments can help to determine the effect of oxidation</w:t>
      </w:r>
      <w:r w:rsidR="005F1B2D" w:rsidRPr="00FC3C81">
        <w:rPr>
          <w:rFonts w:ascii="Times New Roman" w:hAnsi="Times New Roman"/>
          <w:i w:val="0"/>
          <w:sz w:val="20"/>
          <w:szCs w:val="20"/>
        </w:rPr>
        <w:t xml:space="preserve">. </w:t>
      </w:r>
    </w:p>
    <w:p w14:paraId="34BE586E" w14:textId="01A1FC1F" w:rsidR="00897D86" w:rsidRPr="00EA6888" w:rsidRDefault="00897D86" w:rsidP="00897D86">
      <w:pPr>
        <w:pStyle w:val="IOPH3"/>
        <w:spacing w:after="120"/>
        <w:rPr>
          <w:b/>
          <w:i w:val="0"/>
        </w:rPr>
      </w:pPr>
      <w:r w:rsidRPr="00C326FA">
        <w:rPr>
          <w:b/>
          <w:i w:val="0"/>
        </w:rPr>
        <w:t>5</w:t>
      </w:r>
      <w:r>
        <w:rPr>
          <w:b/>
          <w:i w:val="0"/>
        </w:rPr>
        <w:t xml:space="preserve">. </w:t>
      </w:r>
      <w:r w:rsidRPr="00C326FA">
        <w:rPr>
          <w:b/>
          <w:i w:val="0"/>
        </w:rPr>
        <w:t>Simulation Programmes</w:t>
      </w:r>
    </w:p>
    <w:p w14:paraId="4BFBDAC3" w14:textId="6D175446" w:rsidR="00102E64" w:rsidRPr="005B6B8D" w:rsidRDefault="00897D86" w:rsidP="005B6B8D">
      <w:pPr>
        <w:spacing w:after="0"/>
        <w:ind w:firstLine="227"/>
        <w:jc w:val="both"/>
        <w:rPr>
          <w:rFonts w:ascii="Times New Roman" w:eastAsia="Calibri" w:hAnsi="Times New Roman"/>
          <w:i/>
          <w:sz w:val="18"/>
        </w:rPr>
      </w:pPr>
      <w:r w:rsidRPr="00C326FA">
        <w:rPr>
          <w:rFonts w:ascii="Times New Roman" w:eastAsia="Calibri" w:hAnsi="Times New Roman" w:cs="Times New Roman"/>
          <w:sz w:val="20"/>
          <w:szCs w:val="20"/>
        </w:rPr>
        <w:t xml:space="preserve">Except for very simple cases the calculation of damage- and implantation profiles or the quantitative evaluation of IBA spectra requires the use of simulation software. Many codes dedicated for calculating energetic ion-solid interactions, IBA spectrum simulation and quantitative IBA </w:t>
      </w:r>
      <w:r w:rsidRPr="00C326FA">
        <w:rPr>
          <w:rFonts w:ascii="Times New Roman" w:eastAsia="Calibri" w:hAnsi="Times New Roman" w:cs="Times New Roman"/>
          <w:sz w:val="20"/>
          <w:szCs w:val="20"/>
        </w:rPr>
        <w:lastRenderedPageBreak/>
        <w:t xml:space="preserve">data analysis have been developed over the last decades. It is beyond the scope of this paper to review all of them, a short overview of codes relevant for fusion research is given below. </w:t>
      </w:r>
    </w:p>
    <w:p w14:paraId="396EFB93" w14:textId="2E7E31CC" w:rsidR="00193B08" w:rsidRPr="00A04887" w:rsidRDefault="00897D86" w:rsidP="00A04887">
      <w:pPr>
        <w:spacing w:after="0"/>
        <w:ind w:firstLine="227"/>
        <w:jc w:val="both"/>
        <w:rPr>
          <w:rFonts w:ascii="Times New Roman" w:eastAsia="Calibri" w:hAnsi="Times New Roman" w:cs="Times New Roman"/>
          <w:sz w:val="20"/>
          <w:szCs w:val="20"/>
        </w:rPr>
      </w:pPr>
      <w:r w:rsidRPr="005B6B8D">
        <w:rPr>
          <w:rFonts w:ascii="Times New Roman" w:eastAsia="Calibri" w:hAnsi="Times New Roman" w:cs="Times New Roman"/>
          <w:b/>
          <w:sz w:val="20"/>
          <w:szCs w:val="20"/>
        </w:rPr>
        <w:t>Molecular Dynamics (MD):</w:t>
      </w:r>
      <w:r w:rsidRPr="00A04887">
        <w:rPr>
          <w:rFonts w:ascii="Times New Roman" w:eastAsia="Calibri" w:hAnsi="Times New Roman" w:cs="Times New Roman"/>
          <w:sz w:val="20"/>
          <w:szCs w:val="20"/>
        </w:rPr>
        <w:t xml:space="preserve"> MD calculates the time evolution of trajectories of a set of interacting atoms by</w:t>
      </w:r>
      <w:r w:rsidR="00555E4C" w:rsidRPr="00A04887">
        <w:rPr>
          <w:rFonts w:ascii="Times New Roman" w:eastAsia="Calibri" w:hAnsi="Times New Roman" w:cs="Times New Roman"/>
          <w:sz w:val="20"/>
          <w:szCs w:val="20"/>
        </w:rPr>
        <w:t xml:space="preserve"> </w:t>
      </w:r>
      <w:r w:rsidR="00102E64" w:rsidRPr="00A04887">
        <w:rPr>
          <w:rFonts w:ascii="Times New Roman" w:eastAsia="Calibri" w:hAnsi="Times New Roman" w:cs="Times New Roman"/>
          <w:sz w:val="20"/>
          <w:szCs w:val="20"/>
        </w:rPr>
        <w:t>n</w:t>
      </w:r>
      <w:r w:rsidR="00555E4C" w:rsidRPr="00A04887">
        <w:rPr>
          <w:rFonts w:ascii="Times New Roman" w:eastAsia="Calibri" w:hAnsi="Times New Roman" w:cs="Times New Roman"/>
          <w:sz w:val="20"/>
          <w:szCs w:val="20"/>
        </w:rPr>
        <w:t xml:space="preserve">umerical integration of Newton’s equation of motion </w:t>
      </w:r>
      <w:r w:rsidR="00555E4C" w:rsidRPr="00A04887">
        <w:rPr>
          <w:rFonts w:ascii="Times New Roman" w:eastAsia="Calibri" w:hAnsi="Times New Roman" w:cs="Times New Roman"/>
          <w:color w:val="FF0000"/>
          <w:sz w:val="20"/>
          <w:szCs w:val="20"/>
        </w:rPr>
        <w:t>[</w:t>
      </w:r>
      <w:r w:rsidR="00F0470B">
        <w:rPr>
          <w:rFonts w:ascii="Times New Roman" w:eastAsia="Calibri" w:hAnsi="Times New Roman" w:cs="Times New Roman"/>
          <w:color w:val="FF0000"/>
          <w:sz w:val="20"/>
          <w:szCs w:val="20"/>
        </w:rPr>
        <w:t>9</w:t>
      </w:r>
      <w:r w:rsidR="009A7494">
        <w:rPr>
          <w:rFonts w:ascii="Times New Roman" w:eastAsia="Calibri" w:hAnsi="Times New Roman" w:cs="Times New Roman"/>
          <w:color w:val="FF0000"/>
          <w:sz w:val="20"/>
          <w:szCs w:val="20"/>
        </w:rPr>
        <w:t>5</w:t>
      </w:r>
      <w:r w:rsidR="00555E4C" w:rsidRPr="00A04887">
        <w:rPr>
          <w:rFonts w:ascii="Times New Roman" w:eastAsia="Calibri" w:hAnsi="Times New Roman" w:cs="Times New Roman"/>
          <w:color w:val="FF0000"/>
          <w:sz w:val="20"/>
          <w:szCs w:val="20"/>
        </w:rPr>
        <w:t xml:space="preserve">]. </w:t>
      </w:r>
      <w:r w:rsidR="00555E4C" w:rsidRPr="00A04887">
        <w:rPr>
          <w:rFonts w:ascii="Times New Roman" w:eastAsia="Calibri" w:hAnsi="Times New Roman" w:cs="Times New Roman"/>
          <w:sz w:val="20"/>
          <w:szCs w:val="20"/>
        </w:rPr>
        <w:t>The forces between the particles and their potential</w:t>
      </w:r>
      <w:bookmarkStart w:id="9" w:name="_Hlk536741480"/>
      <w:r w:rsidR="00102E64" w:rsidRPr="00A04887">
        <w:rPr>
          <w:rFonts w:ascii="Times New Roman" w:eastAsia="Calibri" w:hAnsi="Times New Roman" w:cs="Times New Roman"/>
          <w:sz w:val="20"/>
          <w:szCs w:val="20"/>
        </w:rPr>
        <w:t xml:space="preserve"> </w:t>
      </w:r>
      <w:r w:rsidR="00193B08" w:rsidRPr="00A04887">
        <w:rPr>
          <w:rFonts w:ascii="Times New Roman" w:eastAsia="Calibri" w:hAnsi="Times New Roman" w:cs="Times New Roman"/>
          <w:sz w:val="20"/>
          <w:szCs w:val="20"/>
        </w:rPr>
        <w:t xml:space="preserve">energies are determined using interatomic potentials, the time steps are typically of the order of a few fs each. MD </w:t>
      </w:r>
      <w:bookmarkEnd w:id="9"/>
      <w:r w:rsidR="00193B08" w:rsidRPr="00A04887">
        <w:rPr>
          <w:rFonts w:ascii="Times New Roman" w:eastAsia="Calibri" w:hAnsi="Times New Roman" w:cs="Times New Roman"/>
          <w:sz w:val="20"/>
          <w:szCs w:val="20"/>
        </w:rPr>
        <w:t xml:space="preserve">simulations are very close to physical reality but require long computing times and are usually limited to short timescales below 1 µs. In materials science MD is used for calculating various aspects of radiation damage by energetic ions </w:t>
      </w:r>
      <w:r w:rsidR="00075C5F">
        <w:rPr>
          <w:rFonts w:ascii="Times New Roman" w:eastAsia="Calibri" w:hAnsi="Times New Roman" w:cs="Times New Roman"/>
          <w:color w:val="FF0000"/>
          <w:sz w:val="20"/>
          <w:szCs w:val="20"/>
        </w:rPr>
        <w:t>[</w:t>
      </w:r>
      <w:r w:rsidR="002C599A">
        <w:rPr>
          <w:rFonts w:ascii="Times New Roman" w:eastAsia="Calibri" w:hAnsi="Times New Roman" w:cs="Times New Roman"/>
          <w:color w:val="FF0000"/>
          <w:sz w:val="20"/>
          <w:szCs w:val="20"/>
        </w:rPr>
        <w:t>9</w:t>
      </w:r>
      <w:r w:rsidR="009A7494">
        <w:rPr>
          <w:rFonts w:ascii="Times New Roman" w:eastAsia="Calibri" w:hAnsi="Times New Roman" w:cs="Times New Roman"/>
          <w:color w:val="FF0000"/>
          <w:sz w:val="20"/>
          <w:szCs w:val="20"/>
        </w:rPr>
        <w:t>6</w:t>
      </w:r>
      <w:r w:rsidR="00193B08" w:rsidRPr="00A04887">
        <w:rPr>
          <w:rFonts w:ascii="Times New Roman" w:eastAsia="Calibri" w:hAnsi="Times New Roman" w:cs="Times New Roman"/>
          <w:color w:val="FF0000"/>
          <w:sz w:val="20"/>
          <w:szCs w:val="20"/>
        </w:rPr>
        <w:t xml:space="preserve">], </w:t>
      </w:r>
      <w:r w:rsidR="00193B08" w:rsidRPr="00A04887">
        <w:rPr>
          <w:rFonts w:ascii="Times New Roman" w:eastAsia="Calibri" w:hAnsi="Times New Roman" w:cs="Times New Roman"/>
          <w:sz w:val="20"/>
          <w:szCs w:val="20"/>
        </w:rPr>
        <w:t xml:space="preserve">ion ranges in materials </w:t>
      </w:r>
      <w:r w:rsidR="00193B08" w:rsidRPr="00A04887">
        <w:rPr>
          <w:rFonts w:ascii="Times New Roman" w:eastAsia="Calibri" w:hAnsi="Times New Roman" w:cs="Times New Roman"/>
          <w:color w:val="FF0000"/>
          <w:sz w:val="20"/>
          <w:szCs w:val="20"/>
        </w:rPr>
        <w:t>[</w:t>
      </w:r>
      <w:r w:rsidR="002C599A">
        <w:rPr>
          <w:rFonts w:ascii="Times New Roman" w:eastAsia="Calibri" w:hAnsi="Times New Roman" w:cs="Times New Roman"/>
          <w:color w:val="FF0000"/>
          <w:sz w:val="20"/>
          <w:szCs w:val="20"/>
        </w:rPr>
        <w:t>9</w:t>
      </w:r>
      <w:r w:rsidR="009A7494">
        <w:rPr>
          <w:rFonts w:ascii="Times New Roman" w:eastAsia="Calibri" w:hAnsi="Times New Roman" w:cs="Times New Roman"/>
          <w:color w:val="FF0000"/>
          <w:sz w:val="20"/>
          <w:szCs w:val="20"/>
        </w:rPr>
        <w:t>7</w:t>
      </w:r>
      <w:r w:rsidR="00193B08" w:rsidRPr="00A04887">
        <w:rPr>
          <w:rFonts w:ascii="Times New Roman" w:eastAsia="Calibri" w:hAnsi="Times New Roman" w:cs="Times New Roman"/>
          <w:color w:val="FF0000"/>
          <w:sz w:val="20"/>
          <w:szCs w:val="20"/>
        </w:rPr>
        <w:t xml:space="preserve">], </w:t>
      </w:r>
      <w:r w:rsidR="00193B08" w:rsidRPr="00A04887">
        <w:rPr>
          <w:rFonts w:ascii="Times New Roman" w:eastAsia="Calibri" w:hAnsi="Times New Roman" w:cs="Times New Roman"/>
          <w:sz w:val="20"/>
          <w:szCs w:val="20"/>
        </w:rPr>
        <w:t xml:space="preserve">and ion channelling </w:t>
      </w:r>
      <w:r w:rsidR="00075C5F">
        <w:rPr>
          <w:rFonts w:ascii="Times New Roman" w:eastAsia="Calibri" w:hAnsi="Times New Roman" w:cs="Times New Roman"/>
          <w:color w:val="FF0000"/>
          <w:sz w:val="20"/>
          <w:szCs w:val="20"/>
        </w:rPr>
        <w:t>[</w:t>
      </w:r>
      <w:r w:rsidR="00F0470B">
        <w:rPr>
          <w:rFonts w:ascii="Times New Roman" w:eastAsia="Calibri" w:hAnsi="Times New Roman" w:cs="Times New Roman"/>
          <w:color w:val="FF0000"/>
          <w:sz w:val="20"/>
          <w:szCs w:val="20"/>
        </w:rPr>
        <w:t>9</w:t>
      </w:r>
      <w:r w:rsidR="009A7494">
        <w:rPr>
          <w:rFonts w:ascii="Times New Roman" w:eastAsia="Calibri" w:hAnsi="Times New Roman" w:cs="Times New Roman"/>
          <w:color w:val="FF0000"/>
          <w:sz w:val="20"/>
          <w:szCs w:val="20"/>
        </w:rPr>
        <w:t>8</w:t>
      </w:r>
      <w:r w:rsidR="00193B08" w:rsidRPr="00A04887">
        <w:rPr>
          <w:rFonts w:ascii="Times New Roman" w:eastAsia="Calibri" w:hAnsi="Times New Roman" w:cs="Times New Roman"/>
          <w:color w:val="FF0000"/>
          <w:sz w:val="20"/>
          <w:szCs w:val="20"/>
        </w:rPr>
        <w:t xml:space="preserve">]. </w:t>
      </w:r>
      <w:r w:rsidR="00193B08" w:rsidRPr="00A04887">
        <w:rPr>
          <w:rFonts w:ascii="Times New Roman" w:eastAsia="Calibri" w:hAnsi="Times New Roman" w:cs="Times New Roman"/>
          <w:sz w:val="20"/>
          <w:szCs w:val="20"/>
        </w:rPr>
        <w:t>Multiple molecular dynamics software packages with similar core functionality are available.</w:t>
      </w:r>
    </w:p>
    <w:p w14:paraId="34561531" w14:textId="5166EEDA" w:rsidR="00A04887" w:rsidRDefault="00C326FA" w:rsidP="00A04887">
      <w:pPr>
        <w:spacing w:after="0"/>
        <w:ind w:firstLine="227"/>
        <w:jc w:val="both"/>
        <w:rPr>
          <w:rFonts w:ascii="Times New Roman" w:eastAsia="Calibri" w:hAnsi="Times New Roman" w:cs="Times New Roman"/>
          <w:sz w:val="20"/>
          <w:szCs w:val="20"/>
        </w:rPr>
      </w:pPr>
      <w:r w:rsidRPr="005B6B8D">
        <w:rPr>
          <w:rFonts w:ascii="Times New Roman" w:eastAsia="Calibri" w:hAnsi="Times New Roman" w:cs="Times New Roman"/>
          <w:b/>
          <w:sz w:val="20"/>
          <w:szCs w:val="20"/>
        </w:rPr>
        <w:t>Monte Carlo (MC) with binary collision approximation (BCA):</w:t>
      </w:r>
      <w:r w:rsidRPr="00C326FA">
        <w:rPr>
          <w:rFonts w:ascii="Times New Roman" w:eastAsia="Calibri" w:hAnsi="Times New Roman" w:cs="Times New Roman"/>
          <w:sz w:val="20"/>
          <w:szCs w:val="20"/>
        </w:rPr>
        <w:t xml:space="preserve"> In BCA the trajectory of an energetic ion in a material is approximated by a sequence of independent binary collisions with sample atoms; the ion trajectory between these collisions is assumed to be straight and experiencing electronic energy loss but no further collisions with nuclei </w:t>
      </w:r>
      <w:r w:rsidR="00075C5F">
        <w:rPr>
          <w:rFonts w:ascii="Times New Roman" w:eastAsia="Calibri" w:hAnsi="Times New Roman" w:cs="Times New Roman"/>
          <w:color w:val="FF0000"/>
          <w:sz w:val="20"/>
          <w:szCs w:val="20"/>
        </w:rPr>
        <w:t>[</w:t>
      </w:r>
      <w:r w:rsidR="007923B1">
        <w:rPr>
          <w:rFonts w:ascii="Times New Roman" w:eastAsia="Calibri" w:hAnsi="Times New Roman" w:cs="Times New Roman"/>
          <w:color w:val="FF0000"/>
          <w:sz w:val="20"/>
          <w:szCs w:val="20"/>
        </w:rPr>
        <w:t>9</w:t>
      </w:r>
      <w:r w:rsidR="009A7494">
        <w:rPr>
          <w:rFonts w:ascii="Times New Roman" w:eastAsia="Calibri" w:hAnsi="Times New Roman" w:cs="Times New Roman"/>
          <w:color w:val="FF0000"/>
          <w:sz w:val="20"/>
          <w:szCs w:val="20"/>
        </w:rPr>
        <w:t>9</w:t>
      </w:r>
      <w:r w:rsidRPr="00C326FA">
        <w:rPr>
          <w:rFonts w:ascii="Times New Roman" w:eastAsia="Calibri" w:hAnsi="Times New Roman" w:cs="Times New Roman"/>
          <w:color w:val="FF0000"/>
          <w:sz w:val="20"/>
          <w:szCs w:val="20"/>
        </w:rPr>
        <w:t>]</w:t>
      </w:r>
      <w:r w:rsidRPr="00DA5705">
        <w:rPr>
          <w:rFonts w:ascii="Times New Roman" w:eastAsia="Calibri" w:hAnsi="Times New Roman" w:cs="Times New Roman"/>
          <w:sz w:val="20"/>
          <w:szCs w:val="20"/>
        </w:rPr>
        <w:t xml:space="preserve">. </w:t>
      </w:r>
      <w:r w:rsidRPr="00C326FA">
        <w:rPr>
          <w:rFonts w:ascii="Times New Roman" w:eastAsia="Calibri" w:hAnsi="Times New Roman" w:cs="Times New Roman"/>
          <w:sz w:val="20"/>
          <w:szCs w:val="20"/>
        </w:rPr>
        <w:t>BCA simulations are much faster than MD simulations, but are limited to higher energies due to the neglect of many-body interactions taken into account by MD. The target structure is often assumed to be amorphous. BCA simulations are a</w:t>
      </w:r>
      <w:r w:rsidR="00193B08">
        <w:rPr>
          <w:rFonts w:ascii="Times New Roman" w:eastAsia="Calibri" w:hAnsi="Times New Roman" w:cs="Times New Roman"/>
          <w:sz w:val="20"/>
          <w:szCs w:val="20"/>
        </w:rPr>
        <w:t xml:space="preserve"> </w:t>
      </w:r>
      <w:r w:rsidRPr="00C326FA">
        <w:rPr>
          <w:rFonts w:ascii="Times New Roman" w:eastAsia="Calibri" w:hAnsi="Times New Roman" w:cs="Times New Roman"/>
          <w:sz w:val="20"/>
          <w:szCs w:val="20"/>
        </w:rPr>
        <w:t>common tool for calculating reflection, sputtering, radiation damage and ion ranges in materials. MC with BCA is generally too slow for analysing IBA energy spectra on a regular basi</w:t>
      </w:r>
      <w:r w:rsidR="00E07E35">
        <w:rPr>
          <w:rFonts w:ascii="Times New Roman" w:eastAsia="Calibri" w:hAnsi="Times New Roman" w:cs="Times New Roman"/>
          <w:sz w:val="20"/>
          <w:szCs w:val="20"/>
        </w:rPr>
        <w:t xml:space="preserve">s </w:t>
      </w:r>
      <w:r w:rsidRPr="00C326FA">
        <w:rPr>
          <w:rFonts w:ascii="Times New Roman" w:eastAsia="Calibri" w:hAnsi="Times New Roman" w:cs="Times New Roman"/>
          <w:sz w:val="20"/>
          <w:szCs w:val="20"/>
        </w:rPr>
        <w:t xml:space="preserve">but has been used for calculating MEIS </w:t>
      </w:r>
      <w:r w:rsidR="00075C5F">
        <w:rPr>
          <w:rFonts w:ascii="Times New Roman" w:eastAsia="Calibri" w:hAnsi="Times New Roman" w:cs="Times New Roman"/>
          <w:color w:val="FF0000"/>
          <w:sz w:val="20"/>
          <w:szCs w:val="20"/>
        </w:rPr>
        <w:t>[</w:t>
      </w:r>
      <w:r w:rsidR="009A7494">
        <w:rPr>
          <w:rFonts w:ascii="Times New Roman" w:eastAsia="Calibri" w:hAnsi="Times New Roman" w:cs="Times New Roman"/>
          <w:color w:val="FF0000"/>
          <w:sz w:val="20"/>
          <w:szCs w:val="20"/>
        </w:rPr>
        <w:t>100</w:t>
      </w:r>
      <w:r w:rsidRPr="00C326FA">
        <w:rPr>
          <w:rFonts w:ascii="Times New Roman" w:eastAsia="Calibri" w:hAnsi="Times New Roman" w:cs="Times New Roman"/>
          <w:color w:val="FF0000"/>
          <w:sz w:val="20"/>
          <w:szCs w:val="20"/>
        </w:rPr>
        <w:t>]</w:t>
      </w:r>
      <w:r w:rsidRPr="00561DF9">
        <w:rPr>
          <w:rFonts w:ascii="Times New Roman" w:eastAsia="Calibri" w:hAnsi="Times New Roman" w:cs="Times New Roman"/>
          <w:sz w:val="20"/>
          <w:szCs w:val="20"/>
        </w:rPr>
        <w:t xml:space="preserve"> </w:t>
      </w:r>
      <w:r w:rsidRPr="00C326FA">
        <w:rPr>
          <w:rFonts w:ascii="Times New Roman" w:eastAsia="Calibri" w:hAnsi="Times New Roman" w:cs="Times New Roman"/>
          <w:sz w:val="20"/>
          <w:szCs w:val="20"/>
        </w:rPr>
        <w:t xml:space="preserve">or RBS spectra in special cases </w:t>
      </w:r>
      <w:r w:rsidR="00075C5F">
        <w:rPr>
          <w:rFonts w:ascii="Times New Roman" w:eastAsia="Calibri" w:hAnsi="Times New Roman" w:cs="Times New Roman"/>
          <w:color w:val="FF0000"/>
          <w:sz w:val="20"/>
          <w:szCs w:val="20"/>
        </w:rPr>
        <w:t>[</w:t>
      </w:r>
      <w:r w:rsidR="002C599A">
        <w:rPr>
          <w:rFonts w:ascii="Times New Roman" w:eastAsia="Calibri" w:hAnsi="Times New Roman" w:cs="Times New Roman"/>
          <w:color w:val="FF0000"/>
          <w:sz w:val="20"/>
          <w:szCs w:val="20"/>
        </w:rPr>
        <w:t>10</w:t>
      </w:r>
      <w:r w:rsidR="009A7494">
        <w:rPr>
          <w:rFonts w:ascii="Times New Roman" w:eastAsia="Calibri" w:hAnsi="Times New Roman" w:cs="Times New Roman"/>
          <w:color w:val="FF0000"/>
          <w:sz w:val="20"/>
          <w:szCs w:val="20"/>
        </w:rPr>
        <w:t>1</w:t>
      </w:r>
      <w:r w:rsidRPr="00C326FA">
        <w:rPr>
          <w:rFonts w:ascii="Times New Roman" w:eastAsia="Calibri" w:hAnsi="Times New Roman" w:cs="Times New Roman"/>
          <w:color w:val="FF0000"/>
          <w:sz w:val="20"/>
          <w:szCs w:val="20"/>
        </w:rPr>
        <w:t>]</w:t>
      </w:r>
      <w:r w:rsidRPr="00561DF9">
        <w:rPr>
          <w:rFonts w:ascii="Times New Roman" w:eastAsia="Calibri" w:hAnsi="Times New Roman" w:cs="Times New Roman"/>
          <w:sz w:val="20"/>
          <w:szCs w:val="20"/>
        </w:rPr>
        <w:t xml:space="preserve">. </w:t>
      </w:r>
      <w:r w:rsidRPr="00C326FA">
        <w:rPr>
          <w:rFonts w:ascii="Times New Roman" w:eastAsia="Calibri" w:hAnsi="Times New Roman" w:cs="Times New Roman"/>
          <w:sz w:val="20"/>
          <w:szCs w:val="20"/>
        </w:rPr>
        <w:t xml:space="preserve">The most popular BCA code is SRIM </w:t>
      </w:r>
      <w:r w:rsidR="00075C5F">
        <w:rPr>
          <w:rFonts w:ascii="Times New Roman" w:eastAsia="Calibri" w:hAnsi="Times New Roman" w:cs="Times New Roman"/>
          <w:color w:val="FF0000"/>
          <w:sz w:val="20"/>
          <w:szCs w:val="20"/>
        </w:rPr>
        <w:t>[</w:t>
      </w:r>
      <w:r w:rsidR="002C599A">
        <w:rPr>
          <w:rFonts w:ascii="Times New Roman" w:eastAsia="Calibri" w:hAnsi="Times New Roman" w:cs="Times New Roman"/>
          <w:color w:val="FF0000"/>
          <w:sz w:val="20"/>
          <w:szCs w:val="20"/>
        </w:rPr>
        <w:t>10</w:t>
      </w:r>
      <w:r w:rsidR="009A7494">
        <w:rPr>
          <w:rFonts w:ascii="Times New Roman" w:eastAsia="Calibri" w:hAnsi="Times New Roman" w:cs="Times New Roman"/>
          <w:color w:val="FF0000"/>
          <w:sz w:val="20"/>
          <w:szCs w:val="20"/>
        </w:rPr>
        <w:t>2</w:t>
      </w:r>
      <w:r w:rsidRPr="00C326FA">
        <w:rPr>
          <w:rFonts w:ascii="Times New Roman" w:eastAsia="Calibri" w:hAnsi="Times New Roman" w:cs="Times New Roman"/>
          <w:color w:val="FF0000"/>
          <w:sz w:val="20"/>
          <w:szCs w:val="20"/>
        </w:rPr>
        <w:t>]</w:t>
      </w:r>
      <w:r w:rsidRPr="00561DF9">
        <w:rPr>
          <w:rFonts w:ascii="Times New Roman" w:eastAsia="Calibri" w:hAnsi="Times New Roman" w:cs="Times New Roman"/>
          <w:sz w:val="20"/>
          <w:szCs w:val="20"/>
        </w:rPr>
        <w:t xml:space="preserve">, </w:t>
      </w:r>
      <w:r w:rsidRPr="00C326FA">
        <w:rPr>
          <w:rFonts w:ascii="Times New Roman" w:eastAsia="Calibri" w:hAnsi="Times New Roman" w:cs="Times New Roman"/>
          <w:sz w:val="20"/>
          <w:szCs w:val="20"/>
        </w:rPr>
        <w:t xml:space="preserve">but different codes (for example SDTrim.SP </w:t>
      </w:r>
      <w:r w:rsidR="00075C5F">
        <w:rPr>
          <w:rFonts w:ascii="Times New Roman" w:eastAsia="Calibri" w:hAnsi="Times New Roman" w:cs="Times New Roman"/>
          <w:color w:val="FF0000"/>
          <w:sz w:val="20"/>
          <w:szCs w:val="20"/>
        </w:rPr>
        <w:t>[</w:t>
      </w:r>
      <w:r w:rsidR="002C599A">
        <w:rPr>
          <w:rFonts w:ascii="Times New Roman" w:eastAsia="Calibri" w:hAnsi="Times New Roman" w:cs="Times New Roman"/>
          <w:color w:val="FF0000"/>
          <w:sz w:val="20"/>
          <w:szCs w:val="20"/>
        </w:rPr>
        <w:t>10</w:t>
      </w:r>
      <w:r w:rsidR="009A7494">
        <w:rPr>
          <w:rFonts w:ascii="Times New Roman" w:eastAsia="Calibri" w:hAnsi="Times New Roman" w:cs="Times New Roman"/>
          <w:color w:val="FF0000"/>
          <w:sz w:val="20"/>
          <w:szCs w:val="20"/>
        </w:rPr>
        <w:t>3</w:t>
      </w:r>
      <w:r w:rsidRPr="00C326FA">
        <w:rPr>
          <w:rFonts w:ascii="Times New Roman" w:eastAsia="Calibri" w:hAnsi="Times New Roman" w:cs="Times New Roman"/>
          <w:color w:val="FF0000"/>
          <w:sz w:val="20"/>
          <w:szCs w:val="20"/>
        </w:rPr>
        <w:t>]</w:t>
      </w:r>
      <w:r w:rsidRPr="00C326FA">
        <w:rPr>
          <w:rFonts w:ascii="Times New Roman" w:eastAsia="Calibri" w:hAnsi="Times New Roman" w:cs="Times New Roman"/>
          <w:sz w:val="20"/>
          <w:szCs w:val="20"/>
        </w:rPr>
        <w:t>)</w:t>
      </w:r>
      <w:r w:rsidRPr="00561DF9">
        <w:rPr>
          <w:rFonts w:ascii="Times New Roman" w:eastAsia="Calibri" w:hAnsi="Times New Roman" w:cs="Times New Roman"/>
          <w:sz w:val="20"/>
          <w:szCs w:val="20"/>
        </w:rPr>
        <w:t xml:space="preserve"> </w:t>
      </w:r>
      <w:r w:rsidRPr="00C326FA">
        <w:rPr>
          <w:rFonts w:ascii="Times New Roman" w:eastAsia="Calibri" w:hAnsi="Times New Roman" w:cs="Times New Roman"/>
          <w:sz w:val="20"/>
          <w:szCs w:val="20"/>
        </w:rPr>
        <w:t xml:space="preserve">are available and may offer improved accuracy </w:t>
      </w:r>
      <w:r w:rsidR="00075C5F">
        <w:rPr>
          <w:rFonts w:ascii="Times New Roman" w:eastAsia="Calibri" w:hAnsi="Times New Roman" w:cs="Times New Roman"/>
          <w:color w:val="FF0000"/>
          <w:sz w:val="20"/>
          <w:szCs w:val="20"/>
        </w:rPr>
        <w:t>[</w:t>
      </w:r>
      <w:r w:rsidR="002C599A">
        <w:rPr>
          <w:rFonts w:ascii="Times New Roman" w:eastAsia="Calibri" w:hAnsi="Times New Roman" w:cs="Times New Roman"/>
          <w:color w:val="FF0000"/>
          <w:sz w:val="20"/>
          <w:szCs w:val="20"/>
        </w:rPr>
        <w:t>10</w:t>
      </w:r>
      <w:r w:rsidR="009A7494">
        <w:rPr>
          <w:rFonts w:ascii="Times New Roman" w:eastAsia="Calibri" w:hAnsi="Times New Roman" w:cs="Times New Roman"/>
          <w:color w:val="FF0000"/>
          <w:sz w:val="20"/>
          <w:szCs w:val="20"/>
        </w:rPr>
        <w:t>4</w:t>
      </w:r>
      <w:r w:rsidRPr="00C326FA">
        <w:rPr>
          <w:rFonts w:ascii="Times New Roman" w:eastAsia="Calibri" w:hAnsi="Times New Roman" w:cs="Times New Roman"/>
          <w:color w:val="FF0000"/>
          <w:sz w:val="20"/>
          <w:szCs w:val="20"/>
        </w:rPr>
        <w:t>].</w:t>
      </w:r>
    </w:p>
    <w:p w14:paraId="56101D23" w14:textId="718A1C5A" w:rsidR="00204A5C" w:rsidRDefault="00C326FA" w:rsidP="00A04887">
      <w:pPr>
        <w:spacing w:after="0"/>
        <w:ind w:firstLine="227"/>
        <w:jc w:val="both"/>
        <w:rPr>
          <w:rFonts w:ascii="Times New Roman" w:eastAsia="Calibri" w:hAnsi="Times New Roman" w:cs="Times New Roman"/>
          <w:color w:val="FF0000"/>
          <w:sz w:val="20"/>
          <w:szCs w:val="20"/>
        </w:rPr>
      </w:pPr>
      <w:r w:rsidRPr="005B6B8D">
        <w:rPr>
          <w:rFonts w:ascii="Times New Roman" w:eastAsia="Calibri" w:hAnsi="Times New Roman" w:cs="Times New Roman"/>
          <w:b/>
          <w:sz w:val="20"/>
          <w:szCs w:val="20"/>
        </w:rPr>
        <w:t>MC with BCA and weight function:</w:t>
      </w:r>
      <w:r w:rsidRPr="00555E4C">
        <w:rPr>
          <w:rFonts w:ascii="Times New Roman" w:eastAsia="Calibri" w:hAnsi="Times New Roman" w:cs="Times New Roman"/>
          <w:sz w:val="20"/>
          <w:szCs w:val="20"/>
        </w:rPr>
        <w:t xml:space="preserve"> This family of codes is optimised for fast calculation of RBS and ERDA energy spectra including accurate simulation of plural (large angle) and multiple (small angle) scattering effects. In contract to classical MC with BCA these codes do not calculate individual particles, but ensembles of particles using MC summing up probabilities instead of single particles for obtaining the energy spectra. Only particles with sufficiently high probability to reach the detector are followed, and a much larger detector than the real one (‘virtual detector’) can be used. These codes are typically several orders of magnitude faster than MC with BCA codes and fast enough for calculating RBS and ERDA spectra on a regular basis, available codes are MCERD</w:t>
      </w:r>
      <w:r w:rsidR="00D44B33">
        <w:rPr>
          <w:rFonts w:ascii="Times New Roman" w:eastAsia="Calibri" w:hAnsi="Times New Roman" w:cs="Times New Roman"/>
          <w:color w:val="FF0000"/>
          <w:sz w:val="20"/>
          <w:szCs w:val="20"/>
        </w:rPr>
        <w:t xml:space="preserve"> [</w:t>
      </w:r>
      <w:r w:rsidR="00F0470B">
        <w:rPr>
          <w:rFonts w:ascii="Times New Roman" w:eastAsia="Calibri" w:hAnsi="Times New Roman" w:cs="Times New Roman"/>
          <w:color w:val="FF0000"/>
          <w:sz w:val="20"/>
          <w:szCs w:val="20"/>
        </w:rPr>
        <w:t>10</w:t>
      </w:r>
      <w:r w:rsidR="009A7494">
        <w:rPr>
          <w:rFonts w:ascii="Times New Roman" w:eastAsia="Calibri" w:hAnsi="Times New Roman" w:cs="Times New Roman"/>
          <w:color w:val="FF0000"/>
          <w:sz w:val="20"/>
          <w:szCs w:val="20"/>
        </w:rPr>
        <w:t>5</w:t>
      </w:r>
      <w:r w:rsidR="00D44B33">
        <w:rPr>
          <w:rFonts w:ascii="Times New Roman" w:eastAsia="Calibri" w:hAnsi="Times New Roman" w:cs="Times New Roman"/>
          <w:color w:val="FF0000"/>
          <w:sz w:val="20"/>
          <w:szCs w:val="20"/>
        </w:rPr>
        <w:t>,</w:t>
      </w:r>
      <w:r w:rsidR="00F0470B">
        <w:rPr>
          <w:rFonts w:ascii="Times New Roman" w:eastAsia="Calibri" w:hAnsi="Times New Roman" w:cs="Times New Roman"/>
          <w:color w:val="FF0000"/>
          <w:sz w:val="20"/>
          <w:szCs w:val="20"/>
        </w:rPr>
        <w:t>10</w:t>
      </w:r>
      <w:r w:rsidR="009A7494">
        <w:rPr>
          <w:rFonts w:ascii="Times New Roman" w:eastAsia="Calibri" w:hAnsi="Times New Roman" w:cs="Times New Roman"/>
          <w:color w:val="FF0000"/>
          <w:sz w:val="20"/>
          <w:szCs w:val="20"/>
        </w:rPr>
        <w:t>6</w:t>
      </w:r>
      <w:r w:rsidRPr="00555E4C">
        <w:rPr>
          <w:rFonts w:ascii="Times New Roman" w:eastAsia="Calibri" w:hAnsi="Times New Roman" w:cs="Times New Roman"/>
          <w:color w:val="FF0000"/>
          <w:sz w:val="20"/>
          <w:szCs w:val="20"/>
        </w:rPr>
        <w:t xml:space="preserve">] </w:t>
      </w:r>
      <w:r w:rsidRPr="00555E4C">
        <w:rPr>
          <w:rFonts w:ascii="Times New Roman" w:eastAsia="Calibri" w:hAnsi="Times New Roman" w:cs="Times New Roman"/>
          <w:sz w:val="20"/>
          <w:szCs w:val="20"/>
        </w:rPr>
        <w:t xml:space="preserve">and CORTEO </w:t>
      </w:r>
      <w:r w:rsidR="00075C5F">
        <w:rPr>
          <w:rFonts w:ascii="Times New Roman" w:eastAsia="Calibri" w:hAnsi="Times New Roman" w:cs="Times New Roman"/>
          <w:color w:val="FF0000"/>
          <w:sz w:val="20"/>
          <w:szCs w:val="20"/>
        </w:rPr>
        <w:t>[</w:t>
      </w:r>
      <w:r w:rsidR="00F0470B">
        <w:rPr>
          <w:rFonts w:ascii="Times New Roman" w:eastAsia="Calibri" w:hAnsi="Times New Roman" w:cs="Times New Roman"/>
          <w:color w:val="FF0000"/>
          <w:sz w:val="20"/>
          <w:szCs w:val="20"/>
        </w:rPr>
        <w:t>10</w:t>
      </w:r>
      <w:r w:rsidR="009A7494">
        <w:rPr>
          <w:rFonts w:ascii="Times New Roman" w:eastAsia="Calibri" w:hAnsi="Times New Roman" w:cs="Times New Roman"/>
          <w:color w:val="FF0000"/>
          <w:sz w:val="20"/>
          <w:szCs w:val="20"/>
        </w:rPr>
        <w:t>7</w:t>
      </w:r>
      <w:r w:rsidRPr="00555E4C">
        <w:rPr>
          <w:rFonts w:ascii="Times New Roman" w:eastAsia="Calibri" w:hAnsi="Times New Roman" w:cs="Times New Roman"/>
          <w:color w:val="FF0000"/>
          <w:sz w:val="20"/>
          <w:szCs w:val="20"/>
        </w:rPr>
        <w:t>].</w:t>
      </w:r>
    </w:p>
    <w:p w14:paraId="7D18DEA5" w14:textId="187E32D5" w:rsidR="003A6B85" w:rsidRPr="00A952FF" w:rsidRDefault="00C326FA" w:rsidP="003A6B85">
      <w:pPr>
        <w:spacing w:after="0"/>
        <w:ind w:firstLine="227"/>
        <w:jc w:val="both"/>
        <w:rPr>
          <w:rFonts w:ascii="Times New Roman" w:eastAsia="Calibri" w:hAnsi="Times New Roman" w:cs="Times New Roman"/>
          <w:sz w:val="20"/>
          <w:szCs w:val="20"/>
        </w:rPr>
      </w:pPr>
      <w:r w:rsidRPr="005B6B8D">
        <w:rPr>
          <w:rFonts w:ascii="Times New Roman" w:eastAsia="Calibri" w:hAnsi="Times New Roman" w:cs="Times New Roman"/>
          <w:b/>
          <w:sz w:val="20"/>
          <w:szCs w:val="20"/>
        </w:rPr>
        <w:t>Analytical codes:</w:t>
      </w:r>
      <w:r w:rsidRPr="00555E4C">
        <w:rPr>
          <w:rFonts w:ascii="Times New Roman" w:eastAsia="Calibri" w:hAnsi="Times New Roman" w:cs="Times New Roman"/>
          <w:sz w:val="20"/>
          <w:szCs w:val="20"/>
        </w:rPr>
        <w:t xml:space="preserve"> This family of codes approximates the trajectories of incident and exit particles by straight lines connected by a single scattering or reaction event, incident </w:t>
      </w:r>
      <w:r w:rsidRPr="00555E4C">
        <w:rPr>
          <w:rFonts w:ascii="Times New Roman" w:eastAsia="Calibri" w:hAnsi="Times New Roman" w:cs="Times New Roman"/>
          <w:sz w:val="20"/>
          <w:szCs w:val="20"/>
        </w:rPr>
        <w:t xml:space="preserve">and exit particles experience electronic and nuclear energy </w:t>
      </w:r>
      <w:r w:rsidRPr="00B11675">
        <w:rPr>
          <w:rFonts w:ascii="Times New Roman" w:eastAsia="Calibri" w:hAnsi="Times New Roman" w:cs="Times New Roman"/>
          <w:sz w:val="20"/>
          <w:szCs w:val="20"/>
        </w:rPr>
        <w:t xml:space="preserve">loss and energy loss straggling on their trajectories. Modern codes approximate multiple scattering effects as energy spread </w:t>
      </w:r>
      <w:r w:rsidR="00075C5F">
        <w:rPr>
          <w:rFonts w:ascii="Times New Roman" w:eastAsia="Calibri" w:hAnsi="Times New Roman" w:cs="Times New Roman"/>
          <w:color w:val="FF0000"/>
          <w:sz w:val="20"/>
          <w:szCs w:val="20"/>
        </w:rPr>
        <w:t>[</w:t>
      </w:r>
      <w:r w:rsidR="00F0470B">
        <w:rPr>
          <w:rFonts w:ascii="Times New Roman" w:eastAsia="Calibri" w:hAnsi="Times New Roman" w:cs="Times New Roman"/>
          <w:color w:val="FF0000"/>
          <w:sz w:val="20"/>
          <w:szCs w:val="20"/>
        </w:rPr>
        <w:t>10</w:t>
      </w:r>
      <w:r w:rsidR="00A42428">
        <w:rPr>
          <w:rFonts w:ascii="Times New Roman" w:eastAsia="Calibri" w:hAnsi="Times New Roman" w:cs="Times New Roman"/>
          <w:color w:val="FF0000"/>
          <w:sz w:val="20"/>
          <w:szCs w:val="20"/>
        </w:rPr>
        <w:t>8</w:t>
      </w:r>
      <w:r w:rsidRPr="00B11675">
        <w:rPr>
          <w:rFonts w:ascii="Times New Roman" w:eastAsia="Calibri" w:hAnsi="Times New Roman" w:cs="Times New Roman"/>
          <w:color w:val="FF0000"/>
          <w:sz w:val="20"/>
          <w:szCs w:val="20"/>
        </w:rPr>
        <w:t>]</w:t>
      </w:r>
      <w:r w:rsidRPr="00B11675">
        <w:rPr>
          <w:rFonts w:ascii="Times New Roman" w:eastAsia="Calibri" w:hAnsi="Times New Roman" w:cs="Times New Roman"/>
          <w:sz w:val="20"/>
          <w:szCs w:val="20"/>
        </w:rPr>
        <w:t>; plural scattering is approximated in the dual scattering</w:t>
      </w:r>
      <w:r w:rsidR="003D45EB">
        <w:rPr>
          <w:rFonts w:ascii="Times New Roman" w:eastAsia="Calibri" w:hAnsi="Times New Roman" w:cs="Times New Roman"/>
          <w:sz w:val="20"/>
          <w:szCs w:val="20"/>
        </w:rPr>
        <w:t xml:space="preserve"> approximation</w:t>
      </w:r>
      <w:r w:rsidR="00B11675" w:rsidRPr="00B11675">
        <w:rPr>
          <w:rFonts w:ascii="Times New Roman" w:eastAsia="Calibri" w:hAnsi="Times New Roman" w:cs="Times New Roman"/>
          <w:sz w:val="20"/>
          <w:szCs w:val="20"/>
        </w:rPr>
        <w:t xml:space="preserve"> </w:t>
      </w:r>
      <w:r w:rsidR="00075C5F">
        <w:rPr>
          <w:rFonts w:ascii="Times New Roman" w:hAnsi="Times New Roman" w:cs="Times New Roman"/>
          <w:color w:val="FF0000"/>
          <w:sz w:val="20"/>
          <w:szCs w:val="20"/>
        </w:rPr>
        <w:t>[</w:t>
      </w:r>
      <w:r w:rsidR="00154C8D">
        <w:rPr>
          <w:rFonts w:ascii="Times New Roman" w:hAnsi="Times New Roman" w:cs="Times New Roman"/>
          <w:color w:val="FF0000"/>
          <w:sz w:val="20"/>
          <w:szCs w:val="20"/>
        </w:rPr>
        <w:t>10</w:t>
      </w:r>
      <w:r w:rsidR="00A42428">
        <w:rPr>
          <w:rFonts w:ascii="Times New Roman" w:hAnsi="Times New Roman" w:cs="Times New Roman"/>
          <w:color w:val="FF0000"/>
          <w:sz w:val="20"/>
          <w:szCs w:val="20"/>
        </w:rPr>
        <w:t>1</w:t>
      </w:r>
      <w:r w:rsidR="00B11675" w:rsidRPr="00B11675">
        <w:rPr>
          <w:rFonts w:ascii="Times New Roman" w:hAnsi="Times New Roman" w:cs="Times New Roman"/>
          <w:color w:val="FF0000"/>
          <w:sz w:val="20"/>
          <w:szCs w:val="20"/>
        </w:rPr>
        <w:t>]</w:t>
      </w:r>
      <w:r w:rsidR="00B11675" w:rsidRPr="002B7A81">
        <w:rPr>
          <w:rFonts w:ascii="Times New Roman" w:hAnsi="Times New Roman" w:cs="Times New Roman"/>
          <w:sz w:val="20"/>
          <w:szCs w:val="20"/>
        </w:rPr>
        <w:t xml:space="preserve">. </w:t>
      </w:r>
      <w:r w:rsidR="00B11675" w:rsidRPr="00B11675">
        <w:rPr>
          <w:rFonts w:ascii="Times New Roman" w:hAnsi="Times New Roman" w:cs="Times New Roman"/>
          <w:sz w:val="20"/>
          <w:szCs w:val="20"/>
        </w:rPr>
        <w:t xml:space="preserve">Many different codes exist in this family and have been reviewed in </w:t>
      </w:r>
      <w:r w:rsidR="00075C5F">
        <w:rPr>
          <w:rFonts w:ascii="Times New Roman" w:hAnsi="Times New Roman" w:cs="Times New Roman"/>
          <w:color w:val="FF0000"/>
          <w:sz w:val="20"/>
          <w:szCs w:val="20"/>
        </w:rPr>
        <w:t>[</w:t>
      </w:r>
      <w:r w:rsidR="007923B1">
        <w:rPr>
          <w:rFonts w:ascii="Times New Roman" w:hAnsi="Times New Roman" w:cs="Times New Roman"/>
          <w:color w:val="FF0000"/>
          <w:sz w:val="20"/>
          <w:szCs w:val="20"/>
        </w:rPr>
        <w:t>10</w:t>
      </w:r>
      <w:r w:rsidR="00A42428">
        <w:rPr>
          <w:rFonts w:ascii="Times New Roman" w:hAnsi="Times New Roman" w:cs="Times New Roman"/>
          <w:color w:val="FF0000"/>
          <w:sz w:val="20"/>
          <w:szCs w:val="20"/>
        </w:rPr>
        <w:t>9</w:t>
      </w:r>
      <w:r w:rsidR="00B11675" w:rsidRPr="00B11675">
        <w:rPr>
          <w:rFonts w:ascii="Times New Roman" w:hAnsi="Times New Roman" w:cs="Times New Roman"/>
          <w:color w:val="FF0000"/>
          <w:sz w:val="20"/>
          <w:szCs w:val="20"/>
        </w:rPr>
        <w:t>]</w:t>
      </w:r>
      <w:r w:rsidR="00B11675" w:rsidRPr="002B7A81">
        <w:rPr>
          <w:rFonts w:ascii="Times New Roman" w:hAnsi="Times New Roman" w:cs="Times New Roman"/>
          <w:sz w:val="20"/>
          <w:szCs w:val="20"/>
        </w:rPr>
        <w:t xml:space="preserve">. </w:t>
      </w:r>
      <w:r w:rsidR="003A6B85" w:rsidRPr="005B6B8D">
        <w:rPr>
          <w:rFonts w:ascii="Times New Roman" w:hAnsi="Times New Roman" w:cs="Times New Roman"/>
          <w:sz w:val="20"/>
          <w:szCs w:val="20"/>
        </w:rPr>
        <w:t>C</w:t>
      </w:r>
      <w:r w:rsidR="00B11675" w:rsidRPr="005B6B8D">
        <w:rPr>
          <w:rFonts w:ascii="Times New Roman" w:hAnsi="Times New Roman" w:cs="Times New Roman"/>
          <w:sz w:val="20"/>
          <w:szCs w:val="20"/>
        </w:rPr>
        <w:t xml:space="preserve">odes </w:t>
      </w:r>
      <w:r w:rsidR="003A6B85" w:rsidRPr="005B6B8D">
        <w:rPr>
          <w:rFonts w:ascii="Times New Roman" w:hAnsi="Times New Roman" w:cs="Times New Roman"/>
          <w:sz w:val="20"/>
          <w:szCs w:val="20"/>
        </w:rPr>
        <w:t>typically include data bases for different stopping and straggling models and sometimes incorporate data bases for non-Rutherford scattering</w:t>
      </w:r>
      <w:r w:rsidR="002B7A81">
        <w:rPr>
          <w:rFonts w:ascii="Times New Roman" w:hAnsi="Times New Roman" w:cs="Times New Roman"/>
          <w:sz w:val="20"/>
          <w:szCs w:val="20"/>
        </w:rPr>
        <w:t>,</w:t>
      </w:r>
      <w:r w:rsidR="003A6B85" w:rsidRPr="005B6B8D">
        <w:rPr>
          <w:rFonts w:ascii="Times New Roman" w:hAnsi="Times New Roman" w:cs="Times New Roman"/>
          <w:sz w:val="20"/>
          <w:szCs w:val="20"/>
        </w:rPr>
        <w:t xml:space="preserve"> nuclear re</w:t>
      </w:r>
      <w:r w:rsidR="005B6B8D" w:rsidRPr="005B6B8D">
        <w:rPr>
          <w:rFonts w:ascii="Times New Roman" w:hAnsi="Times New Roman" w:cs="Times New Roman"/>
          <w:sz w:val="20"/>
          <w:szCs w:val="20"/>
        </w:rPr>
        <w:t>a</w:t>
      </w:r>
      <w:r w:rsidR="003A6B85" w:rsidRPr="005B6B8D">
        <w:rPr>
          <w:rFonts w:ascii="Times New Roman" w:hAnsi="Times New Roman" w:cs="Times New Roman"/>
          <w:sz w:val="20"/>
          <w:szCs w:val="20"/>
        </w:rPr>
        <w:t xml:space="preserve">ction and PIGE cross-sections. </w:t>
      </w:r>
      <w:r w:rsidRPr="005B6B8D">
        <w:rPr>
          <w:rFonts w:ascii="Times New Roman" w:eastAsia="Calibri" w:hAnsi="Times New Roman" w:cs="Times New Roman"/>
          <w:sz w:val="20"/>
          <w:szCs w:val="20"/>
        </w:rPr>
        <w:t xml:space="preserve">Sample </w:t>
      </w:r>
      <w:r w:rsidRPr="00B11675">
        <w:rPr>
          <w:rFonts w:ascii="Times New Roman" w:eastAsia="Calibri" w:hAnsi="Times New Roman" w:cs="Times New Roman"/>
          <w:sz w:val="20"/>
          <w:szCs w:val="20"/>
        </w:rPr>
        <w:t>effects like porosity</w:t>
      </w:r>
      <w:r w:rsidRPr="00555E4C">
        <w:rPr>
          <w:rFonts w:ascii="Times New Roman" w:eastAsia="Calibri" w:hAnsi="Times New Roman" w:cs="Times New Roman"/>
          <w:sz w:val="20"/>
          <w:szCs w:val="20"/>
        </w:rPr>
        <w:t xml:space="preserve"> or various surface roughnesses and detector effects like geometrical straggling, dead time or pulse pile-up can be included in simulations. These codes are generally very fast and are regularly used for evaluating RBS, EBS, ERDA, NRA, MEIS, and PIGE spectra. Popular codes are SIMNRA </w:t>
      </w:r>
      <w:r w:rsidR="00075C5F">
        <w:rPr>
          <w:rFonts w:ascii="Times New Roman" w:eastAsia="Calibri" w:hAnsi="Times New Roman" w:cs="Times New Roman"/>
          <w:color w:val="FF0000"/>
          <w:sz w:val="20"/>
          <w:szCs w:val="20"/>
        </w:rPr>
        <w:t>[</w:t>
      </w:r>
      <w:r w:rsidR="00A4051D">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110</w:t>
      </w:r>
      <w:r w:rsidR="00075C5F">
        <w:rPr>
          <w:rFonts w:ascii="Times New Roman" w:eastAsia="Calibri" w:hAnsi="Times New Roman" w:cs="Times New Roman"/>
          <w:color w:val="FF0000"/>
          <w:sz w:val="20"/>
          <w:szCs w:val="20"/>
        </w:rPr>
        <w:t>,</w:t>
      </w:r>
      <w:r w:rsidR="002D5C82">
        <w:rPr>
          <w:rFonts w:ascii="Times New Roman" w:eastAsia="Calibri" w:hAnsi="Times New Roman" w:cs="Times New Roman"/>
          <w:color w:val="FF0000"/>
          <w:sz w:val="20"/>
          <w:szCs w:val="20"/>
        </w:rPr>
        <w:t>1</w:t>
      </w:r>
      <w:r w:rsidR="00154C8D">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1</w:t>
      </w:r>
      <w:r w:rsidRPr="00B06589">
        <w:rPr>
          <w:rFonts w:ascii="Times New Roman" w:eastAsia="Calibri" w:hAnsi="Times New Roman" w:cs="Times New Roman"/>
          <w:color w:val="FF0000"/>
          <w:sz w:val="20"/>
          <w:szCs w:val="20"/>
        </w:rPr>
        <w:t xml:space="preserve">], </w:t>
      </w:r>
      <w:r w:rsidRPr="00555E4C">
        <w:rPr>
          <w:rFonts w:ascii="Times New Roman" w:eastAsia="Calibri" w:hAnsi="Times New Roman" w:cs="Times New Roman"/>
          <w:sz w:val="20"/>
          <w:szCs w:val="20"/>
        </w:rPr>
        <w:t>NDF with graphical user interface WiNDF [</w:t>
      </w:r>
      <w:r w:rsidR="002D5C82">
        <w:rPr>
          <w:rFonts w:ascii="Times New Roman" w:eastAsia="Calibri" w:hAnsi="Times New Roman" w:cs="Times New Roman"/>
          <w:color w:val="FF0000"/>
          <w:sz w:val="20"/>
          <w:szCs w:val="20"/>
        </w:rPr>
        <w:t>1</w:t>
      </w:r>
      <w:r w:rsidR="00154C8D">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2</w:t>
      </w:r>
      <w:r w:rsidRPr="00555E4C">
        <w:rPr>
          <w:rFonts w:ascii="Times New Roman" w:eastAsia="Calibri" w:hAnsi="Times New Roman" w:cs="Times New Roman"/>
          <w:sz w:val="20"/>
          <w:szCs w:val="20"/>
        </w:rPr>
        <w:t xml:space="preserve">], and RUMP </w:t>
      </w:r>
      <w:r w:rsidR="00075C5F">
        <w:rPr>
          <w:rFonts w:ascii="Times New Roman" w:eastAsia="Calibri" w:hAnsi="Times New Roman" w:cs="Times New Roman"/>
          <w:color w:val="FF0000"/>
          <w:sz w:val="20"/>
          <w:szCs w:val="20"/>
        </w:rPr>
        <w:t>[</w:t>
      </w:r>
      <w:r w:rsidR="00ED7699">
        <w:rPr>
          <w:rFonts w:ascii="Times New Roman" w:eastAsia="Calibri" w:hAnsi="Times New Roman" w:cs="Times New Roman"/>
          <w:color w:val="FF0000"/>
          <w:sz w:val="20"/>
          <w:szCs w:val="20"/>
        </w:rPr>
        <w:t>1</w:t>
      </w:r>
      <w:r w:rsidR="00154C8D">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3</w:t>
      </w:r>
      <w:r w:rsidRPr="003A6B85">
        <w:rPr>
          <w:rFonts w:ascii="Times New Roman" w:eastAsia="Calibri" w:hAnsi="Times New Roman" w:cs="Times New Roman"/>
          <w:color w:val="FF0000"/>
          <w:sz w:val="20"/>
          <w:szCs w:val="20"/>
        </w:rPr>
        <w:t>]</w:t>
      </w:r>
      <w:r w:rsidRPr="0017294F">
        <w:rPr>
          <w:rFonts w:ascii="Times New Roman" w:eastAsia="Calibri" w:hAnsi="Times New Roman" w:cs="Times New Roman"/>
          <w:sz w:val="20"/>
          <w:szCs w:val="20"/>
        </w:rPr>
        <w:t xml:space="preserve">. </w:t>
      </w:r>
      <w:r w:rsidRPr="00555E4C">
        <w:rPr>
          <w:rFonts w:ascii="Times New Roman" w:eastAsia="Calibri" w:hAnsi="Times New Roman" w:cs="Times New Roman"/>
          <w:sz w:val="20"/>
          <w:szCs w:val="20"/>
        </w:rPr>
        <w:t xml:space="preserve">An intercomparison of analytical codes was presented in </w:t>
      </w:r>
      <w:r w:rsidRPr="003A6B85">
        <w:rPr>
          <w:rFonts w:ascii="Times New Roman" w:eastAsia="Calibri" w:hAnsi="Times New Roman" w:cs="Times New Roman"/>
          <w:color w:val="FF0000"/>
          <w:sz w:val="20"/>
          <w:szCs w:val="20"/>
        </w:rPr>
        <w:t>[</w:t>
      </w:r>
      <w:r w:rsidR="00ED7699">
        <w:rPr>
          <w:rFonts w:ascii="Times New Roman" w:eastAsia="Calibri" w:hAnsi="Times New Roman" w:cs="Times New Roman"/>
          <w:color w:val="FF0000"/>
          <w:sz w:val="20"/>
          <w:szCs w:val="20"/>
        </w:rPr>
        <w:t>1</w:t>
      </w:r>
      <w:r w:rsidR="00154C8D">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4</w:t>
      </w:r>
      <w:r w:rsidRPr="003A6B85">
        <w:rPr>
          <w:rFonts w:ascii="Times New Roman" w:eastAsia="Calibri" w:hAnsi="Times New Roman" w:cs="Times New Roman"/>
          <w:color w:val="FF0000"/>
          <w:sz w:val="20"/>
          <w:szCs w:val="20"/>
        </w:rPr>
        <w:t>,</w:t>
      </w:r>
      <w:r w:rsidR="00ED7699">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5</w:t>
      </w:r>
      <w:r w:rsidRPr="003A6B85">
        <w:rPr>
          <w:rFonts w:ascii="Times New Roman" w:eastAsia="Calibri" w:hAnsi="Times New Roman" w:cs="Times New Roman"/>
          <w:color w:val="FF0000"/>
          <w:sz w:val="20"/>
          <w:szCs w:val="20"/>
        </w:rPr>
        <w:t>]</w:t>
      </w:r>
      <w:r w:rsidRPr="00A952FF">
        <w:rPr>
          <w:rFonts w:ascii="Times New Roman" w:eastAsia="Calibri" w:hAnsi="Times New Roman" w:cs="Times New Roman"/>
          <w:sz w:val="20"/>
          <w:szCs w:val="20"/>
        </w:rPr>
        <w:t xml:space="preserve"> </w:t>
      </w:r>
      <w:r w:rsidRPr="00555E4C">
        <w:rPr>
          <w:rFonts w:ascii="Times New Roman" w:eastAsia="Calibri" w:hAnsi="Times New Roman" w:cs="Times New Roman"/>
          <w:sz w:val="20"/>
          <w:szCs w:val="20"/>
        </w:rPr>
        <w:t>and showed very good agreement.</w:t>
      </w:r>
      <w:r w:rsidRPr="00A952FF">
        <w:rPr>
          <w:rFonts w:ascii="Times New Roman" w:eastAsia="Calibri" w:hAnsi="Times New Roman" w:cs="Times New Roman"/>
          <w:sz w:val="20"/>
          <w:szCs w:val="20"/>
        </w:rPr>
        <w:t xml:space="preserve"> </w:t>
      </w:r>
    </w:p>
    <w:p w14:paraId="7F8766DD" w14:textId="5139D027" w:rsidR="00A04887" w:rsidRDefault="00C326FA" w:rsidP="00A04887">
      <w:pPr>
        <w:spacing w:after="0"/>
        <w:ind w:firstLine="227"/>
        <w:jc w:val="both"/>
        <w:rPr>
          <w:rFonts w:ascii="Times New Roman" w:eastAsia="Calibri" w:hAnsi="Times New Roman" w:cs="Times New Roman"/>
          <w:sz w:val="20"/>
          <w:szCs w:val="20"/>
        </w:rPr>
      </w:pPr>
      <w:r w:rsidRPr="003A6B85">
        <w:rPr>
          <w:rFonts w:ascii="Times New Roman" w:eastAsia="Calibri" w:hAnsi="Times New Roman" w:cs="Times New Roman"/>
          <w:b/>
          <w:sz w:val="20"/>
          <w:szCs w:val="20"/>
        </w:rPr>
        <w:t>Self-consistent analysis of multiple measurements:</w:t>
      </w:r>
      <w:r w:rsidRPr="00C54DFD">
        <w:rPr>
          <w:rFonts w:ascii="Times New Roman" w:eastAsia="Calibri" w:hAnsi="Times New Roman" w:cs="Times New Roman"/>
          <w:sz w:val="20"/>
          <w:szCs w:val="20"/>
        </w:rPr>
        <w:t xml:space="preserve"> </w:t>
      </w:r>
      <w:r w:rsidRPr="00C326FA">
        <w:rPr>
          <w:rFonts w:ascii="Times New Roman" w:eastAsia="Calibri" w:hAnsi="Times New Roman" w:cs="Times New Roman"/>
          <w:sz w:val="20"/>
          <w:szCs w:val="20"/>
        </w:rPr>
        <w:t xml:space="preserve">Complex samples with multiple elements often require the analysis of multiple measurements using different methods and/or different energies or geometries. This analysis should be self-consistent, i.e. a unique sample structure should be used for all simulations. NDF/WiNDF </w:t>
      </w:r>
      <w:r w:rsidRPr="00C326FA">
        <w:rPr>
          <w:rFonts w:ascii="Times New Roman" w:eastAsia="Calibri" w:hAnsi="Times New Roman" w:cs="Times New Roman"/>
          <w:color w:val="FF0000"/>
          <w:sz w:val="20"/>
          <w:szCs w:val="20"/>
        </w:rPr>
        <w:t>[</w:t>
      </w:r>
      <w:r w:rsidR="00B766AA">
        <w:rPr>
          <w:rFonts w:ascii="Times New Roman" w:eastAsia="Calibri" w:hAnsi="Times New Roman" w:cs="Times New Roman"/>
          <w:color w:val="FF0000"/>
          <w:sz w:val="20"/>
          <w:szCs w:val="20"/>
        </w:rPr>
        <w:t>1</w:t>
      </w:r>
      <w:r w:rsidR="00154C8D">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2</w:t>
      </w:r>
      <w:r w:rsidRPr="00C326FA">
        <w:rPr>
          <w:rFonts w:ascii="Times New Roman" w:eastAsia="Calibri" w:hAnsi="Times New Roman" w:cs="Times New Roman"/>
          <w:color w:val="FF0000"/>
          <w:sz w:val="20"/>
          <w:szCs w:val="20"/>
        </w:rPr>
        <w:t xml:space="preserve">] </w:t>
      </w:r>
      <w:r w:rsidRPr="00C326FA">
        <w:rPr>
          <w:rFonts w:ascii="Times New Roman" w:eastAsia="Calibri" w:hAnsi="Times New Roman" w:cs="Times New Roman"/>
          <w:sz w:val="20"/>
          <w:szCs w:val="20"/>
        </w:rPr>
        <w:t xml:space="preserve">and MultiSIMNRA </w:t>
      </w:r>
      <w:r w:rsidR="00075C5F">
        <w:rPr>
          <w:rFonts w:ascii="Times New Roman" w:eastAsia="Calibri" w:hAnsi="Times New Roman" w:cs="Times New Roman"/>
          <w:color w:val="FF0000"/>
          <w:sz w:val="20"/>
          <w:szCs w:val="20"/>
        </w:rPr>
        <w:t>[</w:t>
      </w:r>
      <w:r w:rsidR="00ED7699">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6</w:t>
      </w:r>
      <w:r w:rsidRPr="00C326FA">
        <w:rPr>
          <w:rFonts w:ascii="Times New Roman" w:eastAsia="Calibri" w:hAnsi="Times New Roman" w:cs="Times New Roman"/>
          <w:color w:val="FF0000"/>
          <w:sz w:val="20"/>
          <w:szCs w:val="20"/>
        </w:rPr>
        <w:t xml:space="preserve">] </w:t>
      </w:r>
      <w:r w:rsidRPr="00C326FA">
        <w:rPr>
          <w:rFonts w:ascii="Times New Roman" w:eastAsia="Calibri" w:hAnsi="Times New Roman" w:cs="Times New Roman"/>
          <w:sz w:val="20"/>
          <w:szCs w:val="20"/>
        </w:rPr>
        <w:t xml:space="preserve">provide self-consistent analysis of multiple IBA measurements, NRADC </w:t>
      </w:r>
      <w:r w:rsidR="00075C5F">
        <w:rPr>
          <w:rFonts w:ascii="Times New Roman" w:eastAsia="Calibri" w:hAnsi="Times New Roman" w:cs="Times New Roman"/>
          <w:color w:val="FF0000"/>
          <w:sz w:val="20"/>
          <w:szCs w:val="20"/>
        </w:rPr>
        <w:t>[</w:t>
      </w:r>
      <w:r w:rsidR="00ED7699">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7</w:t>
      </w:r>
      <w:r w:rsidRPr="00C326FA">
        <w:rPr>
          <w:rFonts w:ascii="Times New Roman" w:eastAsia="Calibri" w:hAnsi="Times New Roman" w:cs="Times New Roman"/>
          <w:color w:val="FF0000"/>
          <w:sz w:val="20"/>
          <w:szCs w:val="20"/>
        </w:rPr>
        <w:t xml:space="preserve">] </w:t>
      </w:r>
      <w:r w:rsidRPr="00C326FA">
        <w:rPr>
          <w:rFonts w:ascii="Times New Roman" w:eastAsia="Calibri" w:hAnsi="Times New Roman" w:cs="Times New Roman"/>
          <w:sz w:val="20"/>
          <w:szCs w:val="20"/>
        </w:rPr>
        <w:t xml:space="preserve">has been developed for depth-profiling of deuterium using measurements at different energies. SIMNRA </w:t>
      </w:r>
      <w:r w:rsidR="00075C5F">
        <w:rPr>
          <w:rFonts w:ascii="Times New Roman" w:eastAsia="Calibri" w:hAnsi="Times New Roman" w:cs="Times New Roman"/>
          <w:color w:val="FF0000"/>
          <w:sz w:val="20"/>
          <w:szCs w:val="20"/>
        </w:rPr>
        <w:t>[</w:t>
      </w:r>
      <w:r w:rsidR="00A4051D">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10</w:t>
      </w:r>
      <w:r w:rsidR="00D44B33">
        <w:rPr>
          <w:rFonts w:ascii="Times New Roman" w:eastAsia="Calibri" w:hAnsi="Times New Roman" w:cs="Times New Roman"/>
          <w:color w:val="FF0000"/>
          <w:sz w:val="20"/>
          <w:szCs w:val="20"/>
        </w:rPr>
        <w:t>,</w:t>
      </w:r>
      <w:r w:rsidR="00B766AA">
        <w:rPr>
          <w:rFonts w:ascii="Times New Roman" w:eastAsia="Calibri" w:hAnsi="Times New Roman" w:cs="Times New Roman"/>
          <w:color w:val="FF0000"/>
          <w:sz w:val="20"/>
          <w:szCs w:val="20"/>
        </w:rPr>
        <w:t>1</w:t>
      </w:r>
      <w:r w:rsidR="00154C8D">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1</w:t>
      </w:r>
      <w:r w:rsidRPr="00C326FA">
        <w:rPr>
          <w:rFonts w:ascii="Times New Roman" w:eastAsia="Calibri" w:hAnsi="Times New Roman" w:cs="Times New Roman"/>
          <w:color w:val="FF0000"/>
          <w:sz w:val="20"/>
          <w:szCs w:val="20"/>
        </w:rPr>
        <w:t xml:space="preserve">] </w:t>
      </w:r>
      <w:r w:rsidRPr="00C326FA">
        <w:rPr>
          <w:rFonts w:ascii="Times New Roman" w:eastAsia="Calibri" w:hAnsi="Times New Roman" w:cs="Times New Roman"/>
          <w:sz w:val="20"/>
          <w:szCs w:val="20"/>
        </w:rPr>
        <w:t>offers full access to its functionality through COM/OLE interfaces, thus allowing automated data processing.</w:t>
      </w:r>
    </w:p>
    <w:p w14:paraId="2897D824" w14:textId="21206DEC" w:rsidR="00555E4C" w:rsidRDefault="00C326FA" w:rsidP="00204A5C">
      <w:pPr>
        <w:spacing w:after="0"/>
        <w:ind w:firstLine="227"/>
        <w:jc w:val="both"/>
        <w:rPr>
          <w:rFonts w:ascii="Times New Roman" w:eastAsia="Calibri" w:hAnsi="Times New Roman" w:cs="Times New Roman"/>
          <w:sz w:val="20"/>
          <w:szCs w:val="20"/>
        </w:rPr>
      </w:pPr>
      <w:r w:rsidRPr="00273EDF">
        <w:rPr>
          <w:rFonts w:ascii="Times New Roman" w:eastAsia="Calibri" w:hAnsi="Times New Roman" w:cs="Times New Roman"/>
          <w:b/>
          <w:sz w:val="20"/>
          <w:szCs w:val="20"/>
        </w:rPr>
        <w:t>Codes for 2- and 3-dimensional samples:</w:t>
      </w:r>
      <w:r w:rsidRPr="00C326FA">
        <w:rPr>
          <w:rFonts w:ascii="Times New Roman" w:eastAsia="Calibri" w:hAnsi="Times New Roman" w:cs="Times New Roman"/>
          <w:sz w:val="20"/>
          <w:szCs w:val="20"/>
        </w:rPr>
        <w:t xml:space="preserve"> Samples with artificial surface structures (e.g. periodic gratings </w:t>
      </w:r>
      <w:r w:rsidR="00075C5F">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1</w:t>
      </w:r>
      <w:r w:rsidR="00A42428">
        <w:rPr>
          <w:rFonts w:ascii="Times New Roman" w:eastAsia="Calibri" w:hAnsi="Times New Roman" w:cs="Times New Roman"/>
          <w:color w:val="FF0000"/>
          <w:sz w:val="20"/>
          <w:szCs w:val="20"/>
        </w:rPr>
        <w:t>8</w:t>
      </w:r>
      <w:r w:rsidRPr="00C326FA">
        <w:rPr>
          <w:rFonts w:ascii="Times New Roman" w:eastAsia="Calibri" w:hAnsi="Times New Roman" w:cs="Times New Roman"/>
          <w:color w:val="FF0000"/>
          <w:sz w:val="20"/>
          <w:szCs w:val="20"/>
        </w:rPr>
        <w:t>]</w:t>
      </w:r>
      <w:r w:rsidRPr="00C326FA">
        <w:rPr>
          <w:rFonts w:ascii="Times New Roman" w:eastAsia="Calibri" w:hAnsi="Times New Roman" w:cs="Times New Roman"/>
          <w:sz w:val="20"/>
          <w:szCs w:val="20"/>
        </w:rPr>
        <w:t xml:space="preserve">), extreme surface roughnesses (e.g. tungsten fuzz </w:t>
      </w:r>
      <w:r w:rsidR="00075C5F">
        <w:rPr>
          <w:rFonts w:ascii="Times New Roman" w:eastAsia="Calibri" w:hAnsi="Times New Roman" w:cs="Times New Roman"/>
          <w:color w:val="FF0000"/>
          <w:sz w:val="20"/>
          <w:szCs w:val="20"/>
        </w:rPr>
        <w:t>[1</w:t>
      </w:r>
      <w:r w:rsidR="007923B1">
        <w:rPr>
          <w:rFonts w:ascii="Times New Roman" w:eastAsia="Calibri" w:hAnsi="Times New Roman" w:cs="Times New Roman"/>
          <w:color w:val="FF0000"/>
          <w:sz w:val="20"/>
          <w:szCs w:val="20"/>
        </w:rPr>
        <w:t>1</w:t>
      </w:r>
      <w:r w:rsidR="00C166DE">
        <w:rPr>
          <w:rFonts w:ascii="Times New Roman" w:eastAsia="Calibri" w:hAnsi="Times New Roman" w:cs="Times New Roman"/>
          <w:color w:val="FF0000"/>
          <w:sz w:val="20"/>
          <w:szCs w:val="20"/>
        </w:rPr>
        <w:t>9</w:t>
      </w:r>
      <w:r w:rsidRPr="00C326FA">
        <w:rPr>
          <w:rFonts w:ascii="Times New Roman" w:eastAsia="Calibri" w:hAnsi="Times New Roman" w:cs="Times New Roman"/>
          <w:color w:val="FF0000"/>
          <w:sz w:val="20"/>
          <w:szCs w:val="20"/>
        </w:rPr>
        <w:t>]</w:t>
      </w:r>
      <w:r w:rsidRPr="00C326FA">
        <w:rPr>
          <w:rFonts w:ascii="Times New Roman" w:eastAsia="Calibri" w:hAnsi="Times New Roman" w:cs="Times New Roman"/>
          <w:sz w:val="20"/>
          <w:szCs w:val="20"/>
        </w:rPr>
        <w:t xml:space="preserve">), or heterogeneous materials </w:t>
      </w:r>
      <w:r w:rsidR="00075C5F">
        <w:rPr>
          <w:rFonts w:ascii="Times New Roman" w:eastAsia="Calibri" w:hAnsi="Times New Roman" w:cs="Times New Roman"/>
          <w:color w:val="FF0000"/>
          <w:sz w:val="20"/>
          <w:szCs w:val="20"/>
        </w:rPr>
        <w:t>[1</w:t>
      </w:r>
      <w:r w:rsidR="00C166DE">
        <w:rPr>
          <w:rFonts w:ascii="Times New Roman" w:eastAsia="Calibri" w:hAnsi="Times New Roman" w:cs="Times New Roman"/>
          <w:color w:val="FF0000"/>
          <w:sz w:val="20"/>
          <w:szCs w:val="20"/>
        </w:rPr>
        <w:t>20</w:t>
      </w:r>
      <w:r w:rsidRPr="00C326FA">
        <w:rPr>
          <w:rFonts w:ascii="Times New Roman" w:eastAsia="Calibri" w:hAnsi="Times New Roman" w:cs="Times New Roman"/>
          <w:color w:val="FF0000"/>
          <w:sz w:val="20"/>
          <w:szCs w:val="20"/>
        </w:rPr>
        <w:t xml:space="preserve">] </w:t>
      </w:r>
      <w:r w:rsidRPr="00C326FA">
        <w:rPr>
          <w:rFonts w:ascii="Times New Roman" w:eastAsia="Calibri" w:hAnsi="Times New Roman" w:cs="Times New Roman"/>
          <w:sz w:val="20"/>
          <w:szCs w:val="20"/>
        </w:rPr>
        <w:t>require specialized codes. SDTrimSP-2D [</w:t>
      </w:r>
      <w:r w:rsidR="00075C5F">
        <w:rPr>
          <w:rFonts w:ascii="Times New Roman" w:eastAsia="Calibri" w:hAnsi="Times New Roman" w:cs="Times New Roman"/>
          <w:color w:val="FF0000"/>
          <w:sz w:val="20"/>
          <w:szCs w:val="20"/>
        </w:rPr>
        <w:t>1</w:t>
      </w:r>
      <w:r w:rsidR="00154C8D">
        <w:rPr>
          <w:rFonts w:ascii="Times New Roman" w:eastAsia="Calibri" w:hAnsi="Times New Roman" w:cs="Times New Roman"/>
          <w:color w:val="FF0000"/>
          <w:sz w:val="20"/>
          <w:szCs w:val="20"/>
        </w:rPr>
        <w:t>2</w:t>
      </w:r>
      <w:r w:rsidR="00C166DE">
        <w:rPr>
          <w:rFonts w:ascii="Times New Roman" w:eastAsia="Calibri" w:hAnsi="Times New Roman" w:cs="Times New Roman"/>
          <w:color w:val="FF0000"/>
          <w:sz w:val="20"/>
          <w:szCs w:val="20"/>
        </w:rPr>
        <w:t>1</w:t>
      </w:r>
      <w:r w:rsidRPr="00C326FA">
        <w:rPr>
          <w:rFonts w:ascii="Times New Roman" w:eastAsia="Calibri" w:hAnsi="Times New Roman" w:cs="Times New Roman"/>
          <w:sz w:val="20"/>
          <w:szCs w:val="20"/>
        </w:rPr>
        <w:t xml:space="preserve">] is a MC code with BCA allowing calculating the evolution of 2-dimensional targets by implantation and sputtering </w:t>
      </w:r>
      <w:r w:rsidR="00075C5F">
        <w:rPr>
          <w:rFonts w:ascii="Times New Roman" w:eastAsia="Calibri" w:hAnsi="Times New Roman" w:cs="Times New Roman"/>
          <w:color w:val="FF0000"/>
          <w:sz w:val="20"/>
          <w:szCs w:val="20"/>
        </w:rPr>
        <w:t>[1</w:t>
      </w:r>
      <w:r w:rsidR="00154C8D">
        <w:rPr>
          <w:rFonts w:ascii="Times New Roman" w:eastAsia="Calibri" w:hAnsi="Times New Roman" w:cs="Times New Roman"/>
          <w:color w:val="FF0000"/>
          <w:sz w:val="20"/>
          <w:szCs w:val="20"/>
        </w:rPr>
        <w:t>1</w:t>
      </w:r>
      <w:r w:rsidR="00C166DE">
        <w:rPr>
          <w:rFonts w:ascii="Times New Roman" w:eastAsia="Calibri" w:hAnsi="Times New Roman" w:cs="Times New Roman"/>
          <w:color w:val="FF0000"/>
          <w:sz w:val="20"/>
          <w:szCs w:val="20"/>
        </w:rPr>
        <w:t>3</w:t>
      </w:r>
      <w:r w:rsidRPr="00C326FA">
        <w:rPr>
          <w:rFonts w:ascii="Times New Roman" w:eastAsia="Calibri" w:hAnsi="Times New Roman" w:cs="Times New Roman"/>
          <w:color w:val="FF0000"/>
          <w:sz w:val="20"/>
          <w:szCs w:val="20"/>
        </w:rPr>
        <w:t xml:space="preserve">]. </w:t>
      </w:r>
      <w:r w:rsidRPr="00C326FA">
        <w:rPr>
          <w:rFonts w:ascii="Times New Roman" w:eastAsia="Calibri" w:hAnsi="Times New Roman" w:cs="Times New Roman"/>
          <w:sz w:val="20"/>
          <w:szCs w:val="20"/>
        </w:rPr>
        <w:t>CORTEO [</w:t>
      </w:r>
      <w:r w:rsidR="00F0470B">
        <w:rPr>
          <w:rFonts w:ascii="Times New Roman" w:eastAsia="Calibri" w:hAnsi="Times New Roman" w:cs="Times New Roman"/>
          <w:color w:val="FF0000"/>
          <w:sz w:val="20"/>
          <w:szCs w:val="20"/>
        </w:rPr>
        <w:t>10</w:t>
      </w:r>
      <w:r w:rsidR="00C166DE">
        <w:rPr>
          <w:rFonts w:ascii="Times New Roman" w:eastAsia="Calibri" w:hAnsi="Times New Roman" w:cs="Times New Roman"/>
          <w:color w:val="FF0000"/>
          <w:sz w:val="20"/>
          <w:szCs w:val="20"/>
        </w:rPr>
        <w:t>7</w:t>
      </w:r>
      <w:r w:rsidRPr="00C326FA">
        <w:rPr>
          <w:rFonts w:ascii="Times New Roman" w:eastAsia="Calibri" w:hAnsi="Times New Roman" w:cs="Times New Roman"/>
          <w:sz w:val="20"/>
          <w:szCs w:val="20"/>
        </w:rPr>
        <w:t xml:space="preserve">] allows calculating IBA spectra from arbitrary 2-dimensional or 3-dimensional material distributions </w:t>
      </w:r>
      <w:r w:rsidR="00075C5F">
        <w:rPr>
          <w:rFonts w:ascii="Times New Roman" w:eastAsia="Calibri" w:hAnsi="Times New Roman" w:cs="Times New Roman"/>
          <w:color w:val="FF0000"/>
          <w:sz w:val="20"/>
          <w:szCs w:val="20"/>
        </w:rPr>
        <w:t>[1</w:t>
      </w:r>
      <w:r w:rsidR="00E80B5A">
        <w:rPr>
          <w:rFonts w:ascii="Times New Roman" w:eastAsia="Calibri" w:hAnsi="Times New Roman" w:cs="Times New Roman"/>
          <w:color w:val="FF0000"/>
          <w:sz w:val="20"/>
          <w:szCs w:val="20"/>
        </w:rPr>
        <w:t>2</w:t>
      </w:r>
      <w:r w:rsidR="00C166DE">
        <w:rPr>
          <w:rFonts w:ascii="Times New Roman" w:eastAsia="Calibri" w:hAnsi="Times New Roman" w:cs="Times New Roman"/>
          <w:color w:val="FF0000"/>
          <w:sz w:val="20"/>
          <w:szCs w:val="20"/>
        </w:rPr>
        <w:t>2</w:t>
      </w:r>
      <w:r w:rsidRPr="00C326FA">
        <w:rPr>
          <w:rFonts w:ascii="Times New Roman" w:eastAsia="Calibri" w:hAnsi="Times New Roman" w:cs="Times New Roman"/>
          <w:color w:val="FF0000"/>
          <w:sz w:val="20"/>
          <w:szCs w:val="20"/>
        </w:rPr>
        <w:t>]</w:t>
      </w:r>
      <w:r w:rsidRPr="00C326FA">
        <w:rPr>
          <w:rFonts w:ascii="Times New Roman" w:eastAsia="Calibri" w:hAnsi="Times New Roman" w:cs="Times New Roman"/>
          <w:sz w:val="20"/>
          <w:szCs w:val="20"/>
        </w:rPr>
        <w:t xml:space="preserve">; STRUCTNRA </w:t>
      </w:r>
      <w:r w:rsidR="00075C5F">
        <w:rPr>
          <w:rFonts w:ascii="Times New Roman" w:eastAsia="Calibri" w:hAnsi="Times New Roman" w:cs="Times New Roman"/>
          <w:color w:val="FF0000"/>
          <w:sz w:val="20"/>
          <w:szCs w:val="20"/>
        </w:rPr>
        <w:t>[1</w:t>
      </w:r>
      <w:r w:rsidR="00E80B5A">
        <w:rPr>
          <w:rFonts w:ascii="Times New Roman" w:eastAsia="Calibri" w:hAnsi="Times New Roman" w:cs="Times New Roman"/>
          <w:color w:val="FF0000"/>
          <w:sz w:val="20"/>
          <w:szCs w:val="20"/>
        </w:rPr>
        <w:t>2</w:t>
      </w:r>
      <w:r w:rsidR="00C166DE">
        <w:rPr>
          <w:rFonts w:ascii="Times New Roman" w:eastAsia="Calibri" w:hAnsi="Times New Roman" w:cs="Times New Roman"/>
          <w:color w:val="FF0000"/>
          <w:sz w:val="20"/>
          <w:szCs w:val="20"/>
        </w:rPr>
        <w:t>3</w:t>
      </w:r>
      <w:r w:rsidRPr="00C326FA">
        <w:rPr>
          <w:rFonts w:ascii="Times New Roman" w:eastAsia="Calibri" w:hAnsi="Times New Roman" w:cs="Times New Roman"/>
          <w:color w:val="FF0000"/>
          <w:sz w:val="20"/>
          <w:szCs w:val="20"/>
        </w:rPr>
        <w:t>]</w:t>
      </w:r>
      <w:r w:rsidRPr="00C326FA">
        <w:rPr>
          <w:rFonts w:ascii="Times New Roman" w:eastAsia="Calibri" w:hAnsi="Times New Roman" w:cs="Times New Roman"/>
          <w:sz w:val="20"/>
          <w:szCs w:val="20"/>
        </w:rPr>
        <w:t xml:space="preserve"> calculates IBA spectra from arbitrary 2-dimensional distributions. A recent inter</w:t>
      </w:r>
      <w:r w:rsidR="00C54DFD">
        <w:rPr>
          <w:rFonts w:ascii="Times New Roman" w:eastAsia="Calibri" w:hAnsi="Times New Roman" w:cs="Times New Roman"/>
          <w:sz w:val="20"/>
          <w:szCs w:val="20"/>
        </w:rPr>
        <w:t>-</w:t>
      </w:r>
      <w:r w:rsidRPr="00C326FA">
        <w:rPr>
          <w:rFonts w:ascii="Times New Roman" w:eastAsia="Calibri" w:hAnsi="Times New Roman" w:cs="Times New Roman"/>
          <w:sz w:val="20"/>
          <w:szCs w:val="20"/>
        </w:rPr>
        <w:t xml:space="preserve">comparison of different codes showed very good agreement among the codes and with experimental data </w:t>
      </w:r>
      <w:r w:rsidR="00075C5F">
        <w:rPr>
          <w:rFonts w:ascii="Times New Roman" w:eastAsia="Calibri" w:hAnsi="Times New Roman" w:cs="Times New Roman"/>
          <w:color w:val="FF0000"/>
          <w:sz w:val="20"/>
          <w:szCs w:val="20"/>
        </w:rPr>
        <w:t>[1</w:t>
      </w:r>
      <w:r w:rsidR="00E80B5A">
        <w:rPr>
          <w:rFonts w:ascii="Times New Roman" w:eastAsia="Calibri" w:hAnsi="Times New Roman" w:cs="Times New Roman"/>
          <w:color w:val="FF0000"/>
          <w:sz w:val="20"/>
          <w:szCs w:val="20"/>
        </w:rPr>
        <w:t>2</w:t>
      </w:r>
      <w:r w:rsidR="00C166DE">
        <w:rPr>
          <w:rFonts w:ascii="Times New Roman" w:eastAsia="Calibri" w:hAnsi="Times New Roman" w:cs="Times New Roman"/>
          <w:color w:val="FF0000"/>
          <w:sz w:val="20"/>
          <w:szCs w:val="20"/>
        </w:rPr>
        <w:t>4</w:t>
      </w:r>
      <w:r w:rsidRPr="00C326FA">
        <w:rPr>
          <w:rFonts w:ascii="Times New Roman" w:eastAsia="Calibri" w:hAnsi="Times New Roman" w:cs="Times New Roman"/>
          <w:color w:val="FF0000"/>
          <w:sz w:val="20"/>
          <w:szCs w:val="20"/>
        </w:rPr>
        <w:t>]</w:t>
      </w:r>
      <w:r w:rsidRPr="00C326FA">
        <w:rPr>
          <w:rFonts w:ascii="Times New Roman" w:eastAsia="Calibri" w:hAnsi="Times New Roman" w:cs="Times New Roman"/>
          <w:sz w:val="20"/>
          <w:szCs w:val="20"/>
        </w:rPr>
        <w:t>.</w:t>
      </w:r>
      <w:bookmarkStart w:id="10" w:name="_Hlk536712835"/>
    </w:p>
    <w:p w14:paraId="5BBD604F" w14:textId="3E604624" w:rsidR="00AE45ED" w:rsidRPr="00AE45ED" w:rsidRDefault="00AE45ED" w:rsidP="00193B08">
      <w:pPr>
        <w:spacing w:after="0"/>
        <w:ind w:firstLine="227"/>
        <w:jc w:val="both"/>
        <w:rPr>
          <w:rFonts w:ascii="Times New Roman" w:eastAsia="Calibri" w:hAnsi="Times New Roman" w:cs="Times New Roman"/>
          <w:sz w:val="20"/>
          <w:szCs w:val="20"/>
        </w:rPr>
      </w:pPr>
      <w:r w:rsidRPr="00AE45ED">
        <w:rPr>
          <w:rFonts w:ascii="Times New Roman" w:eastAsia="Calibri" w:hAnsi="Times New Roman" w:cs="Times New Roman"/>
          <w:sz w:val="20"/>
          <w:szCs w:val="20"/>
        </w:rPr>
        <w:t>Samples from fusion experiments are often highly challenging for all analysis methods including ion beam analysis: In many cases low-Z and high-Z elements are present in the samples, requiring multiple measurements with different techniques (for example RBS for high-Z elements, NRA for low-Z elements, and PIXE/PIGE for trace elements) and self-consistent data analysis. The required depth of analysis can exceed several 10 µm: RBS measurements then need high-energetic protons with energies above 3 MeV. The scattering cross-sections are non-</w:t>
      </w:r>
      <w:r w:rsidRPr="00AE45ED">
        <w:rPr>
          <w:rFonts w:ascii="Times New Roman" w:eastAsia="Calibri" w:hAnsi="Times New Roman" w:cs="Times New Roman"/>
          <w:sz w:val="20"/>
          <w:szCs w:val="20"/>
        </w:rPr>
        <w:lastRenderedPageBreak/>
        <w:t xml:space="preserve">Rutherford for all lower-Z elements at these energies, while the presence of high-Z elements can result in distinct multiple and plural scattering effects. Redeposited and eroded layers can be laterally inhomogeneous, both with respect to layer thickness and composition. Sample surfaces are often technically rough, in some cases carbon-fibre composite (CFC) surfaces with very high roughnesses </w:t>
      </w:r>
      <w:r w:rsidR="0058147D">
        <w:rPr>
          <w:rFonts w:ascii="Times New Roman" w:eastAsia="Calibri" w:hAnsi="Times New Roman" w:cs="Times New Roman"/>
          <w:sz w:val="20"/>
          <w:szCs w:val="20"/>
        </w:rPr>
        <w:t xml:space="preserve">are </w:t>
      </w:r>
      <w:r w:rsidRPr="00AE45ED">
        <w:rPr>
          <w:rFonts w:ascii="Times New Roman" w:eastAsia="Calibri" w:hAnsi="Times New Roman" w:cs="Times New Roman"/>
          <w:sz w:val="20"/>
          <w:szCs w:val="20"/>
        </w:rPr>
        <w:t>to be analysed. The number of measured spectra can exceed several thousand, setting limits to the possibilities of manual data analysis and requiring automatic procedures with as little manual intervention as possible.</w:t>
      </w:r>
    </w:p>
    <w:p w14:paraId="273D0519" w14:textId="76FECCCD" w:rsidR="00AE45ED" w:rsidRDefault="00AE45ED" w:rsidP="00193B08">
      <w:pPr>
        <w:spacing w:after="0"/>
        <w:ind w:firstLine="227"/>
        <w:jc w:val="both"/>
        <w:rPr>
          <w:rFonts w:ascii="Times New Roman" w:eastAsia="Calibri" w:hAnsi="Times New Roman" w:cs="Times New Roman"/>
          <w:sz w:val="20"/>
          <w:szCs w:val="20"/>
        </w:rPr>
      </w:pPr>
      <w:r w:rsidRPr="00AE45ED">
        <w:rPr>
          <w:rFonts w:ascii="Times New Roman" w:eastAsia="Calibri" w:hAnsi="Times New Roman" w:cs="Times New Roman"/>
          <w:sz w:val="20"/>
          <w:szCs w:val="20"/>
        </w:rPr>
        <w:t>These challenges raised by the analytical needs of fusion materials have been strong driving forces for s</w:t>
      </w:r>
      <w:r w:rsidR="00193B08">
        <w:rPr>
          <w:rFonts w:ascii="Times New Roman" w:eastAsia="Calibri" w:hAnsi="Times New Roman" w:cs="Times New Roman"/>
          <w:sz w:val="20"/>
          <w:szCs w:val="20"/>
        </w:rPr>
        <w:t xml:space="preserve">imulation program developments: </w:t>
      </w:r>
      <w:r w:rsidRPr="00AE45ED">
        <w:rPr>
          <w:rFonts w:ascii="Times New Roman" w:eastAsia="Calibri" w:hAnsi="Times New Roman" w:cs="Times New Roman"/>
          <w:sz w:val="20"/>
          <w:szCs w:val="20"/>
        </w:rPr>
        <w:t xml:space="preserve">SDTrimSP was developed for calculating erosion yields and reflection coefficients for plasma-surface interaction research in fusion devices. The SIMNRA </w:t>
      </w:r>
      <w:r w:rsidR="00A04887">
        <w:rPr>
          <w:rFonts w:ascii="Times New Roman" w:eastAsia="Calibri" w:hAnsi="Times New Roman" w:cs="Times New Roman"/>
          <w:sz w:val="20"/>
          <w:szCs w:val="20"/>
        </w:rPr>
        <w:t xml:space="preserve">code was initially developed </w:t>
      </w:r>
      <w:r w:rsidRPr="00AE45ED">
        <w:rPr>
          <w:rFonts w:ascii="Times New Roman" w:eastAsia="Calibri" w:hAnsi="Times New Roman" w:cs="Times New Roman"/>
          <w:sz w:val="20"/>
          <w:szCs w:val="20"/>
        </w:rPr>
        <w:t xml:space="preserve">to cover the analytical needs of IBA in fusion devices; the development of surface roughness algorithms </w:t>
      </w:r>
      <w:r w:rsidR="00790133">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2</w:t>
      </w:r>
      <w:r w:rsidR="00CF20AB">
        <w:rPr>
          <w:rFonts w:ascii="Times New Roman" w:eastAsia="Calibri" w:hAnsi="Times New Roman" w:cs="Times New Roman"/>
          <w:color w:val="FF0000"/>
          <w:sz w:val="20"/>
          <w:szCs w:val="20"/>
        </w:rPr>
        <w:t>5</w:t>
      </w:r>
      <w:r w:rsidRPr="00AE45ED">
        <w:rPr>
          <w:rFonts w:ascii="Times New Roman" w:eastAsia="Calibri" w:hAnsi="Times New Roman" w:cs="Times New Roman"/>
          <w:color w:val="FF0000"/>
          <w:sz w:val="20"/>
          <w:szCs w:val="20"/>
        </w:rPr>
        <w:t xml:space="preserve">] </w:t>
      </w:r>
      <w:r w:rsidRPr="00AE45ED">
        <w:rPr>
          <w:rFonts w:ascii="Times New Roman" w:eastAsia="Calibri" w:hAnsi="Times New Roman" w:cs="Times New Roman"/>
          <w:sz w:val="20"/>
          <w:szCs w:val="20"/>
        </w:rPr>
        <w:t xml:space="preserve">was triggered by </w:t>
      </w:r>
      <w:r w:rsidR="00A04887">
        <w:rPr>
          <w:rFonts w:ascii="Times New Roman" w:eastAsia="Calibri" w:hAnsi="Times New Roman" w:cs="Times New Roman"/>
          <w:sz w:val="20"/>
          <w:szCs w:val="20"/>
        </w:rPr>
        <w:t>the rough surfaces found o</w:t>
      </w:r>
      <w:r w:rsidRPr="00AE45ED">
        <w:rPr>
          <w:rFonts w:ascii="Times New Roman" w:eastAsia="Calibri" w:hAnsi="Times New Roman" w:cs="Times New Roman"/>
          <w:sz w:val="20"/>
          <w:szCs w:val="20"/>
        </w:rPr>
        <w:t>n samples from JET. ERDA measurements of helium in tungsten fuzz [</w:t>
      </w:r>
      <w:r w:rsidR="00790133">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2</w:t>
      </w:r>
      <w:r w:rsidR="00CF20AB">
        <w:rPr>
          <w:rFonts w:ascii="Times New Roman" w:eastAsia="Calibri" w:hAnsi="Times New Roman" w:cs="Times New Roman"/>
          <w:color w:val="FF0000"/>
          <w:sz w:val="20"/>
          <w:szCs w:val="20"/>
        </w:rPr>
        <w:t>6</w:t>
      </w:r>
      <w:r w:rsidRPr="00AE45ED">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2</w:t>
      </w:r>
      <w:r w:rsidR="00CF20AB">
        <w:rPr>
          <w:rFonts w:ascii="Times New Roman" w:eastAsia="Calibri" w:hAnsi="Times New Roman" w:cs="Times New Roman"/>
          <w:color w:val="FF0000"/>
          <w:sz w:val="20"/>
          <w:szCs w:val="20"/>
        </w:rPr>
        <w:t>7</w:t>
      </w:r>
      <w:r w:rsidRPr="00AE45ED">
        <w:rPr>
          <w:rFonts w:ascii="Times New Roman" w:eastAsia="Calibri" w:hAnsi="Times New Roman" w:cs="Times New Roman"/>
          <w:color w:val="FF0000"/>
          <w:sz w:val="20"/>
          <w:szCs w:val="20"/>
        </w:rPr>
        <w:t xml:space="preserve">] </w:t>
      </w:r>
      <w:r w:rsidRPr="00AE45ED">
        <w:rPr>
          <w:rFonts w:ascii="Times New Roman" w:eastAsia="Calibri" w:hAnsi="Times New Roman" w:cs="Times New Roman"/>
          <w:sz w:val="20"/>
          <w:szCs w:val="20"/>
        </w:rPr>
        <w:t>were the starting point for the development of the STRUCTNRA code [</w:t>
      </w:r>
      <w:r w:rsidRPr="00AE45ED">
        <w:rPr>
          <w:rFonts w:ascii="Times New Roman" w:eastAsia="Calibri" w:hAnsi="Times New Roman" w:cs="Times New Roman"/>
          <w:color w:val="FF0000"/>
          <w:sz w:val="20"/>
          <w:szCs w:val="20"/>
        </w:rPr>
        <w:t>1</w:t>
      </w:r>
      <w:r w:rsidR="00C825E3">
        <w:rPr>
          <w:rFonts w:ascii="Times New Roman" w:eastAsia="Calibri" w:hAnsi="Times New Roman" w:cs="Times New Roman"/>
          <w:color w:val="FF0000"/>
          <w:sz w:val="20"/>
          <w:szCs w:val="20"/>
        </w:rPr>
        <w:t>2</w:t>
      </w:r>
      <w:r w:rsidR="00CF20AB">
        <w:rPr>
          <w:rFonts w:ascii="Times New Roman" w:eastAsia="Calibri" w:hAnsi="Times New Roman" w:cs="Times New Roman"/>
          <w:color w:val="FF0000"/>
          <w:sz w:val="20"/>
          <w:szCs w:val="20"/>
        </w:rPr>
        <w:t>3</w:t>
      </w:r>
      <w:r w:rsidRPr="00AE45ED">
        <w:rPr>
          <w:rFonts w:ascii="Times New Roman" w:eastAsia="Calibri" w:hAnsi="Times New Roman" w:cs="Times New Roman"/>
          <w:sz w:val="20"/>
          <w:szCs w:val="20"/>
        </w:rPr>
        <w:t xml:space="preserve">]. </w:t>
      </w:r>
    </w:p>
    <w:p w14:paraId="4CCB1B25" w14:textId="08BBC9E5" w:rsidR="00AE45ED" w:rsidRDefault="00AE45ED" w:rsidP="00193B08">
      <w:pPr>
        <w:spacing w:after="0"/>
        <w:ind w:firstLine="227"/>
        <w:jc w:val="both"/>
        <w:rPr>
          <w:rFonts w:ascii="Times New Roman" w:eastAsia="Calibri" w:hAnsi="Times New Roman" w:cs="Times New Roman"/>
          <w:sz w:val="20"/>
          <w:szCs w:val="20"/>
        </w:rPr>
      </w:pPr>
      <w:r w:rsidRPr="00AE45ED">
        <w:rPr>
          <w:rFonts w:ascii="Times New Roman" w:eastAsia="Calibri" w:hAnsi="Times New Roman" w:cs="Times New Roman"/>
          <w:sz w:val="20"/>
          <w:szCs w:val="20"/>
        </w:rPr>
        <w:t>The computer simulation of ion beam analysis methods is highly developed and able to provide quantitative results even for highly complex samples, while inter-comparisons of various codes (often organized by the IAEA) demonstrated the principal correctness of these codes.</w:t>
      </w:r>
      <w:bookmarkEnd w:id="10"/>
    </w:p>
    <w:p w14:paraId="266EF7B8" w14:textId="666C9E52" w:rsidR="00AE45ED" w:rsidRPr="00EA6888" w:rsidRDefault="005E1447" w:rsidP="00AE45ED">
      <w:pPr>
        <w:pStyle w:val="IOPH3"/>
        <w:spacing w:after="120"/>
        <w:rPr>
          <w:b/>
          <w:i w:val="0"/>
        </w:rPr>
      </w:pPr>
      <w:bookmarkStart w:id="11" w:name="_Hlk536714697"/>
      <w:r>
        <w:rPr>
          <w:b/>
          <w:i w:val="0"/>
        </w:rPr>
        <w:t>6</w:t>
      </w:r>
      <w:r w:rsidR="00AE45ED">
        <w:rPr>
          <w:b/>
          <w:i w:val="0"/>
        </w:rPr>
        <w:t xml:space="preserve">. </w:t>
      </w:r>
      <w:r w:rsidR="00AE45ED" w:rsidRPr="00AE45ED">
        <w:rPr>
          <w:b/>
          <w:i w:val="0"/>
        </w:rPr>
        <w:t>Challenges for quantitative IBA analysis of fusion materials</w:t>
      </w:r>
    </w:p>
    <w:bookmarkEnd w:id="11"/>
    <w:p w14:paraId="541479D6" w14:textId="6E0564B7" w:rsidR="00AE45ED" w:rsidRPr="00AE45ED" w:rsidRDefault="00AE45ED" w:rsidP="00AE45ED">
      <w:pPr>
        <w:spacing w:after="0"/>
        <w:ind w:firstLine="227"/>
        <w:jc w:val="both"/>
        <w:rPr>
          <w:rFonts w:ascii="Times New Roman" w:eastAsia="Calibri" w:hAnsi="Times New Roman" w:cs="Times New Roman"/>
          <w:sz w:val="20"/>
          <w:szCs w:val="20"/>
        </w:rPr>
      </w:pPr>
      <w:r w:rsidRPr="00AE45ED">
        <w:rPr>
          <w:rFonts w:ascii="Times New Roman" w:eastAsia="Calibri" w:hAnsi="Times New Roman" w:cs="Times New Roman"/>
          <w:sz w:val="20"/>
          <w:szCs w:val="20"/>
        </w:rPr>
        <w:t>This chapter discusses a number of issues for IBA of fusion materials. Many of these issues are general problems of IBA, but some of them are more severe in the fusion context due to particular materials such as Be and D investigated in fusion research and the high degree of international cooperation.</w:t>
      </w:r>
    </w:p>
    <w:p w14:paraId="3092E05C" w14:textId="3331FAB4" w:rsidR="00AE45ED" w:rsidRDefault="00AE45ED" w:rsidP="00AE45ED">
      <w:pPr>
        <w:spacing w:after="0"/>
        <w:ind w:firstLine="227"/>
        <w:jc w:val="both"/>
        <w:rPr>
          <w:rFonts w:ascii="Times New Roman" w:eastAsia="Calibri" w:hAnsi="Times New Roman" w:cs="Times New Roman"/>
          <w:sz w:val="20"/>
          <w:szCs w:val="20"/>
        </w:rPr>
      </w:pPr>
      <w:r w:rsidRPr="00AE45ED">
        <w:rPr>
          <w:rFonts w:ascii="Times New Roman" w:eastAsia="Calibri" w:hAnsi="Times New Roman" w:cs="Times New Roman"/>
          <w:sz w:val="20"/>
          <w:szCs w:val="20"/>
        </w:rPr>
        <w:t>The following recommendations arise from goals of enabling analysis of all relevant isotopes and elements present in current nuclear fusion concepts and finding all inter-laboratory results of the same samples within their respective error bars. Comparisons and joint experiments were carried out in the past, but so far a solid value for the international repeatability of IBA results is not available. Deviations in the results could lead to false conclusions of expensive experimental campaigns. Missing analysis capabilities increase cost and reduce result quality.</w:t>
      </w:r>
    </w:p>
    <w:p w14:paraId="0DB5E631" w14:textId="2A7DA514" w:rsidR="00AE45ED" w:rsidRPr="00AE45ED" w:rsidRDefault="005E1447" w:rsidP="005E1447">
      <w:pPr>
        <w:spacing w:before="200" w:after="120"/>
        <w:rPr>
          <w:rFonts w:cs="Times New Roman"/>
          <w:i/>
          <w:sz w:val="20"/>
          <w:szCs w:val="20"/>
        </w:rPr>
      </w:pPr>
      <w:bookmarkStart w:id="12" w:name="_Hlk536713333"/>
      <w:r>
        <w:rPr>
          <w:rFonts w:cs="Times New Roman"/>
          <w:i/>
          <w:sz w:val="20"/>
          <w:szCs w:val="20"/>
        </w:rPr>
        <w:t xml:space="preserve">6.1 </w:t>
      </w:r>
      <w:r w:rsidRPr="005E1447">
        <w:rPr>
          <w:rFonts w:cs="Times New Roman"/>
          <w:i/>
          <w:sz w:val="20"/>
          <w:szCs w:val="20"/>
        </w:rPr>
        <w:t>Complex samples</w:t>
      </w:r>
    </w:p>
    <w:bookmarkEnd w:id="12"/>
    <w:p w14:paraId="164CA531" w14:textId="056CA9CE" w:rsidR="00AE45ED" w:rsidRDefault="00AE45ED" w:rsidP="00AE45ED">
      <w:pPr>
        <w:spacing w:after="0"/>
        <w:ind w:firstLine="227"/>
        <w:jc w:val="both"/>
        <w:rPr>
          <w:rFonts w:ascii="Times New Roman" w:eastAsia="Calibri" w:hAnsi="Times New Roman" w:cs="Times New Roman"/>
          <w:sz w:val="20"/>
          <w:szCs w:val="20"/>
        </w:rPr>
      </w:pPr>
      <w:r w:rsidRPr="00AE45ED">
        <w:rPr>
          <w:rFonts w:ascii="Times New Roman" w:eastAsia="Calibri" w:hAnsi="Times New Roman" w:cs="Times New Roman"/>
          <w:sz w:val="20"/>
          <w:szCs w:val="20"/>
        </w:rPr>
        <w:t xml:space="preserve">RBS spectra from rough Mo/W layers on top of W are shown in </w:t>
      </w:r>
      <w:r w:rsidRPr="00AE45ED">
        <w:rPr>
          <w:rFonts w:ascii="Times New Roman" w:eastAsia="Calibri" w:hAnsi="Times New Roman" w:cs="Times New Roman"/>
          <w:color w:val="FF0000"/>
          <w:sz w:val="20"/>
          <w:szCs w:val="20"/>
        </w:rPr>
        <w:t xml:space="preserve">Fig. 9. </w:t>
      </w:r>
      <w:r w:rsidRPr="00AE45ED">
        <w:rPr>
          <w:rFonts w:ascii="Times New Roman" w:eastAsia="Calibri" w:hAnsi="Times New Roman" w:cs="Times New Roman"/>
          <w:sz w:val="20"/>
          <w:szCs w:val="20"/>
        </w:rPr>
        <w:t>Such layer structures have been used for erosion/deposition studies in JET [</w:t>
      </w:r>
      <w:r w:rsidRPr="00AE45ED">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2</w:t>
      </w:r>
      <w:r w:rsidR="00CF20AB">
        <w:rPr>
          <w:rFonts w:ascii="Times New Roman" w:eastAsia="Calibri" w:hAnsi="Times New Roman" w:cs="Times New Roman"/>
          <w:color w:val="FF0000"/>
          <w:sz w:val="20"/>
          <w:szCs w:val="20"/>
        </w:rPr>
        <w:t>8</w:t>
      </w:r>
      <w:r w:rsidRPr="00AE45ED">
        <w:rPr>
          <w:rFonts w:ascii="Times New Roman" w:eastAsia="Calibri" w:hAnsi="Times New Roman" w:cs="Times New Roman"/>
          <w:color w:val="FF0000"/>
          <w:sz w:val="20"/>
          <w:szCs w:val="20"/>
        </w:rPr>
        <w:t>,1</w:t>
      </w:r>
      <w:r w:rsidR="00684EDA">
        <w:rPr>
          <w:rFonts w:ascii="Times New Roman" w:eastAsia="Calibri" w:hAnsi="Times New Roman" w:cs="Times New Roman"/>
          <w:color w:val="FF0000"/>
          <w:sz w:val="20"/>
          <w:szCs w:val="20"/>
        </w:rPr>
        <w:t>2</w:t>
      </w:r>
      <w:r w:rsidR="00CF20AB">
        <w:rPr>
          <w:rFonts w:ascii="Times New Roman" w:eastAsia="Calibri" w:hAnsi="Times New Roman" w:cs="Times New Roman"/>
          <w:color w:val="FF0000"/>
          <w:sz w:val="20"/>
          <w:szCs w:val="20"/>
        </w:rPr>
        <w:t>9</w:t>
      </w:r>
      <w:r w:rsidRPr="00AE45ED">
        <w:rPr>
          <w:rFonts w:ascii="Times New Roman" w:eastAsia="Calibri" w:hAnsi="Times New Roman" w:cs="Times New Roman"/>
          <w:sz w:val="20"/>
          <w:szCs w:val="20"/>
        </w:rPr>
        <w:t xml:space="preserve">]. Both examples are challenging due to the large analysed thickness of more than 15 µm of high-Z elements, resulting in visible multiple- </w:t>
      </w:r>
      <w:r w:rsidRPr="00AE45ED">
        <w:rPr>
          <w:rFonts w:ascii="Times New Roman" w:eastAsia="Calibri" w:hAnsi="Times New Roman" w:cs="Times New Roman"/>
          <w:sz w:val="20"/>
          <w:szCs w:val="20"/>
        </w:rPr>
        <w:t xml:space="preserve">and plural scattering effects (dotted lines), and due to the roughness of the substrate and the layers. The spectrum on the left sample can be simulated accurately (solid line), except channel numbers below about 200 where minor deviations between the experimental data and the simulation are observed. The simulation of the spectrum from the right sample requires </w:t>
      </w:r>
      <w:r w:rsidR="00A04887">
        <w:rPr>
          <w:rFonts w:ascii="Times New Roman" w:eastAsia="Calibri" w:hAnsi="Times New Roman" w:cs="Times New Roman"/>
          <w:sz w:val="20"/>
          <w:szCs w:val="20"/>
        </w:rPr>
        <w:t xml:space="preserve">an </w:t>
      </w:r>
      <w:r w:rsidRPr="00AE45ED">
        <w:rPr>
          <w:rFonts w:ascii="Times New Roman" w:eastAsia="Calibri" w:hAnsi="Times New Roman" w:cs="Times New Roman"/>
          <w:sz w:val="20"/>
          <w:szCs w:val="20"/>
        </w:rPr>
        <w:t>additional Lorentzian substrate roughness of 50° FWHM. The simulation still reproduces the main features of this spectrum</w:t>
      </w:r>
      <w:r w:rsidR="00A04887">
        <w:rPr>
          <w:rFonts w:ascii="Times New Roman" w:eastAsia="Calibri" w:hAnsi="Times New Roman" w:cs="Times New Roman"/>
          <w:sz w:val="20"/>
          <w:szCs w:val="20"/>
        </w:rPr>
        <w:t xml:space="preserve">, </w:t>
      </w:r>
      <w:r w:rsidRPr="00AE45ED">
        <w:rPr>
          <w:rFonts w:ascii="Times New Roman" w:eastAsia="Calibri" w:hAnsi="Times New Roman" w:cs="Times New Roman"/>
          <w:sz w:val="20"/>
          <w:szCs w:val="20"/>
        </w:rPr>
        <w:t>allow</w:t>
      </w:r>
      <w:r w:rsidR="00A04887">
        <w:rPr>
          <w:rFonts w:ascii="Times New Roman" w:eastAsia="Calibri" w:hAnsi="Times New Roman" w:cs="Times New Roman"/>
          <w:sz w:val="20"/>
          <w:szCs w:val="20"/>
        </w:rPr>
        <w:t>ing</w:t>
      </w:r>
      <w:r w:rsidRPr="00AE45ED">
        <w:rPr>
          <w:rFonts w:ascii="Times New Roman" w:eastAsia="Calibri" w:hAnsi="Times New Roman" w:cs="Times New Roman"/>
          <w:sz w:val="20"/>
          <w:szCs w:val="20"/>
        </w:rPr>
        <w:t xml:space="preserve"> extracting the mean thicknesses of the Mo and W layers. However, some details of the experimental spectrum are not well reproduced, so that this very complex</w:t>
      </w:r>
      <w:r w:rsidR="00A04887">
        <w:rPr>
          <w:rFonts w:ascii="Times New Roman" w:eastAsia="Calibri" w:hAnsi="Times New Roman" w:cs="Times New Roman"/>
          <w:sz w:val="20"/>
          <w:szCs w:val="20"/>
        </w:rPr>
        <w:t xml:space="preserve"> rough</w:t>
      </w:r>
      <w:r w:rsidRPr="00AE45ED">
        <w:rPr>
          <w:rFonts w:ascii="Times New Roman" w:eastAsia="Calibri" w:hAnsi="Times New Roman" w:cs="Times New Roman"/>
          <w:sz w:val="20"/>
          <w:szCs w:val="20"/>
        </w:rPr>
        <w:t xml:space="preserve"> sample marks the current limits of the simulation of inhomogeneous, rough samples. A simple simulation assuming smooth layers and without plural scattering (</w:t>
      </w:r>
      <w:r w:rsidR="003C4B34">
        <w:rPr>
          <w:rFonts w:ascii="Times New Roman" w:eastAsia="Calibri" w:hAnsi="Times New Roman" w:cs="Times New Roman"/>
          <w:sz w:val="20"/>
          <w:szCs w:val="20"/>
        </w:rPr>
        <w:t>dashed</w:t>
      </w:r>
      <w:r w:rsidRPr="00AE45ED">
        <w:rPr>
          <w:rFonts w:ascii="Times New Roman" w:eastAsia="Calibri" w:hAnsi="Times New Roman" w:cs="Times New Roman"/>
          <w:sz w:val="20"/>
          <w:szCs w:val="20"/>
        </w:rPr>
        <w:t xml:space="preserve"> lines) </w:t>
      </w:r>
      <w:r w:rsidR="00F761E4">
        <w:rPr>
          <w:rFonts w:ascii="Times New Roman" w:eastAsia="Calibri" w:hAnsi="Times New Roman" w:cs="Times New Roman"/>
          <w:sz w:val="20"/>
          <w:szCs w:val="20"/>
        </w:rPr>
        <w:t xml:space="preserve">poorly </w:t>
      </w:r>
      <w:r w:rsidRPr="00AE45ED">
        <w:rPr>
          <w:rFonts w:ascii="Times New Roman" w:eastAsia="Calibri" w:hAnsi="Times New Roman" w:cs="Times New Roman"/>
          <w:sz w:val="20"/>
          <w:szCs w:val="20"/>
        </w:rPr>
        <w:t>repr</w:t>
      </w:r>
      <w:r w:rsidR="00F761E4">
        <w:rPr>
          <w:rFonts w:ascii="Times New Roman" w:eastAsia="Calibri" w:hAnsi="Times New Roman" w:cs="Times New Roman"/>
          <w:sz w:val="20"/>
          <w:szCs w:val="20"/>
        </w:rPr>
        <w:t>oduces the experimental spectra</w:t>
      </w:r>
      <w:r w:rsidRPr="00AE45ED">
        <w:rPr>
          <w:rFonts w:ascii="Times New Roman" w:eastAsia="Calibri" w:hAnsi="Times New Roman" w:cs="Times New Roman"/>
          <w:sz w:val="20"/>
          <w:szCs w:val="20"/>
        </w:rPr>
        <w:t>.</w:t>
      </w:r>
    </w:p>
    <w:p w14:paraId="2123C3E4" w14:textId="5EA8A289" w:rsidR="007A526F" w:rsidRDefault="007A526F" w:rsidP="007A526F">
      <w:pPr>
        <w:spacing w:after="0"/>
        <w:ind w:firstLine="227"/>
        <w:jc w:val="both"/>
        <w:rPr>
          <w:rFonts w:ascii="Times New Roman" w:eastAsia="Calibri" w:hAnsi="Times New Roman" w:cs="Times New Roman"/>
          <w:sz w:val="20"/>
          <w:szCs w:val="20"/>
        </w:rPr>
      </w:pPr>
      <w:r w:rsidRPr="00E81912">
        <w:rPr>
          <w:rFonts w:ascii="Times New Roman" w:eastAsia="Calibri" w:hAnsi="Times New Roman" w:cs="Times New Roman"/>
          <w:sz w:val="20"/>
          <w:szCs w:val="20"/>
        </w:rPr>
        <w:t>The influence of various types of surface roughness on the determination of depth profiles and total amounts of elements was investigated in [</w:t>
      </w:r>
      <w:r w:rsidR="00836342" w:rsidRPr="00E81912">
        <w:rPr>
          <w:rFonts w:ascii="Times New Roman" w:eastAsia="Calibri" w:hAnsi="Times New Roman" w:cs="Times New Roman"/>
          <w:color w:val="FF0000"/>
          <w:sz w:val="20"/>
          <w:szCs w:val="20"/>
        </w:rPr>
        <w:t>1</w:t>
      </w:r>
      <w:r w:rsidR="00972349" w:rsidRPr="00E81912">
        <w:rPr>
          <w:rFonts w:ascii="Times New Roman" w:eastAsia="Calibri" w:hAnsi="Times New Roman" w:cs="Times New Roman"/>
          <w:color w:val="FF0000"/>
          <w:sz w:val="20"/>
          <w:szCs w:val="20"/>
        </w:rPr>
        <w:t>2</w:t>
      </w:r>
      <w:r w:rsidR="00CF20AB" w:rsidRPr="00E81912">
        <w:rPr>
          <w:rFonts w:ascii="Times New Roman" w:eastAsia="Calibri" w:hAnsi="Times New Roman" w:cs="Times New Roman"/>
          <w:color w:val="FF0000"/>
          <w:sz w:val="20"/>
          <w:szCs w:val="20"/>
        </w:rPr>
        <w:t>3</w:t>
      </w:r>
      <w:r w:rsidRPr="00E81912">
        <w:rPr>
          <w:rFonts w:ascii="Times New Roman" w:eastAsia="Calibri" w:hAnsi="Times New Roman" w:cs="Times New Roman"/>
          <w:sz w:val="20"/>
          <w:szCs w:val="20"/>
        </w:rPr>
        <w:t xml:space="preserve">] by computer simulations. It was concluded that </w:t>
      </w:r>
      <w:r w:rsidR="003F282A" w:rsidRPr="00E81912">
        <w:rPr>
          <w:rFonts w:ascii="Times New Roman" w:eastAsia="Calibri" w:hAnsi="Times New Roman" w:cs="Times New Roman"/>
          <w:sz w:val="20"/>
          <w:szCs w:val="20"/>
        </w:rPr>
        <w:t>roughness and depth profiles are generally ambiguous</w:t>
      </w:r>
      <w:r w:rsidR="00B91582" w:rsidRPr="00E81912">
        <w:rPr>
          <w:rFonts w:ascii="Times New Roman" w:eastAsia="Calibri" w:hAnsi="Times New Roman" w:cs="Times New Roman"/>
          <w:sz w:val="20"/>
          <w:szCs w:val="20"/>
        </w:rPr>
        <w:t>, but</w:t>
      </w:r>
      <w:r w:rsidR="003F282A" w:rsidRPr="00E81912">
        <w:rPr>
          <w:rFonts w:ascii="Times New Roman" w:eastAsia="Calibri" w:hAnsi="Times New Roman" w:cs="Times New Roman"/>
          <w:sz w:val="20"/>
          <w:szCs w:val="20"/>
        </w:rPr>
        <w:t xml:space="preserve"> </w:t>
      </w:r>
      <w:r w:rsidRPr="00E81912">
        <w:rPr>
          <w:rFonts w:ascii="Times New Roman" w:eastAsia="Calibri" w:hAnsi="Times New Roman" w:cs="Times New Roman"/>
          <w:sz w:val="20"/>
          <w:szCs w:val="20"/>
        </w:rPr>
        <w:t>“</w:t>
      </w:r>
      <w:r w:rsidR="00B91582" w:rsidRPr="00E81912">
        <w:rPr>
          <w:rFonts w:ascii="Times New Roman" w:eastAsia="Calibri" w:hAnsi="Times New Roman" w:cs="Times New Roman"/>
          <w:sz w:val="20"/>
          <w:szCs w:val="20"/>
        </w:rPr>
        <w:t>t</w:t>
      </w:r>
      <w:r w:rsidRPr="00E81912">
        <w:rPr>
          <w:rFonts w:ascii="Times New Roman" w:eastAsia="Calibri" w:hAnsi="Times New Roman" w:cs="Times New Roman"/>
          <w:sz w:val="20"/>
          <w:szCs w:val="20"/>
        </w:rPr>
        <w:t xml:space="preserve">otal amounts of elements can be derived with some robustness from count integrals. For moderate roughness, not too large energy losses and sufficiently smooth cross-sections count integrals allow to determine total amounts of elements with an uncertainty of the order of less than 10%.” </w:t>
      </w:r>
    </w:p>
    <w:p w14:paraId="06705D2E" w14:textId="058F5EE5" w:rsidR="00EE0B9B" w:rsidRPr="00EE0B9B" w:rsidRDefault="00EE0B9B" w:rsidP="00857F06">
      <w:pPr>
        <w:spacing w:after="0"/>
        <w:ind w:firstLine="227"/>
        <w:jc w:val="both"/>
        <w:rPr>
          <w:rFonts w:ascii="Times New Roman" w:eastAsia="Calibri" w:hAnsi="Times New Roman" w:cs="Times New Roman"/>
          <w:color w:val="FF0000"/>
          <w:sz w:val="20"/>
          <w:szCs w:val="20"/>
        </w:rPr>
      </w:pPr>
      <w:r w:rsidRPr="00EE0B9B">
        <w:rPr>
          <w:rFonts w:ascii="Times New Roman" w:eastAsia="Calibri" w:hAnsi="Times New Roman" w:cs="Times New Roman"/>
          <w:color w:val="FF0000"/>
          <w:sz w:val="20"/>
          <w:szCs w:val="20"/>
        </w:rPr>
        <w:t xml:space="preserve">The analysis of solidified melt zones, as shown in Fig. 3(d), is generally possible, but not straightforward and no user-ready recipes exist. This </w:t>
      </w:r>
      <w:r w:rsidR="00F24410">
        <w:rPr>
          <w:rFonts w:ascii="Times New Roman" w:eastAsia="Calibri" w:hAnsi="Times New Roman" w:cs="Times New Roman"/>
          <w:color w:val="FF0000"/>
          <w:sz w:val="20"/>
          <w:szCs w:val="20"/>
        </w:rPr>
        <w:t xml:space="preserve">relates </w:t>
      </w:r>
      <w:r w:rsidRPr="00EE0B9B">
        <w:rPr>
          <w:rFonts w:ascii="Times New Roman" w:eastAsia="Calibri" w:hAnsi="Times New Roman" w:cs="Times New Roman"/>
          <w:color w:val="FF0000"/>
          <w:sz w:val="20"/>
          <w:szCs w:val="20"/>
        </w:rPr>
        <w:t xml:space="preserve">to the fact that melt damage may change the chemical composition, surface roughness and structure including the formation of cracks under heat loads. The effect of continued plasma exposure on intentionally melt-damaged divertor tiles was studied recently in ASDEX Upgrade and resulted in a </w:t>
      </w:r>
      <w:r w:rsidR="0080183A">
        <w:rPr>
          <w:rFonts w:ascii="Times New Roman" w:eastAsia="Calibri" w:hAnsi="Times New Roman" w:cs="Times New Roman"/>
          <w:color w:val="FF0000"/>
          <w:sz w:val="20"/>
          <w:szCs w:val="20"/>
        </w:rPr>
        <w:t xml:space="preserve">microscopically </w:t>
      </w:r>
      <w:r w:rsidRPr="00EE0B9B">
        <w:rPr>
          <w:rFonts w:ascii="Times New Roman" w:eastAsia="Calibri" w:hAnsi="Times New Roman" w:cs="Times New Roman"/>
          <w:color w:val="FF0000"/>
          <w:sz w:val="20"/>
          <w:szCs w:val="20"/>
        </w:rPr>
        <w:t xml:space="preserve">very inhomogeneous erosion/deposition pattern on the </w:t>
      </w:r>
      <w:r w:rsidR="00857F06">
        <w:rPr>
          <w:rFonts w:ascii="Times New Roman" w:eastAsia="Calibri" w:hAnsi="Times New Roman" w:cs="Times New Roman"/>
          <w:color w:val="FF0000"/>
          <w:sz w:val="20"/>
          <w:szCs w:val="20"/>
        </w:rPr>
        <w:t xml:space="preserve">corrugated </w:t>
      </w:r>
      <w:r w:rsidRPr="00EE0B9B">
        <w:rPr>
          <w:rFonts w:ascii="Times New Roman" w:eastAsia="Calibri" w:hAnsi="Times New Roman" w:cs="Times New Roman"/>
          <w:color w:val="FF0000"/>
          <w:sz w:val="20"/>
          <w:szCs w:val="20"/>
        </w:rPr>
        <w:t>pre-damaged surface</w:t>
      </w:r>
      <w:r w:rsidR="00C243F5">
        <w:rPr>
          <w:rFonts w:ascii="Times New Roman" w:eastAsia="Calibri" w:hAnsi="Times New Roman" w:cs="Times New Roman"/>
          <w:color w:val="FF0000"/>
          <w:sz w:val="20"/>
          <w:szCs w:val="20"/>
        </w:rPr>
        <w:t>. N</w:t>
      </w:r>
      <w:r w:rsidR="00857F06">
        <w:rPr>
          <w:rFonts w:ascii="Times New Roman" w:eastAsia="Calibri" w:hAnsi="Times New Roman" w:cs="Times New Roman"/>
          <w:color w:val="FF0000"/>
          <w:sz w:val="20"/>
          <w:szCs w:val="20"/>
        </w:rPr>
        <w:t>et</w:t>
      </w:r>
      <w:r w:rsidR="00857F06" w:rsidRPr="00857F06">
        <w:rPr>
          <w:rFonts w:ascii="Times New Roman" w:eastAsia="Calibri" w:hAnsi="Times New Roman" w:cs="Times New Roman"/>
          <w:color w:val="FF0000"/>
          <w:sz w:val="20"/>
          <w:szCs w:val="20"/>
        </w:rPr>
        <w:t xml:space="preserve"> erosion </w:t>
      </w:r>
      <w:r w:rsidR="00C243F5">
        <w:rPr>
          <w:rFonts w:ascii="Times New Roman" w:eastAsia="Calibri" w:hAnsi="Times New Roman" w:cs="Times New Roman"/>
          <w:color w:val="FF0000"/>
          <w:sz w:val="20"/>
          <w:szCs w:val="20"/>
        </w:rPr>
        <w:t xml:space="preserve">was observed </w:t>
      </w:r>
      <w:r w:rsidR="00857F06" w:rsidRPr="00857F06">
        <w:rPr>
          <w:rFonts w:ascii="Times New Roman" w:eastAsia="Calibri" w:hAnsi="Times New Roman" w:cs="Times New Roman"/>
          <w:color w:val="FF0000"/>
          <w:sz w:val="20"/>
          <w:szCs w:val="20"/>
        </w:rPr>
        <w:t xml:space="preserve">at </w:t>
      </w:r>
      <w:r w:rsidR="007B404A">
        <w:rPr>
          <w:rFonts w:ascii="Times New Roman" w:eastAsia="Calibri" w:hAnsi="Times New Roman" w:cs="Times New Roman"/>
          <w:color w:val="FF0000"/>
          <w:sz w:val="20"/>
          <w:szCs w:val="20"/>
        </w:rPr>
        <w:t xml:space="preserve">surface areas </w:t>
      </w:r>
      <w:r w:rsidR="00857F06" w:rsidRPr="00857F06">
        <w:rPr>
          <w:rFonts w:ascii="Times New Roman" w:eastAsia="Calibri" w:hAnsi="Times New Roman" w:cs="Times New Roman"/>
          <w:color w:val="FF0000"/>
          <w:sz w:val="20"/>
          <w:szCs w:val="20"/>
        </w:rPr>
        <w:t>oriented towards the incident</w:t>
      </w:r>
      <w:r w:rsidR="00857F06">
        <w:rPr>
          <w:rFonts w:ascii="Times New Roman" w:eastAsia="Calibri" w:hAnsi="Times New Roman" w:cs="Times New Roman"/>
          <w:color w:val="FF0000"/>
          <w:sz w:val="20"/>
          <w:szCs w:val="20"/>
        </w:rPr>
        <w:t xml:space="preserve"> </w:t>
      </w:r>
      <w:r w:rsidR="00857F06" w:rsidRPr="00857F06">
        <w:rPr>
          <w:rFonts w:ascii="Times New Roman" w:eastAsia="Calibri" w:hAnsi="Times New Roman" w:cs="Times New Roman"/>
          <w:color w:val="FF0000"/>
          <w:sz w:val="20"/>
          <w:szCs w:val="20"/>
        </w:rPr>
        <w:t xml:space="preserve">plasma flux </w:t>
      </w:r>
      <w:r w:rsidR="00857F06">
        <w:rPr>
          <w:rFonts w:ascii="Times New Roman" w:eastAsia="Calibri" w:hAnsi="Times New Roman" w:cs="Times New Roman"/>
          <w:color w:val="FF0000"/>
          <w:sz w:val="20"/>
          <w:szCs w:val="20"/>
        </w:rPr>
        <w:t xml:space="preserve">and </w:t>
      </w:r>
      <w:r w:rsidR="00857F06" w:rsidRPr="00857F06">
        <w:rPr>
          <w:rFonts w:ascii="Times New Roman" w:eastAsia="Calibri" w:hAnsi="Times New Roman" w:cs="Times New Roman"/>
          <w:color w:val="FF0000"/>
          <w:sz w:val="20"/>
          <w:szCs w:val="20"/>
        </w:rPr>
        <w:t xml:space="preserve">net deposition in </w:t>
      </w:r>
      <w:r w:rsidR="0080183A">
        <w:rPr>
          <w:rFonts w:ascii="Times New Roman" w:eastAsia="Calibri" w:hAnsi="Times New Roman" w:cs="Times New Roman"/>
          <w:color w:val="FF0000"/>
          <w:sz w:val="20"/>
          <w:szCs w:val="20"/>
        </w:rPr>
        <w:t>shadowed areas</w:t>
      </w:r>
      <w:r w:rsidR="00857F06" w:rsidRPr="00857F06">
        <w:rPr>
          <w:rFonts w:ascii="Times New Roman" w:eastAsia="Calibri" w:hAnsi="Times New Roman" w:cs="Times New Roman"/>
          <w:color w:val="FF0000"/>
          <w:sz w:val="20"/>
          <w:szCs w:val="20"/>
        </w:rPr>
        <w:t xml:space="preserve"> </w:t>
      </w:r>
      <w:r w:rsidRPr="00EE0B9B">
        <w:rPr>
          <w:rFonts w:ascii="Times New Roman" w:eastAsia="Calibri" w:hAnsi="Times New Roman" w:cs="Times New Roman"/>
          <w:color w:val="FF0000"/>
          <w:sz w:val="20"/>
          <w:szCs w:val="20"/>
        </w:rPr>
        <w:t>[</w:t>
      </w:r>
      <w:r w:rsidR="003867B0">
        <w:rPr>
          <w:rFonts w:ascii="Times New Roman" w:eastAsia="Calibri" w:hAnsi="Times New Roman" w:cs="Times New Roman"/>
          <w:color w:val="FF0000"/>
          <w:sz w:val="20"/>
          <w:szCs w:val="20"/>
        </w:rPr>
        <w:t>131</w:t>
      </w:r>
      <w:r w:rsidRPr="00EE0B9B">
        <w:rPr>
          <w:rFonts w:ascii="Times New Roman" w:eastAsia="Calibri" w:hAnsi="Times New Roman" w:cs="Times New Roman"/>
          <w:color w:val="FF0000"/>
          <w:sz w:val="20"/>
          <w:szCs w:val="20"/>
        </w:rPr>
        <w:t xml:space="preserve">]. Moreover, the surface composition may be </w:t>
      </w:r>
      <w:r w:rsidR="004F588B">
        <w:rPr>
          <w:rFonts w:ascii="Times New Roman" w:eastAsia="Calibri" w:hAnsi="Times New Roman" w:cs="Times New Roman"/>
          <w:color w:val="FF0000"/>
          <w:sz w:val="20"/>
          <w:szCs w:val="20"/>
        </w:rPr>
        <w:t xml:space="preserve">further </w:t>
      </w:r>
      <w:r w:rsidRPr="00EE0B9B">
        <w:rPr>
          <w:rFonts w:ascii="Times New Roman" w:eastAsia="Calibri" w:hAnsi="Times New Roman" w:cs="Times New Roman"/>
          <w:color w:val="FF0000"/>
          <w:sz w:val="20"/>
          <w:szCs w:val="20"/>
        </w:rPr>
        <w:t>modified by the exposure history after the damage had occurred. Therefore, individual approaches must be applied in studies of melt zones.</w:t>
      </w:r>
    </w:p>
    <w:p w14:paraId="175E48F2" w14:textId="3C1047B4" w:rsidR="005E1447" w:rsidRPr="00AE45ED" w:rsidRDefault="005E1447" w:rsidP="005E1447">
      <w:pPr>
        <w:spacing w:before="200" w:after="120"/>
        <w:rPr>
          <w:rFonts w:cs="Times New Roman"/>
          <w:i/>
          <w:sz w:val="20"/>
          <w:szCs w:val="20"/>
        </w:rPr>
      </w:pPr>
      <w:r>
        <w:rPr>
          <w:rFonts w:cs="Times New Roman"/>
          <w:i/>
          <w:sz w:val="20"/>
          <w:szCs w:val="20"/>
        </w:rPr>
        <w:t xml:space="preserve">6.2 </w:t>
      </w:r>
      <w:r w:rsidR="00117EF6">
        <w:rPr>
          <w:rFonts w:cs="Times New Roman"/>
          <w:i/>
          <w:sz w:val="20"/>
          <w:szCs w:val="20"/>
        </w:rPr>
        <w:t>Input data for IBA</w:t>
      </w:r>
    </w:p>
    <w:p w14:paraId="0F822072" w14:textId="1761C29A" w:rsidR="005E1447" w:rsidRPr="005E1447" w:rsidRDefault="005E1447" w:rsidP="005E1447">
      <w:pPr>
        <w:spacing w:after="0"/>
        <w:ind w:firstLine="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t>IBA measurements are indirect measurements, primarily yielding reaction probability spectra. The determination of the underlying sample composition and structure relies on the interpretation of these spectra via physical models as discussed in section</w:t>
      </w:r>
      <w:r w:rsidR="00C46F39">
        <w:rPr>
          <w:rFonts w:ascii="Times New Roman" w:eastAsia="Calibri" w:hAnsi="Times New Roman" w:cs="Times New Roman"/>
          <w:sz w:val="20"/>
          <w:szCs w:val="20"/>
        </w:rPr>
        <w:t> </w:t>
      </w:r>
      <w:r w:rsidRPr="005E1447">
        <w:rPr>
          <w:rFonts w:ascii="Times New Roman" w:eastAsia="Calibri" w:hAnsi="Times New Roman" w:cs="Times New Roman"/>
          <w:sz w:val="20"/>
          <w:szCs w:val="20"/>
        </w:rPr>
        <w:t>5 requiring additional input data. The accuracy of these input data therefore limits the accuracy of the IBA results, requiring precise input data on:</w:t>
      </w:r>
    </w:p>
    <w:p w14:paraId="0E237D6C" w14:textId="77777777" w:rsidR="005E1447" w:rsidRPr="005E1447" w:rsidRDefault="005E1447" w:rsidP="005E1447">
      <w:pPr>
        <w:numPr>
          <w:ilvl w:val="0"/>
          <w:numId w:val="8"/>
        </w:numPr>
        <w:spacing w:after="0"/>
        <w:ind w:left="454" w:hanging="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t>Stopping powers;</w:t>
      </w:r>
    </w:p>
    <w:p w14:paraId="028F6112" w14:textId="77777777" w:rsidR="005E1447" w:rsidRPr="005E1447" w:rsidRDefault="005E1447" w:rsidP="005E1447">
      <w:pPr>
        <w:numPr>
          <w:ilvl w:val="0"/>
          <w:numId w:val="8"/>
        </w:numPr>
        <w:spacing w:after="0"/>
        <w:ind w:left="454" w:hanging="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t>Energy straggling;</w:t>
      </w:r>
    </w:p>
    <w:p w14:paraId="518B91EE" w14:textId="77777777" w:rsidR="005E1447" w:rsidRPr="005E1447" w:rsidRDefault="005E1447" w:rsidP="005E1447">
      <w:pPr>
        <w:numPr>
          <w:ilvl w:val="0"/>
          <w:numId w:val="8"/>
        </w:numPr>
        <w:spacing w:after="0"/>
        <w:ind w:left="454" w:hanging="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lastRenderedPageBreak/>
        <w:t>Cross-section data for non-Rutherford scattering and nuclear reactions.</w:t>
      </w:r>
    </w:p>
    <w:p w14:paraId="726A3F9C" w14:textId="608E6520" w:rsidR="005E1447" w:rsidRPr="005E1447" w:rsidRDefault="005E1447" w:rsidP="00D90F83">
      <w:pPr>
        <w:spacing w:after="0"/>
        <w:ind w:firstLine="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t>For the stopping power a solid physical understanding exists for energies above a few 100 keV/amu with the Bethe-Bloch equation. Additional corrections</w:t>
      </w:r>
      <w:r w:rsidR="00C54DFD">
        <w:rPr>
          <w:rFonts w:ascii="Times New Roman" w:eastAsia="Calibri" w:hAnsi="Times New Roman" w:cs="Times New Roman"/>
          <w:sz w:val="20"/>
          <w:szCs w:val="20"/>
        </w:rPr>
        <w:t xml:space="preserve"> and fits to experimental data, </w:t>
      </w:r>
      <w:r w:rsidRPr="005E1447">
        <w:rPr>
          <w:rFonts w:ascii="Times New Roman" w:eastAsia="Calibri" w:hAnsi="Times New Roman" w:cs="Times New Roman"/>
          <w:sz w:val="20"/>
          <w:szCs w:val="20"/>
        </w:rPr>
        <w:t xml:space="preserve">in particular with the SRIM code </w:t>
      </w:r>
      <w:r w:rsidRPr="005E1447">
        <w:rPr>
          <w:rFonts w:ascii="Times New Roman" w:eastAsia="Calibri" w:hAnsi="Times New Roman" w:cs="Times New Roman"/>
          <w:noProof/>
          <w:color w:val="FF0000"/>
          <w:sz w:val="20"/>
          <w:szCs w:val="20"/>
          <w:lang w:val="en-US"/>
        </w:rPr>
        <w:t>[</w:t>
      </w:r>
      <w:r w:rsidR="00972349">
        <w:rPr>
          <w:rFonts w:ascii="Times New Roman" w:eastAsia="Calibri" w:hAnsi="Times New Roman" w:cs="Times New Roman"/>
          <w:noProof/>
          <w:color w:val="FF0000"/>
          <w:sz w:val="20"/>
          <w:szCs w:val="20"/>
          <w:lang w:val="en-US"/>
        </w:rPr>
        <w:t>10</w:t>
      </w:r>
      <w:r w:rsidR="00CF20AB">
        <w:rPr>
          <w:rFonts w:ascii="Times New Roman" w:eastAsia="Calibri" w:hAnsi="Times New Roman" w:cs="Times New Roman"/>
          <w:noProof/>
          <w:color w:val="FF0000"/>
          <w:sz w:val="20"/>
          <w:szCs w:val="20"/>
          <w:lang w:val="en-US"/>
        </w:rPr>
        <w:t>2</w:t>
      </w:r>
      <w:r w:rsidR="00BB305A">
        <w:rPr>
          <w:rFonts w:ascii="Times New Roman" w:eastAsia="Calibri" w:hAnsi="Times New Roman" w:cs="Times New Roman"/>
          <w:noProof/>
          <w:color w:val="FF0000"/>
          <w:sz w:val="20"/>
          <w:szCs w:val="20"/>
          <w:lang w:val="en-US"/>
        </w:rPr>
        <w:t>,1</w:t>
      </w:r>
      <w:r w:rsidR="00972349">
        <w:rPr>
          <w:rFonts w:ascii="Times New Roman" w:eastAsia="Calibri" w:hAnsi="Times New Roman" w:cs="Times New Roman"/>
          <w:noProof/>
          <w:color w:val="FF0000"/>
          <w:sz w:val="20"/>
          <w:szCs w:val="20"/>
          <w:lang w:val="en-US"/>
        </w:rPr>
        <w:t>3</w:t>
      </w:r>
      <w:r w:rsidR="009B3226">
        <w:rPr>
          <w:rFonts w:ascii="Times New Roman" w:eastAsia="Calibri" w:hAnsi="Times New Roman" w:cs="Times New Roman"/>
          <w:noProof/>
          <w:color w:val="FF0000"/>
          <w:sz w:val="20"/>
          <w:szCs w:val="20"/>
          <w:lang w:val="en-US"/>
        </w:rPr>
        <w:t>2</w:t>
      </w:r>
      <w:r w:rsidRPr="005E1447">
        <w:rPr>
          <w:rFonts w:ascii="Times New Roman" w:eastAsia="Calibri" w:hAnsi="Times New Roman" w:cs="Times New Roman"/>
          <w:noProof/>
          <w:color w:val="FF0000"/>
          <w:sz w:val="20"/>
          <w:szCs w:val="20"/>
          <w:lang w:val="en-US"/>
        </w:rPr>
        <w:t>]</w:t>
      </w:r>
      <w:r w:rsidR="00C54DFD">
        <w:rPr>
          <w:rFonts w:ascii="Times New Roman" w:eastAsia="Calibri" w:hAnsi="Times New Roman" w:cs="Times New Roman"/>
          <w:noProof/>
          <w:color w:val="FF0000"/>
          <w:sz w:val="20"/>
          <w:szCs w:val="20"/>
          <w:lang w:val="en-US"/>
        </w:rPr>
        <w:t>,</w:t>
      </w:r>
      <w:r w:rsidRPr="005E1447">
        <w:rPr>
          <w:rFonts w:ascii="Times New Roman" w:eastAsia="Calibri" w:hAnsi="Times New Roman" w:cs="Times New Roman"/>
          <w:sz w:val="20"/>
          <w:szCs w:val="20"/>
        </w:rPr>
        <w:t xml:space="preserve"> provide an accuracy of 4.0% for protons and deuterons, 3.9% for He isotopes, 4.8% for Li, and 5.8% for other ions in single-elemental targets </w:t>
      </w:r>
      <w:r w:rsidR="00BB305A">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3</w:t>
      </w:r>
      <w:r w:rsidR="009B3226">
        <w:rPr>
          <w:rFonts w:ascii="Times New Roman" w:eastAsia="Calibri" w:hAnsi="Times New Roman" w:cs="Times New Roman"/>
          <w:color w:val="FF0000"/>
          <w:sz w:val="20"/>
          <w:szCs w:val="20"/>
        </w:rPr>
        <w:t>2</w:t>
      </w:r>
      <w:r w:rsidRPr="005E1447">
        <w:rPr>
          <w:rFonts w:ascii="Times New Roman" w:eastAsia="Calibri" w:hAnsi="Times New Roman" w:cs="Times New Roman"/>
          <w:color w:val="FF0000"/>
          <w:sz w:val="20"/>
          <w:szCs w:val="20"/>
        </w:rPr>
        <w:t>]</w:t>
      </w:r>
      <w:r w:rsidR="001B2195">
        <w:rPr>
          <w:rFonts w:ascii="Times New Roman" w:eastAsia="Calibri" w:hAnsi="Times New Roman" w:cs="Times New Roman"/>
          <w:sz w:val="20"/>
          <w:szCs w:val="20"/>
        </w:rPr>
        <w:t xml:space="preserve">. </w:t>
      </w:r>
      <w:r w:rsidR="00D90F83" w:rsidRPr="00D90F83">
        <w:rPr>
          <w:rFonts w:ascii="Times New Roman" w:eastAsia="Calibri" w:hAnsi="Times New Roman" w:cs="Times New Roman"/>
          <w:sz w:val="20"/>
          <w:szCs w:val="20"/>
        </w:rPr>
        <w:t>These values are averaged over all</w:t>
      </w:r>
      <w:r w:rsidR="00D90F83">
        <w:rPr>
          <w:rFonts w:ascii="Times New Roman" w:eastAsia="Calibri" w:hAnsi="Times New Roman" w:cs="Times New Roman"/>
          <w:sz w:val="20"/>
          <w:szCs w:val="20"/>
        </w:rPr>
        <w:t xml:space="preserve"> </w:t>
      </w:r>
      <w:r w:rsidR="00D90F83" w:rsidRPr="00D90F83">
        <w:rPr>
          <w:rFonts w:ascii="Times New Roman" w:eastAsia="Calibri" w:hAnsi="Times New Roman" w:cs="Times New Roman"/>
          <w:sz w:val="20"/>
          <w:szCs w:val="20"/>
        </w:rPr>
        <w:t xml:space="preserve">elemental targets. </w:t>
      </w:r>
      <w:r w:rsidR="001B2195">
        <w:rPr>
          <w:rFonts w:ascii="Times New Roman" w:eastAsia="Calibri" w:hAnsi="Times New Roman" w:cs="Times New Roman"/>
          <w:sz w:val="20"/>
          <w:szCs w:val="20"/>
        </w:rPr>
        <w:t>However, the uncertainties</w:t>
      </w:r>
      <w:r w:rsidRPr="005E1447">
        <w:rPr>
          <w:rFonts w:ascii="Times New Roman" w:eastAsia="Calibri" w:hAnsi="Times New Roman" w:cs="Times New Roman"/>
          <w:sz w:val="20"/>
          <w:szCs w:val="20"/>
        </w:rPr>
        <w:t xml:space="preserve"> </w:t>
      </w:r>
      <w:r w:rsidR="001B2195">
        <w:rPr>
          <w:rFonts w:ascii="Times New Roman" w:eastAsia="Calibri" w:hAnsi="Times New Roman" w:cs="Times New Roman"/>
          <w:sz w:val="20"/>
          <w:szCs w:val="20"/>
        </w:rPr>
        <w:t>are</w:t>
      </w:r>
      <w:r w:rsidRPr="005E1447">
        <w:rPr>
          <w:rFonts w:ascii="Times New Roman" w:eastAsia="Calibri" w:hAnsi="Times New Roman" w:cs="Times New Roman"/>
          <w:sz w:val="20"/>
          <w:szCs w:val="20"/>
        </w:rPr>
        <w:t xml:space="preserve"> usually highe</w:t>
      </w:r>
      <w:r w:rsidR="003B1D20">
        <w:rPr>
          <w:rFonts w:ascii="Times New Roman" w:eastAsia="Calibri" w:hAnsi="Times New Roman" w:cs="Times New Roman"/>
          <w:sz w:val="20"/>
          <w:szCs w:val="20"/>
        </w:rPr>
        <w:t>r</w:t>
      </w:r>
      <w:r w:rsidRPr="005E1447">
        <w:rPr>
          <w:rFonts w:ascii="Times New Roman" w:eastAsia="Calibri" w:hAnsi="Times New Roman" w:cs="Times New Roman"/>
          <w:sz w:val="20"/>
          <w:szCs w:val="20"/>
        </w:rPr>
        <w:t xml:space="preserve"> </w:t>
      </w:r>
      <w:r w:rsidR="00AB7FFA">
        <w:rPr>
          <w:rFonts w:ascii="Times New Roman" w:eastAsia="Calibri" w:hAnsi="Times New Roman" w:cs="Times New Roman"/>
          <w:sz w:val="20"/>
          <w:szCs w:val="20"/>
        </w:rPr>
        <w:t xml:space="preserve">at energies </w:t>
      </w:r>
      <w:r w:rsidR="00AB7FFA" w:rsidRPr="005E1447">
        <w:rPr>
          <w:rFonts w:ascii="Times New Roman" w:eastAsia="Calibri" w:hAnsi="Times New Roman" w:cs="Times New Roman"/>
          <w:sz w:val="20"/>
          <w:szCs w:val="20"/>
        </w:rPr>
        <w:t>in the region</w:t>
      </w:r>
      <w:r w:rsidR="00AB7FFA">
        <w:rPr>
          <w:rFonts w:ascii="Times New Roman" w:eastAsia="Calibri" w:hAnsi="Times New Roman" w:cs="Times New Roman"/>
          <w:sz w:val="20"/>
          <w:szCs w:val="20"/>
        </w:rPr>
        <w:t xml:space="preserve"> of</w:t>
      </w:r>
      <w:r w:rsidR="00A11E1C">
        <w:rPr>
          <w:rFonts w:ascii="Times New Roman" w:eastAsia="Calibri" w:hAnsi="Times New Roman" w:cs="Times New Roman"/>
          <w:sz w:val="20"/>
          <w:szCs w:val="20"/>
        </w:rPr>
        <w:t xml:space="preserve"> </w:t>
      </w:r>
      <w:r w:rsidRPr="005E1447">
        <w:rPr>
          <w:rFonts w:ascii="Times New Roman" w:eastAsia="Calibri" w:hAnsi="Times New Roman" w:cs="Times New Roman"/>
          <w:sz w:val="20"/>
          <w:szCs w:val="20"/>
        </w:rPr>
        <w:t xml:space="preserve">the stopping power maximum </w:t>
      </w:r>
      <w:r w:rsidR="00E85B96">
        <w:rPr>
          <w:rFonts w:ascii="Times New Roman" w:eastAsia="Calibri" w:hAnsi="Times New Roman" w:cs="Times New Roman"/>
          <w:sz w:val="20"/>
          <w:szCs w:val="20"/>
        </w:rPr>
        <w:t xml:space="preserve">and below </w:t>
      </w:r>
      <w:r w:rsidRPr="005E1447">
        <w:rPr>
          <w:rFonts w:ascii="Times New Roman" w:eastAsia="Calibri" w:hAnsi="Times New Roman" w:cs="Times New Roman"/>
          <w:sz w:val="20"/>
          <w:szCs w:val="20"/>
        </w:rPr>
        <w:t>and can exceed the o</w:t>
      </w:r>
      <w:r w:rsidR="00BC7291">
        <w:rPr>
          <w:rFonts w:ascii="Times New Roman" w:eastAsia="Calibri" w:hAnsi="Times New Roman" w:cs="Times New Roman"/>
          <w:sz w:val="20"/>
          <w:szCs w:val="20"/>
        </w:rPr>
        <w:t xml:space="preserve">verall inaccuracies given above. </w:t>
      </w:r>
      <w:r w:rsidR="007A6F23">
        <w:rPr>
          <w:rFonts w:ascii="Times New Roman" w:eastAsia="Calibri" w:hAnsi="Times New Roman" w:cs="Times New Roman"/>
          <w:sz w:val="20"/>
          <w:szCs w:val="20"/>
        </w:rPr>
        <w:t xml:space="preserve">For </w:t>
      </w:r>
      <w:r w:rsidR="00A11E1C">
        <w:rPr>
          <w:rFonts w:ascii="Times New Roman" w:eastAsia="Calibri" w:hAnsi="Times New Roman" w:cs="Times New Roman"/>
          <w:sz w:val="20"/>
          <w:szCs w:val="20"/>
        </w:rPr>
        <w:t xml:space="preserve">a number of </w:t>
      </w:r>
      <w:r w:rsidR="007A6F23">
        <w:rPr>
          <w:rFonts w:ascii="Times New Roman" w:eastAsia="Calibri" w:hAnsi="Times New Roman" w:cs="Times New Roman"/>
          <w:sz w:val="20"/>
          <w:szCs w:val="20"/>
        </w:rPr>
        <w:t xml:space="preserve">elements (e.g. transition metals) </w:t>
      </w:r>
      <w:r w:rsidR="00BC7291">
        <w:rPr>
          <w:rFonts w:ascii="Times New Roman" w:eastAsia="Calibri" w:hAnsi="Times New Roman" w:cs="Times New Roman"/>
          <w:sz w:val="20"/>
          <w:szCs w:val="20"/>
        </w:rPr>
        <w:t xml:space="preserve">experimental </w:t>
      </w:r>
      <w:r w:rsidR="0070707F">
        <w:rPr>
          <w:rFonts w:ascii="Times New Roman" w:eastAsia="Calibri" w:hAnsi="Times New Roman" w:cs="Times New Roman"/>
          <w:sz w:val="20"/>
          <w:szCs w:val="20"/>
        </w:rPr>
        <w:t xml:space="preserve">stopping-power </w:t>
      </w:r>
      <w:r w:rsidR="00BC7291">
        <w:rPr>
          <w:rFonts w:ascii="Times New Roman" w:eastAsia="Calibri" w:hAnsi="Times New Roman" w:cs="Times New Roman"/>
          <w:sz w:val="20"/>
          <w:szCs w:val="20"/>
        </w:rPr>
        <w:t xml:space="preserve">data can be very scarce or </w:t>
      </w:r>
      <w:r w:rsidR="007A6F23">
        <w:rPr>
          <w:rFonts w:ascii="Times New Roman" w:eastAsia="Calibri" w:hAnsi="Times New Roman" w:cs="Times New Roman"/>
          <w:sz w:val="20"/>
          <w:szCs w:val="20"/>
        </w:rPr>
        <w:t>non-existent</w:t>
      </w:r>
      <w:r w:rsidR="001A1848">
        <w:rPr>
          <w:rFonts w:ascii="Times New Roman" w:eastAsia="Calibri" w:hAnsi="Times New Roman" w:cs="Times New Roman"/>
          <w:sz w:val="20"/>
          <w:szCs w:val="20"/>
        </w:rPr>
        <w:t xml:space="preserve"> [</w:t>
      </w:r>
      <w:r w:rsidR="0048591D" w:rsidRPr="0048591D">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3</w:t>
      </w:r>
      <w:r w:rsidR="009B3226">
        <w:rPr>
          <w:rFonts w:ascii="Times New Roman" w:eastAsia="Calibri" w:hAnsi="Times New Roman" w:cs="Times New Roman"/>
          <w:color w:val="FF0000"/>
          <w:sz w:val="20"/>
          <w:szCs w:val="20"/>
        </w:rPr>
        <w:t>3</w:t>
      </w:r>
      <w:r w:rsidR="001A1848">
        <w:rPr>
          <w:rFonts w:ascii="Times New Roman" w:eastAsia="Calibri" w:hAnsi="Times New Roman" w:cs="Times New Roman"/>
          <w:sz w:val="20"/>
          <w:szCs w:val="20"/>
        </w:rPr>
        <w:t>]</w:t>
      </w:r>
      <w:r w:rsidR="007A6F23">
        <w:rPr>
          <w:rFonts w:ascii="Times New Roman" w:eastAsia="Calibri" w:hAnsi="Times New Roman" w:cs="Times New Roman"/>
          <w:sz w:val="20"/>
          <w:szCs w:val="20"/>
        </w:rPr>
        <w:t xml:space="preserve">, resulting in larger </w:t>
      </w:r>
      <w:r w:rsidR="0054027D">
        <w:rPr>
          <w:rFonts w:ascii="Times New Roman" w:eastAsia="Calibri" w:hAnsi="Times New Roman" w:cs="Times New Roman"/>
          <w:sz w:val="20"/>
          <w:szCs w:val="20"/>
        </w:rPr>
        <w:t xml:space="preserve">(but hardly quantifiable) </w:t>
      </w:r>
      <w:r w:rsidR="007A6F23">
        <w:rPr>
          <w:rFonts w:ascii="Times New Roman" w:eastAsia="Calibri" w:hAnsi="Times New Roman" w:cs="Times New Roman"/>
          <w:sz w:val="20"/>
          <w:szCs w:val="20"/>
        </w:rPr>
        <w:t>inaccuracies.</w:t>
      </w:r>
      <w:r w:rsidRPr="005E1447">
        <w:rPr>
          <w:rFonts w:ascii="Times New Roman" w:eastAsia="Calibri" w:hAnsi="Times New Roman" w:cs="Times New Roman"/>
          <w:sz w:val="20"/>
          <w:szCs w:val="20"/>
        </w:rPr>
        <w:t xml:space="preserve"> </w:t>
      </w:r>
      <w:r w:rsidR="00125BF4">
        <w:rPr>
          <w:rFonts w:ascii="Times New Roman" w:eastAsia="Calibri" w:hAnsi="Times New Roman" w:cs="Times New Roman"/>
          <w:sz w:val="20"/>
          <w:szCs w:val="20"/>
        </w:rPr>
        <w:t>Also f</w:t>
      </w:r>
      <w:r w:rsidRPr="005E1447">
        <w:rPr>
          <w:rFonts w:ascii="Times New Roman" w:eastAsia="Calibri" w:hAnsi="Times New Roman" w:cs="Times New Roman"/>
          <w:sz w:val="20"/>
          <w:szCs w:val="20"/>
        </w:rPr>
        <w:t xml:space="preserve">or elements with interest to fusion the experimental data base is sometimes very poor: For He in Mo or W there are only 2 experimental data sets, respectively, in the region of the stopping power maximum. These deviate by 10-20% with the SRIM data lying in between </w:t>
      </w:r>
      <w:r w:rsidR="00BB305A">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3</w:t>
      </w:r>
      <w:r w:rsidR="009B3226">
        <w:rPr>
          <w:rFonts w:ascii="Times New Roman" w:eastAsia="Calibri" w:hAnsi="Times New Roman" w:cs="Times New Roman"/>
          <w:color w:val="FF0000"/>
          <w:sz w:val="20"/>
          <w:szCs w:val="20"/>
        </w:rPr>
        <w:t>4</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xml:space="preserve">. </w:t>
      </w:r>
    </w:p>
    <w:p w14:paraId="363958FB" w14:textId="23D01833" w:rsidR="006E78A6" w:rsidRDefault="005E1447" w:rsidP="005E1447">
      <w:pPr>
        <w:spacing w:after="0"/>
        <w:ind w:firstLine="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t xml:space="preserve">Moreover, deposited layers in fusion devices typically contain a mixture of all elements present in the device: This material has sometimes been called tokamakium </w:t>
      </w:r>
      <w:r w:rsidR="00BB305A">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3</w:t>
      </w:r>
      <w:r w:rsidR="009B3226">
        <w:rPr>
          <w:rFonts w:ascii="Times New Roman" w:eastAsia="Calibri" w:hAnsi="Times New Roman" w:cs="Times New Roman"/>
          <w:color w:val="FF0000"/>
          <w:sz w:val="20"/>
          <w:szCs w:val="20"/>
        </w:rPr>
        <w:t>5</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xml:space="preserve">. As experimental data on stopping powers in these mixed materials are extremely scarce or even non-existing, the stopping powers of these compounds have to be determined assuming a linear combination of the stopping contributions of all elements called ‘Bragg’s rule’ </w:t>
      </w:r>
      <w:r w:rsidR="00BB305A">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3</w:t>
      </w:r>
      <w:r w:rsidR="009B3226">
        <w:rPr>
          <w:rFonts w:ascii="Times New Roman" w:eastAsia="Calibri" w:hAnsi="Times New Roman" w:cs="Times New Roman"/>
          <w:color w:val="FF0000"/>
          <w:sz w:val="20"/>
          <w:szCs w:val="20"/>
        </w:rPr>
        <w:t>6</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xml:space="preserve">. </w:t>
      </w:r>
      <w:r w:rsidR="00DD5E33" w:rsidRPr="00DD5E33">
        <w:rPr>
          <w:rFonts w:ascii="Times New Roman" w:eastAsia="Calibri" w:hAnsi="Times New Roman" w:cs="Times New Roman"/>
          <w:color w:val="FF0000"/>
          <w:sz w:val="20"/>
          <w:szCs w:val="20"/>
        </w:rPr>
        <w:t xml:space="preserve">This is normally done automatically by the analysis software but </w:t>
      </w:r>
      <w:r w:rsidRPr="00DD5E33">
        <w:rPr>
          <w:rFonts w:ascii="Times New Roman" w:eastAsia="Calibri" w:hAnsi="Times New Roman" w:cs="Times New Roman"/>
          <w:color w:val="FF0000"/>
          <w:sz w:val="20"/>
          <w:szCs w:val="20"/>
        </w:rPr>
        <w:t xml:space="preserve">can </w:t>
      </w:r>
      <w:r w:rsidR="00DD5E33" w:rsidRPr="00DD5E33">
        <w:rPr>
          <w:rFonts w:ascii="Times New Roman" w:eastAsia="Calibri" w:hAnsi="Times New Roman" w:cs="Times New Roman"/>
          <w:color w:val="FF0000"/>
          <w:sz w:val="20"/>
          <w:szCs w:val="20"/>
        </w:rPr>
        <w:t>get</w:t>
      </w:r>
      <w:r w:rsidRPr="00DD5E33">
        <w:rPr>
          <w:rFonts w:ascii="Times New Roman" w:eastAsia="Calibri" w:hAnsi="Times New Roman" w:cs="Times New Roman"/>
          <w:color w:val="FF0000"/>
          <w:sz w:val="20"/>
          <w:szCs w:val="20"/>
        </w:rPr>
        <w:t xml:space="preserve"> problematic if the layers contain large concentrations of carbon together with hydrogen isotopes, b</w:t>
      </w:r>
      <w:r w:rsidRPr="00E8356E">
        <w:rPr>
          <w:rFonts w:ascii="Times New Roman" w:eastAsia="Calibri" w:hAnsi="Times New Roman" w:cs="Times New Roman"/>
          <w:color w:val="FF0000"/>
          <w:sz w:val="20"/>
          <w:szCs w:val="20"/>
        </w:rPr>
        <w:t xml:space="preserve">ecause deviations from Bragg’s rule </w:t>
      </w:r>
      <w:r w:rsidR="00E8356E" w:rsidRPr="00E8356E">
        <w:rPr>
          <w:rFonts w:ascii="Times New Roman" w:eastAsia="Calibri" w:hAnsi="Times New Roman" w:cs="Times New Roman"/>
          <w:color w:val="FF0000"/>
          <w:sz w:val="20"/>
          <w:szCs w:val="20"/>
        </w:rPr>
        <w:t xml:space="preserve">of 10-20% </w:t>
      </w:r>
      <w:r w:rsidRPr="00E8356E">
        <w:rPr>
          <w:rFonts w:ascii="Times New Roman" w:eastAsia="Calibri" w:hAnsi="Times New Roman" w:cs="Times New Roman"/>
          <w:color w:val="FF0000"/>
          <w:sz w:val="20"/>
          <w:szCs w:val="20"/>
        </w:rPr>
        <w:t xml:space="preserve">have been observed in hydrocarbon materials including amorphous hydrocarbon layers </w:t>
      </w:r>
      <w:r w:rsidR="00BB305A" w:rsidRPr="003A5A62">
        <w:rPr>
          <w:rFonts w:ascii="Times New Roman" w:eastAsia="Calibri" w:hAnsi="Times New Roman" w:cs="Times New Roman"/>
          <w:sz w:val="20"/>
          <w:szCs w:val="20"/>
        </w:rPr>
        <w:t>[1</w:t>
      </w:r>
      <w:r w:rsidR="00F0470B" w:rsidRPr="003A5A62">
        <w:rPr>
          <w:rFonts w:ascii="Times New Roman" w:eastAsia="Calibri" w:hAnsi="Times New Roman" w:cs="Times New Roman"/>
          <w:sz w:val="20"/>
          <w:szCs w:val="20"/>
        </w:rPr>
        <w:t>3</w:t>
      </w:r>
      <w:r w:rsidR="009B3226" w:rsidRPr="003A5A62">
        <w:rPr>
          <w:rFonts w:ascii="Times New Roman" w:eastAsia="Calibri" w:hAnsi="Times New Roman" w:cs="Times New Roman"/>
          <w:sz w:val="20"/>
          <w:szCs w:val="20"/>
        </w:rPr>
        <w:t>7</w:t>
      </w:r>
      <w:r w:rsidRPr="003A5A62">
        <w:rPr>
          <w:rFonts w:ascii="Times New Roman" w:eastAsia="Calibri" w:hAnsi="Times New Roman" w:cs="Times New Roman"/>
          <w:sz w:val="20"/>
          <w:szCs w:val="20"/>
        </w:rPr>
        <w:t>]</w:t>
      </w:r>
      <w:r w:rsidRPr="00E8356E">
        <w:rPr>
          <w:rFonts w:ascii="Times New Roman" w:eastAsia="Calibri" w:hAnsi="Times New Roman" w:cs="Times New Roman"/>
          <w:color w:val="FF0000"/>
          <w:sz w:val="20"/>
          <w:szCs w:val="20"/>
        </w:rPr>
        <w:t xml:space="preserve">. </w:t>
      </w:r>
      <w:r w:rsidR="00E8356E" w:rsidRPr="00E8356E">
        <w:rPr>
          <w:rFonts w:ascii="Times New Roman" w:eastAsia="Calibri" w:hAnsi="Times New Roman" w:cs="Times New Roman"/>
          <w:color w:val="FF0000"/>
          <w:sz w:val="20"/>
          <w:szCs w:val="20"/>
        </w:rPr>
        <w:t>Similar d</w:t>
      </w:r>
      <w:r w:rsidR="006D7753" w:rsidRPr="00E8356E">
        <w:rPr>
          <w:rFonts w:ascii="Times New Roman" w:eastAsia="Calibri" w:hAnsi="Times New Roman" w:cs="Times New Roman"/>
          <w:color w:val="FF0000"/>
          <w:sz w:val="20"/>
          <w:szCs w:val="20"/>
        </w:rPr>
        <w:t>eviations from Bra</w:t>
      </w:r>
      <w:r w:rsidR="006D7753" w:rsidRPr="006D7753">
        <w:rPr>
          <w:rFonts w:ascii="Times New Roman" w:eastAsia="Calibri" w:hAnsi="Times New Roman" w:cs="Times New Roman"/>
          <w:color w:val="FF0000"/>
          <w:sz w:val="20"/>
          <w:szCs w:val="20"/>
        </w:rPr>
        <w:t xml:space="preserve">gg’s rule have </w:t>
      </w:r>
      <w:r w:rsidR="007D6B13">
        <w:rPr>
          <w:rFonts w:ascii="Times New Roman" w:eastAsia="Calibri" w:hAnsi="Times New Roman" w:cs="Times New Roman"/>
          <w:color w:val="FF0000"/>
          <w:sz w:val="20"/>
          <w:szCs w:val="20"/>
        </w:rPr>
        <w:t xml:space="preserve">also </w:t>
      </w:r>
      <w:r w:rsidR="006D7753" w:rsidRPr="006D7753">
        <w:rPr>
          <w:rFonts w:ascii="Times New Roman" w:eastAsia="Calibri" w:hAnsi="Times New Roman" w:cs="Times New Roman"/>
          <w:color w:val="FF0000"/>
          <w:sz w:val="20"/>
          <w:szCs w:val="20"/>
        </w:rPr>
        <w:t>been observed in carbides, nitrides and oxides</w:t>
      </w:r>
      <w:r w:rsidR="006E78A6">
        <w:rPr>
          <w:rFonts w:ascii="Times New Roman" w:eastAsia="Calibri" w:hAnsi="Times New Roman" w:cs="Times New Roman"/>
          <w:color w:val="FF0000"/>
          <w:sz w:val="20"/>
          <w:szCs w:val="20"/>
        </w:rPr>
        <w:t xml:space="preserve"> </w:t>
      </w:r>
      <w:r w:rsidR="006E78A6" w:rsidRPr="003A5A62">
        <w:rPr>
          <w:rFonts w:ascii="Times New Roman" w:eastAsia="Calibri" w:hAnsi="Times New Roman" w:cs="Times New Roman"/>
          <w:sz w:val="20"/>
          <w:szCs w:val="20"/>
        </w:rPr>
        <w:t>[13</w:t>
      </w:r>
      <w:r w:rsidR="009B3226" w:rsidRPr="003A5A62">
        <w:rPr>
          <w:rFonts w:ascii="Times New Roman" w:eastAsia="Calibri" w:hAnsi="Times New Roman" w:cs="Times New Roman"/>
          <w:sz w:val="20"/>
          <w:szCs w:val="20"/>
        </w:rPr>
        <w:t>8</w:t>
      </w:r>
      <w:r w:rsidR="006E78A6" w:rsidRPr="003A5A62">
        <w:rPr>
          <w:rFonts w:ascii="Times New Roman" w:eastAsia="Calibri" w:hAnsi="Times New Roman" w:cs="Times New Roman"/>
          <w:sz w:val="20"/>
          <w:szCs w:val="20"/>
        </w:rPr>
        <w:t>]</w:t>
      </w:r>
      <w:r w:rsidR="006D7753" w:rsidRPr="006D7753">
        <w:rPr>
          <w:rFonts w:ascii="Times New Roman" w:eastAsia="Calibri" w:hAnsi="Times New Roman" w:cs="Times New Roman"/>
          <w:color w:val="FF0000"/>
          <w:sz w:val="20"/>
          <w:szCs w:val="20"/>
        </w:rPr>
        <w:t>.</w:t>
      </w:r>
      <w:r w:rsidR="00FB329B">
        <w:rPr>
          <w:rFonts w:ascii="Times New Roman" w:eastAsia="Calibri" w:hAnsi="Times New Roman" w:cs="Times New Roman"/>
          <w:color w:val="FF0000"/>
          <w:sz w:val="20"/>
          <w:szCs w:val="20"/>
        </w:rPr>
        <w:t xml:space="preserve"> Simulation </w:t>
      </w:r>
      <w:r w:rsidR="006633C9">
        <w:rPr>
          <w:rFonts w:ascii="Times New Roman" w:eastAsia="Calibri" w:hAnsi="Times New Roman" w:cs="Times New Roman"/>
          <w:color w:val="FF0000"/>
          <w:sz w:val="20"/>
          <w:szCs w:val="20"/>
        </w:rPr>
        <w:t xml:space="preserve">software </w:t>
      </w:r>
      <w:r w:rsidR="00FB329B">
        <w:rPr>
          <w:rFonts w:ascii="Times New Roman" w:eastAsia="Calibri" w:hAnsi="Times New Roman" w:cs="Times New Roman"/>
          <w:color w:val="FF0000"/>
          <w:sz w:val="20"/>
          <w:szCs w:val="20"/>
        </w:rPr>
        <w:t xml:space="preserve">often allow </w:t>
      </w:r>
      <w:r w:rsidR="0034790B">
        <w:rPr>
          <w:rFonts w:ascii="Times New Roman" w:eastAsia="Calibri" w:hAnsi="Times New Roman" w:cs="Times New Roman"/>
          <w:color w:val="FF0000"/>
          <w:sz w:val="20"/>
          <w:szCs w:val="20"/>
        </w:rPr>
        <w:t>taking</w:t>
      </w:r>
      <w:r w:rsidR="00FB329B">
        <w:rPr>
          <w:rFonts w:ascii="Times New Roman" w:eastAsia="Calibri" w:hAnsi="Times New Roman" w:cs="Times New Roman"/>
          <w:color w:val="FF0000"/>
          <w:sz w:val="20"/>
          <w:szCs w:val="20"/>
        </w:rPr>
        <w:t xml:space="preserve"> deviations from Bragg’s rule into account using a</w:t>
      </w:r>
      <w:r w:rsidR="00B630C6">
        <w:rPr>
          <w:rFonts w:ascii="Times New Roman" w:eastAsia="Calibri" w:hAnsi="Times New Roman" w:cs="Times New Roman"/>
          <w:color w:val="FF0000"/>
          <w:sz w:val="20"/>
          <w:szCs w:val="20"/>
        </w:rPr>
        <w:t>n ad-hoc</w:t>
      </w:r>
      <w:r w:rsidR="00FB329B">
        <w:rPr>
          <w:rFonts w:ascii="Times New Roman" w:eastAsia="Calibri" w:hAnsi="Times New Roman" w:cs="Times New Roman"/>
          <w:color w:val="FF0000"/>
          <w:sz w:val="20"/>
          <w:szCs w:val="20"/>
        </w:rPr>
        <w:t xml:space="preserve"> correction factor.</w:t>
      </w:r>
      <w:r w:rsidR="006D7753" w:rsidRPr="006D7753">
        <w:rPr>
          <w:rFonts w:ascii="Times New Roman" w:eastAsia="Calibri" w:hAnsi="Times New Roman" w:cs="Times New Roman"/>
          <w:color w:val="FF0000"/>
          <w:sz w:val="20"/>
          <w:szCs w:val="20"/>
        </w:rPr>
        <w:t xml:space="preserve"> </w:t>
      </w:r>
      <w:r w:rsidRPr="005E1447">
        <w:rPr>
          <w:rFonts w:ascii="Times New Roman" w:eastAsia="Calibri" w:hAnsi="Times New Roman" w:cs="Times New Roman"/>
          <w:sz w:val="20"/>
          <w:szCs w:val="20"/>
        </w:rPr>
        <w:t xml:space="preserve">This problem is somewhat relaxed in today’s fusion devices with metallic walls, because deviations from Bragg’s rule are assumed to be small (typically &lt; 2%) in metallic compounds and alloys </w:t>
      </w:r>
      <w:r w:rsidR="00BB305A" w:rsidRPr="003A5A62">
        <w:rPr>
          <w:rFonts w:ascii="Times New Roman" w:eastAsia="Calibri" w:hAnsi="Times New Roman" w:cs="Times New Roman"/>
          <w:sz w:val="20"/>
          <w:szCs w:val="20"/>
        </w:rPr>
        <w:t>[1</w:t>
      </w:r>
      <w:r w:rsidR="00F0470B" w:rsidRPr="003A5A62">
        <w:rPr>
          <w:rFonts w:ascii="Times New Roman" w:eastAsia="Calibri" w:hAnsi="Times New Roman" w:cs="Times New Roman"/>
          <w:sz w:val="20"/>
          <w:szCs w:val="20"/>
        </w:rPr>
        <w:t>3</w:t>
      </w:r>
      <w:r w:rsidR="009B3226" w:rsidRPr="003A5A62">
        <w:rPr>
          <w:rFonts w:ascii="Times New Roman" w:eastAsia="Calibri" w:hAnsi="Times New Roman" w:cs="Times New Roman"/>
          <w:sz w:val="20"/>
          <w:szCs w:val="20"/>
        </w:rPr>
        <w:t>9</w:t>
      </w:r>
      <w:r w:rsidRPr="003A5A62">
        <w:rPr>
          <w:rFonts w:ascii="Times New Roman" w:eastAsia="Calibri" w:hAnsi="Times New Roman" w:cs="Times New Roman"/>
          <w:sz w:val="20"/>
          <w:szCs w:val="20"/>
        </w:rPr>
        <w:t>]</w:t>
      </w:r>
      <w:r w:rsidR="00510B68">
        <w:rPr>
          <w:rFonts w:ascii="Times New Roman" w:eastAsia="Calibri" w:hAnsi="Times New Roman" w:cs="Times New Roman"/>
          <w:color w:val="FF0000"/>
          <w:sz w:val="20"/>
          <w:szCs w:val="20"/>
        </w:rPr>
        <w:t xml:space="preserve">, </w:t>
      </w:r>
      <w:r w:rsidR="00130950">
        <w:rPr>
          <w:rFonts w:ascii="Times New Roman" w:eastAsia="Calibri" w:hAnsi="Times New Roman" w:cs="Times New Roman"/>
          <w:color w:val="FF0000"/>
          <w:sz w:val="20"/>
          <w:szCs w:val="20"/>
        </w:rPr>
        <w:t xml:space="preserve">and </w:t>
      </w:r>
      <w:r w:rsidR="00510B68">
        <w:rPr>
          <w:rFonts w:ascii="Times New Roman" w:eastAsia="Calibri" w:hAnsi="Times New Roman" w:cs="Times New Roman"/>
          <w:color w:val="FF0000"/>
          <w:sz w:val="20"/>
          <w:szCs w:val="20"/>
        </w:rPr>
        <w:t>also in compounds containing heav</w:t>
      </w:r>
      <w:r w:rsidR="002F071F">
        <w:rPr>
          <w:rFonts w:ascii="Times New Roman" w:eastAsia="Calibri" w:hAnsi="Times New Roman" w:cs="Times New Roman"/>
          <w:color w:val="FF0000"/>
          <w:sz w:val="20"/>
          <w:szCs w:val="20"/>
        </w:rPr>
        <w:t>ier</w:t>
      </w:r>
      <w:r w:rsidR="00510B68">
        <w:rPr>
          <w:rFonts w:ascii="Times New Roman" w:eastAsia="Calibri" w:hAnsi="Times New Roman" w:cs="Times New Roman"/>
          <w:color w:val="FF0000"/>
          <w:sz w:val="20"/>
          <w:szCs w:val="20"/>
        </w:rPr>
        <w:t xml:space="preserve"> atoms such as </w:t>
      </w:r>
      <w:r w:rsidR="00510B68" w:rsidRPr="00510B68">
        <w:rPr>
          <w:rFonts w:ascii="Times New Roman" w:eastAsia="Calibri" w:hAnsi="Times New Roman" w:cs="Times New Roman"/>
          <w:color w:val="FF0000"/>
          <w:sz w:val="20"/>
          <w:szCs w:val="20"/>
        </w:rPr>
        <w:t>Fe</w:t>
      </w:r>
      <w:r w:rsidR="00510B68" w:rsidRPr="00510B68">
        <w:rPr>
          <w:rFonts w:ascii="Times New Roman" w:eastAsia="Calibri" w:hAnsi="Times New Roman" w:cs="Times New Roman"/>
          <w:color w:val="FF0000"/>
          <w:sz w:val="20"/>
          <w:szCs w:val="20"/>
          <w:vertAlign w:val="subscript"/>
        </w:rPr>
        <w:t>2</w:t>
      </w:r>
      <w:r w:rsidR="00510B68" w:rsidRPr="00510B68">
        <w:rPr>
          <w:rFonts w:ascii="Times New Roman" w:eastAsia="Calibri" w:hAnsi="Times New Roman" w:cs="Times New Roman"/>
          <w:color w:val="FF0000"/>
          <w:sz w:val="20"/>
          <w:szCs w:val="20"/>
        </w:rPr>
        <w:t>O</w:t>
      </w:r>
      <w:r w:rsidR="00510B68" w:rsidRPr="00510B68">
        <w:rPr>
          <w:rFonts w:ascii="Times New Roman" w:eastAsia="Calibri" w:hAnsi="Times New Roman" w:cs="Times New Roman"/>
          <w:color w:val="FF0000"/>
          <w:sz w:val="20"/>
          <w:szCs w:val="20"/>
          <w:vertAlign w:val="subscript"/>
        </w:rPr>
        <w:t>3</w:t>
      </w:r>
      <w:r w:rsidR="00510B68" w:rsidRPr="00510B68">
        <w:rPr>
          <w:rFonts w:ascii="Times New Roman" w:eastAsia="Calibri" w:hAnsi="Times New Roman" w:cs="Times New Roman"/>
          <w:color w:val="FF0000"/>
          <w:sz w:val="20"/>
          <w:szCs w:val="20"/>
        </w:rPr>
        <w:t>, NbC, NbN, Ta</w:t>
      </w:r>
      <w:r w:rsidR="00510B68" w:rsidRPr="00510B68">
        <w:rPr>
          <w:rFonts w:ascii="Times New Roman" w:eastAsia="Calibri" w:hAnsi="Times New Roman" w:cs="Times New Roman"/>
          <w:color w:val="FF0000"/>
          <w:sz w:val="20"/>
          <w:szCs w:val="20"/>
          <w:vertAlign w:val="subscript"/>
        </w:rPr>
        <w:t>2</w:t>
      </w:r>
      <w:r w:rsidR="00510B68" w:rsidRPr="00510B68">
        <w:rPr>
          <w:rFonts w:ascii="Times New Roman" w:eastAsia="Calibri" w:hAnsi="Times New Roman" w:cs="Times New Roman"/>
          <w:color w:val="FF0000"/>
          <w:sz w:val="20"/>
          <w:szCs w:val="20"/>
        </w:rPr>
        <w:t>O</w:t>
      </w:r>
      <w:r w:rsidR="00510B68" w:rsidRPr="00510B68">
        <w:rPr>
          <w:rFonts w:ascii="Times New Roman" w:eastAsia="Calibri" w:hAnsi="Times New Roman" w:cs="Times New Roman"/>
          <w:color w:val="FF0000"/>
          <w:sz w:val="20"/>
          <w:szCs w:val="20"/>
          <w:vertAlign w:val="subscript"/>
        </w:rPr>
        <w:t>5</w:t>
      </w:r>
      <w:r w:rsidR="00510B68" w:rsidRPr="00510B68">
        <w:rPr>
          <w:rFonts w:ascii="Times New Roman" w:eastAsia="Calibri" w:hAnsi="Times New Roman" w:cs="Times New Roman"/>
          <w:color w:val="FF0000"/>
          <w:sz w:val="20"/>
          <w:szCs w:val="20"/>
        </w:rPr>
        <w:t>, WO</w:t>
      </w:r>
      <w:r w:rsidR="00510B68" w:rsidRPr="00510B68">
        <w:rPr>
          <w:rFonts w:ascii="Times New Roman" w:eastAsia="Calibri" w:hAnsi="Times New Roman" w:cs="Times New Roman"/>
          <w:color w:val="FF0000"/>
          <w:sz w:val="20"/>
          <w:szCs w:val="20"/>
          <w:vertAlign w:val="subscript"/>
        </w:rPr>
        <w:t>3</w:t>
      </w:r>
      <w:r w:rsidR="00510B68">
        <w:rPr>
          <w:rFonts w:ascii="Times New Roman" w:eastAsia="Calibri" w:hAnsi="Times New Roman" w:cs="Times New Roman"/>
          <w:color w:val="FF0000"/>
          <w:sz w:val="20"/>
          <w:szCs w:val="20"/>
        </w:rPr>
        <w:t xml:space="preserve"> </w:t>
      </w:r>
      <w:r w:rsidR="00510B68" w:rsidRPr="003A5A62">
        <w:rPr>
          <w:rFonts w:ascii="Times New Roman" w:eastAsia="Calibri" w:hAnsi="Times New Roman" w:cs="Times New Roman"/>
          <w:sz w:val="20"/>
          <w:szCs w:val="20"/>
        </w:rPr>
        <w:t>[13</w:t>
      </w:r>
      <w:r w:rsidR="009B3226" w:rsidRPr="003A5A62">
        <w:rPr>
          <w:rFonts w:ascii="Times New Roman" w:eastAsia="Calibri" w:hAnsi="Times New Roman" w:cs="Times New Roman"/>
          <w:sz w:val="20"/>
          <w:szCs w:val="20"/>
        </w:rPr>
        <w:t>8</w:t>
      </w:r>
      <w:r w:rsidR="00510B68" w:rsidRPr="003A5A62">
        <w:rPr>
          <w:rFonts w:ascii="Times New Roman" w:eastAsia="Calibri" w:hAnsi="Times New Roman" w:cs="Times New Roman"/>
          <w:sz w:val="20"/>
          <w:szCs w:val="20"/>
        </w:rPr>
        <w:t>]</w:t>
      </w:r>
      <w:r w:rsidRPr="005E1447">
        <w:rPr>
          <w:rFonts w:ascii="Times New Roman" w:eastAsia="Calibri" w:hAnsi="Times New Roman" w:cs="Times New Roman"/>
          <w:sz w:val="20"/>
          <w:szCs w:val="20"/>
        </w:rPr>
        <w:t>.</w:t>
      </w:r>
    </w:p>
    <w:p w14:paraId="711746F2" w14:textId="23587A7E" w:rsidR="005E1447" w:rsidRPr="005E1447" w:rsidRDefault="003C5D71" w:rsidP="005E1447">
      <w:pPr>
        <w:spacing w:after="0"/>
        <w:ind w:firstLine="227"/>
        <w:jc w:val="both"/>
        <w:rPr>
          <w:rFonts w:ascii="Times New Roman" w:eastAsia="Calibri" w:hAnsi="Times New Roman" w:cs="Times New Roman"/>
          <w:sz w:val="20"/>
          <w:szCs w:val="20"/>
        </w:rPr>
      </w:pPr>
      <w:r w:rsidRPr="003C5D71">
        <w:rPr>
          <w:rFonts w:ascii="Times New Roman" w:eastAsia="Calibri" w:hAnsi="Times New Roman" w:cs="Times New Roman"/>
          <w:color w:val="FF0000"/>
          <w:sz w:val="20"/>
          <w:szCs w:val="20"/>
        </w:rPr>
        <w:t xml:space="preserve">Inaccuracies of </w:t>
      </w:r>
      <w:r w:rsidR="00660ECC">
        <w:rPr>
          <w:rFonts w:ascii="Times New Roman" w:eastAsia="Calibri" w:hAnsi="Times New Roman" w:cs="Times New Roman"/>
          <w:color w:val="FF0000"/>
          <w:sz w:val="20"/>
          <w:szCs w:val="20"/>
        </w:rPr>
        <w:t>s</w:t>
      </w:r>
      <w:r w:rsidRPr="003C5D71">
        <w:rPr>
          <w:rFonts w:ascii="Times New Roman" w:eastAsia="Calibri" w:hAnsi="Times New Roman" w:cs="Times New Roman"/>
          <w:color w:val="FF0000"/>
          <w:sz w:val="20"/>
          <w:szCs w:val="20"/>
        </w:rPr>
        <w:t xml:space="preserve">topping powers have a direct influence on the accuracies of derived </w:t>
      </w:r>
      <w:r>
        <w:rPr>
          <w:rFonts w:ascii="Times New Roman" w:eastAsia="Calibri" w:hAnsi="Times New Roman" w:cs="Times New Roman"/>
          <w:color w:val="FF0000"/>
          <w:sz w:val="20"/>
          <w:szCs w:val="20"/>
        </w:rPr>
        <w:t xml:space="preserve">elemental </w:t>
      </w:r>
      <w:r w:rsidRPr="003C5D71">
        <w:rPr>
          <w:rFonts w:ascii="Times New Roman" w:eastAsia="Calibri" w:hAnsi="Times New Roman" w:cs="Times New Roman"/>
          <w:color w:val="FF0000"/>
          <w:sz w:val="20"/>
          <w:szCs w:val="20"/>
        </w:rPr>
        <w:t>concentration profiles</w:t>
      </w:r>
      <w:r>
        <w:rPr>
          <w:rFonts w:ascii="Times New Roman" w:eastAsia="Calibri" w:hAnsi="Times New Roman" w:cs="Times New Roman"/>
          <w:color w:val="FF0000"/>
          <w:sz w:val="20"/>
          <w:szCs w:val="20"/>
        </w:rPr>
        <w:t xml:space="preserve">. For large samples an accurate measurement of the incident ion beam current is </w:t>
      </w:r>
      <w:r w:rsidR="00E34FF2">
        <w:rPr>
          <w:rFonts w:ascii="Times New Roman" w:eastAsia="Calibri" w:hAnsi="Times New Roman" w:cs="Times New Roman"/>
          <w:color w:val="FF0000"/>
          <w:sz w:val="20"/>
          <w:szCs w:val="20"/>
        </w:rPr>
        <w:t xml:space="preserve">generally </w:t>
      </w:r>
      <w:r>
        <w:rPr>
          <w:rFonts w:ascii="Times New Roman" w:eastAsia="Calibri" w:hAnsi="Times New Roman" w:cs="Times New Roman"/>
          <w:color w:val="FF0000"/>
          <w:sz w:val="20"/>
          <w:szCs w:val="20"/>
        </w:rPr>
        <w:t xml:space="preserve">difficult, and the integrated charge is </w:t>
      </w:r>
      <w:r w:rsidR="00B53E98">
        <w:rPr>
          <w:rFonts w:ascii="Times New Roman" w:eastAsia="Calibri" w:hAnsi="Times New Roman" w:cs="Times New Roman"/>
          <w:color w:val="FF0000"/>
          <w:sz w:val="20"/>
          <w:szCs w:val="20"/>
        </w:rPr>
        <w:t xml:space="preserve">then </w:t>
      </w:r>
      <w:r>
        <w:rPr>
          <w:rFonts w:ascii="Times New Roman" w:eastAsia="Calibri" w:hAnsi="Times New Roman" w:cs="Times New Roman"/>
          <w:color w:val="FF0000"/>
          <w:sz w:val="20"/>
          <w:szCs w:val="20"/>
        </w:rPr>
        <w:t>often determined from a fit to the bulk spectrum. In this case</w:t>
      </w:r>
      <w:r w:rsidR="00483C66">
        <w:rPr>
          <w:rFonts w:ascii="Times New Roman" w:eastAsia="Calibri" w:hAnsi="Times New Roman" w:cs="Times New Roman"/>
          <w:color w:val="FF0000"/>
          <w:sz w:val="20"/>
          <w:szCs w:val="20"/>
        </w:rPr>
        <w:t>,</w:t>
      </w:r>
      <w:r>
        <w:rPr>
          <w:rFonts w:ascii="Times New Roman" w:eastAsia="Calibri" w:hAnsi="Times New Roman" w:cs="Times New Roman"/>
          <w:color w:val="FF0000"/>
          <w:sz w:val="20"/>
          <w:szCs w:val="20"/>
        </w:rPr>
        <w:t xml:space="preserve"> inaccuracies of the </w:t>
      </w:r>
      <w:r w:rsidR="00814A95">
        <w:rPr>
          <w:rFonts w:ascii="Times New Roman" w:eastAsia="Calibri" w:hAnsi="Times New Roman" w:cs="Times New Roman"/>
          <w:color w:val="FF0000"/>
          <w:sz w:val="20"/>
          <w:szCs w:val="20"/>
        </w:rPr>
        <w:t xml:space="preserve">bulk </w:t>
      </w:r>
      <w:r>
        <w:rPr>
          <w:rFonts w:ascii="Times New Roman" w:eastAsia="Calibri" w:hAnsi="Times New Roman" w:cs="Times New Roman"/>
          <w:color w:val="FF0000"/>
          <w:sz w:val="20"/>
          <w:szCs w:val="20"/>
        </w:rPr>
        <w:t xml:space="preserve">stopping powers </w:t>
      </w:r>
      <w:r w:rsidR="00AE7A7F">
        <w:rPr>
          <w:rFonts w:ascii="Times New Roman" w:eastAsia="Calibri" w:hAnsi="Times New Roman" w:cs="Times New Roman"/>
          <w:color w:val="FF0000"/>
          <w:sz w:val="20"/>
          <w:szCs w:val="20"/>
        </w:rPr>
        <w:t xml:space="preserve">may </w:t>
      </w:r>
      <w:r>
        <w:rPr>
          <w:rFonts w:ascii="Times New Roman" w:eastAsia="Calibri" w:hAnsi="Times New Roman" w:cs="Times New Roman"/>
          <w:color w:val="FF0000"/>
          <w:sz w:val="20"/>
          <w:szCs w:val="20"/>
        </w:rPr>
        <w:t xml:space="preserve">have direct consequences </w:t>
      </w:r>
      <w:r w:rsidR="00AE7A7F">
        <w:rPr>
          <w:rFonts w:ascii="Times New Roman" w:eastAsia="Calibri" w:hAnsi="Times New Roman" w:cs="Times New Roman"/>
          <w:color w:val="FF0000"/>
          <w:sz w:val="20"/>
          <w:szCs w:val="20"/>
        </w:rPr>
        <w:t xml:space="preserve">also </w:t>
      </w:r>
      <w:r>
        <w:rPr>
          <w:rFonts w:ascii="Times New Roman" w:eastAsia="Calibri" w:hAnsi="Times New Roman" w:cs="Times New Roman"/>
          <w:color w:val="FF0000"/>
          <w:sz w:val="20"/>
          <w:szCs w:val="20"/>
        </w:rPr>
        <w:t xml:space="preserve">for the determination of total </w:t>
      </w:r>
      <w:r w:rsidR="00AE7A7F">
        <w:rPr>
          <w:rFonts w:ascii="Times New Roman" w:eastAsia="Calibri" w:hAnsi="Times New Roman" w:cs="Times New Roman"/>
          <w:color w:val="FF0000"/>
          <w:sz w:val="20"/>
          <w:szCs w:val="20"/>
        </w:rPr>
        <w:t xml:space="preserve">amounts </w:t>
      </w:r>
      <w:r>
        <w:rPr>
          <w:rFonts w:ascii="Times New Roman" w:eastAsia="Calibri" w:hAnsi="Times New Roman" w:cs="Times New Roman"/>
          <w:color w:val="FF0000"/>
          <w:sz w:val="20"/>
          <w:szCs w:val="20"/>
        </w:rPr>
        <w:t>of elements.</w:t>
      </w:r>
    </w:p>
    <w:p w14:paraId="5B2596CF" w14:textId="620B6DCE" w:rsidR="00555E4C" w:rsidRDefault="005E1447" w:rsidP="00555E4C">
      <w:pPr>
        <w:spacing w:after="0"/>
        <w:ind w:firstLine="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t xml:space="preserve">The slowing down of ions is always associated with energy straggling. Precise energy straggling data are required for a correct description of the low-energy edge of smooth layers, for modelling the correct shape of spectra with narrow peaks in the cross-section, and for depth resolution calculations. Electronic energy loss straggling can be calculated using Bohr’s theory </w:t>
      </w:r>
      <w:r w:rsidR="00BB305A">
        <w:rPr>
          <w:rFonts w:ascii="Times New Roman" w:eastAsia="Calibri" w:hAnsi="Times New Roman" w:cs="Times New Roman"/>
          <w:color w:val="FF0000"/>
          <w:sz w:val="20"/>
          <w:szCs w:val="20"/>
        </w:rPr>
        <w:t>[1</w:t>
      </w:r>
      <w:r w:rsidR="006369C2">
        <w:rPr>
          <w:rFonts w:ascii="Times New Roman" w:eastAsia="Calibri" w:hAnsi="Times New Roman" w:cs="Times New Roman"/>
          <w:color w:val="FF0000"/>
          <w:sz w:val="20"/>
          <w:szCs w:val="20"/>
        </w:rPr>
        <w:t>40</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xml:space="preserve"> with corrections for electron binding </w:t>
      </w:r>
      <w:r w:rsidR="00BB305A">
        <w:rPr>
          <w:rFonts w:ascii="Times New Roman" w:eastAsia="Calibri" w:hAnsi="Times New Roman" w:cs="Times New Roman"/>
          <w:color w:val="FF0000"/>
          <w:sz w:val="20"/>
          <w:szCs w:val="20"/>
        </w:rPr>
        <w:t>[1</w:t>
      </w:r>
      <w:r w:rsidR="00356358">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1</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xml:space="preserve"> and charge-state fluctuations </w:t>
      </w:r>
      <w:r w:rsidR="00BB305A">
        <w:rPr>
          <w:rFonts w:ascii="Times New Roman" w:eastAsia="Calibri" w:hAnsi="Times New Roman" w:cs="Times New Roman"/>
          <w:color w:val="FF0000"/>
          <w:sz w:val="20"/>
          <w:szCs w:val="20"/>
        </w:rPr>
        <w:t>[1</w:t>
      </w:r>
      <w:r w:rsidR="00CF20AB">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2</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xml:space="preserve"> in order to achieve sufficient </w:t>
      </w:r>
      <w:r w:rsidRPr="00BB305A">
        <w:rPr>
          <w:rFonts w:ascii="Times New Roman" w:eastAsia="Calibri" w:hAnsi="Times New Roman" w:cs="Times New Roman"/>
          <w:sz w:val="20"/>
          <w:szCs w:val="20"/>
        </w:rPr>
        <w:t>accuracy. For high-Z elements the energy spread introduced by multiple small-angle scattering can get important, an analytical theory of multiple scattering is presented in [</w:t>
      </w:r>
      <w:r w:rsidR="00F0470B">
        <w:rPr>
          <w:rFonts w:ascii="Times New Roman" w:eastAsia="Calibri" w:hAnsi="Times New Roman" w:cs="Times New Roman"/>
          <w:color w:val="FF0000"/>
          <w:sz w:val="20"/>
          <w:szCs w:val="20"/>
        </w:rPr>
        <w:t>10</w:t>
      </w:r>
      <w:r w:rsidR="00CF20AB">
        <w:rPr>
          <w:rFonts w:ascii="Times New Roman" w:eastAsia="Calibri" w:hAnsi="Times New Roman" w:cs="Times New Roman"/>
          <w:color w:val="FF0000"/>
          <w:sz w:val="20"/>
          <w:szCs w:val="20"/>
        </w:rPr>
        <w:t>8</w:t>
      </w:r>
      <w:r w:rsidRPr="00BB305A">
        <w:rPr>
          <w:rFonts w:ascii="Times New Roman" w:eastAsia="Calibri" w:hAnsi="Times New Roman" w:cs="Times New Roman"/>
          <w:sz w:val="20"/>
          <w:szCs w:val="20"/>
        </w:rPr>
        <w:t xml:space="preserve">] and was shown to be in good agreement </w:t>
      </w:r>
      <w:r w:rsidRPr="005E1447">
        <w:rPr>
          <w:rFonts w:ascii="Times New Roman" w:eastAsia="Calibri" w:hAnsi="Times New Roman" w:cs="Times New Roman"/>
          <w:sz w:val="20"/>
          <w:szCs w:val="20"/>
        </w:rPr>
        <w:t xml:space="preserve">with MD and MC </w:t>
      </w:r>
      <w:r w:rsidR="00BB305A">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3</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xml:space="preserve">. Geometrical energy spread introduced by finite beam spot size and detector aperture width can be treated analytically </w:t>
      </w:r>
      <w:r w:rsidR="00C370C0">
        <w:rPr>
          <w:rFonts w:ascii="Times New Roman" w:eastAsia="Calibri" w:hAnsi="Times New Roman" w:cs="Times New Roman"/>
          <w:color w:val="FF0000"/>
          <w:sz w:val="20"/>
          <w:szCs w:val="20"/>
        </w:rPr>
        <w:t>[</w:t>
      </w:r>
      <w:r w:rsidR="00F0470B">
        <w:rPr>
          <w:rFonts w:ascii="Times New Roman" w:eastAsia="Calibri" w:hAnsi="Times New Roman" w:cs="Times New Roman"/>
          <w:color w:val="FF0000"/>
          <w:sz w:val="20"/>
          <w:szCs w:val="20"/>
        </w:rPr>
        <w:t>10</w:t>
      </w:r>
      <w:r w:rsidR="00CF20AB">
        <w:rPr>
          <w:rFonts w:ascii="Times New Roman" w:eastAsia="Calibri" w:hAnsi="Times New Roman" w:cs="Times New Roman"/>
          <w:color w:val="FF0000"/>
          <w:sz w:val="20"/>
          <w:szCs w:val="20"/>
        </w:rPr>
        <w:t>8</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Overall, despite the general wish for more accurate data, the accuracy of straggling data is considered sufficient for the purposes of fusion investigations, where often surface or layer roughness</w:t>
      </w:r>
      <w:r w:rsidR="00F761E4">
        <w:rPr>
          <w:rFonts w:ascii="Times New Roman" w:eastAsia="Calibri" w:hAnsi="Times New Roman" w:cs="Times New Roman"/>
          <w:sz w:val="20"/>
          <w:szCs w:val="20"/>
        </w:rPr>
        <w:t xml:space="preserve"> dominate </w:t>
      </w:r>
      <w:r w:rsidR="00F761E4" w:rsidRPr="005E1447">
        <w:rPr>
          <w:rFonts w:ascii="Times New Roman" w:eastAsia="Calibri" w:hAnsi="Times New Roman" w:cs="Times New Roman"/>
          <w:sz w:val="20"/>
          <w:szCs w:val="20"/>
        </w:rPr>
        <w:t>energy spread</w:t>
      </w:r>
      <w:r w:rsidRPr="005E1447">
        <w:rPr>
          <w:rFonts w:ascii="Times New Roman" w:eastAsia="Calibri" w:hAnsi="Times New Roman" w:cs="Times New Roman"/>
          <w:sz w:val="20"/>
          <w:szCs w:val="20"/>
        </w:rPr>
        <w:t>.</w:t>
      </w:r>
    </w:p>
    <w:p w14:paraId="54DEDDBC" w14:textId="47DC7792" w:rsidR="00555E4C" w:rsidRDefault="00555E4C" w:rsidP="00555E4C">
      <w:pPr>
        <w:spacing w:after="0"/>
        <w:ind w:firstLine="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t xml:space="preserve">For the reaction cross-sections a fundamental physical model does not exist, hence these data have to be determined experimentally. Semi-empirical fitting models using R-matrix theory are available; here in particular the SigmaCalc </w:t>
      </w:r>
      <w:r w:rsidRPr="005E1447">
        <w:rPr>
          <w:rFonts w:ascii="Times New Roman" w:eastAsia="Calibri" w:hAnsi="Times New Roman" w:cs="Times New Roman"/>
          <w:b/>
          <w:color w:val="FF0000"/>
          <w:sz w:val="20"/>
          <w:szCs w:val="20"/>
        </w:rPr>
        <w:t>[</w:t>
      </w:r>
      <w:r w:rsidR="00BB305A">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4</w:t>
      </w:r>
      <w:r w:rsidRPr="005E1447">
        <w:rPr>
          <w:rFonts w:ascii="Times New Roman" w:eastAsia="Calibri" w:hAnsi="Times New Roman" w:cs="Times New Roman"/>
          <w:b/>
          <w:color w:val="FF0000"/>
          <w:sz w:val="20"/>
          <w:szCs w:val="20"/>
        </w:rPr>
        <w:t>]</w:t>
      </w:r>
      <w:r w:rsidRPr="005E1447">
        <w:rPr>
          <w:rFonts w:ascii="Times New Roman" w:eastAsia="Calibri" w:hAnsi="Times New Roman" w:cs="Times New Roman"/>
          <w:color w:val="FF0000"/>
          <w:sz w:val="20"/>
          <w:szCs w:val="20"/>
        </w:rPr>
        <w:t xml:space="preserve"> </w:t>
      </w:r>
      <w:r w:rsidRPr="005E1447">
        <w:rPr>
          <w:rFonts w:ascii="Times New Roman" w:eastAsia="Calibri" w:hAnsi="Times New Roman" w:cs="Times New Roman"/>
          <w:sz w:val="20"/>
          <w:szCs w:val="20"/>
        </w:rPr>
        <w:t xml:space="preserve">code is established in the IBA community, allowing for cross-section data interpolation if a sufficient amount of the 2D space of </w:t>
      </w:r>
      <w:r w:rsidRPr="005E1447">
        <w:rPr>
          <w:rFonts w:ascii="Times New Roman" w:eastAsia="Calibri" w:hAnsi="Times New Roman" w:cs="Times New Roman"/>
          <w:i/>
          <w:sz w:val="20"/>
          <w:szCs w:val="20"/>
        </w:rPr>
        <w:t>E</w:t>
      </w:r>
      <w:r w:rsidRPr="005E1447">
        <w:rPr>
          <w:rFonts w:ascii="Times New Roman" w:eastAsia="Calibri" w:hAnsi="Times New Roman" w:cs="Times New Roman"/>
          <w:sz w:val="20"/>
          <w:szCs w:val="20"/>
        </w:rPr>
        <w:t xml:space="preserve"> and </w:t>
      </w:r>
      <w:r w:rsidRPr="005E1447">
        <w:rPr>
          <w:rFonts w:ascii="Times New Roman" w:eastAsia="Calibri" w:hAnsi="Times New Roman" w:cs="Times New Roman"/>
          <w:i/>
          <w:sz w:val="20"/>
          <w:szCs w:val="20"/>
        </w:rPr>
        <w:t>ϴ</w:t>
      </w:r>
      <w:r w:rsidRPr="005E1447">
        <w:rPr>
          <w:rFonts w:ascii="Times New Roman" w:eastAsia="Calibri" w:hAnsi="Times New Roman" w:cs="Times New Roman"/>
          <w:sz w:val="20"/>
          <w:szCs w:val="20"/>
        </w:rPr>
        <w:t xml:space="preserve"> has been determined experimentally for a specific reaction with sufficiently high accuracy. This situation is desired as it allows for improved data quality via the combination of data involved in the fitting process and allows for corrections of detector size and position specific to the individual setups.</w:t>
      </w:r>
    </w:p>
    <w:p w14:paraId="6D67727C" w14:textId="4BC6385B" w:rsidR="00CF0B2B" w:rsidRDefault="00555E4C" w:rsidP="005B6B8D">
      <w:pPr>
        <w:spacing w:after="0"/>
        <w:ind w:firstLine="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rPr>
        <w:t xml:space="preserve">Currently the database of cross-sections is particular fragmentary for fusion materials. One example for the case of Be is demonstrated in </w:t>
      </w:r>
      <w:r w:rsidR="001174D6" w:rsidRPr="006144D2">
        <w:rPr>
          <w:rFonts w:ascii="Times New Roman" w:eastAsia="Calibri" w:hAnsi="Times New Roman" w:cs="Times New Roman"/>
          <w:color w:val="FF0000"/>
          <w:sz w:val="20"/>
          <w:szCs w:val="20"/>
        </w:rPr>
        <w:t>figure 10</w:t>
      </w:r>
      <w:r w:rsidRPr="005E1447">
        <w:rPr>
          <w:rFonts w:ascii="Times New Roman" w:eastAsia="Calibri" w:hAnsi="Times New Roman" w:cs="Times New Roman"/>
          <w:sz w:val="20"/>
          <w:szCs w:val="20"/>
        </w:rPr>
        <w:t>. The p</w:t>
      </w:r>
      <w:r w:rsidRPr="005E1447">
        <w:rPr>
          <w:rFonts w:ascii="Times New Roman" w:eastAsia="Calibri" w:hAnsi="Times New Roman" w:cs="Times New Roman"/>
          <w:sz w:val="20"/>
          <w:szCs w:val="20"/>
          <w:vertAlign w:val="subscript"/>
        </w:rPr>
        <w:t>0</w:t>
      </w:r>
      <w:r w:rsidRPr="005E1447">
        <w:rPr>
          <w:rFonts w:ascii="Times New Roman" w:eastAsia="Calibri" w:hAnsi="Times New Roman" w:cs="Times New Roman"/>
          <w:sz w:val="20"/>
          <w:szCs w:val="20"/>
        </w:rPr>
        <w:t xml:space="preserve"> and p</w:t>
      </w:r>
      <w:r w:rsidRPr="005E1447">
        <w:rPr>
          <w:rFonts w:ascii="Times New Roman" w:eastAsia="Calibri" w:hAnsi="Times New Roman" w:cs="Times New Roman"/>
          <w:sz w:val="20"/>
          <w:szCs w:val="20"/>
          <w:vertAlign w:val="subscript"/>
        </w:rPr>
        <w:t>1</w:t>
      </w:r>
      <w:r w:rsidRPr="005E1447">
        <w:rPr>
          <w:rFonts w:ascii="Times New Roman" w:eastAsia="Calibri" w:hAnsi="Times New Roman" w:cs="Times New Roman"/>
          <w:sz w:val="20"/>
          <w:szCs w:val="20"/>
        </w:rPr>
        <w:t xml:space="preserve"> peaks </w:t>
      </w:r>
      <w:r w:rsidR="00826A91">
        <w:rPr>
          <w:rFonts w:ascii="Times New Roman" w:eastAsia="Calibri" w:hAnsi="Times New Roman" w:cs="Times New Roman"/>
          <w:sz w:val="20"/>
          <w:szCs w:val="20"/>
        </w:rPr>
        <w:t xml:space="preserve">from the </w:t>
      </w:r>
      <w:r w:rsidR="00826A91" w:rsidRPr="00826A91">
        <w:rPr>
          <w:rFonts w:ascii="Times New Roman" w:eastAsia="Calibri" w:hAnsi="Times New Roman" w:cs="Times New Roman"/>
          <w:sz w:val="20"/>
          <w:szCs w:val="20"/>
          <w:vertAlign w:val="superscript"/>
        </w:rPr>
        <w:t>9</w:t>
      </w:r>
      <w:r w:rsidR="00826A91" w:rsidRPr="00826A91">
        <w:rPr>
          <w:rFonts w:ascii="Times New Roman" w:eastAsia="Calibri" w:hAnsi="Times New Roman" w:cs="Times New Roman"/>
          <w:sz w:val="20"/>
          <w:szCs w:val="20"/>
        </w:rPr>
        <w:t>Be(</w:t>
      </w:r>
      <w:r w:rsidR="00826A91" w:rsidRPr="00826A91">
        <w:rPr>
          <w:rFonts w:ascii="Times New Roman" w:eastAsia="Calibri" w:hAnsi="Times New Roman" w:cs="Times New Roman"/>
          <w:sz w:val="20"/>
          <w:szCs w:val="20"/>
          <w:vertAlign w:val="superscript"/>
        </w:rPr>
        <w:t>3</w:t>
      </w:r>
      <w:r w:rsidR="00826A91" w:rsidRPr="00826A91">
        <w:rPr>
          <w:rFonts w:ascii="Times New Roman" w:eastAsia="Calibri" w:hAnsi="Times New Roman" w:cs="Times New Roman"/>
          <w:sz w:val="20"/>
          <w:szCs w:val="20"/>
        </w:rPr>
        <w:t>He,p</w:t>
      </w:r>
      <w:r w:rsidR="00826A91" w:rsidRPr="00826A91">
        <w:rPr>
          <w:rFonts w:ascii="Times New Roman" w:eastAsia="Calibri" w:hAnsi="Times New Roman" w:cs="Times New Roman"/>
          <w:sz w:val="20"/>
          <w:szCs w:val="20"/>
          <w:vertAlign w:val="subscript"/>
        </w:rPr>
        <w:t>x</w:t>
      </w:r>
      <w:r w:rsidR="00826A91" w:rsidRPr="00826A91">
        <w:rPr>
          <w:rFonts w:ascii="Times New Roman" w:eastAsia="Calibri" w:hAnsi="Times New Roman" w:cs="Times New Roman"/>
          <w:sz w:val="20"/>
          <w:szCs w:val="20"/>
        </w:rPr>
        <w:t>)</w:t>
      </w:r>
      <w:r w:rsidR="00826A91" w:rsidRPr="00826A91">
        <w:rPr>
          <w:rFonts w:ascii="Times New Roman" w:eastAsia="Calibri" w:hAnsi="Times New Roman" w:cs="Times New Roman"/>
          <w:sz w:val="20"/>
          <w:szCs w:val="20"/>
          <w:vertAlign w:val="superscript"/>
        </w:rPr>
        <w:t>11</w:t>
      </w:r>
      <w:r w:rsidR="00826A91" w:rsidRPr="00826A91">
        <w:rPr>
          <w:rFonts w:ascii="Times New Roman" w:eastAsia="Calibri" w:hAnsi="Times New Roman" w:cs="Times New Roman"/>
          <w:sz w:val="20"/>
          <w:szCs w:val="20"/>
        </w:rPr>
        <w:t xml:space="preserve">B </w:t>
      </w:r>
      <w:r w:rsidR="00826A91">
        <w:rPr>
          <w:rFonts w:ascii="Times New Roman" w:eastAsia="Calibri" w:hAnsi="Times New Roman" w:cs="Times New Roman"/>
          <w:sz w:val="20"/>
          <w:szCs w:val="20"/>
        </w:rPr>
        <w:t xml:space="preserve">reaction </w:t>
      </w:r>
      <w:r w:rsidRPr="005E1447">
        <w:rPr>
          <w:rFonts w:ascii="Times New Roman" w:eastAsia="Calibri" w:hAnsi="Times New Roman" w:cs="Times New Roman"/>
          <w:sz w:val="20"/>
          <w:szCs w:val="20"/>
        </w:rPr>
        <w:t xml:space="preserve">are reproduced accurately in the simulation, but the remaining 9 lower-energy peaks cannot be simulated due to missing cross-section data. </w:t>
      </w:r>
      <w:r w:rsidR="00AC1275">
        <w:rPr>
          <w:rFonts w:ascii="Times New Roman" w:eastAsia="Calibri" w:hAnsi="Times New Roman" w:cs="Times New Roman"/>
          <w:sz w:val="20"/>
          <w:szCs w:val="20"/>
        </w:rPr>
        <w:t xml:space="preserve">The decay of </w:t>
      </w:r>
      <w:r w:rsidR="00AC1275" w:rsidRPr="00AC1275">
        <w:rPr>
          <w:rFonts w:ascii="Times New Roman" w:eastAsia="Calibri" w:hAnsi="Times New Roman" w:cs="Times New Roman"/>
          <w:sz w:val="20"/>
          <w:szCs w:val="20"/>
          <w:vertAlign w:val="superscript"/>
        </w:rPr>
        <w:t>8</w:t>
      </w:r>
      <w:r w:rsidR="00AC1275">
        <w:rPr>
          <w:rFonts w:ascii="Times New Roman" w:eastAsia="Calibri" w:hAnsi="Times New Roman" w:cs="Times New Roman"/>
          <w:sz w:val="20"/>
          <w:szCs w:val="20"/>
        </w:rPr>
        <w:t xml:space="preserve">Be </w:t>
      </w:r>
      <w:r w:rsidR="00D40C67">
        <w:rPr>
          <w:rFonts w:ascii="Times New Roman" w:eastAsia="Calibri" w:hAnsi="Times New Roman" w:cs="Times New Roman"/>
          <w:sz w:val="20"/>
          <w:szCs w:val="20"/>
        </w:rPr>
        <w:t>(</w:t>
      </w:r>
      <w:r w:rsidR="00C017A3">
        <w:rPr>
          <w:rFonts w:ascii="Times New Roman" w:eastAsia="Calibri" w:hAnsi="Times New Roman" w:cs="Times New Roman"/>
          <w:sz w:val="20"/>
          <w:szCs w:val="20"/>
        </w:rPr>
        <w:t xml:space="preserve">produced in </w:t>
      </w:r>
      <w:r w:rsidR="00280C33">
        <w:rPr>
          <w:rFonts w:ascii="Times New Roman" w:eastAsia="Calibri" w:hAnsi="Times New Roman" w:cs="Times New Roman"/>
          <w:sz w:val="20"/>
          <w:szCs w:val="20"/>
        </w:rPr>
        <w:t xml:space="preserve">the </w:t>
      </w:r>
      <w:r w:rsidR="00280C33" w:rsidRPr="00280C33">
        <w:rPr>
          <w:rFonts w:ascii="Times New Roman" w:eastAsia="Calibri" w:hAnsi="Times New Roman" w:cs="Times New Roman"/>
          <w:sz w:val="20"/>
          <w:szCs w:val="20"/>
          <w:vertAlign w:val="superscript"/>
        </w:rPr>
        <w:t>9</w:t>
      </w:r>
      <w:r w:rsidR="00280C33" w:rsidRPr="00280C33">
        <w:rPr>
          <w:rFonts w:ascii="Times New Roman" w:eastAsia="Calibri" w:hAnsi="Times New Roman" w:cs="Times New Roman"/>
          <w:sz w:val="20"/>
          <w:szCs w:val="20"/>
        </w:rPr>
        <w:t>Be(</w:t>
      </w:r>
      <w:r w:rsidR="00280C33" w:rsidRPr="00280C33">
        <w:rPr>
          <w:rFonts w:ascii="Times New Roman" w:eastAsia="Calibri" w:hAnsi="Times New Roman" w:cs="Times New Roman"/>
          <w:sz w:val="20"/>
          <w:szCs w:val="20"/>
          <w:vertAlign w:val="superscript"/>
        </w:rPr>
        <w:t>3</w:t>
      </w:r>
      <w:r w:rsidR="00280C33" w:rsidRPr="00280C33">
        <w:rPr>
          <w:rFonts w:ascii="Times New Roman" w:eastAsia="Calibri" w:hAnsi="Times New Roman" w:cs="Times New Roman"/>
          <w:sz w:val="20"/>
          <w:szCs w:val="20"/>
        </w:rPr>
        <w:t>He,</w:t>
      </w:r>
      <w:r w:rsidR="00280C33" w:rsidRPr="00280C33">
        <w:rPr>
          <w:rFonts w:ascii="Symbol" w:eastAsia="Calibri" w:hAnsi="Symbol" w:cs="Times New Roman"/>
          <w:sz w:val="20"/>
          <w:szCs w:val="20"/>
        </w:rPr>
        <w:t></w:t>
      </w:r>
      <w:r w:rsidR="00280C33" w:rsidRPr="00280C33">
        <w:rPr>
          <w:rFonts w:ascii="Times New Roman" w:eastAsia="Calibri" w:hAnsi="Times New Roman" w:cs="Times New Roman"/>
          <w:sz w:val="20"/>
          <w:szCs w:val="20"/>
          <w:vertAlign w:val="subscript"/>
        </w:rPr>
        <w:t>x</w:t>
      </w:r>
      <w:r w:rsidR="00280C33" w:rsidRPr="00280C33">
        <w:rPr>
          <w:rFonts w:ascii="Times New Roman" w:eastAsia="Calibri" w:hAnsi="Times New Roman" w:cs="Times New Roman"/>
          <w:sz w:val="20"/>
          <w:szCs w:val="20"/>
        </w:rPr>
        <w:t>)</w:t>
      </w:r>
      <w:r w:rsidR="00280C33" w:rsidRPr="00280C33">
        <w:rPr>
          <w:rFonts w:ascii="Times New Roman" w:eastAsia="Calibri" w:hAnsi="Times New Roman" w:cs="Times New Roman"/>
          <w:sz w:val="20"/>
          <w:szCs w:val="20"/>
          <w:vertAlign w:val="superscript"/>
        </w:rPr>
        <w:t>8</w:t>
      </w:r>
      <w:r w:rsidR="00280C33" w:rsidRPr="00280C33">
        <w:rPr>
          <w:rFonts w:ascii="Times New Roman" w:eastAsia="Calibri" w:hAnsi="Times New Roman" w:cs="Times New Roman"/>
          <w:sz w:val="20"/>
          <w:szCs w:val="20"/>
        </w:rPr>
        <w:t>Be</w:t>
      </w:r>
      <w:r w:rsidR="00280C33">
        <w:rPr>
          <w:rFonts w:ascii="Times New Roman" w:eastAsia="Calibri" w:hAnsi="Times New Roman" w:cs="Times New Roman"/>
          <w:sz w:val="20"/>
          <w:szCs w:val="20"/>
        </w:rPr>
        <w:t xml:space="preserve"> </w:t>
      </w:r>
      <w:r w:rsidR="00D40C67">
        <w:rPr>
          <w:rFonts w:ascii="Times New Roman" w:eastAsia="Calibri" w:hAnsi="Times New Roman" w:cs="Times New Roman"/>
          <w:sz w:val="20"/>
          <w:szCs w:val="20"/>
        </w:rPr>
        <w:t xml:space="preserve">reaction) </w:t>
      </w:r>
      <w:r w:rsidR="00AC1275">
        <w:rPr>
          <w:rFonts w:ascii="Times New Roman" w:eastAsia="Calibri" w:hAnsi="Times New Roman" w:cs="Times New Roman"/>
          <w:sz w:val="20"/>
          <w:szCs w:val="20"/>
        </w:rPr>
        <w:t xml:space="preserve">into 2 </w:t>
      </w:r>
      <w:r w:rsidR="00AC1275" w:rsidRPr="00AC1275">
        <w:rPr>
          <w:rFonts w:ascii="Symbol" w:eastAsia="Calibri" w:hAnsi="Symbol" w:cs="Times New Roman"/>
          <w:sz w:val="20"/>
          <w:szCs w:val="20"/>
        </w:rPr>
        <w:t></w:t>
      </w:r>
      <w:r w:rsidR="00AC1275">
        <w:rPr>
          <w:rFonts w:ascii="Times New Roman" w:eastAsia="Calibri" w:hAnsi="Times New Roman" w:cs="Times New Roman"/>
          <w:sz w:val="20"/>
          <w:szCs w:val="20"/>
        </w:rPr>
        <w:t xml:space="preserve">’s </w:t>
      </w:r>
      <w:r w:rsidR="00AF5A02">
        <w:rPr>
          <w:rFonts w:ascii="Times New Roman" w:eastAsia="Calibri" w:hAnsi="Times New Roman" w:cs="Times New Roman"/>
          <w:sz w:val="20"/>
          <w:szCs w:val="20"/>
        </w:rPr>
        <w:t>results in an additional background</w:t>
      </w:r>
      <w:r w:rsidR="00BD3D20">
        <w:rPr>
          <w:rFonts w:ascii="Times New Roman" w:eastAsia="Calibri" w:hAnsi="Times New Roman" w:cs="Times New Roman"/>
          <w:sz w:val="20"/>
          <w:szCs w:val="20"/>
        </w:rPr>
        <w:t xml:space="preserve"> which cannot be simulated correctly</w:t>
      </w:r>
      <w:r w:rsidR="00AF5A02">
        <w:rPr>
          <w:rFonts w:ascii="Times New Roman" w:eastAsia="Calibri" w:hAnsi="Times New Roman" w:cs="Times New Roman"/>
          <w:sz w:val="20"/>
          <w:szCs w:val="20"/>
        </w:rPr>
        <w:t xml:space="preserve">. </w:t>
      </w:r>
      <w:r w:rsidRPr="005E1447">
        <w:rPr>
          <w:rFonts w:ascii="Times New Roman" w:eastAsia="Calibri" w:hAnsi="Times New Roman" w:cs="Times New Roman"/>
          <w:sz w:val="20"/>
          <w:szCs w:val="20"/>
        </w:rPr>
        <w:t>For the analysis of deuterium retention using the D(</w:t>
      </w:r>
      <w:r w:rsidRPr="005E1447">
        <w:rPr>
          <w:rFonts w:ascii="Times New Roman" w:eastAsia="Calibri" w:hAnsi="Times New Roman" w:cs="Times New Roman"/>
          <w:sz w:val="20"/>
          <w:szCs w:val="20"/>
          <w:vertAlign w:val="superscript"/>
        </w:rPr>
        <w:t>3</w:t>
      </w:r>
      <w:r w:rsidR="005B6B8D">
        <w:rPr>
          <w:rFonts w:ascii="Times New Roman" w:eastAsia="Calibri" w:hAnsi="Times New Roman" w:cs="Times New Roman"/>
          <w:sz w:val="20"/>
          <w:szCs w:val="20"/>
        </w:rPr>
        <w:t>He,</w:t>
      </w:r>
      <w:r w:rsidRPr="005E1447">
        <w:rPr>
          <w:rFonts w:ascii="Times New Roman" w:eastAsia="Calibri" w:hAnsi="Times New Roman" w:cs="Times New Roman"/>
          <w:sz w:val="20"/>
          <w:szCs w:val="20"/>
        </w:rPr>
        <w:t>p)</w:t>
      </w:r>
      <w:r w:rsidRPr="005E1447">
        <w:rPr>
          <w:rFonts w:ascii="Times New Roman" w:eastAsia="Calibri" w:hAnsi="Times New Roman" w:cs="Times New Roman"/>
          <w:sz w:val="20"/>
          <w:szCs w:val="20"/>
          <w:vertAlign w:val="superscript"/>
        </w:rPr>
        <w:t>4</w:t>
      </w:r>
      <w:r w:rsidRPr="005E1447">
        <w:rPr>
          <w:rFonts w:ascii="Times New Roman" w:eastAsia="Calibri" w:hAnsi="Times New Roman" w:cs="Times New Roman"/>
          <w:sz w:val="20"/>
          <w:szCs w:val="20"/>
        </w:rPr>
        <w:t xml:space="preserve">He nuclear reaction the angular distribution of the reaction products is almost isotropic in the center-of-mass system at </w:t>
      </w:r>
      <w:r w:rsidRPr="005E1447">
        <w:rPr>
          <w:rFonts w:ascii="Times New Roman" w:eastAsia="Calibri" w:hAnsi="Times New Roman" w:cs="Times New Roman"/>
          <w:sz w:val="20"/>
          <w:szCs w:val="20"/>
          <w:vertAlign w:val="superscript"/>
        </w:rPr>
        <w:t>3</w:t>
      </w:r>
      <w:r w:rsidRPr="005E1447">
        <w:rPr>
          <w:rFonts w:ascii="Times New Roman" w:eastAsia="Calibri" w:hAnsi="Times New Roman" w:cs="Times New Roman"/>
          <w:sz w:val="20"/>
          <w:szCs w:val="20"/>
        </w:rPr>
        <w:t xml:space="preserve">He energies below about 1200 keV </w:t>
      </w:r>
      <w:r w:rsidR="00BB305A">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5</w:t>
      </w:r>
      <w:r w:rsidRPr="005E1447">
        <w:rPr>
          <w:rFonts w:ascii="Times New Roman" w:eastAsia="Calibri" w:hAnsi="Times New Roman" w:cs="Times New Roman"/>
          <w:color w:val="FF0000"/>
          <w:sz w:val="20"/>
          <w:szCs w:val="20"/>
        </w:rPr>
        <w:t>]</w:t>
      </w:r>
      <w:r w:rsidRPr="005E1447">
        <w:rPr>
          <w:rFonts w:ascii="Times New Roman" w:eastAsia="Calibri" w:hAnsi="Times New Roman" w:cs="Times New Roman"/>
          <w:sz w:val="20"/>
          <w:szCs w:val="20"/>
        </w:rPr>
        <w:t xml:space="preserve">. At higher energies good datasets exist only for </w:t>
      </w:r>
      <w:r w:rsidRPr="005E1447">
        <w:rPr>
          <w:rFonts w:ascii="Times New Roman" w:eastAsia="Calibri" w:hAnsi="Times New Roman" w:cs="Times New Roman"/>
          <w:i/>
          <w:sz w:val="20"/>
          <w:szCs w:val="20"/>
        </w:rPr>
        <w:t>ϴ</w:t>
      </w:r>
      <w:r w:rsidRPr="005E1447">
        <w:rPr>
          <w:rFonts w:ascii="Times New Roman" w:eastAsia="Calibri" w:hAnsi="Times New Roman" w:cs="Times New Roman"/>
          <w:sz w:val="20"/>
          <w:szCs w:val="20"/>
        </w:rPr>
        <w:t xml:space="preserve">=135°, 144.5° and 175° </w:t>
      </w:r>
      <w:r w:rsidR="00BB305A">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6</w:t>
      </w:r>
      <w:r w:rsidR="00BB305A">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7</w:t>
      </w:r>
      <w:r w:rsidRPr="005E1447">
        <w:rPr>
          <w:rFonts w:ascii="Times New Roman" w:eastAsia="Calibri" w:hAnsi="Times New Roman" w:cs="Times New Roman"/>
          <w:color w:val="FF0000"/>
          <w:sz w:val="20"/>
          <w:szCs w:val="20"/>
        </w:rPr>
        <w:t xml:space="preserve">]. </w:t>
      </w:r>
      <w:r w:rsidRPr="005E1447">
        <w:rPr>
          <w:rFonts w:ascii="Times New Roman" w:eastAsia="Calibri" w:hAnsi="Times New Roman" w:cs="Times New Roman"/>
          <w:sz w:val="20"/>
          <w:szCs w:val="20"/>
        </w:rPr>
        <w:t>Due to the lack of easily available alternatives, these datasets are widely applied even for different react</w:t>
      </w:r>
      <w:r w:rsidR="00CF0B2B">
        <w:rPr>
          <w:rFonts w:ascii="Times New Roman" w:eastAsia="Calibri" w:hAnsi="Times New Roman" w:cs="Times New Roman"/>
          <w:sz w:val="20"/>
          <w:szCs w:val="20"/>
        </w:rPr>
        <w:t xml:space="preserve">ion angles. This practice leads </w:t>
      </w:r>
      <w:r w:rsidRPr="005E1447">
        <w:rPr>
          <w:rFonts w:ascii="Times New Roman" w:eastAsia="Calibri" w:hAnsi="Times New Roman" w:cs="Times New Roman"/>
          <w:sz w:val="20"/>
          <w:szCs w:val="20"/>
        </w:rPr>
        <w:t xml:space="preserve">to unknown systematic errors of the results in quantity and depth distribution. </w:t>
      </w:r>
    </w:p>
    <w:p w14:paraId="5CF46488" w14:textId="03D5AE75" w:rsidR="00BB305A" w:rsidRDefault="005E1447" w:rsidP="00BB305A">
      <w:pPr>
        <w:spacing w:after="0"/>
        <w:jc w:val="both"/>
        <w:rPr>
          <w:rFonts w:ascii="Times New Roman" w:eastAsia="Calibri" w:hAnsi="Times New Roman" w:cs="Times New Roman"/>
          <w:sz w:val="18"/>
          <w:szCs w:val="18"/>
        </w:rPr>
      </w:pPr>
      <w:r w:rsidRPr="005E1447">
        <w:rPr>
          <w:rFonts w:ascii="Times New Roman" w:eastAsia="Calibri" w:hAnsi="Times New Roman" w:cs="Times New Roman"/>
          <w:sz w:val="20"/>
          <w:szCs w:val="20"/>
        </w:rPr>
        <w:t xml:space="preserve">In conclusion, on the basis of the cross-section data contained in IBANDL </w:t>
      </w:r>
      <w:r w:rsidRPr="005E1447">
        <w:rPr>
          <w:rFonts w:ascii="Times New Roman" w:eastAsia="Calibri" w:hAnsi="Times New Roman" w:cs="Times New Roman"/>
          <w:sz w:val="20"/>
          <w:szCs w:val="20"/>
          <w:lang w:val="en-US"/>
        </w:rPr>
        <w:t xml:space="preserve">the authors identified the need for determining the cross-sections for D, Li, Be, C, N, O analysis (including all stable isotopes) with </w:t>
      </w:r>
      <w:r w:rsidRPr="005E1447">
        <w:rPr>
          <w:rFonts w:ascii="Times New Roman" w:eastAsia="Calibri" w:hAnsi="Times New Roman" w:cs="Times New Roman"/>
          <w:sz w:val="20"/>
          <w:szCs w:val="20"/>
          <w:vertAlign w:val="superscript"/>
          <w:lang w:val="en-US"/>
        </w:rPr>
        <w:t>3</w:t>
      </w:r>
      <w:r w:rsidRPr="005E1447">
        <w:rPr>
          <w:rFonts w:ascii="Times New Roman" w:eastAsia="Calibri" w:hAnsi="Times New Roman" w:cs="Times New Roman"/>
          <w:sz w:val="20"/>
          <w:szCs w:val="20"/>
          <w:lang w:val="en-US"/>
        </w:rPr>
        <w:t>He for angles of 120-175° and energies up to 6</w:t>
      </w:r>
      <w:r w:rsidR="00F10424">
        <w:rPr>
          <w:rFonts w:ascii="Times New Roman" w:eastAsia="Calibri" w:hAnsi="Times New Roman" w:cs="Times New Roman"/>
          <w:sz w:val="20"/>
          <w:szCs w:val="20"/>
          <w:lang w:val="en-US"/>
        </w:rPr>
        <w:t> </w:t>
      </w:r>
      <w:r w:rsidRPr="005E1447">
        <w:rPr>
          <w:rFonts w:ascii="Times New Roman" w:eastAsia="Calibri" w:hAnsi="Times New Roman" w:cs="Times New Roman"/>
          <w:sz w:val="20"/>
          <w:szCs w:val="20"/>
          <w:lang w:val="en-US"/>
        </w:rPr>
        <w:t>MeV and the cross-sections for Li and Be analysis with protons for angles of 120-175° and energies up to 4.5</w:t>
      </w:r>
      <w:r w:rsidR="00F10424">
        <w:rPr>
          <w:rFonts w:ascii="Times New Roman" w:eastAsia="Calibri" w:hAnsi="Times New Roman" w:cs="Times New Roman"/>
          <w:sz w:val="20"/>
          <w:szCs w:val="20"/>
          <w:lang w:val="en-US"/>
        </w:rPr>
        <w:t> </w:t>
      </w:r>
      <w:r w:rsidRPr="005E1447">
        <w:rPr>
          <w:rFonts w:ascii="Times New Roman" w:eastAsia="Calibri" w:hAnsi="Times New Roman" w:cs="Times New Roman"/>
          <w:sz w:val="20"/>
          <w:szCs w:val="20"/>
          <w:lang w:val="en-US"/>
        </w:rPr>
        <w:t xml:space="preserve">MeV. </w:t>
      </w:r>
      <w:r w:rsidRPr="005E1447">
        <w:rPr>
          <w:rFonts w:ascii="Times New Roman" w:eastAsia="Calibri" w:hAnsi="Times New Roman" w:cs="Times New Roman"/>
          <w:sz w:val="20"/>
          <w:szCs w:val="20"/>
        </w:rPr>
        <w:t>Furthermore, the determination of stopping powers for specific fusion materials such as W in particular at low energies and up to 5</w:t>
      </w:r>
      <w:r w:rsidR="00E72E11">
        <w:rPr>
          <w:rFonts w:ascii="Times New Roman" w:eastAsia="Calibri" w:hAnsi="Times New Roman" w:cs="Times New Roman"/>
          <w:sz w:val="20"/>
          <w:szCs w:val="20"/>
        </w:rPr>
        <w:t> </w:t>
      </w:r>
      <w:r w:rsidRPr="005E1447">
        <w:rPr>
          <w:rFonts w:ascii="Times New Roman" w:eastAsia="Calibri" w:hAnsi="Times New Roman" w:cs="Times New Roman"/>
          <w:sz w:val="20"/>
          <w:szCs w:val="20"/>
        </w:rPr>
        <w:t>MeV protons and helium ions and for heavy ions (used in ERD) is recommended.</w:t>
      </w:r>
      <w:r w:rsidR="00BB305A" w:rsidRPr="00BB305A">
        <w:rPr>
          <w:rFonts w:ascii="Times New Roman" w:eastAsia="Calibri" w:hAnsi="Times New Roman" w:cs="Times New Roman"/>
          <w:noProof/>
          <w:sz w:val="20"/>
          <w:szCs w:val="20"/>
          <w:lang w:val="sv-SE" w:eastAsia="sv-SE"/>
        </w:rPr>
        <w:t xml:space="preserve"> </w:t>
      </w:r>
      <w:r w:rsidR="00BB305A">
        <w:rPr>
          <w:rFonts w:ascii="Times New Roman" w:eastAsia="Calibri" w:hAnsi="Times New Roman" w:cs="Times New Roman"/>
          <w:noProof/>
          <w:sz w:val="20"/>
          <w:szCs w:val="20"/>
          <w:lang w:val="de-DE" w:eastAsia="de-DE"/>
        </w:rPr>
        <w:drawing>
          <wp:inline distT="0" distB="0" distL="0" distR="0" wp14:anchorId="26C1A640" wp14:editId="6E13ADDA">
            <wp:extent cx="3283527" cy="19334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 b="4562"/>
                    <a:stretch/>
                  </pic:blipFill>
                  <pic:spPr bwMode="auto">
                    <a:xfrm>
                      <a:off x="0" y="0"/>
                      <a:ext cx="3326330" cy="1958629"/>
                    </a:xfrm>
                    <a:prstGeom prst="rect">
                      <a:avLst/>
                    </a:prstGeom>
                    <a:noFill/>
                    <a:ln>
                      <a:noFill/>
                    </a:ln>
                    <a:extLst>
                      <a:ext uri="{53640926-AAD7-44D8-BBD7-CCE9431645EC}">
                        <a14:shadowObscured xmlns:a14="http://schemas.microsoft.com/office/drawing/2010/main"/>
                      </a:ext>
                    </a:extLst>
                  </pic:spPr>
                </pic:pic>
              </a:graphicData>
            </a:graphic>
          </wp:inline>
        </w:drawing>
      </w:r>
      <w:r w:rsidR="00BB305A">
        <w:rPr>
          <w:rFonts w:ascii="Times New Roman" w:eastAsia="Calibri" w:hAnsi="Times New Roman" w:cs="Times New Roman"/>
          <w:b/>
          <w:color w:val="FF0000"/>
          <w:sz w:val="18"/>
          <w:szCs w:val="18"/>
        </w:rPr>
        <w:t>Figure 9</w:t>
      </w:r>
      <w:r w:rsidR="00BB305A" w:rsidRPr="00D921BD">
        <w:rPr>
          <w:rFonts w:ascii="Times New Roman" w:eastAsia="Calibri" w:hAnsi="Times New Roman" w:cs="Times New Roman"/>
          <w:b/>
          <w:color w:val="FF0000"/>
          <w:sz w:val="18"/>
          <w:szCs w:val="18"/>
        </w:rPr>
        <w:t>.</w:t>
      </w:r>
      <w:r w:rsidR="00BB305A">
        <w:rPr>
          <w:rFonts w:ascii="Times New Roman" w:eastAsia="Calibri" w:hAnsi="Times New Roman" w:cs="Times New Roman"/>
          <w:sz w:val="18"/>
          <w:szCs w:val="18"/>
        </w:rPr>
        <w:t xml:space="preserve"> </w:t>
      </w:r>
      <w:r w:rsidR="00BB305A" w:rsidRPr="005E1447">
        <w:rPr>
          <w:rFonts w:ascii="Times New Roman" w:eastAsia="Calibri" w:hAnsi="Times New Roman" w:cs="Times New Roman"/>
          <w:sz w:val="18"/>
          <w:szCs w:val="18"/>
        </w:rPr>
        <w:t>Top left: Cross-section of 6 µm Mo and W layers on bulk W. Top right: Cross-section of carbon-fibre composite (CFC) material, coated with a 14 µm Re and W layer, 6 µm Mo, and 6 µm W. Bottom: Experimental and simulated RBS spectra, measured with 4 MeV protons, backscattering angle 165°, normal incidence. Dashed line - simple simulation with smooth layers and without plural scattering; Dotted line - plural scattering contribution; Solid line - Simulation including substrate roughness (in the case of CFC), layer roughness, multiple and plural scatter</w:t>
      </w:r>
      <w:r w:rsidR="00055779">
        <w:rPr>
          <w:rFonts w:ascii="Times New Roman" w:eastAsia="Calibri" w:hAnsi="Times New Roman" w:cs="Times New Roman"/>
          <w:sz w:val="18"/>
          <w:szCs w:val="18"/>
        </w:rPr>
        <w:t xml:space="preserve">ing. Simulations by SIMNRA </w:t>
      </w:r>
      <w:r w:rsidR="001300FA">
        <w:rPr>
          <w:rFonts w:ascii="Times New Roman" w:eastAsia="Calibri" w:hAnsi="Times New Roman" w:cs="Times New Roman"/>
          <w:color w:val="FF0000"/>
          <w:sz w:val="18"/>
          <w:szCs w:val="18"/>
        </w:rPr>
        <w:t>[</w:t>
      </w:r>
      <w:r w:rsidR="00C81EC9">
        <w:rPr>
          <w:rFonts w:ascii="Times New Roman" w:eastAsia="Calibri" w:hAnsi="Times New Roman" w:cs="Times New Roman"/>
          <w:color w:val="FF0000"/>
          <w:sz w:val="18"/>
          <w:szCs w:val="18"/>
        </w:rPr>
        <w:t>1</w:t>
      </w:r>
      <w:r w:rsidR="00972349">
        <w:rPr>
          <w:rFonts w:ascii="Times New Roman" w:eastAsia="Calibri" w:hAnsi="Times New Roman" w:cs="Times New Roman"/>
          <w:color w:val="FF0000"/>
          <w:sz w:val="18"/>
          <w:szCs w:val="18"/>
        </w:rPr>
        <w:t>1</w:t>
      </w:r>
      <w:r w:rsidR="00CF20AB">
        <w:rPr>
          <w:rFonts w:ascii="Times New Roman" w:eastAsia="Calibri" w:hAnsi="Times New Roman" w:cs="Times New Roman"/>
          <w:color w:val="FF0000"/>
          <w:sz w:val="18"/>
          <w:szCs w:val="18"/>
        </w:rPr>
        <w:t>1</w:t>
      </w:r>
      <w:r w:rsidR="00055779" w:rsidRPr="00B1075A">
        <w:rPr>
          <w:rFonts w:ascii="Times New Roman" w:eastAsia="Calibri" w:hAnsi="Times New Roman" w:cs="Times New Roman"/>
          <w:color w:val="FF0000"/>
          <w:sz w:val="18"/>
          <w:szCs w:val="18"/>
        </w:rPr>
        <w:t>,</w:t>
      </w:r>
      <w:r w:rsidR="00BB305A" w:rsidRPr="00B1075A">
        <w:rPr>
          <w:rFonts w:ascii="Times New Roman" w:eastAsia="Calibri" w:hAnsi="Times New Roman" w:cs="Times New Roman"/>
          <w:color w:val="FF0000"/>
          <w:sz w:val="18"/>
          <w:szCs w:val="18"/>
        </w:rPr>
        <w:t>1</w:t>
      </w:r>
      <w:r w:rsidR="00F0470B">
        <w:rPr>
          <w:rFonts w:ascii="Times New Roman" w:eastAsia="Calibri" w:hAnsi="Times New Roman" w:cs="Times New Roman"/>
          <w:color w:val="FF0000"/>
          <w:sz w:val="18"/>
          <w:szCs w:val="18"/>
        </w:rPr>
        <w:t>2</w:t>
      </w:r>
      <w:r w:rsidR="00CF20AB">
        <w:rPr>
          <w:rFonts w:ascii="Times New Roman" w:eastAsia="Calibri" w:hAnsi="Times New Roman" w:cs="Times New Roman"/>
          <w:color w:val="FF0000"/>
          <w:sz w:val="18"/>
          <w:szCs w:val="18"/>
        </w:rPr>
        <w:t>5</w:t>
      </w:r>
      <w:r w:rsidR="00BB305A" w:rsidRPr="00B1075A">
        <w:rPr>
          <w:rFonts w:ascii="Times New Roman" w:eastAsia="Calibri" w:hAnsi="Times New Roman" w:cs="Times New Roman"/>
          <w:color w:val="FF0000"/>
          <w:sz w:val="18"/>
          <w:szCs w:val="18"/>
        </w:rPr>
        <w:t>]</w:t>
      </w:r>
      <w:r w:rsidR="00BB305A" w:rsidRPr="005E1447">
        <w:rPr>
          <w:rFonts w:ascii="Times New Roman" w:eastAsia="Calibri" w:hAnsi="Times New Roman" w:cs="Times New Roman"/>
          <w:sz w:val="18"/>
          <w:szCs w:val="18"/>
        </w:rPr>
        <w:t xml:space="preserve">. Modified from </w:t>
      </w:r>
      <w:r w:rsidR="00BB305A" w:rsidRPr="00B1075A">
        <w:rPr>
          <w:rFonts w:ascii="Times New Roman" w:eastAsia="Calibri" w:hAnsi="Times New Roman" w:cs="Times New Roman"/>
          <w:color w:val="FF0000"/>
          <w:sz w:val="18"/>
          <w:szCs w:val="18"/>
        </w:rPr>
        <w:t>[1</w:t>
      </w:r>
      <w:r w:rsidR="00CF20AB">
        <w:rPr>
          <w:rFonts w:ascii="Times New Roman" w:eastAsia="Calibri" w:hAnsi="Times New Roman" w:cs="Times New Roman"/>
          <w:color w:val="FF0000"/>
          <w:sz w:val="18"/>
          <w:szCs w:val="18"/>
        </w:rPr>
        <w:t>30</w:t>
      </w:r>
      <w:r w:rsidR="00BB305A" w:rsidRPr="00B1075A">
        <w:rPr>
          <w:rFonts w:ascii="Times New Roman" w:eastAsia="Calibri" w:hAnsi="Times New Roman" w:cs="Times New Roman"/>
          <w:color w:val="FF0000"/>
          <w:sz w:val="18"/>
          <w:szCs w:val="18"/>
        </w:rPr>
        <w:t>]</w:t>
      </w:r>
      <w:r w:rsidR="00BB305A" w:rsidRPr="005E1447">
        <w:rPr>
          <w:rFonts w:ascii="Times New Roman" w:eastAsia="Calibri" w:hAnsi="Times New Roman" w:cs="Times New Roman"/>
          <w:sz w:val="18"/>
          <w:szCs w:val="18"/>
        </w:rPr>
        <w:t>.</w:t>
      </w:r>
    </w:p>
    <w:p w14:paraId="3AAAC0BE" w14:textId="3F25EB06" w:rsidR="005E1447" w:rsidRDefault="005E1447" w:rsidP="005E1447">
      <w:pPr>
        <w:spacing w:after="0"/>
        <w:ind w:firstLine="227"/>
        <w:jc w:val="both"/>
        <w:rPr>
          <w:rFonts w:ascii="Times New Roman" w:eastAsia="Calibri" w:hAnsi="Times New Roman" w:cs="Times New Roman"/>
          <w:sz w:val="20"/>
          <w:szCs w:val="20"/>
        </w:rPr>
      </w:pPr>
    </w:p>
    <w:p w14:paraId="28D0EA87" w14:textId="597677B2" w:rsidR="00555E4C" w:rsidRDefault="005E1447" w:rsidP="00555E4C">
      <w:pPr>
        <w:spacing w:after="0"/>
        <w:ind w:firstLine="227"/>
        <w:jc w:val="both"/>
        <w:rPr>
          <w:rFonts w:ascii="Times New Roman" w:eastAsia="Calibri" w:hAnsi="Times New Roman" w:cs="Times New Roman"/>
          <w:sz w:val="20"/>
          <w:szCs w:val="20"/>
        </w:rPr>
      </w:pPr>
      <w:r w:rsidRPr="005E1447">
        <w:rPr>
          <w:rFonts w:ascii="Times New Roman" w:eastAsia="Calibri" w:hAnsi="Times New Roman" w:cs="Times New Roman"/>
          <w:sz w:val="20"/>
          <w:szCs w:val="20"/>
          <w:vertAlign w:val="superscript"/>
        </w:rPr>
        <w:t>3</w:t>
      </w:r>
      <w:r w:rsidRPr="005E1447">
        <w:rPr>
          <w:rFonts w:ascii="Times New Roman" w:eastAsia="Calibri" w:hAnsi="Times New Roman" w:cs="Times New Roman"/>
          <w:sz w:val="20"/>
          <w:szCs w:val="20"/>
        </w:rPr>
        <w:t>He-based NRA is a major tool for the quantification and depth profiling of deuterium in PFCs [</w:t>
      </w:r>
      <w:r w:rsidR="00BB305A">
        <w:rPr>
          <w:rFonts w:ascii="Times New Roman" w:eastAsia="Calibri" w:hAnsi="Times New Roman" w:cs="Times New Roman"/>
          <w:color w:val="FF0000"/>
          <w:sz w:val="20"/>
          <w:szCs w:val="20"/>
        </w:rPr>
        <w:t>37-39,1</w:t>
      </w:r>
      <w:r w:rsidR="00F0470B">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8</w:t>
      </w:r>
      <w:r w:rsidRPr="005E1447">
        <w:rPr>
          <w:rFonts w:ascii="Times New Roman" w:eastAsia="Calibri" w:hAnsi="Times New Roman" w:cs="Times New Roman"/>
          <w:sz w:val="20"/>
          <w:szCs w:val="20"/>
        </w:rPr>
        <w:t>] and in analyses of mixed materials containing deuterium, carbon (</w:t>
      </w:r>
      <w:r w:rsidRPr="005E1447">
        <w:rPr>
          <w:rFonts w:ascii="Times New Roman" w:eastAsia="Calibri" w:hAnsi="Times New Roman" w:cs="Times New Roman"/>
          <w:sz w:val="20"/>
          <w:szCs w:val="20"/>
          <w:vertAlign w:val="superscript"/>
        </w:rPr>
        <w:t>12</w:t>
      </w:r>
      <w:r w:rsidRPr="005E1447">
        <w:rPr>
          <w:rFonts w:ascii="Times New Roman" w:eastAsia="Calibri" w:hAnsi="Times New Roman" w:cs="Times New Roman"/>
          <w:sz w:val="20"/>
          <w:szCs w:val="20"/>
        </w:rPr>
        <w:t xml:space="preserve">C, </w:t>
      </w:r>
      <w:r w:rsidRPr="005E1447">
        <w:rPr>
          <w:rFonts w:ascii="Times New Roman" w:eastAsia="Calibri" w:hAnsi="Times New Roman" w:cs="Times New Roman"/>
          <w:sz w:val="20"/>
          <w:szCs w:val="20"/>
          <w:vertAlign w:val="superscript"/>
        </w:rPr>
        <w:t>13</w:t>
      </w:r>
      <w:r w:rsidRPr="005E1447">
        <w:rPr>
          <w:rFonts w:ascii="Times New Roman" w:eastAsia="Calibri" w:hAnsi="Times New Roman" w:cs="Times New Roman"/>
          <w:sz w:val="20"/>
          <w:szCs w:val="20"/>
        </w:rPr>
        <w:t xml:space="preserve">C) and beryllium </w:t>
      </w:r>
      <w:r w:rsidRPr="005E1447">
        <w:rPr>
          <w:rFonts w:ascii="Times New Roman" w:eastAsia="Calibri" w:hAnsi="Times New Roman" w:cs="Times New Roman"/>
          <w:b/>
          <w:sz w:val="20"/>
          <w:szCs w:val="20"/>
        </w:rPr>
        <w:t>[</w:t>
      </w:r>
      <w:r w:rsidR="00BB305A">
        <w:rPr>
          <w:rFonts w:ascii="Times New Roman" w:eastAsia="Calibri" w:hAnsi="Times New Roman" w:cs="Times New Roman"/>
          <w:color w:val="FF0000"/>
          <w:sz w:val="20"/>
          <w:szCs w:val="20"/>
        </w:rPr>
        <w:t>1</w:t>
      </w:r>
      <w:r w:rsidR="00F0470B">
        <w:rPr>
          <w:rFonts w:ascii="Times New Roman" w:eastAsia="Calibri" w:hAnsi="Times New Roman" w:cs="Times New Roman"/>
          <w:color w:val="FF0000"/>
          <w:sz w:val="20"/>
          <w:szCs w:val="20"/>
        </w:rPr>
        <w:t>4</w:t>
      </w:r>
      <w:r w:rsidR="006369C2">
        <w:rPr>
          <w:rFonts w:ascii="Times New Roman" w:eastAsia="Calibri" w:hAnsi="Times New Roman" w:cs="Times New Roman"/>
          <w:color w:val="FF0000"/>
          <w:sz w:val="20"/>
          <w:szCs w:val="20"/>
        </w:rPr>
        <w:t>9</w:t>
      </w:r>
      <w:r w:rsidRPr="005E1447">
        <w:rPr>
          <w:rFonts w:ascii="Times New Roman" w:eastAsia="Calibri" w:hAnsi="Times New Roman" w:cs="Times New Roman"/>
          <w:b/>
          <w:sz w:val="20"/>
          <w:szCs w:val="20"/>
        </w:rPr>
        <w:t>],</w:t>
      </w:r>
      <w:r w:rsidRPr="005E1447">
        <w:rPr>
          <w:rFonts w:ascii="Times New Roman" w:eastAsia="Calibri" w:hAnsi="Times New Roman" w:cs="Times New Roman"/>
          <w:sz w:val="20"/>
          <w:szCs w:val="20"/>
        </w:rPr>
        <w:t xml:space="preserve"> as well as other low-Z species such as boron and nitrogen. Unfortunately, in studies carried out on beryllium substrates or Be-rich layers even a qualitative determination of the presence of carbon poses serious difficulties. While beryllium is of great importance as wall material for ITER and the metal is used in JET-ILW (</w:t>
      </w:r>
      <w:r w:rsidRPr="001605B5">
        <w:rPr>
          <w:rFonts w:ascii="Times New Roman" w:eastAsia="Calibri" w:hAnsi="Times New Roman" w:cs="Times New Roman"/>
          <w:sz w:val="20"/>
          <w:szCs w:val="20"/>
        </w:rPr>
        <w:t xml:space="preserve">see </w:t>
      </w:r>
      <w:r w:rsidRPr="005E1447">
        <w:rPr>
          <w:rFonts w:ascii="Times New Roman" w:eastAsia="Calibri" w:hAnsi="Times New Roman" w:cs="Times New Roman"/>
          <w:color w:val="FF0000"/>
          <w:sz w:val="20"/>
          <w:szCs w:val="20"/>
        </w:rPr>
        <w:t>Chapter 2</w:t>
      </w:r>
      <w:r w:rsidRPr="001605B5">
        <w:rPr>
          <w:rFonts w:ascii="Times New Roman" w:eastAsia="Calibri" w:hAnsi="Times New Roman" w:cs="Times New Roman"/>
          <w:sz w:val="20"/>
          <w:szCs w:val="20"/>
        </w:rPr>
        <w:t xml:space="preserve">), </w:t>
      </w:r>
      <w:r w:rsidRPr="005E1447">
        <w:rPr>
          <w:rFonts w:ascii="Times New Roman" w:eastAsia="Calibri" w:hAnsi="Times New Roman" w:cs="Times New Roman"/>
          <w:sz w:val="20"/>
          <w:szCs w:val="20"/>
        </w:rPr>
        <w:t xml:space="preserve">the application of carbon is not foreseen in ITER </w:t>
      </w:r>
      <w:r w:rsidRPr="005E1447">
        <w:rPr>
          <w:rFonts w:ascii="Times New Roman" w:eastAsia="Calibri" w:hAnsi="Times New Roman" w:cs="Times New Roman"/>
          <w:b/>
          <w:sz w:val="20"/>
          <w:szCs w:val="20"/>
        </w:rPr>
        <w:t>[</w:t>
      </w:r>
      <w:r w:rsidR="00BB305A">
        <w:rPr>
          <w:rFonts w:ascii="Times New Roman" w:eastAsia="Calibri" w:hAnsi="Times New Roman" w:cs="Times New Roman"/>
          <w:color w:val="FF0000"/>
          <w:sz w:val="20"/>
          <w:szCs w:val="20"/>
        </w:rPr>
        <w:t>1</w:t>
      </w:r>
      <w:r w:rsidR="00C50481">
        <w:rPr>
          <w:rFonts w:ascii="Times New Roman" w:eastAsia="Calibri" w:hAnsi="Times New Roman" w:cs="Times New Roman"/>
          <w:color w:val="FF0000"/>
          <w:sz w:val="20"/>
          <w:szCs w:val="20"/>
        </w:rPr>
        <w:t>5</w:t>
      </w:r>
      <w:r w:rsidR="006369C2">
        <w:rPr>
          <w:rFonts w:ascii="Times New Roman" w:eastAsia="Calibri" w:hAnsi="Times New Roman" w:cs="Times New Roman"/>
          <w:color w:val="FF0000"/>
          <w:sz w:val="20"/>
          <w:szCs w:val="20"/>
        </w:rPr>
        <w:t>2</w:t>
      </w:r>
      <w:r w:rsidRPr="005E1447">
        <w:rPr>
          <w:rFonts w:ascii="Times New Roman" w:eastAsia="Calibri" w:hAnsi="Times New Roman" w:cs="Times New Roman"/>
          <w:b/>
          <w:sz w:val="20"/>
          <w:szCs w:val="20"/>
        </w:rPr>
        <w:t xml:space="preserve">] </w:t>
      </w:r>
      <w:r w:rsidRPr="005E1447">
        <w:rPr>
          <w:rFonts w:ascii="Times New Roman" w:eastAsia="Calibri" w:hAnsi="Times New Roman" w:cs="Times New Roman"/>
          <w:sz w:val="20"/>
          <w:szCs w:val="20"/>
        </w:rPr>
        <w:t>because of predicted unacceptable levels of tritium inventory</w:t>
      </w:r>
      <w:r w:rsidRPr="005E1447">
        <w:rPr>
          <w:rFonts w:ascii="Times New Roman" w:eastAsia="Calibri" w:hAnsi="Times New Roman" w:cs="Times New Roman"/>
          <w:b/>
          <w:sz w:val="20"/>
          <w:szCs w:val="20"/>
        </w:rPr>
        <w:t xml:space="preserve"> [</w:t>
      </w:r>
      <w:r w:rsidR="00BB305A">
        <w:rPr>
          <w:rFonts w:ascii="Times New Roman" w:eastAsia="Calibri" w:hAnsi="Times New Roman" w:cs="Times New Roman"/>
          <w:color w:val="FF0000"/>
          <w:sz w:val="20"/>
          <w:szCs w:val="20"/>
        </w:rPr>
        <w:t>4,1</w:t>
      </w:r>
      <w:r w:rsidR="00356358">
        <w:rPr>
          <w:rFonts w:ascii="Times New Roman" w:eastAsia="Calibri" w:hAnsi="Times New Roman" w:cs="Times New Roman"/>
          <w:color w:val="FF0000"/>
          <w:sz w:val="20"/>
          <w:szCs w:val="20"/>
        </w:rPr>
        <w:t>5</w:t>
      </w:r>
      <w:r w:rsidR="006369C2">
        <w:rPr>
          <w:rFonts w:ascii="Times New Roman" w:eastAsia="Calibri" w:hAnsi="Times New Roman" w:cs="Times New Roman"/>
          <w:color w:val="FF0000"/>
          <w:sz w:val="20"/>
          <w:szCs w:val="20"/>
        </w:rPr>
        <w:t>1</w:t>
      </w:r>
      <w:r w:rsidR="00BB305A">
        <w:rPr>
          <w:rFonts w:ascii="Times New Roman" w:eastAsia="Calibri" w:hAnsi="Times New Roman" w:cs="Times New Roman"/>
          <w:color w:val="FF0000"/>
          <w:sz w:val="20"/>
          <w:szCs w:val="20"/>
        </w:rPr>
        <w:t>,1</w:t>
      </w:r>
      <w:r w:rsidR="00C50481">
        <w:rPr>
          <w:rFonts w:ascii="Times New Roman" w:eastAsia="Calibri" w:hAnsi="Times New Roman" w:cs="Times New Roman"/>
          <w:color w:val="FF0000"/>
          <w:sz w:val="20"/>
          <w:szCs w:val="20"/>
        </w:rPr>
        <w:t>5</w:t>
      </w:r>
      <w:r w:rsidR="006369C2">
        <w:rPr>
          <w:rFonts w:ascii="Times New Roman" w:eastAsia="Calibri" w:hAnsi="Times New Roman" w:cs="Times New Roman"/>
          <w:color w:val="FF0000"/>
          <w:sz w:val="20"/>
          <w:szCs w:val="20"/>
        </w:rPr>
        <w:t>2</w:t>
      </w:r>
      <w:r w:rsidRPr="005E1447">
        <w:rPr>
          <w:rFonts w:ascii="Times New Roman" w:eastAsia="Calibri" w:hAnsi="Times New Roman" w:cs="Times New Roman"/>
          <w:b/>
          <w:sz w:val="20"/>
          <w:szCs w:val="20"/>
        </w:rPr>
        <w:t xml:space="preserve">]. </w:t>
      </w:r>
      <w:r w:rsidRPr="005E1447">
        <w:rPr>
          <w:rFonts w:ascii="Times New Roman" w:eastAsia="Calibri" w:hAnsi="Times New Roman" w:cs="Times New Roman"/>
          <w:sz w:val="20"/>
          <w:szCs w:val="20"/>
        </w:rPr>
        <w:t xml:space="preserve">However, carbon impurities are always present in vacuum systems and in many materials and eventually may have decisive impact on the retention. Therefore, a proper discrimination between beryllium and carbon is the prerequisite for accurate </w:t>
      </w:r>
      <w:r w:rsidR="00177DB7">
        <w:rPr>
          <w:rFonts w:ascii="Times New Roman" w:eastAsia="Calibri" w:hAnsi="Times New Roman" w:cs="Times New Roman"/>
          <w:sz w:val="20"/>
          <w:szCs w:val="20"/>
        </w:rPr>
        <w:t>carbon quantification</w:t>
      </w:r>
      <w:r w:rsidRPr="005E1447">
        <w:rPr>
          <w:rFonts w:ascii="Times New Roman" w:eastAsia="Calibri" w:hAnsi="Times New Roman" w:cs="Times New Roman"/>
          <w:sz w:val="20"/>
          <w:szCs w:val="20"/>
        </w:rPr>
        <w:t>.</w:t>
      </w:r>
    </w:p>
    <w:p w14:paraId="230C94D5" w14:textId="4A48A275" w:rsidR="00555E4C" w:rsidRDefault="00C41E98" w:rsidP="00555E4C">
      <w:pPr>
        <w:spacing w:after="0"/>
        <w:ind w:firstLine="227"/>
        <w:jc w:val="both"/>
        <w:rPr>
          <w:rFonts w:ascii="Times New Roman" w:eastAsia="Calibri" w:hAnsi="Times New Roman" w:cs="Times New Roman"/>
          <w:sz w:val="20"/>
          <w:szCs w:val="20"/>
        </w:rPr>
      </w:pPr>
      <w:r w:rsidRPr="00BB305A">
        <w:rPr>
          <w:rFonts w:ascii="Times New Roman" w:eastAsia="Calibri" w:hAnsi="Times New Roman" w:cs="Times New Roman"/>
          <w:sz w:val="20"/>
          <w:szCs w:val="20"/>
        </w:rPr>
        <w:t xml:space="preserve">In </w:t>
      </w:r>
      <w:r w:rsidR="00BB305A">
        <w:rPr>
          <w:rFonts w:ascii="Times New Roman" w:eastAsia="Calibri" w:hAnsi="Times New Roman" w:cs="Times New Roman"/>
          <w:color w:val="FF0000"/>
          <w:sz w:val="20"/>
          <w:szCs w:val="20"/>
        </w:rPr>
        <w:t>f</w:t>
      </w:r>
      <w:r w:rsidRPr="00BB305A">
        <w:rPr>
          <w:rFonts w:ascii="Times New Roman" w:eastAsia="Calibri" w:hAnsi="Times New Roman" w:cs="Times New Roman"/>
          <w:color w:val="FF0000"/>
          <w:sz w:val="20"/>
          <w:szCs w:val="20"/>
        </w:rPr>
        <w:t>igure 11</w:t>
      </w:r>
      <w:r w:rsidRPr="004E1899">
        <w:rPr>
          <w:rFonts w:ascii="Times New Roman" w:eastAsia="Calibri" w:hAnsi="Times New Roman" w:cs="Times New Roman"/>
          <w:color w:val="FF0000"/>
          <w:sz w:val="20"/>
          <w:szCs w:val="20"/>
        </w:rPr>
        <w:t xml:space="preserve"> </w:t>
      </w:r>
      <w:r w:rsidRPr="004E1899">
        <w:rPr>
          <w:rFonts w:ascii="Times New Roman" w:eastAsia="Calibri" w:hAnsi="Times New Roman" w:cs="Times New Roman"/>
          <w:sz w:val="20"/>
          <w:szCs w:val="20"/>
        </w:rPr>
        <w:t>spectra of pure carbon and beryllium are shown for NRA with 3</w:t>
      </w:r>
      <w:r w:rsidR="00EA5CB9">
        <w:rPr>
          <w:rFonts w:ascii="Times New Roman" w:eastAsia="Calibri" w:hAnsi="Times New Roman" w:cs="Times New Roman"/>
          <w:sz w:val="20"/>
          <w:szCs w:val="20"/>
        </w:rPr>
        <w:t> </w:t>
      </w:r>
      <w:r w:rsidRPr="004E1899">
        <w:rPr>
          <w:rFonts w:ascii="Times New Roman" w:eastAsia="Calibri" w:hAnsi="Times New Roman" w:cs="Times New Roman"/>
          <w:sz w:val="20"/>
          <w:szCs w:val="20"/>
        </w:rPr>
        <w:t xml:space="preserve">MeV </w:t>
      </w:r>
      <w:r w:rsidRPr="004E1899">
        <w:rPr>
          <w:rFonts w:ascii="Times New Roman" w:eastAsia="Calibri" w:hAnsi="Times New Roman" w:cs="Times New Roman"/>
          <w:sz w:val="20"/>
          <w:szCs w:val="20"/>
          <w:vertAlign w:val="superscript"/>
        </w:rPr>
        <w:t>3</w:t>
      </w:r>
      <w:r w:rsidRPr="004E1899">
        <w:rPr>
          <w:rFonts w:ascii="Times New Roman" w:eastAsia="Calibri" w:hAnsi="Times New Roman" w:cs="Times New Roman"/>
          <w:sz w:val="20"/>
          <w:szCs w:val="20"/>
        </w:rPr>
        <w:t>He at 170°. In situations where</w:t>
      </w:r>
      <w:r w:rsidR="00555E4C" w:rsidRPr="00555E4C">
        <w:rPr>
          <w:rFonts w:ascii="Times New Roman" w:eastAsia="Calibri" w:hAnsi="Times New Roman" w:cs="Times New Roman"/>
          <w:sz w:val="20"/>
          <w:szCs w:val="20"/>
        </w:rPr>
        <w:t xml:space="preserve"> </w:t>
      </w:r>
      <w:r w:rsidR="00555E4C" w:rsidRPr="004E1899">
        <w:rPr>
          <w:rFonts w:ascii="Times New Roman" w:eastAsia="Calibri" w:hAnsi="Times New Roman" w:cs="Times New Roman"/>
          <w:sz w:val="20"/>
          <w:szCs w:val="20"/>
        </w:rPr>
        <w:t xml:space="preserve">the amount of C dominates over the Be content both elements can be easily distinguished because the Be concentration can be calculated from the high energy peaks. The C content is then calculated from the carbon peaks after subtraction of the beryllium background. In the reverse case the situation is much more complex as already small uncertainties in the beryllium cross-section will dominate over the carbon signal in the regions where peaks of both elements coincide. Because the cross-section varies, it is especially difficult to ensure proper background subtractions for thicker samples where the cross-section and/or the concentration will vary dependent on the depth in the sample. </w:t>
      </w:r>
    </w:p>
    <w:p w14:paraId="47DD7C0F" w14:textId="393C127F" w:rsidR="00177DB7" w:rsidRDefault="00555E4C" w:rsidP="00177DB7">
      <w:pPr>
        <w:spacing w:after="0"/>
        <w:ind w:firstLine="227"/>
        <w:jc w:val="both"/>
        <w:rPr>
          <w:rFonts w:ascii="Times New Roman" w:eastAsia="Calibri" w:hAnsi="Times New Roman" w:cs="Times New Roman"/>
          <w:sz w:val="20"/>
          <w:szCs w:val="20"/>
        </w:rPr>
      </w:pPr>
      <w:r w:rsidRPr="004E1899">
        <w:rPr>
          <w:rFonts w:ascii="Times New Roman" w:eastAsia="Calibri" w:hAnsi="Times New Roman" w:cs="Times New Roman"/>
          <w:sz w:val="20"/>
          <w:szCs w:val="20"/>
        </w:rPr>
        <w:t>In some situations (i.e. small amounts of C distributed in a Be matrix) it will always be very difficult to perform this type of analysis</w:t>
      </w:r>
      <w:r>
        <w:rPr>
          <w:rFonts w:ascii="Times New Roman" w:eastAsia="Calibri" w:hAnsi="Times New Roman" w:cs="Times New Roman"/>
          <w:sz w:val="20"/>
          <w:szCs w:val="20"/>
        </w:rPr>
        <w:t xml:space="preserve"> </w:t>
      </w:r>
      <w:r w:rsidRPr="004E1899">
        <w:rPr>
          <w:rFonts w:ascii="Times New Roman" w:eastAsia="Calibri" w:hAnsi="Times New Roman" w:cs="Times New Roman"/>
          <w:sz w:val="20"/>
          <w:szCs w:val="20"/>
        </w:rPr>
        <w:t xml:space="preserve">but having a more reliable data set on Be cross-sections will increase also the sensitivity for carbon detection. </w:t>
      </w:r>
      <w:r w:rsidR="00EE46DA">
        <w:rPr>
          <w:rFonts w:ascii="Times New Roman" w:eastAsia="Calibri" w:hAnsi="Times New Roman" w:cs="Times New Roman"/>
          <w:sz w:val="20"/>
          <w:szCs w:val="20"/>
        </w:rPr>
        <w:t xml:space="preserve">For the </w:t>
      </w:r>
      <w:r w:rsidR="00EE46DA">
        <w:rPr>
          <w:rFonts w:ascii="Times New Roman" w:eastAsia="Calibri" w:hAnsi="Times New Roman" w:cs="Times New Roman"/>
          <w:sz w:val="20"/>
          <w:szCs w:val="20"/>
          <w:vertAlign w:val="superscript"/>
        </w:rPr>
        <w:t>12</w:t>
      </w:r>
      <w:r w:rsidR="00EE46DA">
        <w:rPr>
          <w:rFonts w:ascii="Times New Roman" w:eastAsia="Calibri" w:hAnsi="Times New Roman" w:cs="Times New Roman"/>
          <w:sz w:val="20"/>
          <w:szCs w:val="20"/>
        </w:rPr>
        <w:t>C</w:t>
      </w:r>
      <w:r w:rsidR="00EE46DA" w:rsidRPr="004E1899">
        <w:rPr>
          <w:rFonts w:ascii="Times New Roman" w:eastAsia="Calibri" w:hAnsi="Times New Roman" w:cs="Times New Roman"/>
          <w:sz w:val="20"/>
          <w:szCs w:val="20"/>
        </w:rPr>
        <w:t>(</w:t>
      </w:r>
      <w:r w:rsidR="00EE46DA" w:rsidRPr="004E1899">
        <w:rPr>
          <w:rFonts w:ascii="Times New Roman" w:eastAsia="Calibri" w:hAnsi="Times New Roman" w:cs="Times New Roman"/>
          <w:sz w:val="20"/>
          <w:szCs w:val="20"/>
          <w:vertAlign w:val="superscript"/>
        </w:rPr>
        <w:t>3</w:t>
      </w:r>
      <w:r w:rsidR="00EE46DA" w:rsidRPr="004E1899">
        <w:rPr>
          <w:rFonts w:ascii="Times New Roman" w:eastAsia="Calibri" w:hAnsi="Times New Roman" w:cs="Times New Roman"/>
          <w:sz w:val="20"/>
          <w:szCs w:val="20"/>
        </w:rPr>
        <w:t>He,p</w:t>
      </w:r>
      <w:r w:rsidR="00555F83" w:rsidRPr="00555F83">
        <w:rPr>
          <w:rFonts w:ascii="Times New Roman" w:eastAsia="Calibri" w:hAnsi="Times New Roman" w:cs="Times New Roman"/>
          <w:sz w:val="20"/>
          <w:szCs w:val="20"/>
          <w:vertAlign w:val="subscript"/>
        </w:rPr>
        <w:t>x</w:t>
      </w:r>
      <w:r w:rsidR="00EE46DA" w:rsidRPr="004E1899">
        <w:rPr>
          <w:rFonts w:ascii="Times New Roman" w:eastAsia="Calibri" w:hAnsi="Times New Roman" w:cs="Times New Roman"/>
          <w:sz w:val="20"/>
          <w:szCs w:val="20"/>
        </w:rPr>
        <w:t>)</w:t>
      </w:r>
      <w:r w:rsidR="00EE46DA" w:rsidRPr="004E1899">
        <w:rPr>
          <w:rFonts w:ascii="Times New Roman" w:eastAsia="Calibri" w:hAnsi="Times New Roman" w:cs="Times New Roman"/>
          <w:sz w:val="20"/>
          <w:szCs w:val="20"/>
          <w:vertAlign w:val="superscript"/>
        </w:rPr>
        <w:t>1</w:t>
      </w:r>
      <w:r w:rsidR="00EE46DA">
        <w:rPr>
          <w:rFonts w:ascii="Times New Roman" w:eastAsia="Calibri" w:hAnsi="Times New Roman" w:cs="Times New Roman"/>
          <w:sz w:val="20"/>
          <w:szCs w:val="20"/>
          <w:vertAlign w:val="superscript"/>
        </w:rPr>
        <w:t>4</w:t>
      </w:r>
      <w:r w:rsidR="00EE46DA">
        <w:rPr>
          <w:rFonts w:ascii="Times New Roman" w:eastAsia="Calibri" w:hAnsi="Times New Roman" w:cs="Times New Roman"/>
          <w:sz w:val="20"/>
          <w:szCs w:val="20"/>
        </w:rPr>
        <w:t>N</w:t>
      </w:r>
      <w:r w:rsidR="00EE46DA" w:rsidRPr="004E1899">
        <w:rPr>
          <w:rFonts w:ascii="Times New Roman" w:eastAsia="Calibri" w:hAnsi="Times New Roman" w:cs="Times New Roman"/>
          <w:sz w:val="20"/>
          <w:szCs w:val="20"/>
        </w:rPr>
        <w:t xml:space="preserve"> </w:t>
      </w:r>
      <w:r w:rsidR="00EE46DA">
        <w:rPr>
          <w:rFonts w:ascii="Times New Roman" w:eastAsia="Calibri" w:hAnsi="Times New Roman" w:cs="Times New Roman"/>
          <w:sz w:val="20"/>
          <w:szCs w:val="20"/>
        </w:rPr>
        <w:t xml:space="preserve">reaction IBANDL contains cross-section data at 165° for </w:t>
      </w:r>
      <w:r w:rsidR="00EE46DA">
        <w:rPr>
          <w:rFonts w:ascii="Times New Roman" w:eastAsia="Calibri" w:hAnsi="Times New Roman" w:cs="Times New Roman"/>
          <w:sz w:val="20"/>
          <w:szCs w:val="20"/>
          <w:vertAlign w:val="superscript"/>
        </w:rPr>
        <w:t>12</w:t>
      </w:r>
      <w:r w:rsidR="00EE46DA">
        <w:rPr>
          <w:rFonts w:ascii="Times New Roman" w:eastAsia="Calibri" w:hAnsi="Times New Roman" w:cs="Times New Roman"/>
          <w:sz w:val="20"/>
          <w:szCs w:val="20"/>
        </w:rPr>
        <w:t>C</w:t>
      </w:r>
      <w:r w:rsidR="00EE46DA" w:rsidRPr="004E1899">
        <w:rPr>
          <w:rFonts w:ascii="Times New Roman" w:eastAsia="Calibri" w:hAnsi="Times New Roman" w:cs="Times New Roman"/>
          <w:sz w:val="20"/>
          <w:szCs w:val="20"/>
        </w:rPr>
        <w:t>(</w:t>
      </w:r>
      <w:r w:rsidR="00EE46DA" w:rsidRPr="004E1899">
        <w:rPr>
          <w:rFonts w:ascii="Times New Roman" w:eastAsia="Calibri" w:hAnsi="Times New Roman" w:cs="Times New Roman"/>
          <w:sz w:val="20"/>
          <w:szCs w:val="20"/>
          <w:vertAlign w:val="superscript"/>
        </w:rPr>
        <w:t>3</w:t>
      </w:r>
      <w:r w:rsidR="00EE46DA" w:rsidRPr="004E1899">
        <w:rPr>
          <w:rFonts w:ascii="Times New Roman" w:eastAsia="Calibri" w:hAnsi="Times New Roman" w:cs="Times New Roman"/>
          <w:sz w:val="20"/>
          <w:szCs w:val="20"/>
        </w:rPr>
        <w:t>He,p</w:t>
      </w:r>
      <w:r w:rsidR="00EE46DA">
        <w:rPr>
          <w:rFonts w:ascii="Times New Roman" w:eastAsia="Calibri" w:hAnsi="Times New Roman" w:cs="Times New Roman"/>
          <w:sz w:val="20"/>
          <w:szCs w:val="20"/>
          <w:vertAlign w:val="subscript"/>
        </w:rPr>
        <w:t>0</w:t>
      </w:r>
      <w:r w:rsidR="00EE46DA" w:rsidRPr="004E1899">
        <w:rPr>
          <w:rFonts w:ascii="Times New Roman" w:eastAsia="Calibri" w:hAnsi="Times New Roman" w:cs="Times New Roman"/>
          <w:sz w:val="20"/>
          <w:szCs w:val="20"/>
        </w:rPr>
        <w:t>)</w:t>
      </w:r>
      <w:r w:rsidR="00EE46DA" w:rsidRPr="004E1899">
        <w:rPr>
          <w:rFonts w:ascii="Times New Roman" w:eastAsia="Calibri" w:hAnsi="Times New Roman" w:cs="Times New Roman"/>
          <w:sz w:val="20"/>
          <w:szCs w:val="20"/>
          <w:vertAlign w:val="superscript"/>
        </w:rPr>
        <w:t>1</w:t>
      </w:r>
      <w:r w:rsidR="00EE46DA">
        <w:rPr>
          <w:rFonts w:ascii="Times New Roman" w:eastAsia="Calibri" w:hAnsi="Times New Roman" w:cs="Times New Roman"/>
          <w:sz w:val="20"/>
          <w:szCs w:val="20"/>
          <w:vertAlign w:val="superscript"/>
        </w:rPr>
        <w:t>4</w:t>
      </w:r>
      <w:r w:rsidR="00EE46DA">
        <w:rPr>
          <w:rFonts w:ascii="Times New Roman" w:eastAsia="Calibri" w:hAnsi="Times New Roman" w:cs="Times New Roman"/>
          <w:sz w:val="20"/>
          <w:szCs w:val="20"/>
        </w:rPr>
        <w:t xml:space="preserve">N; </w:t>
      </w:r>
      <w:r w:rsidR="00103CD2">
        <w:rPr>
          <w:rFonts w:ascii="Times New Roman" w:eastAsia="Calibri" w:hAnsi="Times New Roman" w:cs="Times New Roman"/>
          <w:sz w:val="20"/>
          <w:szCs w:val="20"/>
        </w:rPr>
        <w:t xml:space="preserve">data </w:t>
      </w:r>
      <w:r w:rsidR="00EE46DA">
        <w:rPr>
          <w:rFonts w:ascii="Times New Roman" w:eastAsia="Calibri" w:hAnsi="Times New Roman" w:cs="Times New Roman"/>
          <w:sz w:val="20"/>
          <w:szCs w:val="20"/>
        </w:rPr>
        <w:t xml:space="preserve">at 160°, 150°, 120° and 90° for </w:t>
      </w:r>
      <w:r w:rsidR="00EE46DA">
        <w:rPr>
          <w:rFonts w:ascii="Times New Roman" w:eastAsia="Calibri" w:hAnsi="Times New Roman" w:cs="Times New Roman"/>
          <w:sz w:val="20"/>
          <w:szCs w:val="20"/>
          <w:vertAlign w:val="superscript"/>
        </w:rPr>
        <w:t>12</w:t>
      </w:r>
      <w:r w:rsidR="00EE46DA">
        <w:rPr>
          <w:rFonts w:ascii="Times New Roman" w:eastAsia="Calibri" w:hAnsi="Times New Roman" w:cs="Times New Roman"/>
          <w:sz w:val="20"/>
          <w:szCs w:val="20"/>
        </w:rPr>
        <w:t>C</w:t>
      </w:r>
      <w:r w:rsidR="00EE46DA" w:rsidRPr="004E1899">
        <w:rPr>
          <w:rFonts w:ascii="Times New Roman" w:eastAsia="Calibri" w:hAnsi="Times New Roman" w:cs="Times New Roman"/>
          <w:sz w:val="20"/>
          <w:szCs w:val="20"/>
        </w:rPr>
        <w:t>(</w:t>
      </w:r>
      <w:r w:rsidR="00EE46DA" w:rsidRPr="004E1899">
        <w:rPr>
          <w:rFonts w:ascii="Times New Roman" w:eastAsia="Calibri" w:hAnsi="Times New Roman" w:cs="Times New Roman"/>
          <w:sz w:val="20"/>
          <w:szCs w:val="20"/>
          <w:vertAlign w:val="superscript"/>
        </w:rPr>
        <w:t>3</w:t>
      </w:r>
      <w:r w:rsidR="00EE46DA" w:rsidRPr="004E1899">
        <w:rPr>
          <w:rFonts w:ascii="Times New Roman" w:eastAsia="Calibri" w:hAnsi="Times New Roman" w:cs="Times New Roman"/>
          <w:sz w:val="20"/>
          <w:szCs w:val="20"/>
        </w:rPr>
        <w:t>He,p</w:t>
      </w:r>
      <w:r w:rsidR="00EE46DA">
        <w:rPr>
          <w:rFonts w:ascii="Times New Roman" w:eastAsia="Calibri" w:hAnsi="Times New Roman" w:cs="Times New Roman"/>
          <w:sz w:val="20"/>
          <w:szCs w:val="20"/>
          <w:vertAlign w:val="subscript"/>
        </w:rPr>
        <w:t>0,1,2</w:t>
      </w:r>
      <w:r w:rsidR="00EE46DA" w:rsidRPr="004E1899">
        <w:rPr>
          <w:rFonts w:ascii="Times New Roman" w:eastAsia="Calibri" w:hAnsi="Times New Roman" w:cs="Times New Roman"/>
          <w:sz w:val="20"/>
          <w:szCs w:val="20"/>
        </w:rPr>
        <w:t>)</w:t>
      </w:r>
      <w:r w:rsidR="00EE46DA" w:rsidRPr="004E1899">
        <w:rPr>
          <w:rFonts w:ascii="Times New Roman" w:eastAsia="Calibri" w:hAnsi="Times New Roman" w:cs="Times New Roman"/>
          <w:sz w:val="20"/>
          <w:szCs w:val="20"/>
          <w:vertAlign w:val="superscript"/>
        </w:rPr>
        <w:t>1</w:t>
      </w:r>
      <w:r w:rsidR="00EE46DA">
        <w:rPr>
          <w:rFonts w:ascii="Times New Roman" w:eastAsia="Calibri" w:hAnsi="Times New Roman" w:cs="Times New Roman"/>
          <w:sz w:val="20"/>
          <w:szCs w:val="20"/>
          <w:vertAlign w:val="superscript"/>
        </w:rPr>
        <w:t>4</w:t>
      </w:r>
      <w:r w:rsidR="00EE46DA">
        <w:rPr>
          <w:rFonts w:ascii="Times New Roman" w:eastAsia="Calibri" w:hAnsi="Times New Roman" w:cs="Times New Roman"/>
          <w:sz w:val="20"/>
          <w:szCs w:val="20"/>
        </w:rPr>
        <w:t xml:space="preserve">N; and at 177° for </w:t>
      </w:r>
      <w:r w:rsidR="00EE46DA">
        <w:rPr>
          <w:rFonts w:ascii="Times New Roman" w:eastAsia="Calibri" w:hAnsi="Times New Roman" w:cs="Times New Roman"/>
          <w:sz w:val="20"/>
          <w:szCs w:val="20"/>
          <w:vertAlign w:val="superscript"/>
        </w:rPr>
        <w:t>12</w:t>
      </w:r>
      <w:r w:rsidR="00EE46DA">
        <w:rPr>
          <w:rFonts w:ascii="Times New Roman" w:eastAsia="Calibri" w:hAnsi="Times New Roman" w:cs="Times New Roman"/>
          <w:sz w:val="20"/>
          <w:szCs w:val="20"/>
        </w:rPr>
        <w:t>C</w:t>
      </w:r>
      <w:r w:rsidR="00EE46DA" w:rsidRPr="004E1899">
        <w:rPr>
          <w:rFonts w:ascii="Times New Roman" w:eastAsia="Calibri" w:hAnsi="Times New Roman" w:cs="Times New Roman"/>
          <w:sz w:val="20"/>
          <w:szCs w:val="20"/>
        </w:rPr>
        <w:t>(</w:t>
      </w:r>
      <w:r w:rsidR="00EE46DA" w:rsidRPr="004E1899">
        <w:rPr>
          <w:rFonts w:ascii="Times New Roman" w:eastAsia="Calibri" w:hAnsi="Times New Roman" w:cs="Times New Roman"/>
          <w:sz w:val="20"/>
          <w:szCs w:val="20"/>
          <w:vertAlign w:val="superscript"/>
        </w:rPr>
        <w:t>3</w:t>
      </w:r>
      <w:r w:rsidR="00EE46DA" w:rsidRPr="004E1899">
        <w:rPr>
          <w:rFonts w:ascii="Times New Roman" w:eastAsia="Calibri" w:hAnsi="Times New Roman" w:cs="Times New Roman"/>
          <w:sz w:val="20"/>
          <w:szCs w:val="20"/>
        </w:rPr>
        <w:t>He,p</w:t>
      </w:r>
      <w:r w:rsidR="00EE46DA" w:rsidRPr="00EE46DA">
        <w:rPr>
          <w:rFonts w:ascii="Times New Roman" w:eastAsia="Calibri" w:hAnsi="Times New Roman" w:cs="Times New Roman"/>
          <w:sz w:val="20"/>
          <w:szCs w:val="20"/>
          <w:vertAlign w:val="subscript"/>
        </w:rPr>
        <w:t>1,2</w:t>
      </w:r>
      <w:r w:rsidR="00EE46DA" w:rsidRPr="004E1899">
        <w:rPr>
          <w:rFonts w:ascii="Times New Roman" w:eastAsia="Calibri" w:hAnsi="Times New Roman" w:cs="Times New Roman"/>
          <w:sz w:val="20"/>
          <w:szCs w:val="20"/>
        </w:rPr>
        <w:t>)</w:t>
      </w:r>
      <w:r w:rsidR="00EE46DA" w:rsidRPr="004E1899">
        <w:rPr>
          <w:rFonts w:ascii="Times New Roman" w:eastAsia="Calibri" w:hAnsi="Times New Roman" w:cs="Times New Roman"/>
          <w:sz w:val="20"/>
          <w:szCs w:val="20"/>
          <w:vertAlign w:val="superscript"/>
        </w:rPr>
        <w:t>1</w:t>
      </w:r>
      <w:r w:rsidR="00EE46DA">
        <w:rPr>
          <w:rFonts w:ascii="Times New Roman" w:eastAsia="Calibri" w:hAnsi="Times New Roman" w:cs="Times New Roman"/>
          <w:sz w:val="20"/>
          <w:szCs w:val="20"/>
          <w:vertAlign w:val="superscript"/>
        </w:rPr>
        <w:t>4</w:t>
      </w:r>
      <w:r w:rsidR="00EE46DA">
        <w:rPr>
          <w:rFonts w:ascii="Times New Roman" w:eastAsia="Calibri" w:hAnsi="Times New Roman" w:cs="Times New Roman"/>
          <w:sz w:val="20"/>
          <w:szCs w:val="20"/>
        </w:rPr>
        <w:t>N</w:t>
      </w:r>
      <w:r w:rsidR="00EE46DA" w:rsidRPr="004E1899">
        <w:rPr>
          <w:rFonts w:ascii="Times New Roman" w:eastAsia="Calibri" w:hAnsi="Times New Roman" w:cs="Times New Roman"/>
          <w:sz w:val="20"/>
          <w:szCs w:val="20"/>
        </w:rPr>
        <w:t xml:space="preserve"> </w:t>
      </w:r>
      <w:r w:rsidR="00EE46DA">
        <w:rPr>
          <w:rFonts w:ascii="Times New Roman" w:eastAsia="Calibri" w:hAnsi="Times New Roman" w:cs="Times New Roman"/>
          <w:sz w:val="20"/>
          <w:szCs w:val="20"/>
        </w:rPr>
        <w:t xml:space="preserve">in a relatively narrow energy range. </w:t>
      </w:r>
      <w:r w:rsidR="00D03B07">
        <w:rPr>
          <w:rFonts w:ascii="Times New Roman" w:eastAsia="Calibri" w:hAnsi="Times New Roman" w:cs="Times New Roman"/>
          <w:sz w:val="20"/>
          <w:szCs w:val="20"/>
        </w:rPr>
        <w:t xml:space="preserve">The agreement of the different data sets is poor. </w:t>
      </w:r>
      <w:r w:rsidR="00EE46DA">
        <w:rPr>
          <w:rFonts w:ascii="Times New Roman" w:eastAsia="Calibri" w:hAnsi="Times New Roman" w:cs="Times New Roman"/>
          <w:sz w:val="20"/>
          <w:szCs w:val="20"/>
        </w:rPr>
        <w:t>F</w:t>
      </w:r>
      <w:r w:rsidRPr="004E1899">
        <w:rPr>
          <w:rFonts w:ascii="Times New Roman" w:eastAsia="Calibri" w:hAnsi="Times New Roman" w:cs="Times New Roman"/>
          <w:sz w:val="20"/>
          <w:szCs w:val="20"/>
        </w:rPr>
        <w:t xml:space="preserve">or the reaction </w:t>
      </w:r>
      <w:r w:rsidRPr="004E1899">
        <w:rPr>
          <w:rFonts w:ascii="Times New Roman" w:eastAsia="Calibri" w:hAnsi="Times New Roman" w:cs="Times New Roman"/>
          <w:sz w:val="20"/>
          <w:szCs w:val="20"/>
          <w:vertAlign w:val="superscript"/>
        </w:rPr>
        <w:t>9</w:t>
      </w:r>
      <w:r w:rsidRPr="004E1899">
        <w:rPr>
          <w:rFonts w:ascii="Times New Roman" w:eastAsia="Calibri" w:hAnsi="Times New Roman" w:cs="Times New Roman"/>
          <w:sz w:val="20"/>
          <w:szCs w:val="20"/>
        </w:rPr>
        <w:t>Be(</w:t>
      </w:r>
      <w:r w:rsidRPr="004E1899">
        <w:rPr>
          <w:rFonts w:ascii="Times New Roman" w:eastAsia="Calibri" w:hAnsi="Times New Roman" w:cs="Times New Roman"/>
          <w:sz w:val="20"/>
          <w:szCs w:val="20"/>
          <w:vertAlign w:val="superscript"/>
        </w:rPr>
        <w:t>3</w:t>
      </w:r>
      <w:r w:rsidRPr="004E1899">
        <w:rPr>
          <w:rFonts w:ascii="Times New Roman" w:eastAsia="Calibri" w:hAnsi="Times New Roman" w:cs="Times New Roman"/>
          <w:sz w:val="20"/>
          <w:szCs w:val="20"/>
        </w:rPr>
        <w:t>He,p)</w:t>
      </w:r>
      <w:r w:rsidRPr="004E1899">
        <w:rPr>
          <w:rFonts w:ascii="Times New Roman" w:eastAsia="Calibri" w:hAnsi="Times New Roman" w:cs="Times New Roman"/>
          <w:sz w:val="20"/>
          <w:szCs w:val="20"/>
          <w:vertAlign w:val="superscript"/>
        </w:rPr>
        <w:t>11</w:t>
      </w:r>
      <w:r w:rsidRPr="004E1899">
        <w:rPr>
          <w:rFonts w:ascii="Times New Roman" w:eastAsia="Calibri" w:hAnsi="Times New Roman" w:cs="Times New Roman"/>
          <w:sz w:val="20"/>
          <w:szCs w:val="20"/>
        </w:rPr>
        <w:t>B, IBANDL comprises cross-section values only for three angles: 150°, 135°, 90°. In several analyses systems higher angles (such as 165° and 170°) are used. A larger selection of angles would provide more possibilities for the optimisa</w:t>
      </w:r>
      <w:r>
        <w:rPr>
          <w:rFonts w:ascii="Times New Roman" w:eastAsia="Calibri" w:hAnsi="Times New Roman" w:cs="Times New Roman"/>
          <w:sz w:val="20"/>
          <w:szCs w:val="20"/>
        </w:rPr>
        <w:t>tion of measurements.</w:t>
      </w:r>
    </w:p>
    <w:p w14:paraId="7C848435" w14:textId="011B273C" w:rsidR="005E1447" w:rsidRDefault="00177DB7" w:rsidP="00C41E98">
      <w:pPr>
        <w:spacing w:after="0"/>
        <w:jc w:val="center"/>
        <w:rPr>
          <w:rFonts w:ascii="Times New Roman" w:eastAsia="Calibri" w:hAnsi="Times New Roman" w:cs="Times New Roman"/>
          <w:sz w:val="20"/>
          <w:szCs w:val="20"/>
        </w:rPr>
      </w:pPr>
      <w:r w:rsidRPr="00177DB7">
        <w:rPr>
          <w:rFonts w:ascii="Times New Roman" w:eastAsia="Calibri" w:hAnsi="Times New Roman" w:cs="Times New Roman"/>
          <w:noProof/>
          <w:sz w:val="20"/>
          <w:szCs w:val="20"/>
          <w:lang w:val="de-DE" w:eastAsia="de-DE"/>
        </w:rPr>
        <w:drawing>
          <wp:inline distT="0" distB="0" distL="0" distR="0" wp14:anchorId="6B3108FA" wp14:editId="14B9DD11">
            <wp:extent cx="3131677" cy="1960880"/>
            <wp:effectExtent l="0" t="0" r="0" b="1270"/>
            <wp:docPr id="6" name="Grafik 6" descr="C:\Users\moeller\Desktop\Post-Doc\Eigene Veröffentlichung\Geplant\IAEA IBA facilities\Graph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ller\Desktop\Post-Doc\Eigene Veröffentlichung\Geplant\IAEA IBA facilities\Graph1.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6251" cy="1963744"/>
                    </a:xfrm>
                    <a:prstGeom prst="rect">
                      <a:avLst/>
                    </a:prstGeom>
                    <a:noFill/>
                    <a:ln>
                      <a:noFill/>
                    </a:ln>
                  </pic:spPr>
                </pic:pic>
              </a:graphicData>
            </a:graphic>
          </wp:inline>
        </w:drawing>
      </w:r>
    </w:p>
    <w:p w14:paraId="01D65EE6" w14:textId="1BE4D5E8" w:rsidR="005E1447" w:rsidRDefault="005E1447" w:rsidP="00717F73">
      <w:pPr>
        <w:spacing w:after="120"/>
        <w:jc w:val="both"/>
        <w:rPr>
          <w:rFonts w:ascii="Times New Roman" w:eastAsia="Calibri" w:hAnsi="Times New Roman" w:cs="Times New Roman"/>
          <w:sz w:val="18"/>
          <w:szCs w:val="18"/>
        </w:rPr>
      </w:pPr>
      <w:bookmarkStart w:id="13" w:name="_Hlk536714015"/>
      <w:r>
        <w:rPr>
          <w:rFonts w:ascii="Times New Roman" w:eastAsia="Calibri" w:hAnsi="Times New Roman" w:cs="Times New Roman"/>
          <w:b/>
          <w:color w:val="FF0000"/>
          <w:sz w:val="18"/>
          <w:szCs w:val="18"/>
        </w:rPr>
        <w:t>Figure 10</w:t>
      </w:r>
      <w:r w:rsidRPr="00D921BD">
        <w:rPr>
          <w:rFonts w:ascii="Times New Roman" w:eastAsia="Calibri" w:hAnsi="Times New Roman" w:cs="Times New Roman"/>
          <w:b/>
          <w:color w:val="FF0000"/>
          <w:sz w:val="18"/>
          <w:szCs w:val="18"/>
        </w:rPr>
        <w:t>.</w:t>
      </w:r>
      <w:r w:rsidR="004E1899">
        <w:rPr>
          <w:rFonts w:ascii="Times New Roman" w:eastAsia="Calibri" w:hAnsi="Times New Roman" w:cs="Times New Roman"/>
          <w:sz w:val="18"/>
          <w:szCs w:val="18"/>
        </w:rPr>
        <w:t xml:space="preserve"> </w:t>
      </w:r>
      <w:r w:rsidR="004E1899" w:rsidRPr="004E1899">
        <w:rPr>
          <w:rFonts w:ascii="Times New Roman" w:eastAsia="Calibri" w:hAnsi="Times New Roman" w:cs="Times New Roman"/>
          <w:sz w:val="18"/>
          <w:szCs w:val="18"/>
        </w:rPr>
        <w:t xml:space="preserve">2.95 MeV </w:t>
      </w:r>
      <w:r w:rsidR="004E1899" w:rsidRPr="004E1899">
        <w:rPr>
          <w:rFonts w:ascii="Times New Roman" w:eastAsia="Calibri" w:hAnsi="Times New Roman" w:cs="Times New Roman"/>
          <w:sz w:val="18"/>
          <w:szCs w:val="18"/>
          <w:vertAlign w:val="superscript"/>
        </w:rPr>
        <w:t>3</w:t>
      </w:r>
      <w:r w:rsidR="004E1899" w:rsidRPr="004E1899">
        <w:rPr>
          <w:rFonts w:ascii="Times New Roman" w:eastAsia="Calibri" w:hAnsi="Times New Roman" w:cs="Times New Roman"/>
          <w:sz w:val="18"/>
          <w:szCs w:val="18"/>
        </w:rPr>
        <w:t>He NRA/RBS analysis</w:t>
      </w:r>
      <w:r w:rsidR="00F761E4">
        <w:rPr>
          <w:rFonts w:ascii="Times New Roman" w:eastAsia="Calibri" w:hAnsi="Times New Roman" w:cs="Times New Roman"/>
          <w:sz w:val="18"/>
          <w:szCs w:val="18"/>
        </w:rPr>
        <w:t xml:space="preserve"> </w:t>
      </w:r>
      <w:r w:rsidR="009E4B7F">
        <w:rPr>
          <w:rFonts w:ascii="Times New Roman" w:eastAsia="Calibri" w:hAnsi="Times New Roman" w:cs="Times New Roman"/>
          <w:sz w:val="18"/>
          <w:szCs w:val="18"/>
        </w:rPr>
        <w:t>of a 1 </w:t>
      </w:r>
      <w:r w:rsidR="004E1899" w:rsidRPr="004E1899">
        <w:rPr>
          <w:rFonts w:ascii="Times New Roman" w:eastAsia="Calibri" w:hAnsi="Times New Roman" w:cs="Times New Roman"/>
          <w:sz w:val="18"/>
          <w:szCs w:val="18"/>
        </w:rPr>
        <w:t xml:space="preserve">µm </w:t>
      </w:r>
      <w:r w:rsidR="009E4B7F">
        <w:rPr>
          <w:rFonts w:ascii="Times New Roman" w:eastAsia="Calibri" w:hAnsi="Times New Roman" w:cs="Times New Roman"/>
          <w:sz w:val="18"/>
          <w:szCs w:val="18"/>
        </w:rPr>
        <w:t xml:space="preserve">thick </w:t>
      </w:r>
      <w:r w:rsidR="004E1899" w:rsidRPr="004E1899">
        <w:rPr>
          <w:rFonts w:ascii="Times New Roman" w:eastAsia="Calibri" w:hAnsi="Times New Roman" w:cs="Times New Roman"/>
          <w:sz w:val="18"/>
          <w:szCs w:val="18"/>
        </w:rPr>
        <w:t xml:space="preserve">Be film on Cu measured </w:t>
      </w:r>
      <w:r w:rsidR="009E4B7F">
        <w:rPr>
          <w:rFonts w:ascii="Times New Roman" w:eastAsia="Calibri" w:hAnsi="Times New Roman" w:cs="Times New Roman"/>
          <w:sz w:val="18"/>
          <w:szCs w:val="18"/>
        </w:rPr>
        <w:t>with</w:t>
      </w:r>
      <w:r w:rsidR="004E1899" w:rsidRPr="004E1899">
        <w:rPr>
          <w:rFonts w:ascii="Times New Roman" w:eastAsia="Calibri" w:hAnsi="Times New Roman" w:cs="Times New Roman"/>
          <w:sz w:val="18"/>
          <w:szCs w:val="18"/>
        </w:rPr>
        <w:t xml:space="preserve"> a 1500</w:t>
      </w:r>
      <w:r w:rsidR="009E4B7F">
        <w:rPr>
          <w:rFonts w:ascii="Times New Roman" w:eastAsia="Calibri" w:hAnsi="Times New Roman" w:cs="Times New Roman"/>
          <w:sz w:val="18"/>
          <w:szCs w:val="18"/>
        </w:rPr>
        <w:t> </w:t>
      </w:r>
      <w:r w:rsidR="004E1899" w:rsidRPr="004E1899">
        <w:rPr>
          <w:rFonts w:ascii="Times New Roman" w:eastAsia="Calibri" w:hAnsi="Times New Roman" w:cs="Times New Roman"/>
          <w:sz w:val="18"/>
          <w:szCs w:val="18"/>
        </w:rPr>
        <w:t xml:space="preserve">µm </w:t>
      </w:r>
      <w:r w:rsidR="009E4B7F">
        <w:rPr>
          <w:rFonts w:ascii="Times New Roman" w:eastAsia="Calibri" w:hAnsi="Times New Roman" w:cs="Times New Roman"/>
          <w:sz w:val="18"/>
          <w:szCs w:val="18"/>
        </w:rPr>
        <w:t xml:space="preserve">thick </w:t>
      </w:r>
      <w:r w:rsidR="00F761E4">
        <w:rPr>
          <w:rFonts w:ascii="Times New Roman" w:eastAsia="Calibri" w:hAnsi="Times New Roman" w:cs="Times New Roman"/>
          <w:sz w:val="18"/>
          <w:szCs w:val="18"/>
        </w:rPr>
        <w:t>Si-Detector at 165°</w:t>
      </w:r>
      <w:r w:rsidR="004E1899" w:rsidRPr="004E1899">
        <w:rPr>
          <w:rFonts w:ascii="Times New Roman" w:eastAsia="Calibri" w:hAnsi="Times New Roman" w:cs="Times New Roman"/>
          <w:sz w:val="18"/>
          <w:szCs w:val="18"/>
        </w:rPr>
        <w:t xml:space="preserve">. SimNRA 7.01 analysis in red. </w:t>
      </w:r>
      <w:r w:rsidR="008E7319">
        <w:rPr>
          <w:rFonts w:ascii="Times New Roman" w:eastAsia="Calibri" w:hAnsi="Times New Roman" w:cs="Times New Roman"/>
          <w:sz w:val="18"/>
          <w:szCs w:val="18"/>
        </w:rPr>
        <w:t xml:space="preserve">Reaction products of </w:t>
      </w:r>
      <w:r w:rsidR="008E7319" w:rsidRPr="008E7319">
        <w:rPr>
          <w:rFonts w:ascii="Times New Roman" w:eastAsia="Calibri" w:hAnsi="Times New Roman" w:cs="Times New Roman"/>
          <w:sz w:val="18"/>
          <w:szCs w:val="18"/>
          <w:vertAlign w:val="superscript"/>
        </w:rPr>
        <w:t>9</w:t>
      </w:r>
      <w:r w:rsidR="008E7319">
        <w:rPr>
          <w:rFonts w:ascii="Times New Roman" w:eastAsia="Calibri" w:hAnsi="Times New Roman" w:cs="Times New Roman"/>
          <w:sz w:val="18"/>
          <w:szCs w:val="18"/>
        </w:rPr>
        <w:t>Be(</w:t>
      </w:r>
      <w:r w:rsidR="008E7319" w:rsidRPr="008E7319">
        <w:rPr>
          <w:rFonts w:ascii="Times New Roman" w:eastAsia="Calibri" w:hAnsi="Times New Roman" w:cs="Times New Roman"/>
          <w:sz w:val="18"/>
          <w:szCs w:val="18"/>
          <w:vertAlign w:val="superscript"/>
        </w:rPr>
        <w:t>3</w:t>
      </w:r>
      <w:r w:rsidR="008E7319">
        <w:rPr>
          <w:rFonts w:ascii="Times New Roman" w:eastAsia="Calibri" w:hAnsi="Times New Roman" w:cs="Times New Roman"/>
          <w:sz w:val="18"/>
          <w:szCs w:val="18"/>
        </w:rPr>
        <w:t>He,p</w:t>
      </w:r>
      <w:r w:rsidR="008E7319" w:rsidRPr="008E7319">
        <w:rPr>
          <w:rFonts w:ascii="Times New Roman" w:eastAsia="Calibri" w:hAnsi="Times New Roman" w:cs="Times New Roman"/>
          <w:sz w:val="18"/>
          <w:szCs w:val="18"/>
          <w:vertAlign w:val="subscript"/>
        </w:rPr>
        <w:t>x</w:t>
      </w:r>
      <w:r w:rsidR="008E7319">
        <w:rPr>
          <w:rFonts w:ascii="Times New Roman" w:eastAsia="Calibri" w:hAnsi="Times New Roman" w:cs="Times New Roman"/>
          <w:sz w:val="18"/>
          <w:szCs w:val="18"/>
        </w:rPr>
        <w:t>)</w:t>
      </w:r>
      <w:r w:rsidR="008E7319" w:rsidRPr="008E7319">
        <w:rPr>
          <w:rFonts w:ascii="Times New Roman" w:eastAsia="Calibri" w:hAnsi="Times New Roman" w:cs="Times New Roman"/>
          <w:sz w:val="18"/>
          <w:szCs w:val="18"/>
          <w:vertAlign w:val="superscript"/>
        </w:rPr>
        <w:t>11</w:t>
      </w:r>
      <w:r w:rsidR="008E7319">
        <w:rPr>
          <w:rFonts w:ascii="Times New Roman" w:eastAsia="Calibri" w:hAnsi="Times New Roman" w:cs="Times New Roman"/>
          <w:sz w:val="18"/>
          <w:szCs w:val="18"/>
        </w:rPr>
        <w:t xml:space="preserve">B and </w:t>
      </w:r>
      <w:r w:rsidR="008E7319" w:rsidRPr="008E7319">
        <w:rPr>
          <w:rFonts w:ascii="Times New Roman" w:eastAsia="Calibri" w:hAnsi="Times New Roman" w:cs="Times New Roman"/>
          <w:sz w:val="18"/>
          <w:szCs w:val="18"/>
          <w:vertAlign w:val="superscript"/>
        </w:rPr>
        <w:t>9</w:t>
      </w:r>
      <w:r w:rsidR="008E7319">
        <w:rPr>
          <w:rFonts w:ascii="Times New Roman" w:eastAsia="Calibri" w:hAnsi="Times New Roman" w:cs="Times New Roman"/>
          <w:sz w:val="18"/>
          <w:szCs w:val="18"/>
        </w:rPr>
        <w:t>Be(</w:t>
      </w:r>
      <w:r w:rsidR="008E7319" w:rsidRPr="008E7319">
        <w:rPr>
          <w:rFonts w:ascii="Times New Roman" w:eastAsia="Calibri" w:hAnsi="Times New Roman" w:cs="Times New Roman"/>
          <w:sz w:val="18"/>
          <w:szCs w:val="18"/>
          <w:vertAlign w:val="superscript"/>
        </w:rPr>
        <w:t>3</w:t>
      </w:r>
      <w:r w:rsidR="008E7319">
        <w:rPr>
          <w:rFonts w:ascii="Times New Roman" w:eastAsia="Calibri" w:hAnsi="Times New Roman" w:cs="Times New Roman"/>
          <w:sz w:val="18"/>
          <w:szCs w:val="18"/>
        </w:rPr>
        <w:t>He,</w:t>
      </w:r>
      <w:r w:rsidR="008E7319" w:rsidRPr="008E7319">
        <w:rPr>
          <w:rFonts w:ascii="Symbol" w:eastAsia="Calibri" w:hAnsi="Symbol" w:cs="Times New Roman"/>
          <w:sz w:val="18"/>
          <w:szCs w:val="18"/>
        </w:rPr>
        <w:t></w:t>
      </w:r>
      <w:r w:rsidR="008E7319" w:rsidRPr="008E7319">
        <w:rPr>
          <w:rFonts w:ascii="Times New Roman" w:eastAsia="Calibri" w:hAnsi="Times New Roman" w:cs="Times New Roman"/>
          <w:sz w:val="18"/>
          <w:szCs w:val="18"/>
          <w:vertAlign w:val="subscript"/>
        </w:rPr>
        <w:t>x</w:t>
      </w:r>
      <w:r w:rsidR="008E7319">
        <w:rPr>
          <w:rFonts w:ascii="Times New Roman" w:eastAsia="Calibri" w:hAnsi="Times New Roman" w:cs="Times New Roman"/>
          <w:sz w:val="18"/>
          <w:szCs w:val="18"/>
        </w:rPr>
        <w:t>)</w:t>
      </w:r>
      <w:r w:rsidR="008E7319">
        <w:rPr>
          <w:rFonts w:ascii="Times New Roman" w:eastAsia="Calibri" w:hAnsi="Times New Roman" w:cs="Times New Roman"/>
          <w:sz w:val="18"/>
          <w:szCs w:val="18"/>
          <w:vertAlign w:val="superscript"/>
        </w:rPr>
        <w:t>8</w:t>
      </w:r>
      <w:r w:rsidR="008E7319" w:rsidRPr="008E7319">
        <w:rPr>
          <w:rFonts w:ascii="Times New Roman" w:eastAsia="Calibri" w:hAnsi="Times New Roman" w:cs="Times New Roman"/>
          <w:sz w:val="18"/>
          <w:szCs w:val="18"/>
        </w:rPr>
        <w:t>Be</w:t>
      </w:r>
      <w:r w:rsidR="008E7319">
        <w:rPr>
          <w:rFonts w:ascii="Times New Roman" w:eastAsia="Calibri" w:hAnsi="Times New Roman" w:cs="Times New Roman"/>
          <w:sz w:val="18"/>
          <w:szCs w:val="18"/>
        </w:rPr>
        <w:t xml:space="preserve"> reactions are observed. </w:t>
      </w:r>
      <w:r w:rsidR="004E1899" w:rsidRPr="004E1899">
        <w:rPr>
          <w:rFonts w:ascii="Times New Roman" w:eastAsia="Calibri" w:hAnsi="Times New Roman" w:cs="Times New Roman"/>
          <w:sz w:val="18"/>
          <w:szCs w:val="18"/>
        </w:rPr>
        <w:t>From right to left α</w:t>
      </w:r>
      <w:r w:rsidR="004E1899" w:rsidRPr="00F761E4">
        <w:rPr>
          <w:rFonts w:ascii="Times New Roman" w:eastAsia="Calibri" w:hAnsi="Times New Roman" w:cs="Times New Roman"/>
          <w:sz w:val="18"/>
          <w:szCs w:val="18"/>
          <w:vertAlign w:val="subscript"/>
        </w:rPr>
        <w:t>0</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0</w:t>
      </w:r>
      <w:r w:rsidR="004E1899" w:rsidRPr="004E1899">
        <w:rPr>
          <w:rFonts w:ascii="Times New Roman" w:eastAsia="Calibri" w:hAnsi="Times New Roman" w:cs="Times New Roman"/>
          <w:sz w:val="18"/>
          <w:szCs w:val="18"/>
        </w:rPr>
        <w:t>, α</w:t>
      </w:r>
      <w:r w:rsidR="004E1899" w:rsidRPr="004E1899">
        <w:rPr>
          <w:rFonts w:ascii="Times New Roman" w:eastAsia="Calibri" w:hAnsi="Times New Roman" w:cs="Times New Roman"/>
          <w:sz w:val="18"/>
          <w:szCs w:val="18"/>
          <w:vertAlign w:val="subscript"/>
        </w:rPr>
        <w:t>1</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1</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2</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3</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4</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6</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7</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8</w:t>
      </w:r>
      <w:r w:rsidR="004E1899" w:rsidRPr="004E1899">
        <w:rPr>
          <w:rFonts w:ascii="Times New Roman" w:eastAsia="Calibri" w:hAnsi="Times New Roman" w:cs="Times New Roman"/>
          <w:sz w:val="18"/>
          <w:szCs w:val="18"/>
        </w:rPr>
        <w:t>, p</w:t>
      </w:r>
      <w:r w:rsidR="004E1899" w:rsidRPr="004E1899">
        <w:rPr>
          <w:rFonts w:ascii="Times New Roman" w:eastAsia="Calibri" w:hAnsi="Times New Roman" w:cs="Times New Roman"/>
          <w:sz w:val="18"/>
          <w:szCs w:val="18"/>
          <w:vertAlign w:val="subscript"/>
        </w:rPr>
        <w:t>9</w:t>
      </w:r>
      <w:r w:rsidR="004E1899" w:rsidRPr="004E1899">
        <w:rPr>
          <w:rFonts w:ascii="Times New Roman" w:eastAsia="Calibri" w:hAnsi="Times New Roman" w:cs="Times New Roman"/>
          <w:sz w:val="18"/>
          <w:szCs w:val="18"/>
        </w:rPr>
        <w:t xml:space="preserve">, Cu RBS edge. </w:t>
      </w:r>
      <w:r w:rsidR="00A04887">
        <w:rPr>
          <w:rFonts w:ascii="Times New Roman" w:eastAsia="Calibri" w:hAnsi="Times New Roman" w:cs="Times New Roman"/>
          <w:sz w:val="18"/>
          <w:szCs w:val="18"/>
        </w:rPr>
        <w:t>L</w:t>
      </w:r>
      <w:r w:rsidR="004E1899" w:rsidRPr="004E1899">
        <w:rPr>
          <w:rFonts w:ascii="Times New Roman" w:eastAsia="Calibri" w:hAnsi="Times New Roman" w:cs="Times New Roman"/>
          <w:sz w:val="18"/>
          <w:szCs w:val="18"/>
        </w:rPr>
        <w:t>iterature data on p</w:t>
      </w:r>
      <w:r w:rsidR="004E1899" w:rsidRPr="004E1899">
        <w:rPr>
          <w:rFonts w:ascii="Times New Roman" w:eastAsia="Calibri" w:hAnsi="Times New Roman" w:cs="Times New Roman"/>
          <w:sz w:val="18"/>
          <w:szCs w:val="18"/>
          <w:vertAlign w:val="subscript"/>
        </w:rPr>
        <w:t>0</w:t>
      </w:r>
      <w:r w:rsidR="004E1899" w:rsidRPr="004E1899">
        <w:rPr>
          <w:rFonts w:ascii="Times New Roman" w:eastAsia="Calibri" w:hAnsi="Times New Roman" w:cs="Times New Roman"/>
          <w:sz w:val="18"/>
          <w:szCs w:val="18"/>
        </w:rPr>
        <w:t xml:space="preserve"> and p</w:t>
      </w:r>
      <w:r w:rsidR="004E1899" w:rsidRPr="004E1899">
        <w:rPr>
          <w:rFonts w:ascii="Times New Roman" w:eastAsia="Calibri" w:hAnsi="Times New Roman" w:cs="Times New Roman"/>
          <w:sz w:val="18"/>
          <w:szCs w:val="18"/>
          <w:vertAlign w:val="subscript"/>
        </w:rPr>
        <w:t>1</w:t>
      </w:r>
      <w:r w:rsidR="004E1899" w:rsidRPr="004E1899">
        <w:rPr>
          <w:rFonts w:ascii="Times New Roman" w:eastAsia="Calibri" w:hAnsi="Times New Roman" w:cs="Times New Roman"/>
          <w:sz w:val="18"/>
          <w:szCs w:val="18"/>
        </w:rPr>
        <w:t xml:space="preserve"> </w:t>
      </w:r>
      <w:r w:rsidR="00A04887">
        <w:rPr>
          <w:rFonts w:ascii="Times New Roman" w:eastAsia="Calibri" w:hAnsi="Times New Roman" w:cs="Times New Roman"/>
          <w:sz w:val="18"/>
          <w:szCs w:val="18"/>
        </w:rPr>
        <w:t xml:space="preserve">well </w:t>
      </w:r>
      <w:r w:rsidR="004E1899" w:rsidRPr="004E1899">
        <w:rPr>
          <w:rFonts w:ascii="Times New Roman" w:eastAsia="Calibri" w:hAnsi="Times New Roman" w:cs="Times New Roman"/>
          <w:sz w:val="18"/>
          <w:szCs w:val="18"/>
        </w:rPr>
        <w:t xml:space="preserve">describe the measurement, but the </w:t>
      </w:r>
      <w:r w:rsidR="00F761E4">
        <w:rPr>
          <w:rFonts w:ascii="Times New Roman" w:eastAsia="Calibri" w:hAnsi="Times New Roman" w:cs="Times New Roman"/>
          <w:sz w:val="18"/>
          <w:szCs w:val="18"/>
        </w:rPr>
        <w:t>other</w:t>
      </w:r>
      <w:r w:rsidR="004E1899" w:rsidRPr="004E1899">
        <w:rPr>
          <w:rFonts w:ascii="Times New Roman" w:eastAsia="Calibri" w:hAnsi="Times New Roman" w:cs="Times New Roman"/>
          <w:sz w:val="18"/>
          <w:szCs w:val="18"/>
        </w:rPr>
        <w:t xml:space="preserve"> peaks are missing</w:t>
      </w:r>
      <w:r w:rsidR="001174D6">
        <w:rPr>
          <w:rFonts w:ascii="Times New Roman" w:eastAsia="Calibri" w:hAnsi="Times New Roman" w:cs="Times New Roman"/>
          <w:sz w:val="18"/>
          <w:szCs w:val="18"/>
        </w:rPr>
        <w:t xml:space="preserve">. </w:t>
      </w:r>
      <w:r w:rsidR="004E1899" w:rsidRPr="004E1899">
        <w:rPr>
          <w:rFonts w:ascii="Times New Roman" w:eastAsia="Calibri" w:hAnsi="Times New Roman" w:cs="Times New Roman"/>
          <w:sz w:val="18"/>
          <w:szCs w:val="18"/>
          <w:vertAlign w:val="superscript"/>
        </w:rPr>
        <w:t>8</w:t>
      </w:r>
      <w:r w:rsidR="004E1899" w:rsidRPr="004E1899">
        <w:rPr>
          <w:rFonts w:ascii="Times New Roman" w:eastAsia="Calibri" w:hAnsi="Times New Roman" w:cs="Times New Roman"/>
          <w:sz w:val="18"/>
          <w:szCs w:val="18"/>
        </w:rPr>
        <w:t xml:space="preserve">Be </w:t>
      </w:r>
      <w:r w:rsidR="001174D6">
        <w:rPr>
          <w:rFonts w:ascii="Times New Roman" w:eastAsia="Calibri" w:hAnsi="Times New Roman" w:cs="Times New Roman"/>
          <w:sz w:val="18"/>
          <w:szCs w:val="18"/>
        </w:rPr>
        <w:t xml:space="preserve">decay </w:t>
      </w:r>
      <w:r w:rsidR="004E1899" w:rsidRPr="004E1899">
        <w:rPr>
          <w:rFonts w:ascii="Times New Roman" w:eastAsia="Calibri" w:hAnsi="Times New Roman" w:cs="Times New Roman"/>
          <w:sz w:val="18"/>
          <w:szCs w:val="18"/>
        </w:rPr>
        <w:t>pro</w:t>
      </w:r>
      <w:r w:rsidR="001174D6">
        <w:rPr>
          <w:rFonts w:ascii="Times New Roman" w:eastAsia="Calibri" w:hAnsi="Times New Roman" w:cs="Times New Roman"/>
          <w:sz w:val="18"/>
          <w:szCs w:val="18"/>
        </w:rPr>
        <w:t>duced by the α-reactions induced</w:t>
      </w:r>
      <w:r w:rsidR="004E1899" w:rsidRPr="004E1899">
        <w:rPr>
          <w:rFonts w:ascii="Times New Roman" w:eastAsia="Calibri" w:hAnsi="Times New Roman" w:cs="Times New Roman"/>
          <w:sz w:val="18"/>
          <w:szCs w:val="18"/>
        </w:rPr>
        <w:t xml:space="preserve"> an isotropic emission background.</w:t>
      </w:r>
      <w:bookmarkEnd w:id="13"/>
    </w:p>
    <w:p w14:paraId="550FC507" w14:textId="162C4077" w:rsidR="009436F1" w:rsidRDefault="009436F1" w:rsidP="009436F1">
      <w:pPr>
        <w:spacing w:after="0"/>
        <w:ind w:firstLine="227"/>
        <w:jc w:val="both"/>
        <w:rPr>
          <w:rFonts w:ascii="Times New Roman" w:eastAsia="Calibri" w:hAnsi="Times New Roman" w:cs="Times New Roman"/>
          <w:sz w:val="20"/>
          <w:szCs w:val="20"/>
        </w:rPr>
      </w:pPr>
      <w:r w:rsidRPr="004E1899">
        <w:rPr>
          <w:rFonts w:ascii="Times New Roman" w:eastAsia="Calibri" w:hAnsi="Times New Roman" w:cs="Times New Roman"/>
          <w:sz w:val="20"/>
          <w:szCs w:val="20"/>
        </w:rPr>
        <w:t>Simultaneous quantification and depth profiling of Be and C can be performed by HIERDA, but the information depth is limited to several hundreds of nanometres</w:t>
      </w:r>
      <w:r>
        <w:rPr>
          <w:rFonts w:ascii="Times New Roman" w:eastAsia="Calibri" w:hAnsi="Times New Roman" w:cs="Times New Roman"/>
          <w:sz w:val="20"/>
          <w:szCs w:val="20"/>
        </w:rPr>
        <w:t xml:space="preserve">. ERDA methods often require larger sample sizes and are difficult to use </w:t>
      </w:r>
      <w:r w:rsidR="00921152">
        <w:rPr>
          <w:rFonts w:ascii="Times New Roman" w:eastAsia="Calibri" w:hAnsi="Times New Roman" w:cs="Times New Roman"/>
          <w:sz w:val="20"/>
          <w:szCs w:val="20"/>
        </w:rPr>
        <w:t xml:space="preserve">with µ-beams. Moreover, ERDA </w:t>
      </w:r>
      <w:r w:rsidR="00921152" w:rsidRPr="00921152">
        <w:rPr>
          <w:rFonts w:ascii="Times New Roman" w:eastAsia="Calibri" w:hAnsi="Times New Roman" w:cs="Times New Roman"/>
          <w:sz w:val="20"/>
          <w:szCs w:val="20"/>
        </w:rPr>
        <w:t xml:space="preserve">is very sensitive to the sample surface finishing due to the analysing beam grazing incidence requirement. </w:t>
      </w:r>
      <w:r w:rsidRPr="004E1899">
        <w:rPr>
          <w:rFonts w:ascii="Times New Roman" w:eastAsia="Calibri" w:hAnsi="Times New Roman" w:cs="Times New Roman"/>
          <w:sz w:val="20"/>
          <w:szCs w:val="20"/>
        </w:rPr>
        <w:t>Quantification of C in low-Z mixtures on beryllium has been achieved by means of deuterium-based NRA [</w:t>
      </w:r>
      <w:r>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5</w:t>
      </w:r>
      <w:r w:rsidR="006369C2">
        <w:rPr>
          <w:rFonts w:ascii="Times New Roman" w:eastAsia="Calibri" w:hAnsi="Times New Roman" w:cs="Times New Roman"/>
          <w:color w:val="FF0000"/>
          <w:sz w:val="20"/>
          <w:szCs w:val="20"/>
        </w:rPr>
        <w:t>3</w:t>
      </w:r>
      <w:r>
        <w:rPr>
          <w:rFonts w:ascii="Times New Roman" w:eastAsia="Calibri" w:hAnsi="Times New Roman" w:cs="Times New Roman"/>
          <w:color w:val="FF0000"/>
          <w:sz w:val="20"/>
          <w:szCs w:val="20"/>
        </w:rPr>
        <w:t>,</w:t>
      </w:r>
      <w:r w:rsidRPr="004E1899">
        <w:rPr>
          <w:rFonts w:ascii="Times New Roman" w:eastAsia="Calibri" w:hAnsi="Times New Roman" w:cs="Times New Roman"/>
          <w:color w:val="FF0000"/>
          <w:sz w:val="20"/>
          <w:szCs w:val="20"/>
        </w:rPr>
        <w:t>1</w:t>
      </w:r>
      <w:r w:rsidR="00972349">
        <w:rPr>
          <w:rFonts w:ascii="Times New Roman" w:eastAsia="Calibri" w:hAnsi="Times New Roman" w:cs="Times New Roman"/>
          <w:color w:val="FF0000"/>
          <w:sz w:val="20"/>
          <w:szCs w:val="20"/>
        </w:rPr>
        <w:t>5</w:t>
      </w:r>
      <w:r w:rsidR="006369C2">
        <w:rPr>
          <w:rFonts w:ascii="Times New Roman" w:eastAsia="Calibri" w:hAnsi="Times New Roman" w:cs="Times New Roman"/>
          <w:color w:val="FF0000"/>
          <w:sz w:val="20"/>
          <w:szCs w:val="20"/>
        </w:rPr>
        <w:t>4</w:t>
      </w:r>
      <w:r w:rsidRPr="004E1899">
        <w:rPr>
          <w:rFonts w:ascii="Times New Roman" w:eastAsia="Calibri" w:hAnsi="Times New Roman" w:cs="Times New Roman"/>
          <w:sz w:val="20"/>
          <w:szCs w:val="20"/>
        </w:rPr>
        <w:t>], but also in this case a comprehensive library of cross-sections would be beneficial.</w:t>
      </w:r>
    </w:p>
    <w:p w14:paraId="7439DFA3" w14:textId="2A215224" w:rsidR="007A0872" w:rsidRPr="00DA1D9B" w:rsidRDefault="007A0872" w:rsidP="009436F1">
      <w:pPr>
        <w:spacing w:after="0"/>
        <w:ind w:firstLine="227"/>
        <w:jc w:val="both"/>
        <w:rPr>
          <w:rFonts w:ascii="Times New Roman" w:eastAsia="Calibri" w:hAnsi="Times New Roman" w:cs="Times New Roman"/>
          <w:sz w:val="20"/>
          <w:szCs w:val="20"/>
        </w:rPr>
      </w:pPr>
      <w:r w:rsidRPr="00DA1D9B">
        <w:rPr>
          <w:rFonts w:ascii="Times New Roman" w:eastAsia="Calibri" w:hAnsi="Times New Roman" w:cs="Times New Roman"/>
          <w:sz w:val="20"/>
          <w:szCs w:val="20"/>
        </w:rPr>
        <w:t>Using higher incident energies increases the depth of analysis, but renders the availability of cross-section data even more difficult. Large depths of analysis can be achieved for example by combining IBA and SIMS</w:t>
      </w:r>
      <w:r w:rsidR="00EF0070" w:rsidRPr="00DA1D9B">
        <w:rPr>
          <w:rFonts w:ascii="Times New Roman" w:eastAsia="Calibri" w:hAnsi="Times New Roman" w:cs="Times New Roman"/>
          <w:sz w:val="20"/>
          <w:szCs w:val="20"/>
        </w:rPr>
        <w:t xml:space="preserve"> or by cross-sectioning methods</w:t>
      </w:r>
      <w:r w:rsidRPr="00DA1D9B">
        <w:rPr>
          <w:rFonts w:ascii="Times New Roman" w:eastAsia="Calibri" w:hAnsi="Times New Roman" w:cs="Times New Roman"/>
          <w:sz w:val="20"/>
          <w:szCs w:val="20"/>
        </w:rPr>
        <w:t>; TDS can deliver information about the total amount of trapped hydrogen isotopes</w:t>
      </w:r>
      <w:r w:rsidR="00615757" w:rsidRPr="00DA1D9B">
        <w:rPr>
          <w:rFonts w:ascii="Times New Roman" w:eastAsia="Calibri" w:hAnsi="Times New Roman" w:cs="Times New Roman"/>
          <w:sz w:val="20"/>
          <w:szCs w:val="20"/>
        </w:rPr>
        <w:t xml:space="preserve"> throughout the whole sample depth</w:t>
      </w:r>
      <w:r w:rsidRPr="00DA1D9B">
        <w:rPr>
          <w:rFonts w:ascii="Times New Roman" w:eastAsia="Calibri" w:hAnsi="Times New Roman" w:cs="Times New Roman"/>
          <w:sz w:val="20"/>
          <w:szCs w:val="20"/>
        </w:rPr>
        <w:t>.</w:t>
      </w:r>
    </w:p>
    <w:p w14:paraId="06C68123" w14:textId="74E0E870" w:rsidR="00193B08" w:rsidRPr="00AE45ED" w:rsidRDefault="00193B08" w:rsidP="00193B08">
      <w:pPr>
        <w:spacing w:before="200" w:after="120"/>
        <w:rPr>
          <w:rFonts w:cs="Times New Roman"/>
          <w:i/>
          <w:sz w:val="20"/>
          <w:szCs w:val="20"/>
        </w:rPr>
      </w:pPr>
      <w:r>
        <w:rPr>
          <w:rFonts w:cs="Times New Roman"/>
          <w:i/>
          <w:sz w:val="20"/>
          <w:szCs w:val="20"/>
        </w:rPr>
        <w:t>6.</w:t>
      </w:r>
      <w:r w:rsidR="00617B06">
        <w:rPr>
          <w:rFonts w:cs="Times New Roman"/>
          <w:i/>
          <w:sz w:val="20"/>
          <w:szCs w:val="20"/>
        </w:rPr>
        <w:t>3</w:t>
      </w:r>
      <w:r>
        <w:rPr>
          <w:rFonts w:cs="Times New Roman"/>
          <w:i/>
          <w:sz w:val="20"/>
          <w:szCs w:val="20"/>
        </w:rPr>
        <w:t xml:space="preserve"> </w:t>
      </w:r>
      <w:r w:rsidRPr="004E1899">
        <w:rPr>
          <w:rFonts w:cs="Times New Roman"/>
          <w:i/>
          <w:sz w:val="20"/>
          <w:szCs w:val="20"/>
        </w:rPr>
        <w:t>Standards</w:t>
      </w:r>
    </w:p>
    <w:p w14:paraId="475FD082" w14:textId="4EAAFBAB" w:rsidR="00555E4C" w:rsidRDefault="00C41E98" w:rsidP="001174D6">
      <w:pPr>
        <w:spacing w:after="0"/>
        <w:jc w:val="both"/>
        <w:rPr>
          <w:rFonts w:ascii="Times New Roman" w:eastAsia="Calibri" w:hAnsi="Times New Roman" w:cs="Times New Roman"/>
          <w:sz w:val="20"/>
          <w:szCs w:val="20"/>
        </w:rPr>
      </w:pPr>
      <w:r w:rsidRPr="004E1899">
        <w:rPr>
          <w:rFonts w:ascii="Times New Roman" w:eastAsia="Calibri" w:hAnsi="Times New Roman" w:cs="Times New Roman"/>
          <w:sz w:val="20"/>
          <w:szCs w:val="20"/>
        </w:rPr>
        <w:t>IBA work for fusion relies on sample analysis in numerous independent scientific institutions. Most of the applied devices</w:t>
      </w:r>
      <w:r w:rsidRPr="00C41E98">
        <w:rPr>
          <w:rFonts w:ascii="Times New Roman" w:eastAsia="Calibri" w:hAnsi="Times New Roman" w:cs="Times New Roman"/>
          <w:sz w:val="20"/>
          <w:szCs w:val="20"/>
        </w:rPr>
        <w:t xml:space="preserve"> </w:t>
      </w:r>
      <w:r w:rsidRPr="004E1899">
        <w:rPr>
          <w:rFonts w:ascii="Times New Roman" w:eastAsia="Calibri" w:hAnsi="Times New Roman" w:cs="Times New Roman"/>
          <w:sz w:val="20"/>
          <w:szCs w:val="20"/>
        </w:rPr>
        <w:t>are at least partially custom-made. Additionally</w:t>
      </w:r>
      <w:r>
        <w:rPr>
          <w:rFonts w:ascii="Times New Roman" w:eastAsia="Calibri" w:hAnsi="Times New Roman" w:cs="Times New Roman"/>
          <w:sz w:val="20"/>
          <w:szCs w:val="20"/>
        </w:rPr>
        <w:t>,</w:t>
      </w:r>
      <w:r w:rsidRPr="004E1899">
        <w:rPr>
          <w:rFonts w:ascii="Times New Roman" w:eastAsia="Calibri" w:hAnsi="Times New Roman" w:cs="Times New Roman"/>
          <w:sz w:val="20"/>
          <w:szCs w:val="20"/>
        </w:rPr>
        <w:t xml:space="preserve"> </w:t>
      </w:r>
      <w:r w:rsidR="008A6E48">
        <w:rPr>
          <w:rFonts w:ascii="Times New Roman" w:eastAsia="Calibri" w:hAnsi="Times New Roman" w:cs="Times New Roman"/>
          <w:sz w:val="20"/>
          <w:szCs w:val="20"/>
        </w:rPr>
        <w:t xml:space="preserve">the quantitative evaluation of </w:t>
      </w:r>
      <w:r w:rsidRPr="004E1899">
        <w:rPr>
          <w:rFonts w:ascii="Times New Roman" w:eastAsia="Calibri" w:hAnsi="Times New Roman" w:cs="Times New Roman"/>
          <w:sz w:val="20"/>
          <w:szCs w:val="20"/>
        </w:rPr>
        <w:t xml:space="preserve">IBA </w:t>
      </w:r>
      <w:r w:rsidR="008A6E48">
        <w:rPr>
          <w:rFonts w:ascii="Times New Roman" w:eastAsia="Calibri" w:hAnsi="Times New Roman" w:cs="Times New Roman"/>
          <w:sz w:val="20"/>
          <w:szCs w:val="20"/>
        </w:rPr>
        <w:t xml:space="preserve">measurements </w:t>
      </w:r>
      <w:r w:rsidR="00E07E35" w:rsidRPr="004E1899">
        <w:rPr>
          <w:rFonts w:ascii="Times New Roman" w:eastAsia="Calibri" w:hAnsi="Times New Roman" w:cs="Times New Roman"/>
          <w:sz w:val="20"/>
          <w:szCs w:val="20"/>
        </w:rPr>
        <w:t xml:space="preserve">involves at larger number of manual adjustments </w:t>
      </w:r>
      <w:r w:rsidR="008A6E48">
        <w:rPr>
          <w:rFonts w:ascii="Times New Roman" w:eastAsia="Calibri" w:hAnsi="Times New Roman" w:cs="Times New Roman"/>
          <w:sz w:val="20"/>
          <w:szCs w:val="20"/>
        </w:rPr>
        <w:t>(</w:t>
      </w:r>
      <w:r w:rsidR="00A6748A">
        <w:rPr>
          <w:rFonts w:ascii="Times New Roman" w:eastAsia="Calibri" w:hAnsi="Times New Roman" w:cs="Times New Roman"/>
          <w:sz w:val="20"/>
          <w:szCs w:val="20"/>
        </w:rPr>
        <w:t xml:space="preserve">such as </w:t>
      </w:r>
      <w:r w:rsidR="008A6E48">
        <w:rPr>
          <w:rFonts w:ascii="Times New Roman" w:eastAsia="Calibri" w:hAnsi="Times New Roman" w:cs="Times New Roman"/>
          <w:sz w:val="20"/>
          <w:szCs w:val="20"/>
        </w:rPr>
        <w:t xml:space="preserve">the selection of regions of interest) </w:t>
      </w:r>
      <w:r w:rsidR="00E07E35" w:rsidRPr="004E1899">
        <w:rPr>
          <w:rFonts w:ascii="Times New Roman" w:eastAsia="Calibri" w:hAnsi="Times New Roman" w:cs="Times New Roman"/>
          <w:sz w:val="20"/>
          <w:szCs w:val="20"/>
        </w:rPr>
        <w:t xml:space="preserve">and </w:t>
      </w:r>
      <w:r w:rsidR="003F2E06">
        <w:rPr>
          <w:rFonts w:ascii="Times New Roman" w:eastAsia="Calibri" w:hAnsi="Times New Roman" w:cs="Times New Roman"/>
          <w:sz w:val="20"/>
          <w:szCs w:val="20"/>
        </w:rPr>
        <w:t xml:space="preserve">the selection of </w:t>
      </w:r>
      <w:r w:rsidR="00E07E35" w:rsidRPr="004E1899">
        <w:rPr>
          <w:rFonts w:ascii="Times New Roman" w:eastAsia="Calibri" w:hAnsi="Times New Roman" w:cs="Times New Roman"/>
          <w:sz w:val="20"/>
          <w:szCs w:val="20"/>
        </w:rPr>
        <w:t>input</w:t>
      </w:r>
      <w:r w:rsidR="003F2E06">
        <w:rPr>
          <w:rFonts w:ascii="Times New Roman" w:eastAsia="Calibri" w:hAnsi="Times New Roman" w:cs="Times New Roman"/>
          <w:sz w:val="20"/>
          <w:szCs w:val="20"/>
        </w:rPr>
        <w:t xml:space="preserve"> data (</w:t>
      </w:r>
      <w:r w:rsidR="00A6748A">
        <w:rPr>
          <w:rFonts w:ascii="Times New Roman" w:eastAsia="Calibri" w:hAnsi="Times New Roman" w:cs="Times New Roman"/>
          <w:sz w:val="20"/>
          <w:szCs w:val="20"/>
        </w:rPr>
        <w:t xml:space="preserve">such as </w:t>
      </w:r>
      <w:r w:rsidR="003F2E06">
        <w:rPr>
          <w:rFonts w:ascii="Times New Roman" w:eastAsia="Calibri" w:hAnsi="Times New Roman" w:cs="Times New Roman"/>
          <w:sz w:val="20"/>
          <w:szCs w:val="20"/>
        </w:rPr>
        <w:t>stopping powers</w:t>
      </w:r>
      <w:r w:rsidR="00A6748A">
        <w:rPr>
          <w:rFonts w:ascii="Times New Roman" w:eastAsia="Calibri" w:hAnsi="Times New Roman" w:cs="Times New Roman"/>
          <w:sz w:val="20"/>
          <w:szCs w:val="20"/>
        </w:rPr>
        <w:t xml:space="preserve"> or</w:t>
      </w:r>
      <w:r w:rsidR="003F2E06">
        <w:rPr>
          <w:rFonts w:ascii="Times New Roman" w:eastAsia="Calibri" w:hAnsi="Times New Roman" w:cs="Times New Roman"/>
          <w:sz w:val="20"/>
          <w:szCs w:val="20"/>
        </w:rPr>
        <w:t xml:space="preserve"> cross-section data)</w:t>
      </w:r>
      <w:r w:rsidR="00E07E35" w:rsidRPr="004E1899">
        <w:rPr>
          <w:rFonts w:ascii="Times New Roman" w:eastAsia="Calibri" w:hAnsi="Times New Roman" w:cs="Times New Roman"/>
          <w:sz w:val="20"/>
          <w:szCs w:val="20"/>
        </w:rPr>
        <w:t xml:space="preserve">. </w:t>
      </w:r>
      <w:r w:rsidR="00E07E35" w:rsidRPr="004E1899">
        <w:rPr>
          <w:rFonts w:ascii="Times New Roman" w:eastAsia="Calibri" w:hAnsi="Times New Roman" w:cs="Times New Roman"/>
          <w:sz w:val="20"/>
          <w:szCs w:val="20"/>
          <w:lang w:val="en-US"/>
        </w:rPr>
        <w:t xml:space="preserve">The ongoing developments of devices, analysis schemes/software, and input data, have led to a diverse situation where each laboratory (and sometimes even each researcher) uses different procedures for energy calibration, solid angle calibration, incident beam current measurement and data evaluation. </w:t>
      </w:r>
      <w:r w:rsidR="00E07E35" w:rsidRPr="004E1899">
        <w:rPr>
          <w:rFonts w:ascii="Times New Roman" w:eastAsia="Calibri" w:hAnsi="Times New Roman" w:cs="Times New Roman"/>
          <w:sz w:val="20"/>
          <w:szCs w:val="20"/>
        </w:rPr>
        <w:t>This lack of standard</w:t>
      </w:r>
      <w:r w:rsidR="00116836">
        <w:rPr>
          <w:rFonts w:ascii="Times New Roman" w:eastAsia="Calibri" w:hAnsi="Times New Roman" w:cs="Times New Roman"/>
          <w:sz w:val="20"/>
          <w:szCs w:val="20"/>
        </w:rPr>
        <w:t xml:space="preserve"> procedures</w:t>
      </w:r>
      <w:r w:rsidR="00E07E35" w:rsidRPr="004E1899">
        <w:rPr>
          <w:rFonts w:ascii="Times New Roman" w:eastAsia="Calibri" w:hAnsi="Times New Roman" w:cs="Times New Roman"/>
          <w:sz w:val="20"/>
          <w:szCs w:val="20"/>
        </w:rPr>
        <w:t xml:space="preserve"> potentially leads to different results when analysing identical samples in different institutions. Potentially even the evaluation of the same raw IBA spectrum will lead to different results when per</w:t>
      </w:r>
      <w:r w:rsidR="001174D6">
        <w:rPr>
          <w:rFonts w:ascii="Times New Roman" w:eastAsia="Calibri" w:hAnsi="Times New Roman" w:cs="Times New Roman"/>
          <w:sz w:val="20"/>
          <w:szCs w:val="20"/>
        </w:rPr>
        <w:t>formed by different scientists.</w:t>
      </w:r>
    </w:p>
    <w:p w14:paraId="2E487806" w14:textId="10DB47D7" w:rsidR="004E1899" w:rsidRPr="004E1899" w:rsidRDefault="00C41E98" w:rsidP="004E1899">
      <w:pPr>
        <w:spacing w:after="0"/>
        <w:ind w:firstLine="227"/>
        <w:jc w:val="both"/>
        <w:rPr>
          <w:rFonts w:ascii="Times New Roman" w:eastAsia="Calibri" w:hAnsi="Times New Roman" w:cs="Times New Roman"/>
          <w:sz w:val="20"/>
          <w:szCs w:val="20"/>
        </w:rPr>
      </w:pPr>
      <w:r w:rsidRPr="004E1899">
        <w:rPr>
          <w:rFonts w:ascii="Times New Roman" w:eastAsia="Calibri" w:hAnsi="Times New Roman" w:cs="Times New Roman"/>
          <w:sz w:val="20"/>
          <w:szCs w:val="20"/>
        </w:rPr>
        <w:t xml:space="preserve"> </w:t>
      </w:r>
    </w:p>
    <w:p w14:paraId="625387B8" w14:textId="464384B0" w:rsidR="004E1899" w:rsidRDefault="004E1899" w:rsidP="00C41E98">
      <w:pPr>
        <w:spacing w:after="0"/>
        <w:ind w:firstLine="227"/>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de-DE" w:eastAsia="de-DE"/>
        </w:rPr>
        <w:drawing>
          <wp:inline distT="0" distB="0" distL="0" distR="0" wp14:anchorId="3C77B59A" wp14:editId="0CB81F92">
            <wp:extent cx="2743200" cy="1844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982" r="8668" b="2114"/>
                    <a:stretch/>
                  </pic:blipFill>
                  <pic:spPr bwMode="auto">
                    <a:xfrm>
                      <a:off x="0" y="0"/>
                      <a:ext cx="2822419" cy="1897293"/>
                    </a:xfrm>
                    <a:prstGeom prst="rect">
                      <a:avLst/>
                    </a:prstGeom>
                    <a:noFill/>
                    <a:ln>
                      <a:noFill/>
                    </a:ln>
                    <a:extLst>
                      <a:ext uri="{53640926-AAD7-44D8-BBD7-CCE9431645EC}">
                        <a14:shadowObscured xmlns:a14="http://schemas.microsoft.com/office/drawing/2010/main"/>
                      </a:ext>
                    </a:extLst>
                  </pic:spPr>
                </pic:pic>
              </a:graphicData>
            </a:graphic>
          </wp:inline>
        </w:drawing>
      </w:r>
    </w:p>
    <w:p w14:paraId="2ED14E30" w14:textId="380F6AB5" w:rsidR="004E1899" w:rsidRDefault="004E1899" w:rsidP="00DA7202">
      <w:pPr>
        <w:spacing w:after="120"/>
        <w:jc w:val="both"/>
        <w:rPr>
          <w:rFonts w:ascii="Times New Roman" w:eastAsia="Calibri" w:hAnsi="Times New Roman" w:cs="Times New Roman"/>
          <w:sz w:val="18"/>
          <w:szCs w:val="18"/>
        </w:rPr>
      </w:pPr>
      <w:r>
        <w:rPr>
          <w:rFonts w:ascii="Times New Roman" w:eastAsia="Calibri" w:hAnsi="Times New Roman" w:cs="Times New Roman"/>
          <w:b/>
          <w:color w:val="FF0000"/>
          <w:sz w:val="18"/>
          <w:szCs w:val="18"/>
        </w:rPr>
        <w:t>Figure 11</w:t>
      </w:r>
      <w:r w:rsidRPr="00D921BD">
        <w:rPr>
          <w:rFonts w:ascii="Times New Roman" w:eastAsia="Calibri" w:hAnsi="Times New Roman" w:cs="Times New Roman"/>
          <w:b/>
          <w:color w:val="FF0000"/>
          <w:sz w:val="18"/>
          <w:szCs w:val="18"/>
        </w:rPr>
        <w:t>.</w:t>
      </w:r>
      <w:r w:rsidRPr="004E1899">
        <w:rPr>
          <w:rFonts w:ascii="Times New Roman" w:eastAsia="Calibri" w:hAnsi="Times New Roman" w:cs="Times New Roman"/>
          <w:sz w:val="18"/>
          <w:szCs w:val="18"/>
        </w:rPr>
        <w:t xml:space="preserve"> Spectra recorded with 3 MeV </w:t>
      </w:r>
      <w:r w:rsidRPr="004E1899">
        <w:rPr>
          <w:rFonts w:ascii="Times New Roman" w:eastAsia="Calibri" w:hAnsi="Times New Roman" w:cs="Times New Roman"/>
          <w:sz w:val="18"/>
          <w:szCs w:val="18"/>
          <w:vertAlign w:val="superscript"/>
        </w:rPr>
        <w:t>3</w:t>
      </w:r>
      <w:r w:rsidRPr="004E1899">
        <w:rPr>
          <w:rFonts w:ascii="Times New Roman" w:eastAsia="Calibri" w:hAnsi="Times New Roman" w:cs="Times New Roman"/>
          <w:sz w:val="18"/>
          <w:szCs w:val="18"/>
        </w:rPr>
        <w:t xml:space="preserve">He+ for pure carbon </w:t>
      </w:r>
      <w:r w:rsidRPr="004E1899">
        <w:rPr>
          <w:rFonts w:ascii="Times New Roman" w:eastAsia="Calibri" w:hAnsi="Times New Roman" w:cs="Times New Roman"/>
          <w:sz w:val="18"/>
          <w:szCs w:val="18"/>
          <w:vertAlign w:val="superscript"/>
        </w:rPr>
        <w:t>12</w:t>
      </w:r>
      <w:r w:rsidRPr="004E1899">
        <w:rPr>
          <w:rFonts w:ascii="Times New Roman" w:eastAsia="Calibri" w:hAnsi="Times New Roman" w:cs="Times New Roman"/>
          <w:sz w:val="18"/>
          <w:szCs w:val="18"/>
        </w:rPr>
        <w:t>C(</w:t>
      </w:r>
      <w:r w:rsidRPr="004E1899">
        <w:rPr>
          <w:rFonts w:ascii="Times New Roman" w:eastAsia="Calibri" w:hAnsi="Times New Roman" w:cs="Times New Roman"/>
          <w:sz w:val="18"/>
          <w:szCs w:val="18"/>
          <w:vertAlign w:val="superscript"/>
        </w:rPr>
        <w:t>3</w:t>
      </w:r>
      <w:r w:rsidRPr="004E1899">
        <w:rPr>
          <w:rFonts w:ascii="Times New Roman" w:eastAsia="Calibri" w:hAnsi="Times New Roman" w:cs="Times New Roman"/>
          <w:sz w:val="18"/>
          <w:szCs w:val="18"/>
        </w:rPr>
        <w:t>He,p)</w:t>
      </w:r>
      <w:r w:rsidRPr="004E1899">
        <w:rPr>
          <w:rFonts w:ascii="Times New Roman" w:eastAsia="Calibri" w:hAnsi="Times New Roman" w:cs="Times New Roman"/>
          <w:sz w:val="18"/>
          <w:szCs w:val="18"/>
          <w:vertAlign w:val="superscript"/>
        </w:rPr>
        <w:t>14</w:t>
      </w:r>
      <w:r w:rsidRPr="004E1899">
        <w:rPr>
          <w:rFonts w:ascii="Times New Roman" w:eastAsia="Calibri" w:hAnsi="Times New Roman" w:cs="Times New Roman"/>
          <w:sz w:val="18"/>
          <w:szCs w:val="18"/>
        </w:rPr>
        <w:t xml:space="preserve">N and beryllium </w:t>
      </w:r>
      <w:r w:rsidRPr="004E1899">
        <w:rPr>
          <w:rFonts w:ascii="Times New Roman" w:eastAsia="Calibri" w:hAnsi="Times New Roman" w:cs="Times New Roman"/>
          <w:sz w:val="18"/>
          <w:szCs w:val="18"/>
          <w:vertAlign w:val="superscript"/>
        </w:rPr>
        <w:t>9</w:t>
      </w:r>
      <w:r w:rsidRPr="004E1899">
        <w:rPr>
          <w:rFonts w:ascii="Times New Roman" w:eastAsia="Calibri" w:hAnsi="Times New Roman" w:cs="Times New Roman"/>
          <w:sz w:val="18"/>
          <w:szCs w:val="18"/>
        </w:rPr>
        <w:t>Be(</w:t>
      </w:r>
      <w:r w:rsidRPr="004E1899">
        <w:rPr>
          <w:rFonts w:ascii="Times New Roman" w:eastAsia="Calibri" w:hAnsi="Times New Roman" w:cs="Times New Roman"/>
          <w:sz w:val="18"/>
          <w:szCs w:val="18"/>
          <w:vertAlign w:val="superscript"/>
        </w:rPr>
        <w:t>3</w:t>
      </w:r>
      <w:r w:rsidRPr="004E1899">
        <w:rPr>
          <w:rFonts w:ascii="Times New Roman" w:eastAsia="Calibri" w:hAnsi="Times New Roman" w:cs="Times New Roman"/>
          <w:sz w:val="18"/>
          <w:szCs w:val="18"/>
        </w:rPr>
        <w:t>He,p)</w:t>
      </w:r>
      <w:r w:rsidRPr="004E1899">
        <w:rPr>
          <w:rFonts w:ascii="Times New Roman" w:eastAsia="Calibri" w:hAnsi="Times New Roman" w:cs="Times New Roman"/>
          <w:sz w:val="18"/>
          <w:szCs w:val="18"/>
          <w:vertAlign w:val="superscript"/>
        </w:rPr>
        <w:t>11</w:t>
      </w:r>
      <w:r w:rsidRPr="004E1899">
        <w:rPr>
          <w:rFonts w:ascii="Times New Roman" w:eastAsia="Calibri" w:hAnsi="Times New Roman" w:cs="Times New Roman"/>
          <w:sz w:val="18"/>
          <w:szCs w:val="18"/>
        </w:rPr>
        <w:t>B, scattering angle 170</w:t>
      </w:r>
      <w:r w:rsidRPr="004E1899">
        <w:rPr>
          <w:rFonts w:ascii="Times New Roman" w:eastAsia="Calibri" w:hAnsi="Times New Roman" w:cs="Times New Roman"/>
          <w:sz w:val="18"/>
          <w:szCs w:val="18"/>
          <w:vertAlign w:val="superscript"/>
        </w:rPr>
        <w:t>o</w:t>
      </w:r>
      <w:r w:rsidRPr="004E1899">
        <w:rPr>
          <w:rFonts w:ascii="Times New Roman" w:eastAsia="Calibri" w:hAnsi="Times New Roman" w:cs="Times New Roman"/>
          <w:sz w:val="18"/>
          <w:szCs w:val="18"/>
        </w:rPr>
        <w:t>.</w:t>
      </w:r>
    </w:p>
    <w:p w14:paraId="3A52D5FB" w14:textId="1204B62D" w:rsidR="004E1899" w:rsidRPr="004E1899" w:rsidRDefault="00002022" w:rsidP="004E1899">
      <w:pPr>
        <w:spacing w:after="0"/>
        <w:ind w:firstLine="227"/>
        <w:jc w:val="both"/>
        <w:rPr>
          <w:rFonts w:ascii="Times New Roman" w:eastAsia="Calibri" w:hAnsi="Times New Roman" w:cs="Times New Roman"/>
          <w:sz w:val="20"/>
          <w:szCs w:val="20"/>
        </w:rPr>
      </w:pPr>
      <w:r w:rsidRPr="00002022">
        <w:rPr>
          <w:rFonts w:ascii="Times New Roman" w:eastAsia="Calibri" w:hAnsi="Times New Roman" w:cs="Times New Roman"/>
          <w:sz w:val="20"/>
          <w:szCs w:val="20"/>
        </w:rPr>
        <w:t>The analysis of data taken by means of IBA techniques involves several steps.</w:t>
      </w:r>
      <w:r>
        <w:rPr>
          <w:rFonts w:ascii="Times New Roman" w:eastAsia="Calibri" w:hAnsi="Times New Roman" w:cs="Times New Roman"/>
          <w:sz w:val="20"/>
          <w:szCs w:val="20"/>
        </w:rPr>
        <w:t xml:space="preserve"> </w:t>
      </w:r>
      <w:r w:rsidR="004E1899" w:rsidRPr="004E1899">
        <w:rPr>
          <w:rFonts w:ascii="Times New Roman" w:eastAsia="Calibri" w:hAnsi="Times New Roman" w:cs="Times New Roman"/>
          <w:color w:val="FF0000"/>
          <w:sz w:val="20"/>
          <w:szCs w:val="20"/>
        </w:rPr>
        <w:t xml:space="preserve">Figure 12 </w:t>
      </w:r>
      <w:r w:rsidR="004E1899" w:rsidRPr="004E1899">
        <w:rPr>
          <w:rFonts w:ascii="Times New Roman" w:eastAsia="Calibri" w:hAnsi="Times New Roman" w:cs="Times New Roman"/>
          <w:sz w:val="20"/>
          <w:szCs w:val="20"/>
        </w:rPr>
        <w:t xml:space="preserve">demonstrates difficulties in selecting appropriate cross-sections in a situation where data exist. The four datasets disagree up to a factor 50 </w:t>
      </w:r>
      <w:r w:rsidR="00177DB7">
        <w:rPr>
          <w:rFonts w:ascii="Times New Roman" w:eastAsia="Calibri" w:hAnsi="Times New Roman" w:cs="Times New Roman"/>
          <w:sz w:val="20"/>
          <w:szCs w:val="20"/>
        </w:rPr>
        <w:t>at practically identical reaction angles</w:t>
      </w:r>
      <w:r w:rsidR="004E1899" w:rsidRPr="004E1899">
        <w:rPr>
          <w:rFonts w:ascii="Times New Roman" w:eastAsia="Calibri" w:hAnsi="Times New Roman" w:cs="Times New Roman"/>
          <w:sz w:val="20"/>
          <w:szCs w:val="20"/>
        </w:rPr>
        <w:t>. Even if the analysis of C is not based on this elastic scattering, the contributions have to be taken into account as background for other reactions and for pile-up calculations.</w:t>
      </w:r>
    </w:p>
    <w:p w14:paraId="48554B1F" w14:textId="13975FFF" w:rsidR="004E1899" w:rsidRDefault="004E1899" w:rsidP="00AF3F83">
      <w:pPr>
        <w:spacing w:after="0"/>
        <w:ind w:firstLine="227"/>
        <w:jc w:val="both"/>
        <w:rPr>
          <w:rFonts w:ascii="Times New Roman" w:eastAsia="Calibri" w:hAnsi="Times New Roman" w:cs="Times New Roman"/>
          <w:sz w:val="20"/>
          <w:szCs w:val="20"/>
        </w:rPr>
      </w:pPr>
      <w:r w:rsidRPr="004E1899">
        <w:rPr>
          <w:rFonts w:ascii="Times New Roman" w:eastAsia="Calibri" w:hAnsi="Times New Roman" w:cs="Times New Roman"/>
          <w:sz w:val="20"/>
          <w:szCs w:val="20"/>
        </w:rPr>
        <w:t>In S</w:t>
      </w:r>
      <w:r w:rsidR="00752963">
        <w:rPr>
          <w:rFonts w:ascii="Times New Roman" w:eastAsia="Calibri" w:hAnsi="Times New Roman" w:cs="Times New Roman"/>
          <w:sz w:val="20"/>
          <w:szCs w:val="20"/>
        </w:rPr>
        <w:t>IM</w:t>
      </w:r>
      <w:r w:rsidRPr="004E1899">
        <w:rPr>
          <w:rFonts w:ascii="Times New Roman" w:eastAsia="Calibri" w:hAnsi="Times New Roman" w:cs="Times New Roman"/>
          <w:sz w:val="20"/>
          <w:szCs w:val="20"/>
        </w:rPr>
        <w:t>NRA, NDF or other evaluation suites about 20 different calculation options exist for data analysis with potential strong influence on computing time and final results. In particular the applied stopping powers can introduce significant differences. The indirect nature of IBA measurements leads to the requirement of fitting procedures. This fitting can be executed manually or automatically, with different existing automatic algorithms (Simplex, Nead-Melder). A manual fitting cannot reach the accuracy of an algorithm, but algorithms often have difficulties in fit convergence with the complex IBA spectra. The authors recommend evaluations and recommendations for the selection of input data and data evaluation procedures.</w:t>
      </w:r>
    </w:p>
    <w:p w14:paraId="05AC5BFB" w14:textId="4D1D157C" w:rsidR="00F9442E" w:rsidRPr="00AF3F83" w:rsidRDefault="00F9442E" w:rsidP="00F9442E">
      <w:pPr>
        <w:spacing w:after="0"/>
        <w:ind w:firstLine="227"/>
        <w:jc w:val="both"/>
        <w:rPr>
          <w:rFonts w:ascii="Times New Roman" w:eastAsia="Calibri" w:hAnsi="Times New Roman" w:cs="Times New Roman"/>
          <w:sz w:val="20"/>
          <w:szCs w:val="20"/>
        </w:rPr>
      </w:pPr>
      <w:r w:rsidRPr="00AF3F83">
        <w:rPr>
          <w:rFonts w:ascii="Times New Roman" w:eastAsia="Calibri" w:hAnsi="Times New Roman" w:cs="Times New Roman"/>
          <w:sz w:val="20"/>
          <w:szCs w:val="20"/>
        </w:rPr>
        <w:t xml:space="preserve">A definition of standards for data acquisition, analysis, and uncertainties for IBA along these lines opens the perspective for a high degree of similarity of results produced by different labs, boosting the credibility and scientific impact of IBA. For the scientific proof of this success, the authors recommend a round-robin test with samples specific for </w:t>
      </w:r>
      <w:bookmarkStart w:id="14" w:name="_Hlk536741847"/>
      <w:r w:rsidRPr="00AF3F83">
        <w:rPr>
          <w:rFonts w:ascii="Times New Roman" w:eastAsia="Calibri" w:hAnsi="Times New Roman" w:cs="Times New Roman"/>
          <w:sz w:val="20"/>
          <w:szCs w:val="20"/>
        </w:rPr>
        <w:t xml:space="preserve">fusion. The selection of samples should be drawn along the </w:t>
      </w:r>
      <w:bookmarkEnd w:id="14"/>
      <w:r w:rsidRPr="00AF3F83">
        <w:rPr>
          <w:rFonts w:ascii="Times New Roman" w:eastAsia="Calibri" w:hAnsi="Times New Roman" w:cs="Times New Roman"/>
          <w:sz w:val="20"/>
          <w:szCs w:val="20"/>
        </w:rPr>
        <w:t>line of expected systematic differences between the labs and probe the potentially weakest points. The technically probable differences are considered to lie in angular accuracy of detectors and samples due to alignment and tolerances, beam energy, and the integration of beam charge/secondary electron correction (Particle*Sr). These differences transfer to differences in measured total elemental content, layer thicknesses, and stoichiometry. The authors therefore suggest a round robin test for the determination of D retention in W and bulk and composition analysis of µm thin films.</w:t>
      </w:r>
    </w:p>
    <w:p w14:paraId="04C4BCA8" w14:textId="47B50AA1" w:rsidR="005E1447" w:rsidRPr="00AE45ED" w:rsidRDefault="00177DB7" w:rsidP="00AF3F83">
      <w:pPr>
        <w:spacing w:after="0"/>
        <w:jc w:val="center"/>
        <w:rPr>
          <w:rFonts w:ascii="Times New Roman" w:eastAsia="Calibri" w:hAnsi="Times New Roman" w:cs="Times New Roman"/>
          <w:sz w:val="20"/>
          <w:szCs w:val="20"/>
        </w:rPr>
      </w:pPr>
      <w:r w:rsidRPr="00177DB7">
        <w:rPr>
          <w:rFonts w:ascii="Times New Roman" w:eastAsia="Calibri" w:hAnsi="Times New Roman" w:cs="Times New Roman"/>
          <w:noProof/>
          <w:sz w:val="20"/>
          <w:szCs w:val="20"/>
          <w:lang w:val="de-DE" w:eastAsia="de-DE"/>
        </w:rPr>
        <w:drawing>
          <wp:inline distT="0" distB="0" distL="0" distR="0" wp14:anchorId="7C2A5912" wp14:editId="259D22CC">
            <wp:extent cx="3089563" cy="1785620"/>
            <wp:effectExtent l="0" t="0" r="0" b="5080"/>
            <wp:docPr id="7" name="Grafik 7" descr="C:\Users\moeller\Desktop\Post-Doc\Eigene Veröffentlichung\Geplant\IAEA IBA facilities\Graph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eller\Desktop\Post-Doc\Eigene Veröffentlichung\Geplant\IAEA IBA facilities\Graph2.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0550" cy="1797749"/>
                    </a:xfrm>
                    <a:prstGeom prst="rect">
                      <a:avLst/>
                    </a:prstGeom>
                    <a:noFill/>
                    <a:ln>
                      <a:noFill/>
                    </a:ln>
                  </pic:spPr>
                </pic:pic>
              </a:graphicData>
            </a:graphic>
          </wp:inline>
        </w:drawing>
      </w:r>
    </w:p>
    <w:p w14:paraId="2190C12B" w14:textId="5532EAEC" w:rsidR="00AF3F83" w:rsidRDefault="00AF3F83" w:rsidP="00AF3F83">
      <w:pPr>
        <w:spacing w:after="0"/>
        <w:jc w:val="both"/>
        <w:rPr>
          <w:rFonts w:ascii="Times New Roman" w:eastAsia="Calibri" w:hAnsi="Times New Roman" w:cs="Times New Roman"/>
          <w:sz w:val="18"/>
          <w:szCs w:val="18"/>
        </w:rPr>
      </w:pPr>
      <w:r>
        <w:rPr>
          <w:rFonts w:ascii="Times New Roman" w:eastAsia="Calibri" w:hAnsi="Times New Roman" w:cs="Times New Roman"/>
          <w:b/>
          <w:color w:val="FF0000"/>
          <w:sz w:val="18"/>
          <w:szCs w:val="18"/>
        </w:rPr>
        <w:t>Figure 12</w:t>
      </w:r>
      <w:r w:rsidRPr="00D921BD">
        <w:rPr>
          <w:rFonts w:ascii="Times New Roman" w:eastAsia="Calibri" w:hAnsi="Times New Roman" w:cs="Times New Roman"/>
          <w:b/>
          <w:color w:val="FF0000"/>
          <w:sz w:val="18"/>
          <w:szCs w:val="18"/>
        </w:rPr>
        <w:t>.</w:t>
      </w:r>
      <w:r w:rsidRPr="004E1899">
        <w:rPr>
          <w:rFonts w:ascii="Times New Roman" w:eastAsia="Calibri" w:hAnsi="Times New Roman" w:cs="Times New Roman"/>
          <w:sz w:val="18"/>
          <w:szCs w:val="18"/>
        </w:rPr>
        <w:t xml:space="preserve"> </w:t>
      </w:r>
      <w:r w:rsidRPr="00AF3F83">
        <w:rPr>
          <w:rFonts w:ascii="Times New Roman" w:eastAsia="Calibri" w:hAnsi="Times New Roman" w:cs="Times New Roman"/>
          <w:sz w:val="18"/>
          <w:szCs w:val="18"/>
        </w:rPr>
        <w:t xml:space="preserve">The cross-sections for non-Rutherford elastic scattering of </w:t>
      </w:r>
      <w:r w:rsidRPr="00CB21AF">
        <w:rPr>
          <w:rFonts w:ascii="Times New Roman" w:eastAsia="Calibri" w:hAnsi="Times New Roman" w:cs="Times New Roman"/>
          <w:sz w:val="18"/>
          <w:szCs w:val="18"/>
          <w:vertAlign w:val="superscript"/>
        </w:rPr>
        <w:t>3</w:t>
      </w:r>
      <w:r w:rsidRPr="00AF3F83">
        <w:rPr>
          <w:rFonts w:ascii="Times New Roman" w:eastAsia="Calibri" w:hAnsi="Times New Roman" w:cs="Times New Roman"/>
          <w:sz w:val="18"/>
          <w:szCs w:val="18"/>
        </w:rPr>
        <w:t xml:space="preserve">He </w:t>
      </w:r>
      <w:r w:rsidR="00982E42">
        <w:rPr>
          <w:rFonts w:ascii="Times New Roman" w:eastAsia="Calibri" w:hAnsi="Times New Roman" w:cs="Times New Roman"/>
          <w:sz w:val="18"/>
          <w:szCs w:val="18"/>
        </w:rPr>
        <w:t xml:space="preserve">from </w:t>
      </w:r>
      <w:r w:rsidRPr="00CB21AF">
        <w:rPr>
          <w:rFonts w:ascii="Times New Roman" w:eastAsia="Calibri" w:hAnsi="Times New Roman" w:cs="Times New Roman"/>
          <w:sz w:val="18"/>
          <w:szCs w:val="18"/>
          <w:vertAlign w:val="superscript"/>
        </w:rPr>
        <w:t>12</w:t>
      </w:r>
      <w:r w:rsidRPr="00AF3F83">
        <w:rPr>
          <w:rFonts w:ascii="Times New Roman" w:eastAsia="Calibri" w:hAnsi="Times New Roman" w:cs="Times New Roman"/>
          <w:sz w:val="18"/>
          <w:szCs w:val="18"/>
        </w:rPr>
        <w:t xml:space="preserve">C available </w:t>
      </w:r>
      <w:r w:rsidR="00BA523D">
        <w:rPr>
          <w:rFonts w:ascii="Times New Roman" w:eastAsia="Calibri" w:hAnsi="Times New Roman" w:cs="Times New Roman"/>
          <w:sz w:val="18"/>
          <w:szCs w:val="18"/>
        </w:rPr>
        <w:t>i</w:t>
      </w:r>
      <w:r w:rsidRPr="00AF3F83">
        <w:rPr>
          <w:rFonts w:ascii="Times New Roman" w:eastAsia="Calibri" w:hAnsi="Times New Roman" w:cs="Times New Roman"/>
          <w:sz w:val="18"/>
          <w:szCs w:val="18"/>
        </w:rPr>
        <w:t>n IBANDL exhibit differences over orders of magnitude in spite of similar conditions.</w:t>
      </w:r>
    </w:p>
    <w:p w14:paraId="7D725FEF" w14:textId="7211C5AB" w:rsidR="00AF3F83" w:rsidRPr="00EA6888" w:rsidRDefault="00AF3F83" w:rsidP="00AF3F83">
      <w:pPr>
        <w:pStyle w:val="IOPH3"/>
        <w:spacing w:after="120"/>
        <w:rPr>
          <w:b/>
          <w:i w:val="0"/>
        </w:rPr>
      </w:pPr>
      <w:r>
        <w:rPr>
          <w:b/>
          <w:i w:val="0"/>
        </w:rPr>
        <w:t xml:space="preserve">7. </w:t>
      </w:r>
      <w:r w:rsidRPr="00AF3F83">
        <w:rPr>
          <w:b/>
          <w:i w:val="0"/>
        </w:rPr>
        <w:t>Conclusions</w:t>
      </w:r>
    </w:p>
    <w:p w14:paraId="22F8D165" w14:textId="31FD68BA" w:rsidR="00AF3F83" w:rsidRPr="00AF3F83" w:rsidRDefault="00AF3F83" w:rsidP="00AF3F83">
      <w:pPr>
        <w:spacing w:after="0"/>
        <w:ind w:firstLine="227"/>
        <w:jc w:val="both"/>
        <w:rPr>
          <w:rFonts w:ascii="Times New Roman" w:eastAsia="Calibri" w:hAnsi="Times New Roman" w:cs="Times New Roman"/>
          <w:sz w:val="20"/>
          <w:szCs w:val="20"/>
        </w:rPr>
      </w:pPr>
      <w:r w:rsidRPr="00AF3F83">
        <w:rPr>
          <w:rFonts w:ascii="Times New Roman" w:eastAsia="Calibri" w:hAnsi="Times New Roman" w:cs="Times New Roman"/>
          <w:sz w:val="20"/>
          <w:szCs w:val="20"/>
        </w:rPr>
        <w:t xml:space="preserve">We have demonstrated the importance of ion-beam analysis for fusion research, connected to the presence of special elements such as Be and isotopes such as D, T, </w:t>
      </w:r>
      <w:r w:rsidRPr="00AF3F83">
        <w:rPr>
          <w:rFonts w:ascii="Times New Roman" w:eastAsia="Calibri" w:hAnsi="Times New Roman" w:cs="Times New Roman"/>
          <w:sz w:val="20"/>
          <w:szCs w:val="20"/>
          <w:vertAlign w:val="superscript"/>
        </w:rPr>
        <w:t>15</w:t>
      </w:r>
      <w:r w:rsidRPr="00AF3F83">
        <w:rPr>
          <w:rFonts w:ascii="Times New Roman" w:eastAsia="Calibri" w:hAnsi="Times New Roman" w:cs="Times New Roman"/>
          <w:sz w:val="20"/>
          <w:szCs w:val="20"/>
        </w:rPr>
        <w:t>N, and other tracers, and the importance of full compositional analysis including minute quantities for understanding the underlying plasma-surface interactions. In addition</w:t>
      </w:r>
      <w:r>
        <w:rPr>
          <w:rFonts w:ascii="Times New Roman" w:eastAsia="Calibri" w:hAnsi="Times New Roman" w:cs="Times New Roman"/>
          <w:sz w:val="20"/>
          <w:szCs w:val="20"/>
        </w:rPr>
        <w:t xml:space="preserve">, </w:t>
      </w:r>
      <w:r w:rsidRPr="00AF3F83">
        <w:rPr>
          <w:rFonts w:ascii="Times New Roman" w:eastAsia="Calibri" w:hAnsi="Times New Roman" w:cs="Times New Roman"/>
          <w:sz w:val="20"/>
          <w:szCs w:val="20"/>
        </w:rPr>
        <w:t>we discussed the challenging requirements for ion-beam analysis in fusion research arising from the broad range of isotopes and elements, required input data, layered sample structures, sample roughness, sample size and mapping, and the handling of hazardous materials.</w:t>
      </w:r>
    </w:p>
    <w:p w14:paraId="3E85D274" w14:textId="77777777" w:rsidR="00AF3F83" w:rsidRPr="00AF3F83" w:rsidRDefault="00AF3F83" w:rsidP="00AF3F83">
      <w:pPr>
        <w:spacing w:after="0"/>
        <w:ind w:firstLine="227"/>
        <w:jc w:val="both"/>
        <w:rPr>
          <w:rFonts w:ascii="Times New Roman" w:eastAsia="Calibri" w:hAnsi="Times New Roman" w:cs="Times New Roman"/>
          <w:sz w:val="20"/>
          <w:szCs w:val="20"/>
        </w:rPr>
      </w:pPr>
      <w:r w:rsidRPr="00AF3F83">
        <w:rPr>
          <w:rFonts w:ascii="Times New Roman" w:eastAsia="Calibri" w:hAnsi="Times New Roman" w:cs="Times New Roman"/>
          <w:sz w:val="20"/>
          <w:szCs w:val="20"/>
        </w:rPr>
        <w:t>The high level of international cooperation in fusion research yields advantages by providing a high variety of exposure and analysis setups optimized for different tasks inside the fusion project, but also results in problems of inter-comparability and standardisation. The success of the IBA community and its advantage for fusion research strongly rely on the credibility and acceptance of the technique.</w:t>
      </w:r>
    </w:p>
    <w:p w14:paraId="2EE77FE9" w14:textId="6EEF7153" w:rsidR="00AF3F83" w:rsidRPr="00AF3F83" w:rsidRDefault="00AF3F83" w:rsidP="00AF3F83">
      <w:pPr>
        <w:spacing w:after="0"/>
        <w:ind w:firstLine="227"/>
        <w:jc w:val="both"/>
        <w:rPr>
          <w:rFonts w:ascii="Times New Roman" w:eastAsia="Calibri" w:hAnsi="Times New Roman" w:cs="Times New Roman"/>
          <w:sz w:val="20"/>
          <w:szCs w:val="20"/>
        </w:rPr>
      </w:pPr>
      <w:r w:rsidRPr="00AF3F83">
        <w:rPr>
          <w:rFonts w:ascii="Times New Roman" w:eastAsia="Calibri" w:hAnsi="Times New Roman" w:cs="Times New Roman"/>
          <w:sz w:val="20"/>
          <w:szCs w:val="20"/>
        </w:rPr>
        <w:t xml:space="preserve">Therefore, the authors conclude the following recommendations for future activities with details </w:t>
      </w:r>
      <w:r w:rsidR="0011577B">
        <w:rPr>
          <w:rFonts w:ascii="Times New Roman" w:eastAsia="Calibri" w:hAnsi="Times New Roman" w:cs="Times New Roman"/>
          <w:sz w:val="20"/>
          <w:szCs w:val="20"/>
        </w:rPr>
        <w:t>given in the preceding chapters:</w:t>
      </w:r>
    </w:p>
    <w:p w14:paraId="0222EA56" w14:textId="1D54B69D" w:rsidR="00AF3F83" w:rsidRPr="00AF3F83" w:rsidRDefault="00AF3F83" w:rsidP="00AF3F83">
      <w:pPr>
        <w:numPr>
          <w:ilvl w:val="0"/>
          <w:numId w:val="9"/>
        </w:numPr>
        <w:spacing w:after="0"/>
        <w:ind w:left="454" w:hanging="227"/>
        <w:jc w:val="both"/>
        <w:rPr>
          <w:rFonts w:ascii="Times New Roman" w:eastAsia="Calibri" w:hAnsi="Times New Roman" w:cs="Times New Roman"/>
          <w:sz w:val="20"/>
          <w:szCs w:val="20"/>
        </w:rPr>
      </w:pPr>
      <w:r w:rsidRPr="00AF3F83">
        <w:rPr>
          <w:rFonts w:ascii="Times New Roman" w:eastAsia="Calibri" w:hAnsi="Times New Roman" w:cs="Times New Roman"/>
          <w:sz w:val="20"/>
          <w:szCs w:val="20"/>
        </w:rPr>
        <w:t>Provision of facilities for handling of hazardous materials (</w:t>
      </w:r>
      <w:r w:rsidR="00D242CE">
        <w:rPr>
          <w:rFonts w:ascii="Times New Roman" w:eastAsia="Calibri" w:hAnsi="Times New Roman" w:cs="Times New Roman"/>
          <w:sz w:val="20"/>
          <w:szCs w:val="20"/>
        </w:rPr>
        <w:t>tritium</w:t>
      </w:r>
      <w:r w:rsidRPr="00AF3F83">
        <w:rPr>
          <w:rFonts w:ascii="Times New Roman" w:eastAsia="Calibri" w:hAnsi="Times New Roman" w:cs="Times New Roman"/>
          <w:sz w:val="20"/>
          <w:szCs w:val="20"/>
        </w:rPr>
        <w:t>, activated samples, beryllium) for existing experiments and ITER;</w:t>
      </w:r>
    </w:p>
    <w:p w14:paraId="10848CCF" w14:textId="77777777" w:rsidR="00AF3F83" w:rsidRPr="00AF3F83" w:rsidRDefault="00AF3F83" w:rsidP="00AF3F83">
      <w:pPr>
        <w:numPr>
          <w:ilvl w:val="0"/>
          <w:numId w:val="9"/>
        </w:numPr>
        <w:spacing w:after="0"/>
        <w:ind w:left="454" w:hanging="227"/>
        <w:jc w:val="both"/>
        <w:rPr>
          <w:rFonts w:ascii="Times New Roman" w:eastAsia="Calibri" w:hAnsi="Times New Roman" w:cs="Times New Roman"/>
          <w:sz w:val="20"/>
          <w:szCs w:val="20"/>
        </w:rPr>
      </w:pPr>
      <w:r w:rsidRPr="00AF3F83">
        <w:rPr>
          <w:rFonts w:ascii="Times New Roman" w:eastAsia="Calibri" w:hAnsi="Times New Roman" w:cs="Times New Roman"/>
          <w:sz w:val="20"/>
          <w:szCs w:val="20"/>
        </w:rPr>
        <w:t>Standardisation of measurement and evaluation procedures;</w:t>
      </w:r>
    </w:p>
    <w:p w14:paraId="481A9115" w14:textId="77777777" w:rsidR="00AF3F83" w:rsidRPr="00AF3F83" w:rsidRDefault="00AF3F83" w:rsidP="00AF3F83">
      <w:pPr>
        <w:numPr>
          <w:ilvl w:val="0"/>
          <w:numId w:val="9"/>
        </w:numPr>
        <w:spacing w:after="0"/>
        <w:ind w:left="454" w:hanging="227"/>
        <w:jc w:val="both"/>
        <w:rPr>
          <w:rFonts w:ascii="Times New Roman" w:eastAsia="Calibri" w:hAnsi="Times New Roman" w:cs="Times New Roman"/>
          <w:sz w:val="20"/>
          <w:szCs w:val="20"/>
        </w:rPr>
      </w:pPr>
      <w:r w:rsidRPr="00AF3F83">
        <w:rPr>
          <w:rFonts w:ascii="Times New Roman" w:eastAsia="Calibri" w:hAnsi="Times New Roman" w:cs="Times New Roman"/>
          <w:sz w:val="20"/>
          <w:szCs w:val="20"/>
        </w:rPr>
        <w:t>Determination and possibly evaluation of cross-sections and stopping powers for elements and isotopes with relevance for fusion;</w:t>
      </w:r>
    </w:p>
    <w:p w14:paraId="3E3C9FBB" w14:textId="77777777" w:rsidR="00AF3F83" w:rsidRPr="00AF3F83" w:rsidRDefault="00AF3F83" w:rsidP="00AF3F83">
      <w:pPr>
        <w:numPr>
          <w:ilvl w:val="0"/>
          <w:numId w:val="9"/>
        </w:numPr>
        <w:spacing w:after="0"/>
        <w:ind w:left="454" w:hanging="227"/>
        <w:jc w:val="both"/>
        <w:rPr>
          <w:rFonts w:ascii="Times New Roman" w:eastAsia="Calibri" w:hAnsi="Times New Roman" w:cs="Times New Roman"/>
          <w:sz w:val="20"/>
          <w:szCs w:val="20"/>
        </w:rPr>
      </w:pPr>
      <w:r w:rsidRPr="00AF3F83">
        <w:rPr>
          <w:rFonts w:ascii="Times New Roman" w:eastAsia="Calibri" w:hAnsi="Times New Roman" w:cs="Times New Roman"/>
          <w:sz w:val="20"/>
          <w:szCs w:val="20"/>
        </w:rPr>
        <w:t>International round-robin test with fusion relevant samples for determining the accuracy and comparability of different laboratories.</w:t>
      </w:r>
    </w:p>
    <w:p w14:paraId="2596FCA5" w14:textId="77777777" w:rsidR="006228A2" w:rsidRDefault="006228A2" w:rsidP="006228A2">
      <w:pPr>
        <w:pStyle w:val="IOPH1"/>
        <w:rPr>
          <w:noProof/>
        </w:rPr>
      </w:pPr>
      <w:r>
        <w:rPr>
          <w:noProof/>
        </w:rPr>
        <w:t>References</w:t>
      </w:r>
    </w:p>
    <w:p w14:paraId="362FBB61" w14:textId="6445F383" w:rsidR="00AF3F83" w:rsidRPr="00AF3DA7" w:rsidRDefault="00AF3F83" w:rsidP="00AF3F83">
      <w:pPr>
        <w:pStyle w:val="IOPRefs"/>
      </w:pPr>
      <w:r w:rsidRPr="001C565E">
        <w:rPr>
          <w:lang w:val="it-IT"/>
        </w:rPr>
        <w:t xml:space="preserve">Federici </w:t>
      </w:r>
      <w:r w:rsidR="00B86813" w:rsidRPr="001C565E">
        <w:rPr>
          <w:lang w:val="it-IT"/>
        </w:rPr>
        <w:t xml:space="preserve">G </w:t>
      </w:r>
      <w:r w:rsidR="00B86813" w:rsidRPr="001C565E">
        <w:rPr>
          <w:i/>
          <w:lang w:val="it-IT"/>
        </w:rPr>
        <w:t>et al</w:t>
      </w:r>
      <w:r w:rsidRPr="001C565E">
        <w:rPr>
          <w:lang w:val="it-IT"/>
        </w:rPr>
        <w:t xml:space="preserve">, </w:t>
      </w:r>
      <w:r w:rsidR="004D706D" w:rsidRPr="001C565E">
        <w:rPr>
          <w:lang w:val="it-IT"/>
        </w:rPr>
        <w:t>2001</w:t>
      </w:r>
      <w:r w:rsidR="00B06021" w:rsidRPr="001C565E">
        <w:rPr>
          <w:lang w:val="it-IT"/>
        </w:rPr>
        <w:t xml:space="preserve"> </w:t>
      </w:r>
      <w:r w:rsidRPr="001C565E">
        <w:rPr>
          <w:i/>
          <w:lang w:val="it-IT"/>
        </w:rPr>
        <w:t xml:space="preserve">Nucl. </w:t>
      </w:r>
      <w:r w:rsidRPr="00AF3DA7">
        <w:rPr>
          <w:i/>
        </w:rPr>
        <w:t>Fusion</w:t>
      </w:r>
      <w:r w:rsidRPr="00AF3DA7">
        <w:t xml:space="preserve"> </w:t>
      </w:r>
      <w:r w:rsidRPr="00AF3DA7">
        <w:rPr>
          <w:b/>
        </w:rPr>
        <w:t>41</w:t>
      </w:r>
      <w:r w:rsidR="00B06021" w:rsidRPr="00AF3DA7">
        <w:t xml:space="preserve"> 1967</w:t>
      </w:r>
    </w:p>
    <w:p w14:paraId="60345632" w14:textId="0D75F71D" w:rsidR="00AF3F83" w:rsidRPr="00AF3DA7" w:rsidRDefault="00AF3F83" w:rsidP="00AF3F83">
      <w:pPr>
        <w:pStyle w:val="IOPRefs"/>
      </w:pPr>
      <w:r w:rsidRPr="00AF3DA7">
        <w:t xml:space="preserve">Hofer </w:t>
      </w:r>
      <w:r w:rsidR="00B86813">
        <w:t xml:space="preserve">W O </w:t>
      </w:r>
      <w:r w:rsidRPr="00AF3DA7">
        <w:t xml:space="preserve">and Roth </w:t>
      </w:r>
      <w:r w:rsidR="00B86813">
        <w:t xml:space="preserve">J </w:t>
      </w:r>
      <w:r w:rsidRPr="00AF3DA7">
        <w:t xml:space="preserve">(Eds), Physical Processes of the Interaction of Fusion Plasmas with Solids, Academic Press, New York, 1996. </w:t>
      </w:r>
    </w:p>
    <w:p w14:paraId="52DBB3D3" w14:textId="581D13AE" w:rsidR="00AF3F83" w:rsidRPr="001C565E" w:rsidRDefault="00AF3F83" w:rsidP="00AF3F83">
      <w:pPr>
        <w:pStyle w:val="IOPRefs"/>
        <w:rPr>
          <w:lang w:val="fr-FR"/>
        </w:rPr>
      </w:pPr>
      <w:r w:rsidRPr="001C565E">
        <w:rPr>
          <w:lang w:val="fr-FR"/>
        </w:rPr>
        <w:t>Philipps</w:t>
      </w:r>
      <w:r w:rsidR="00B06021" w:rsidRPr="001C565E">
        <w:rPr>
          <w:lang w:val="fr-FR"/>
        </w:rPr>
        <w:t xml:space="preserve"> </w:t>
      </w:r>
      <w:r w:rsidR="00B86813" w:rsidRPr="001C565E">
        <w:rPr>
          <w:lang w:val="fr-FR"/>
        </w:rPr>
        <w:t xml:space="preserve">V </w:t>
      </w:r>
      <w:r w:rsidR="00B86813" w:rsidRPr="001C565E">
        <w:rPr>
          <w:i/>
          <w:lang w:val="fr-FR"/>
        </w:rPr>
        <w:t>et al</w:t>
      </w:r>
      <w:r w:rsidR="00B06021" w:rsidRPr="001C565E">
        <w:rPr>
          <w:lang w:val="fr-FR"/>
        </w:rPr>
        <w:t xml:space="preserve">, 2002 </w:t>
      </w:r>
      <w:r w:rsidRPr="001C565E">
        <w:rPr>
          <w:i/>
          <w:lang w:val="fr-FR"/>
        </w:rPr>
        <w:t>Vacuum</w:t>
      </w:r>
      <w:r w:rsidRPr="001C565E">
        <w:rPr>
          <w:lang w:val="fr-FR"/>
        </w:rPr>
        <w:t xml:space="preserve"> </w:t>
      </w:r>
      <w:r w:rsidRPr="001C565E">
        <w:rPr>
          <w:b/>
          <w:lang w:val="fr-FR"/>
        </w:rPr>
        <w:t>70</w:t>
      </w:r>
      <w:r w:rsidR="00B06021" w:rsidRPr="001C565E">
        <w:rPr>
          <w:lang w:val="fr-FR"/>
        </w:rPr>
        <w:t xml:space="preserve"> 399</w:t>
      </w:r>
    </w:p>
    <w:p w14:paraId="518E8290" w14:textId="2B7C1654" w:rsidR="00AF3F83" w:rsidRDefault="00AF3F83" w:rsidP="00AF3F83">
      <w:pPr>
        <w:pStyle w:val="IOPRefs"/>
      </w:pPr>
      <w:r>
        <w:t xml:space="preserve">Roth </w:t>
      </w:r>
      <w:r w:rsidR="00B86813">
        <w:t xml:space="preserve">J </w:t>
      </w:r>
      <w:r w:rsidR="00B86813">
        <w:rPr>
          <w:i/>
        </w:rPr>
        <w:t>et al</w:t>
      </w:r>
      <w:r w:rsidR="00B06021">
        <w:t>,</w:t>
      </w:r>
      <w:r>
        <w:t xml:space="preserve"> </w:t>
      </w:r>
      <w:r w:rsidR="00B06021">
        <w:t xml:space="preserve">2009 </w:t>
      </w:r>
      <w:r w:rsidRPr="00B06021">
        <w:rPr>
          <w:i/>
        </w:rPr>
        <w:t>J. Nucl. Mater.</w:t>
      </w:r>
      <w:r>
        <w:t xml:space="preserve"> </w:t>
      </w:r>
      <w:r w:rsidRPr="00B06021">
        <w:rPr>
          <w:b/>
        </w:rPr>
        <w:t>390-391</w:t>
      </w:r>
      <w:r>
        <w:t xml:space="preserve"> </w:t>
      </w:r>
      <w:r w:rsidR="00B06021">
        <w:t>1</w:t>
      </w:r>
    </w:p>
    <w:p w14:paraId="6333B124" w14:textId="6458AE17" w:rsidR="00AF3F83" w:rsidRDefault="00AF3F83" w:rsidP="00AF3F83">
      <w:pPr>
        <w:pStyle w:val="IOPRefs"/>
      </w:pPr>
      <w:r>
        <w:t xml:space="preserve">Rubel </w:t>
      </w:r>
      <w:r w:rsidR="00B86813">
        <w:t xml:space="preserve">M </w:t>
      </w:r>
      <w:r w:rsidR="00B86813">
        <w:rPr>
          <w:i/>
        </w:rPr>
        <w:t>et al</w:t>
      </w:r>
      <w:r>
        <w:t>,</w:t>
      </w:r>
      <w:r w:rsidR="00B06021">
        <w:t xml:space="preserve"> 2013</w:t>
      </w:r>
      <w:r>
        <w:t xml:space="preserve"> </w:t>
      </w:r>
      <w:r w:rsidRPr="00B06021">
        <w:rPr>
          <w:i/>
        </w:rPr>
        <w:t>J. Nucl. Mater.</w:t>
      </w:r>
      <w:r>
        <w:t xml:space="preserve"> </w:t>
      </w:r>
      <w:r w:rsidRPr="00B06021">
        <w:rPr>
          <w:b/>
        </w:rPr>
        <w:t>438</w:t>
      </w:r>
      <w:r>
        <w:t xml:space="preserve"> </w:t>
      </w:r>
      <w:r w:rsidR="00B06021">
        <w:t>S1204</w:t>
      </w:r>
    </w:p>
    <w:p w14:paraId="511FA252" w14:textId="4CBE11AA" w:rsidR="00AF3F83" w:rsidRDefault="00AF3F83" w:rsidP="00AF3F83">
      <w:pPr>
        <w:pStyle w:val="IOPRefs"/>
      </w:pPr>
      <w:r w:rsidRPr="001C565E">
        <w:rPr>
          <w:lang w:val="fr-FR"/>
        </w:rPr>
        <w:t>Ström</w:t>
      </w:r>
      <w:r w:rsidR="00B06021" w:rsidRPr="001C565E">
        <w:rPr>
          <w:i/>
          <w:lang w:val="fr-FR"/>
        </w:rPr>
        <w:t xml:space="preserve"> </w:t>
      </w:r>
      <w:r w:rsidR="00B86813" w:rsidRPr="001C565E">
        <w:rPr>
          <w:lang w:val="fr-FR"/>
        </w:rPr>
        <w:t>P</w:t>
      </w:r>
      <w:r w:rsidR="00B86813" w:rsidRPr="001C565E">
        <w:rPr>
          <w:i/>
          <w:lang w:val="fr-FR"/>
        </w:rPr>
        <w:t xml:space="preserve"> et al</w:t>
      </w:r>
      <w:r w:rsidRPr="001C565E">
        <w:rPr>
          <w:lang w:val="fr-FR"/>
        </w:rPr>
        <w:t xml:space="preserve">, </w:t>
      </w:r>
      <w:r w:rsidR="00477997" w:rsidRPr="001C565E">
        <w:rPr>
          <w:lang w:val="fr-FR"/>
        </w:rPr>
        <w:t xml:space="preserve">2016 </w:t>
      </w:r>
      <w:r w:rsidRPr="00E11559">
        <w:rPr>
          <w:i/>
          <w:lang w:val="fr-FR"/>
        </w:rPr>
        <w:t xml:space="preserve">Rev. Sci. </w:t>
      </w:r>
      <w:r w:rsidRPr="00E11559">
        <w:rPr>
          <w:i/>
        </w:rPr>
        <w:t>Instrum.</w:t>
      </w:r>
      <w:r>
        <w:t xml:space="preserve"> </w:t>
      </w:r>
      <w:r w:rsidRPr="00477997">
        <w:rPr>
          <w:b/>
        </w:rPr>
        <w:t>87</w:t>
      </w:r>
      <w:r>
        <w:t xml:space="preserve"> 103303</w:t>
      </w:r>
    </w:p>
    <w:p w14:paraId="45A30160" w14:textId="72AAAD62" w:rsidR="00AF3F83" w:rsidRDefault="00AF3F83" w:rsidP="006B7A09">
      <w:pPr>
        <w:pStyle w:val="IOPRefs"/>
      </w:pPr>
      <w:r w:rsidRPr="004A73E6">
        <w:rPr>
          <w:lang w:val="fr-FR"/>
        </w:rPr>
        <w:t>Kantre</w:t>
      </w:r>
      <w:r w:rsidR="00B86813" w:rsidRPr="004A73E6">
        <w:rPr>
          <w:lang w:val="fr-FR"/>
        </w:rPr>
        <w:t xml:space="preserve"> K</w:t>
      </w:r>
      <w:r w:rsidR="00B06021" w:rsidRPr="004A73E6">
        <w:rPr>
          <w:i/>
          <w:lang w:val="fr-FR"/>
        </w:rPr>
        <w:t xml:space="preserve"> </w:t>
      </w:r>
      <w:r w:rsidR="00B86813" w:rsidRPr="004A73E6">
        <w:rPr>
          <w:i/>
          <w:lang w:val="fr-FR"/>
        </w:rPr>
        <w:t>et al</w:t>
      </w:r>
      <w:r w:rsidRPr="004A73E6">
        <w:rPr>
          <w:lang w:val="fr-FR"/>
        </w:rPr>
        <w:t xml:space="preserve">, </w:t>
      </w:r>
      <w:r w:rsidR="006B7A09" w:rsidRPr="006B7A09">
        <w:rPr>
          <w:i/>
          <w:lang w:val="fr-FR"/>
        </w:rPr>
        <w:t>Nucl. Instrum. Methods Phys. Res.</w:t>
      </w:r>
      <w:r w:rsidRPr="00B06021">
        <w:rPr>
          <w:i/>
        </w:rPr>
        <w:t xml:space="preserve"> B</w:t>
      </w:r>
      <w:r>
        <w:t>, submitted</w:t>
      </w:r>
    </w:p>
    <w:p w14:paraId="0E24B757" w14:textId="4DAF665C" w:rsidR="00B06021" w:rsidRDefault="00AF3F83" w:rsidP="006B7A09">
      <w:pPr>
        <w:pStyle w:val="IOPRefs"/>
      </w:pPr>
      <w:r w:rsidRPr="001C565E">
        <w:rPr>
          <w:lang w:val="it-IT"/>
        </w:rPr>
        <w:t>Bykov</w:t>
      </w:r>
      <w:r w:rsidR="00B86813" w:rsidRPr="001C565E">
        <w:rPr>
          <w:lang w:val="it-IT"/>
        </w:rPr>
        <w:t xml:space="preserve"> I</w:t>
      </w:r>
      <w:r w:rsidR="00B06021" w:rsidRPr="001C565E">
        <w:rPr>
          <w:i/>
          <w:lang w:val="it-IT"/>
        </w:rPr>
        <w:t xml:space="preserve"> </w:t>
      </w:r>
      <w:r w:rsidR="00B86813" w:rsidRPr="001C565E">
        <w:rPr>
          <w:i/>
          <w:lang w:val="it-IT"/>
        </w:rPr>
        <w:t>et al</w:t>
      </w:r>
      <w:r w:rsidRPr="001C565E">
        <w:rPr>
          <w:lang w:val="it-IT"/>
        </w:rPr>
        <w:t xml:space="preserve">, </w:t>
      </w:r>
      <w:r w:rsidR="006902B8" w:rsidRPr="001C565E">
        <w:rPr>
          <w:lang w:val="it-IT"/>
        </w:rPr>
        <w:t xml:space="preserve">2016 </w:t>
      </w:r>
      <w:r w:rsidR="006B7A09" w:rsidRPr="006B7A09">
        <w:rPr>
          <w:i/>
          <w:lang w:val="it-IT"/>
        </w:rPr>
        <w:t>Nucl. Instrum. Methods Phys. Res.</w:t>
      </w:r>
      <w:r w:rsidR="006902B8" w:rsidRPr="00AF3DA7">
        <w:rPr>
          <w:i/>
        </w:rPr>
        <w:t xml:space="preserve"> B</w:t>
      </w:r>
      <w:r w:rsidRPr="00AF3DA7">
        <w:t xml:space="preserve"> </w:t>
      </w:r>
      <w:r w:rsidRPr="00AF3DA7">
        <w:rPr>
          <w:b/>
        </w:rPr>
        <w:t>371</w:t>
      </w:r>
      <w:r w:rsidR="00AF3DA7" w:rsidRPr="00AF3DA7">
        <w:t xml:space="preserve"> 370</w:t>
      </w:r>
    </w:p>
    <w:p w14:paraId="41ED3BD1" w14:textId="384F2F49" w:rsidR="00AF3F83" w:rsidRDefault="00AF3F83" w:rsidP="00B06021">
      <w:pPr>
        <w:pStyle w:val="IOPRefs"/>
        <w:ind w:left="397" w:hanging="397"/>
      </w:pPr>
      <w:r>
        <w:t>Linnarsson</w:t>
      </w:r>
      <w:r w:rsidR="00B86813">
        <w:t xml:space="preserve"> M K</w:t>
      </w:r>
      <w:r w:rsidR="00B06021" w:rsidRPr="00B06021">
        <w:rPr>
          <w:i/>
        </w:rPr>
        <w:t xml:space="preserve"> </w:t>
      </w:r>
      <w:r w:rsidR="00B86813">
        <w:rPr>
          <w:i/>
        </w:rPr>
        <w:t>et al</w:t>
      </w:r>
      <w:r>
        <w:t xml:space="preserve">, </w:t>
      </w:r>
      <w:r w:rsidR="00B06021">
        <w:t xml:space="preserve">2012 </w:t>
      </w:r>
      <w:r w:rsidRPr="00B86813">
        <w:rPr>
          <w:i/>
        </w:rPr>
        <w:t xml:space="preserve">Rev. Sci. Instrum. </w:t>
      </w:r>
      <w:r w:rsidRPr="00B06021">
        <w:rPr>
          <w:b/>
        </w:rPr>
        <w:t>83</w:t>
      </w:r>
      <w:r>
        <w:t xml:space="preserve"> </w:t>
      </w:r>
      <w:r w:rsidR="00B06021">
        <w:t>095107</w:t>
      </w:r>
    </w:p>
    <w:p w14:paraId="451CA1E2" w14:textId="01EDFA30" w:rsidR="00AF3F83" w:rsidRDefault="00AF3F83" w:rsidP="00B06021">
      <w:pPr>
        <w:pStyle w:val="IOPRefs"/>
        <w:ind w:left="397" w:hanging="397"/>
      </w:pPr>
      <w:r w:rsidRPr="001C565E">
        <w:rPr>
          <w:lang w:val="it-IT"/>
        </w:rPr>
        <w:t>Ström</w:t>
      </w:r>
      <w:r w:rsidR="00B86813" w:rsidRPr="001C565E">
        <w:rPr>
          <w:lang w:val="it-IT"/>
        </w:rPr>
        <w:t xml:space="preserve"> P</w:t>
      </w:r>
      <w:r w:rsidR="00B06021" w:rsidRPr="001C565E">
        <w:rPr>
          <w:i/>
          <w:lang w:val="it-IT"/>
        </w:rPr>
        <w:t xml:space="preserve"> </w:t>
      </w:r>
      <w:r w:rsidR="00B86813" w:rsidRPr="001C565E">
        <w:rPr>
          <w:i/>
          <w:lang w:val="it-IT"/>
        </w:rPr>
        <w:t>et al</w:t>
      </w:r>
      <w:r w:rsidR="00B86813" w:rsidRPr="001C565E">
        <w:rPr>
          <w:lang w:val="it-IT"/>
        </w:rPr>
        <w:t xml:space="preserve">, </w:t>
      </w:r>
      <w:r w:rsidR="00477997" w:rsidRPr="001C565E">
        <w:rPr>
          <w:lang w:val="it-IT"/>
        </w:rPr>
        <w:t xml:space="preserve">2017 </w:t>
      </w:r>
      <w:r w:rsidR="00B86813" w:rsidRPr="001C565E">
        <w:rPr>
          <w:i/>
          <w:lang w:val="it-IT"/>
        </w:rPr>
        <w:t xml:space="preserve">Nucl. </w:t>
      </w:r>
      <w:r w:rsidR="00B86813" w:rsidRPr="00B86813">
        <w:rPr>
          <w:i/>
        </w:rPr>
        <w:t>Mater.</w:t>
      </w:r>
      <w:r w:rsidRPr="00B86813">
        <w:rPr>
          <w:i/>
        </w:rPr>
        <w:t xml:space="preserve"> Energy </w:t>
      </w:r>
      <w:r w:rsidRPr="00725225">
        <w:rPr>
          <w:b/>
        </w:rPr>
        <w:t>12</w:t>
      </w:r>
      <w:r>
        <w:t xml:space="preserve"> 472</w:t>
      </w:r>
    </w:p>
    <w:p w14:paraId="767B3696" w14:textId="5F91AF1A" w:rsidR="00AF3F83" w:rsidRPr="001C565E" w:rsidRDefault="00AF3F83" w:rsidP="00B06021">
      <w:pPr>
        <w:pStyle w:val="IOPRefs"/>
        <w:ind w:left="397" w:hanging="397"/>
        <w:rPr>
          <w:lang w:val="fr-FR"/>
        </w:rPr>
      </w:pPr>
      <w:r w:rsidRPr="001C565E">
        <w:rPr>
          <w:lang w:val="fr-FR"/>
        </w:rPr>
        <w:t>Draxler</w:t>
      </w:r>
      <w:r w:rsidR="00B86813" w:rsidRPr="001C565E">
        <w:rPr>
          <w:lang w:val="fr-FR"/>
        </w:rPr>
        <w:t xml:space="preserve"> M</w:t>
      </w:r>
      <w:r w:rsidR="00725225" w:rsidRPr="001C565E">
        <w:rPr>
          <w:i/>
          <w:lang w:val="fr-FR"/>
        </w:rPr>
        <w:t xml:space="preserve"> </w:t>
      </w:r>
      <w:r w:rsidR="00B86813" w:rsidRPr="001C565E">
        <w:rPr>
          <w:i/>
          <w:lang w:val="fr-FR"/>
        </w:rPr>
        <w:t>et al</w:t>
      </w:r>
      <w:r w:rsidRPr="001C565E">
        <w:rPr>
          <w:lang w:val="fr-FR"/>
        </w:rPr>
        <w:t xml:space="preserve">, </w:t>
      </w:r>
      <w:r w:rsidR="00477997" w:rsidRPr="001C565E">
        <w:rPr>
          <w:lang w:val="fr-FR"/>
        </w:rPr>
        <w:t xml:space="preserve">2004 </w:t>
      </w:r>
      <w:r w:rsidRPr="001C565E">
        <w:rPr>
          <w:i/>
          <w:lang w:val="fr-FR"/>
        </w:rPr>
        <w:t xml:space="preserve">Vacuum </w:t>
      </w:r>
      <w:r w:rsidRPr="001C565E">
        <w:rPr>
          <w:b/>
          <w:lang w:val="fr-FR"/>
        </w:rPr>
        <w:t>73</w:t>
      </w:r>
      <w:r w:rsidRPr="001C565E">
        <w:rPr>
          <w:lang w:val="fr-FR"/>
        </w:rPr>
        <w:t xml:space="preserve"> 39</w:t>
      </w:r>
    </w:p>
    <w:p w14:paraId="6FEA1060" w14:textId="3490EA8A" w:rsidR="00AF3F83" w:rsidRDefault="00AF3F83" w:rsidP="00B06021">
      <w:pPr>
        <w:pStyle w:val="IOPRefs"/>
        <w:ind w:left="397" w:hanging="397"/>
      </w:pPr>
      <w:r>
        <w:t>Markin</w:t>
      </w:r>
      <w:r w:rsidR="001B425C">
        <w:t xml:space="preserve"> S N</w:t>
      </w:r>
      <w:r>
        <w:t>, PhD thesis, JKU Linz (2008)</w:t>
      </w:r>
    </w:p>
    <w:p w14:paraId="018324B2" w14:textId="2C564811" w:rsidR="00AF3F83" w:rsidRDefault="00AF3F83" w:rsidP="00B06021">
      <w:pPr>
        <w:pStyle w:val="IOPRefs"/>
        <w:ind w:left="397" w:hanging="397"/>
      </w:pPr>
      <w:r w:rsidRPr="001C565E">
        <w:rPr>
          <w:lang w:val="fr-FR"/>
        </w:rPr>
        <w:t>Foteinou</w:t>
      </w:r>
      <w:r w:rsidR="001B425C" w:rsidRPr="001C565E">
        <w:rPr>
          <w:lang w:val="fr-FR"/>
        </w:rPr>
        <w:t xml:space="preserve"> V</w:t>
      </w:r>
      <w:r w:rsidR="00725225" w:rsidRPr="001C565E">
        <w:rPr>
          <w:i/>
          <w:lang w:val="fr-FR"/>
        </w:rPr>
        <w:t xml:space="preserve"> </w:t>
      </w:r>
      <w:r w:rsidR="00B86813" w:rsidRPr="001C565E">
        <w:rPr>
          <w:i/>
          <w:lang w:val="fr-FR"/>
        </w:rPr>
        <w:t>et al</w:t>
      </w:r>
      <w:r w:rsidRPr="001C565E">
        <w:rPr>
          <w:lang w:val="fr-FR"/>
        </w:rPr>
        <w:t xml:space="preserve">, </w:t>
      </w:r>
      <w:r w:rsidR="005F65E8" w:rsidRPr="001C565E">
        <w:rPr>
          <w:lang w:val="fr-FR"/>
        </w:rPr>
        <w:t xml:space="preserve">2018 </w:t>
      </w:r>
      <w:r w:rsidRPr="001C565E">
        <w:rPr>
          <w:i/>
          <w:lang w:val="fr-FR"/>
        </w:rPr>
        <w:t xml:space="preserve">Phys. </w:t>
      </w:r>
      <w:r w:rsidRPr="005F65E8">
        <w:rPr>
          <w:i/>
        </w:rPr>
        <w:t>Rev. C</w:t>
      </w:r>
      <w:r>
        <w:t xml:space="preserve"> </w:t>
      </w:r>
      <w:r w:rsidRPr="005F65E8">
        <w:rPr>
          <w:b/>
        </w:rPr>
        <w:t>97</w:t>
      </w:r>
      <w:r>
        <w:t xml:space="preserve"> 035806</w:t>
      </w:r>
    </w:p>
    <w:p w14:paraId="1F2370D8" w14:textId="7E309100" w:rsidR="00AF3F83" w:rsidRDefault="00AF3F83" w:rsidP="00B06021">
      <w:pPr>
        <w:pStyle w:val="IOPRefs"/>
        <w:ind w:left="397" w:hanging="397"/>
      </w:pPr>
      <w:r w:rsidRPr="001C565E">
        <w:rPr>
          <w:lang w:val="es-ES"/>
        </w:rPr>
        <w:t>Apostolopoulos</w:t>
      </w:r>
      <w:r w:rsidR="001B425C" w:rsidRPr="001C565E">
        <w:rPr>
          <w:lang w:val="es-ES"/>
        </w:rPr>
        <w:t xml:space="preserve"> G</w:t>
      </w:r>
      <w:r w:rsidR="00725225" w:rsidRPr="001C565E">
        <w:rPr>
          <w:i/>
          <w:lang w:val="es-ES"/>
        </w:rPr>
        <w:t xml:space="preserve"> </w:t>
      </w:r>
      <w:r w:rsidR="00B86813" w:rsidRPr="001C565E">
        <w:rPr>
          <w:i/>
          <w:lang w:val="es-ES"/>
        </w:rPr>
        <w:t>et al</w:t>
      </w:r>
      <w:r w:rsidRPr="001C565E">
        <w:rPr>
          <w:lang w:val="es-ES"/>
        </w:rPr>
        <w:t xml:space="preserve">, </w:t>
      </w:r>
      <w:r w:rsidR="00C51658" w:rsidRPr="001C565E">
        <w:rPr>
          <w:lang w:val="es-ES"/>
        </w:rPr>
        <w:t xml:space="preserve">2016 </w:t>
      </w:r>
      <w:r w:rsidRPr="001C565E">
        <w:rPr>
          <w:i/>
          <w:lang w:val="es-ES"/>
        </w:rPr>
        <w:t>Nucl</w:t>
      </w:r>
      <w:r w:rsidR="00C51658" w:rsidRPr="001C565E">
        <w:rPr>
          <w:i/>
          <w:lang w:val="es-ES"/>
        </w:rPr>
        <w:t xml:space="preserve">. </w:t>
      </w:r>
      <w:r w:rsidRPr="00C51658">
        <w:rPr>
          <w:i/>
        </w:rPr>
        <w:t>Mater</w:t>
      </w:r>
      <w:r w:rsidR="00C51658" w:rsidRPr="00C51658">
        <w:rPr>
          <w:i/>
        </w:rPr>
        <w:t xml:space="preserve">. </w:t>
      </w:r>
      <w:r w:rsidRPr="00C51658">
        <w:rPr>
          <w:i/>
        </w:rPr>
        <w:t>Energy</w:t>
      </w:r>
      <w:r>
        <w:t xml:space="preserve"> </w:t>
      </w:r>
      <w:r w:rsidRPr="00C51658">
        <w:rPr>
          <w:b/>
        </w:rPr>
        <w:t>9</w:t>
      </w:r>
      <w:r>
        <w:t xml:space="preserve"> 465 </w:t>
      </w:r>
    </w:p>
    <w:p w14:paraId="2DACE071" w14:textId="743CDAC9" w:rsidR="00AF3F83" w:rsidRDefault="00AF3F83" w:rsidP="00B06021">
      <w:pPr>
        <w:pStyle w:val="IOPRefs"/>
        <w:ind w:left="397" w:hanging="397"/>
      </w:pPr>
      <w:r w:rsidRPr="001C565E">
        <w:rPr>
          <w:lang w:val="fr-FR"/>
        </w:rPr>
        <w:t>Vlastou</w:t>
      </w:r>
      <w:r w:rsidR="001B425C" w:rsidRPr="001C565E">
        <w:rPr>
          <w:lang w:val="fr-FR"/>
        </w:rPr>
        <w:t xml:space="preserve"> R</w:t>
      </w:r>
      <w:r w:rsidR="00725225" w:rsidRPr="001C565E">
        <w:rPr>
          <w:i/>
          <w:lang w:val="fr-FR"/>
        </w:rPr>
        <w:t xml:space="preserve"> </w:t>
      </w:r>
      <w:r w:rsidR="00B86813" w:rsidRPr="001C565E">
        <w:rPr>
          <w:i/>
          <w:lang w:val="fr-FR"/>
        </w:rPr>
        <w:t>et al</w:t>
      </w:r>
      <w:r w:rsidRPr="001C565E">
        <w:rPr>
          <w:lang w:val="fr-FR"/>
        </w:rPr>
        <w:t xml:space="preserve">, </w:t>
      </w:r>
      <w:r w:rsidR="00C51658" w:rsidRPr="001C565E">
        <w:rPr>
          <w:lang w:val="fr-FR"/>
        </w:rPr>
        <w:t xml:space="preserve">2007 </w:t>
      </w:r>
      <w:r w:rsidRPr="001C565E">
        <w:rPr>
          <w:i/>
          <w:lang w:val="fr-FR"/>
        </w:rPr>
        <w:t xml:space="preserve">J. Radional. </w:t>
      </w:r>
      <w:r w:rsidRPr="00C51658">
        <w:rPr>
          <w:i/>
        </w:rPr>
        <w:t>Nucl. Chem.</w:t>
      </w:r>
      <w:r>
        <w:t xml:space="preserve"> </w:t>
      </w:r>
      <w:r w:rsidRPr="00C51658">
        <w:rPr>
          <w:b/>
        </w:rPr>
        <w:t>272</w:t>
      </w:r>
      <w:r>
        <w:t xml:space="preserve"> 219</w:t>
      </w:r>
    </w:p>
    <w:p w14:paraId="5C2B2973" w14:textId="73A6E369" w:rsidR="00AF3F83" w:rsidRDefault="00AF3F83" w:rsidP="00B06021">
      <w:pPr>
        <w:pStyle w:val="IOPRefs"/>
        <w:ind w:left="397" w:hanging="397"/>
      </w:pPr>
      <w:r w:rsidRPr="001C565E">
        <w:rPr>
          <w:lang w:val="fr-FR"/>
        </w:rPr>
        <w:t>Widdowson</w:t>
      </w:r>
      <w:r w:rsidR="001B425C" w:rsidRPr="001C565E">
        <w:rPr>
          <w:lang w:val="fr-FR"/>
        </w:rPr>
        <w:t xml:space="preserve"> A</w:t>
      </w:r>
      <w:r w:rsidRPr="001C565E">
        <w:rPr>
          <w:lang w:val="fr-FR"/>
        </w:rPr>
        <w:t xml:space="preserve"> </w:t>
      </w:r>
      <w:r w:rsidR="00B86813" w:rsidRPr="001C565E">
        <w:rPr>
          <w:i/>
          <w:lang w:val="fr-FR"/>
        </w:rPr>
        <w:t>et al</w:t>
      </w:r>
      <w:r w:rsidRPr="001C565E">
        <w:rPr>
          <w:lang w:val="fr-FR"/>
        </w:rPr>
        <w:t xml:space="preserve">, </w:t>
      </w:r>
      <w:r w:rsidR="00C51658" w:rsidRPr="001C565E">
        <w:rPr>
          <w:lang w:val="fr-FR"/>
        </w:rPr>
        <w:t xml:space="preserve">2014 </w:t>
      </w:r>
      <w:r w:rsidRPr="001C565E">
        <w:rPr>
          <w:i/>
          <w:lang w:val="fr-FR"/>
        </w:rPr>
        <w:t>Phys. Scr.</w:t>
      </w:r>
      <w:r w:rsidRPr="001C565E">
        <w:rPr>
          <w:lang w:val="fr-FR"/>
        </w:rPr>
        <w:t xml:space="preserve"> </w:t>
      </w:r>
      <w:r w:rsidRPr="00C51658">
        <w:rPr>
          <w:b/>
        </w:rPr>
        <w:t>T159</w:t>
      </w:r>
      <w:r>
        <w:t xml:space="preserve"> 014010 </w:t>
      </w:r>
    </w:p>
    <w:p w14:paraId="7EE21387" w14:textId="18F7D02C" w:rsidR="00AF3F83" w:rsidRDefault="00AF3F83" w:rsidP="00B06021">
      <w:pPr>
        <w:pStyle w:val="IOPRefs"/>
        <w:ind w:left="397" w:hanging="397"/>
      </w:pPr>
      <w:r w:rsidRPr="001C565E">
        <w:rPr>
          <w:lang w:val="fr-FR"/>
        </w:rPr>
        <w:t xml:space="preserve">Baron-Wiechec </w:t>
      </w:r>
      <w:r w:rsidR="001B425C" w:rsidRPr="001C565E">
        <w:rPr>
          <w:lang w:val="fr-FR"/>
        </w:rPr>
        <w:t>A</w:t>
      </w:r>
      <w:r w:rsidR="00C51658" w:rsidRPr="001C565E">
        <w:rPr>
          <w:lang w:val="fr-FR"/>
        </w:rPr>
        <w:t xml:space="preserve"> </w:t>
      </w:r>
      <w:r w:rsidR="00B86813" w:rsidRPr="001C565E">
        <w:rPr>
          <w:i/>
          <w:lang w:val="fr-FR"/>
        </w:rPr>
        <w:t>et al</w:t>
      </w:r>
      <w:r w:rsidRPr="001C565E">
        <w:rPr>
          <w:lang w:val="fr-FR"/>
        </w:rPr>
        <w:t xml:space="preserve">, </w:t>
      </w:r>
      <w:r w:rsidR="000E0F13" w:rsidRPr="001C565E">
        <w:rPr>
          <w:lang w:val="fr-FR"/>
        </w:rPr>
        <w:t xml:space="preserve">2015 </w:t>
      </w:r>
      <w:bookmarkStart w:id="15" w:name="_Hlk536718742"/>
      <w:r w:rsidRPr="001C565E">
        <w:rPr>
          <w:i/>
          <w:lang w:val="fr-FR"/>
        </w:rPr>
        <w:t xml:space="preserve">J. Nucl. </w:t>
      </w:r>
      <w:r w:rsidRPr="000E0F13">
        <w:rPr>
          <w:i/>
        </w:rPr>
        <w:t>Mater.</w:t>
      </w:r>
      <w:r>
        <w:t xml:space="preserve"> </w:t>
      </w:r>
      <w:bookmarkEnd w:id="15"/>
      <w:r w:rsidRPr="000E0F13">
        <w:rPr>
          <w:b/>
        </w:rPr>
        <w:t>463</w:t>
      </w:r>
      <w:r>
        <w:t xml:space="preserve"> 157 </w:t>
      </w:r>
    </w:p>
    <w:p w14:paraId="42141608" w14:textId="233D02EE" w:rsidR="00AF3F83" w:rsidRDefault="00AF3F83" w:rsidP="00B06021">
      <w:pPr>
        <w:pStyle w:val="IOPRefs"/>
        <w:ind w:left="397" w:hanging="397"/>
      </w:pPr>
      <w:r w:rsidRPr="001C565E">
        <w:rPr>
          <w:lang w:val="it-IT"/>
        </w:rPr>
        <w:t xml:space="preserve">Widdowson </w:t>
      </w:r>
      <w:r w:rsidR="001A52ED" w:rsidRPr="001C565E">
        <w:rPr>
          <w:lang w:val="it-IT"/>
        </w:rPr>
        <w:t xml:space="preserve">A </w:t>
      </w:r>
      <w:r w:rsidR="00B86813" w:rsidRPr="001C565E">
        <w:rPr>
          <w:i/>
          <w:lang w:val="it-IT"/>
        </w:rPr>
        <w:t>et al</w:t>
      </w:r>
      <w:r w:rsidR="001A52ED" w:rsidRPr="001C565E">
        <w:rPr>
          <w:lang w:val="it-IT"/>
        </w:rPr>
        <w:t>,</w:t>
      </w:r>
      <w:r w:rsidR="001A52ED" w:rsidRPr="001C565E">
        <w:rPr>
          <w:i/>
          <w:lang w:val="it-IT"/>
        </w:rPr>
        <w:t xml:space="preserve"> </w:t>
      </w:r>
      <w:r w:rsidR="001A52ED" w:rsidRPr="001C565E">
        <w:rPr>
          <w:lang w:val="it-IT"/>
        </w:rPr>
        <w:t>2017</w:t>
      </w:r>
      <w:r w:rsidRPr="001C565E">
        <w:rPr>
          <w:lang w:val="it-IT"/>
        </w:rPr>
        <w:t xml:space="preserve"> </w:t>
      </w:r>
      <w:r w:rsidRPr="001C565E">
        <w:rPr>
          <w:i/>
          <w:lang w:val="it-IT"/>
        </w:rPr>
        <w:t xml:space="preserve">Nucl. </w:t>
      </w:r>
      <w:r w:rsidRPr="001A52ED">
        <w:rPr>
          <w:i/>
        </w:rPr>
        <w:t>Mater. Energy</w:t>
      </w:r>
      <w:r>
        <w:t xml:space="preserve"> </w:t>
      </w:r>
      <w:r w:rsidRPr="001A52ED">
        <w:rPr>
          <w:b/>
        </w:rPr>
        <w:t>12</w:t>
      </w:r>
      <w:r>
        <w:t xml:space="preserve"> 499</w:t>
      </w:r>
    </w:p>
    <w:p w14:paraId="179E11A4" w14:textId="189FC2BD" w:rsidR="00AF3F83" w:rsidRDefault="00AF3F83" w:rsidP="00B06021">
      <w:pPr>
        <w:pStyle w:val="IOPRefs"/>
        <w:ind w:left="397" w:hanging="397"/>
      </w:pPr>
      <w:r w:rsidRPr="001C565E">
        <w:rPr>
          <w:lang w:val="it-IT"/>
        </w:rPr>
        <w:t xml:space="preserve">Widdowson </w:t>
      </w:r>
      <w:r w:rsidR="001A52ED" w:rsidRPr="001C565E">
        <w:rPr>
          <w:lang w:val="it-IT"/>
        </w:rPr>
        <w:t xml:space="preserve">A </w:t>
      </w:r>
      <w:r w:rsidR="00B86813" w:rsidRPr="001C565E">
        <w:rPr>
          <w:i/>
          <w:lang w:val="it-IT"/>
        </w:rPr>
        <w:t>et al</w:t>
      </w:r>
      <w:r w:rsidR="001A52ED" w:rsidRPr="001C565E">
        <w:rPr>
          <w:lang w:val="it-IT"/>
        </w:rPr>
        <w:t>,</w:t>
      </w:r>
      <w:r w:rsidR="001A52ED" w:rsidRPr="001C565E">
        <w:rPr>
          <w:i/>
          <w:lang w:val="it-IT"/>
        </w:rPr>
        <w:t xml:space="preserve"> </w:t>
      </w:r>
      <w:r w:rsidR="001A52ED" w:rsidRPr="001C565E">
        <w:rPr>
          <w:lang w:val="it-IT"/>
        </w:rPr>
        <w:t xml:space="preserve">2017 </w:t>
      </w:r>
      <w:r w:rsidRPr="001C565E">
        <w:rPr>
          <w:i/>
          <w:lang w:val="it-IT"/>
        </w:rPr>
        <w:t xml:space="preserve">Nucl. </w:t>
      </w:r>
      <w:r w:rsidRPr="001A52ED">
        <w:rPr>
          <w:i/>
        </w:rPr>
        <w:t>Fusion</w:t>
      </w:r>
      <w:r>
        <w:t xml:space="preserve"> </w:t>
      </w:r>
      <w:r w:rsidRPr="001A52ED">
        <w:rPr>
          <w:b/>
        </w:rPr>
        <w:t>57</w:t>
      </w:r>
      <w:r>
        <w:t xml:space="preserve"> </w:t>
      </w:r>
      <w:r w:rsidR="001A52ED">
        <w:t xml:space="preserve">086045 </w:t>
      </w:r>
    </w:p>
    <w:p w14:paraId="2617872A" w14:textId="3B72FB83" w:rsidR="00AF3F83" w:rsidRDefault="00AF3F83" w:rsidP="00B06021">
      <w:pPr>
        <w:pStyle w:val="IOPRefs"/>
        <w:ind w:left="397" w:hanging="397"/>
      </w:pPr>
      <w:r w:rsidRPr="001C565E">
        <w:rPr>
          <w:lang w:val="fr-FR"/>
        </w:rPr>
        <w:t xml:space="preserve">Catarino </w:t>
      </w:r>
      <w:r w:rsidR="005315C4" w:rsidRPr="001C565E">
        <w:rPr>
          <w:lang w:val="fr-FR"/>
        </w:rPr>
        <w:t>N</w:t>
      </w:r>
      <w:r w:rsidR="001A52ED" w:rsidRPr="001C565E">
        <w:rPr>
          <w:lang w:val="fr-FR"/>
        </w:rPr>
        <w:t xml:space="preserve"> </w:t>
      </w:r>
      <w:r w:rsidR="00B86813" w:rsidRPr="001C565E">
        <w:rPr>
          <w:i/>
          <w:lang w:val="fr-FR"/>
        </w:rPr>
        <w:t>et al</w:t>
      </w:r>
      <w:r w:rsidR="001A52ED" w:rsidRPr="001C565E">
        <w:rPr>
          <w:lang w:val="fr-FR"/>
        </w:rPr>
        <w:t>,</w:t>
      </w:r>
      <w:r w:rsidR="001A52ED" w:rsidRPr="001C565E">
        <w:rPr>
          <w:i/>
          <w:lang w:val="fr-FR"/>
        </w:rPr>
        <w:t xml:space="preserve"> </w:t>
      </w:r>
      <w:r w:rsidR="001A52ED" w:rsidRPr="001C565E">
        <w:rPr>
          <w:lang w:val="fr-FR"/>
        </w:rPr>
        <w:t xml:space="preserve">2017 </w:t>
      </w:r>
      <w:r w:rsidRPr="001C565E">
        <w:rPr>
          <w:i/>
          <w:lang w:val="fr-FR"/>
        </w:rPr>
        <w:t>Phys. Scr.</w:t>
      </w:r>
      <w:r w:rsidRPr="001C565E">
        <w:rPr>
          <w:lang w:val="fr-FR"/>
        </w:rPr>
        <w:t xml:space="preserve"> </w:t>
      </w:r>
      <w:r w:rsidRPr="001A52ED">
        <w:rPr>
          <w:b/>
        </w:rPr>
        <w:t>T170</w:t>
      </w:r>
      <w:r>
        <w:t xml:space="preserve"> 014059 </w:t>
      </w:r>
    </w:p>
    <w:p w14:paraId="2E38834C" w14:textId="77777777" w:rsidR="006B7A09" w:rsidRDefault="00AF3F83" w:rsidP="006B7A09">
      <w:pPr>
        <w:pStyle w:val="IOPRefs"/>
        <w:ind w:left="397" w:hanging="397"/>
      </w:pPr>
      <w:r w:rsidRPr="001C565E">
        <w:rPr>
          <w:lang w:val="fr-FR"/>
        </w:rPr>
        <w:t>Raepsa</w:t>
      </w:r>
      <w:r w:rsidR="00CD39BB" w:rsidRPr="001C565E">
        <w:rPr>
          <w:lang w:val="fr-FR"/>
        </w:rPr>
        <w:t>e</w:t>
      </w:r>
      <w:r w:rsidRPr="001C565E">
        <w:rPr>
          <w:lang w:val="fr-FR"/>
        </w:rPr>
        <w:t>t</w:t>
      </w:r>
      <w:r w:rsidR="005315C4" w:rsidRPr="001C565E">
        <w:rPr>
          <w:lang w:val="fr-FR"/>
        </w:rPr>
        <w:t xml:space="preserve"> C</w:t>
      </w:r>
      <w:r w:rsidR="001A52ED" w:rsidRPr="001C565E">
        <w:rPr>
          <w:lang w:val="fr-FR"/>
        </w:rPr>
        <w:t xml:space="preserve"> </w:t>
      </w:r>
      <w:r w:rsidR="00B86813" w:rsidRPr="001C565E">
        <w:rPr>
          <w:i/>
          <w:lang w:val="fr-FR"/>
        </w:rPr>
        <w:t>et al</w:t>
      </w:r>
      <w:r w:rsidRPr="001C565E">
        <w:rPr>
          <w:lang w:val="fr-FR"/>
        </w:rPr>
        <w:t>, 2009</w:t>
      </w:r>
      <w:r w:rsidR="001A52ED" w:rsidRPr="001C565E">
        <w:rPr>
          <w:lang w:val="fr-FR"/>
        </w:rPr>
        <w:t xml:space="preserve"> </w:t>
      </w:r>
      <w:r w:rsidR="006B7A09" w:rsidRPr="006B7A09">
        <w:rPr>
          <w:i/>
          <w:lang w:val="fr-FR"/>
        </w:rPr>
        <w:t>Nucl. Instrum. Methods Phys. Res.</w:t>
      </w:r>
      <w:r w:rsidR="001A52ED" w:rsidRPr="000E0F13">
        <w:rPr>
          <w:i/>
        </w:rPr>
        <w:t xml:space="preserve"> </w:t>
      </w:r>
      <w:r w:rsidRPr="000E0F13">
        <w:rPr>
          <w:i/>
        </w:rPr>
        <w:t>B</w:t>
      </w:r>
      <w:r w:rsidR="000E0F13">
        <w:t xml:space="preserve"> </w:t>
      </w:r>
      <w:r w:rsidR="000E0F13" w:rsidRPr="000E0F13">
        <w:rPr>
          <w:b/>
        </w:rPr>
        <w:t>267</w:t>
      </w:r>
      <w:r w:rsidR="000E0F13">
        <w:t xml:space="preserve"> 2245</w:t>
      </w:r>
    </w:p>
    <w:p w14:paraId="1E47B06D" w14:textId="05224629" w:rsidR="00C51658" w:rsidRDefault="000E0F13" w:rsidP="00B06021">
      <w:pPr>
        <w:pStyle w:val="IOPRefs"/>
        <w:ind w:left="397" w:hanging="397"/>
      </w:pPr>
      <w:r w:rsidRPr="001C565E">
        <w:rPr>
          <w:lang w:val="it-IT"/>
        </w:rPr>
        <w:t xml:space="preserve">Bernard </w:t>
      </w:r>
      <w:r w:rsidR="001B425C" w:rsidRPr="001C565E">
        <w:rPr>
          <w:lang w:val="it-IT"/>
        </w:rPr>
        <w:t>E</w:t>
      </w:r>
      <w:r w:rsidRPr="001C565E">
        <w:rPr>
          <w:i/>
          <w:lang w:val="it-IT"/>
        </w:rPr>
        <w:t xml:space="preserve"> </w:t>
      </w:r>
      <w:r w:rsidR="00B86813" w:rsidRPr="001C565E">
        <w:rPr>
          <w:i/>
          <w:lang w:val="it-IT"/>
        </w:rPr>
        <w:t>et al</w:t>
      </w:r>
      <w:r w:rsidR="00AF3F83" w:rsidRPr="001C565E">
        <w:rPr>
          <w:lang w:val="it-IT"/>
        </w:rPr>
        <w:t>, 2013</w:t>
      </w:r>
      <w:r w:rsidRPr="001C565E">
        <w:rPr>
          <w:lang w:val="it-IT"/>
        </w:rPr>
        <w:t xml:space="preserve"> </w:t>
      </w:r>
      <w:r w:rsidR="00736FC6" w:rsidRPr="001C565E">
        <w:rPr>
          <w:i/>
          <w:lang w:val="it-IT"/>
        </w:rPr>
        <w:t xml:space="preserve">J. Nucl. </w:t>
      </w:r>
      <w:r w:rsidR="00736FC6" w:rsidRPr="000E0F13">
        <w:rPr>
          <w:i/>
        </w:rPr>
        <w:t>Mater.</w:t>
      </w:r>
      <w:r w:rsidR="00736FC6">
        <w:t xml:space="preserve"> </w:t>
      </w:r>
      <w:r w:rsidR="00C51658" w:rsidRPr="00C51658">
        <w:rPr>
          <w:b/>
        </w:rPr>
        <w:t>4</w:t>
      </w:r>
      <w:r w:rsidR="00C51658">
        <w:rPr>
          <w:b/>
        </w:rPr>
        <w:t>3</w:t>
      </w:r>
      <w:r w:rsidR="00C51658">
        <w:t>, S975</w:t>
      </w:r>
    </w:p>
    <w:p w14:paraId="7FDB5393" w14:textId="57030D68" w:rsidR="00AF3F83" w:rsidRDefault="001B425C" w:rsidP="00B06021">
      <w:pPr>
        <w:pStyle w:val="IOPRefs"/>
        <w:ind w:left="397" w:hanging="397"/>
      </w:pPr>
      <w:r w:rsidRPr="001C565E">
        <w:rPr>
          <w:lang w:val="it-IT"/>
        </w:rPr>
        <w:t>Uglov V V</w:t>
      </w:r>
      <w:r w:rsidR="00C51658" w:rsidRPr="001C565E">
        <w:rPr>
          <w:lang w:val="it-IT"/>
        </w:rPr>
        <w:t xml:space="preserve"> </w:t>
      </w:r>
      <w:r w:rsidR="00B86813" w:rsidRPr="001C565E">
        <w:rPr>
          <w:i/>
          <w:lang w:val="it-IT"/>
        </w:rPr>
        <w:t>et al</w:t>
      </w:r>
      <w:r w:rsidR="00C51658" w:rsidRPr="001C565E">
        <w:rPr>
          <w:lang w:val="it-IT"/>
        </w:rPr>
        <w:t>, 2015</w:t>
      </w:r>
      <w:r w:rsidR="00AF3F83" w:rsidRPr="001C565E">
        <w:rPr>
          <w:lang w:val="it-IT"/>
        </w:rPr>
        <w:t xml:space="preserve"> </w:t>
      </w:r>
      <w:r w:rsidR="00AD684C" w:rsidRPr="00AD684C">
        <w:rPr>
          <w:i/>
          <w:lang w:val="it-IT"/>
        </w:rPr>
        <w:t xml:space="preserve">Nucl. </w:t>
      </w:r>
      <w:r w:rsidR="00AD684C" w:rsidRPr="006B7A09">
        <w:rPr>
          <w:i/>
          <w:lang w:val="fr-FR"/>
        </w:rPr>
        <w:t>Instrum. Methods Phys. Res.</w:t>
      </w:r>
      <w:r w:rsidR="00AF3F83" w:rsidRPr="00C51658">
        <w:rPr>
          <w:i/>
        </w:rPr>
        <w:t xml:space="preserve"> B</w:t>
      </w:r>
      <w:r w:rsidR="00C51658">
        <w:t xml:space="preserve"> </w:t>
      </w:r>
      <w:r w:rsidR="00AF3F83" w:rsidRPr="00C51658">
        <w:rPr>
          <w:b/>
        </w:rPr>
        <w:t>354</w:t>
      </w:r>
      <w:r w:rsidR="00AF3F83">
        <w:t xml:space="preserve"> </w:t>
      </w:r>
      <w:r w:rsidR="00C51658">
        <w:t>264</w:t>
      </w:r>
    </w:p>
    <w:p w14:paraId="1C223739" w14:textId="31F611AB" w:rsidR="00AF3F83" w:rsidRDefault="00AF3F83" w:rsidP="00B06021">
      <w:pPr>
        <w:pStyle w:val="IOPRefs"/>
        <w:ind w:left="397" w:hanging="397"/>
      </w:pPr>
      <w:r w:rsidRPr="001C565E">
        <w:rPr>
          <w:lang w:val="fr-FR"/>
        </w:rPr>
        <w:t>Linsmeier</w:t>
      </w:r>
      <w:r w:rsidR="001B425C" w:rsidRPr="001C565E">
        <w:rPr>
          <w:lang w:val="fr-FR"/>
        </w:rPr>
        <w:t xml:space="preserve"> Ch</w:t>
      </w:r>
      <w:r w:rsidR="00C51658" w:rsidRPr="001C565E">
        <w:rPr>
          <w:lang w:val="fr-FR"/>
        </w:rPr>
        <w:t xml:space="preserve"> </w:t>
      </w:r>
      <w:r w:rsidR="00B86813" w:rsidRPr="001C565E">
        <w:rPr>
          <w:i/>
          <w:lang w:val="fr-FR"/>
        </w:rPr>
        <w:t>et al</w:t>
      </w:r>
      <w:r w:rsidR="00C51658" w:rsidRPr="001C565E">
        <w:rPr>
          <w:lang w:val="fr-FR"/>
        </w:rPr>
        <w:t xml:space="preserve">, 2001 </w:t>
      </w:r>
      <w:r w:rsidRPr="001C565E">
        <w:rPr>
          <w:i/>
          <w:lang w:val="fr-FR"/>
        </w:rPr>
        <w:t>Phys. Scr.</w:t>
      </w:r>
      <w:r w:rsidRPr="001C565E">
        <w:rPr>
          <w:lang w:val="fr-FR"/>
        </w:rPr>
        <w:t xml:space="preserve"> </w:t>
      </w:r>
      <w:r w:rsidRPr="00C51658">
        <w:rPr>
          <w:b/>
        </w:rPr>
        <w:t>T94</w:t>
      </w:r>
      <w:r w:rsidR="00C51658">
        <w:t xml:space="preserve"> 28</w:t>
      </w:r>
      <w:r>
        <w:t xml:space="preserve"> </w:t>
      </w:r>
    </w:p>
    <w:p w14:paraId="67AD5341" w14:textId="42A29460" w:rsidR="00AF3F83" w:rsidRDefault="00AF3F83" w:rsidP="00B06021">
      <w:pPr>
        <w:pStyle w:val="IOPRefs"/>
        <w:ind w:left="397" w:hanging="397"/>
      </w:pPr>
      <w:r w:rsidRPr="00E9481D">
        <w:rPr>
          <w:lang w:val="en-US"/>
        </w:rPr>
        <w:t>Möller</w:t>
      </w:r>
      <w:r w:rsidR="001B425C" w:rsidRPr="00E9481D">
        <w:rPr>
          <w:lang w:val="en-US"/>
        </w:rPr>
        <w:t xml:space="preserve"> S</w:t>
      </w:r>
      <w:r w:rsidR="00C51658" w:rsidRPr="00E9481D">
        <w:rPr>
          <w:lang w:val="en-US"/>
        </w:rPr>
        <w:t xml:space="preserve"> </w:t>
      </w:r>
      <w:r w:rsidR="00B86813" w:rsidRPr="00E9481D">
        <w:rPr>
          <w:i/>
          <w:lang w:val="en-US"/>
        </w:rPr>
        <w:t>et al</w:t>
      </w:r>
      <w:r w:rsidR="00C51658" w:rsidRPr="00E9481D">
        <w:rPr>
          <w:lang w:val="en-US"/>
        </w:rPr>
        <w:t>,</w:t>
      </w:r>
      <w:r w:rsidRPr="00E9481D">
        <w:rPr>
          <w:lang w:val="en-US"/>
        </w:rPr>
        <w:t xml:space="preserve"> </w:t>
      </w:r>
      <w:r w:rsidR="00C51658" w:rsidRPr="00E9481D">
        <w:rPr>
          <w:lang w:val="en-US"/>
        </w:rPr>
        <w:t xml:space="preserve">2018 </w:t>
      </w:r>
      <w:r w:rsidRPr="00E9481D">
        <w:rPr>
          <w:i/>
          <w:lang w:val="en-US"/>
        </w:rPr>
        <w:t xml:space="preserve">Nucl. </w:t>
      </w:r>
      <w:r w:rsidRPr="00C51658">
        <w:rPr>
          <w:i/>
        </w:rPr>
        <w:t>Mater. Energy</w:t>
      </w:r>
      <w:r w:rsidR="00C51658">
        <w:t xml:space="preserve"> </w:t>
      </w:r>
      <w:r w:rsidRPr="00C51658">
        <w:rPr>
          <w:b/>
        </w:rPr>
        <w:t>17</w:t>
      </w:r>
      <w:r>
        <w:t xml:space="preserve"> </w:t>
      </w:r>
      <w:r w:rsidR="00C51658">
        <w:t>9</w:t>
      </w:r>
      <w:r>
        <w:t xml:space="preserve"> </w:t>
      </w:r>
    </w:p>
    <w:p w14:paraId="7F5FE4BD" w14:textId="632F71E2" w:rsidR="00AF3F83" w:rsidRPr="001C565E" w:rsidRDefault="00AF3F83" w:rsidP="00B06021">
      <w:pPr>
        <w:pStyle w:val="IOPRefs"/>
        <w:ind w:left="397" w:hanging="397"/>
        <w:rPr>
          <w:lang w:val="es-ES"/>
        </w:rPr>
      </w:pPr>
      <w:r w:rsidRPr="001C565E">
        <w:rPr>
          <w:lang w:val="es-ES"/>
        </w:rPr>
        <w:t>Martynova</w:t>
      </w:r>
      <w:r w:rsidR="001B425C" w:rsidRPr="001C565E">
        <w:rPr>
          <w:lang w:val="es-ES"/>
        </w:rPr>
        <w:t xml:space="preserve"> Y</w:t>
      </w:r>
      <w:r w:rsidR="00C51658" w:rsidRPr="001C565E">
        <w:rPr>
          <w:lang w:val="es-ES"/>
        </w:rPr>
        <w:t xml:space="preserve"> </w:t>
      </w:r>
      <w:r w:rsidR="00B86813" w:rsidRPr="001C565E">
        <w:rPr>
          <w:i/>
          <w:lang w:val="es-ES"/>
        </w:rPr>
        <w:t>et al</w:t>
      </w:r>
      <w:r w:rsidR="00C51658" w:rsidRPr="001C565E">
        <w:rPr>
          <w:lang w:val="es-ES"/>
        </w:rPr>
        <w:t xml:space="preserve">, 2017 </w:t>
      </w:r>
      <w:r w:rsidRPr="001C565E">
        <w:rPr>
          <w:i/>
          <w:lang w:val="es-ES"/>
        </w:rPr>
        <w:t>Nucl</w:t>
      </w:r>
      <w:r w:rsidR="00C51658" w:rsidRPr="001C565E">
        <w:rPr>
          <w:i/>
          <w:lang w:val="es-ES"/>
        </w:rPr>
        <w:t>.</w:t>
      </w:r>
      <w:r w:rsidRPr="001C565E">
        <w:rPr>
          <w:i/>
          <w:lang w:val="es-ES"/>
        </w:rPr>
        <w:t xml:space="preserve"> Mater</w:t>
      </w:r>
      <w:r w:rsidR="00C51658" w:rsidRPr="001C565E">
        <w:rPr>
          <w:i/>
          <w:lang w:val="es-ES"/>
        </w:rPr>
        <w:t>.</w:t>
      </w:r>
      <w:r w:rsidRPr="001C565E">
        <w:rPr>
          <w:i/>
          <w:lang w:val="es-ES"/>
        </w:rPr>
        <w:t xml:space="preserve"> Energy</w:t>
      </w:r>
      <w:r w:rsidRPr="001C565E">
        <w:rPr>
          <w:lang w:val="es-ES"/>
        </w:rPr>
        <w:t xml:space="preserve"> </w:t>
      </w:r>
      <w:r w:rsidRPr="001C565E">
        <w:rPr>
          <w:b/>
          <w:lang w:val="es-ES"/>
        </w:rPr>
        <w:t>12</w:t>
      </w:r>
      <w:r w:rsidRPr="001C565E">
        <w:rPr>
          <w:lang w:val="es-ES"/>
        </w:rPr>
        <w:t xml:space="preserve"> 648 </w:t>
      </w:r>
    </w:p>
    <w:p w14:paraId="1CD717BB" w14:textId="4EF1F555" w:rsidR="00AF3F83" w:rsidRDefault="00AF3F83" w:rsidP="00B06021">
      <w:pPr>
        <w:pStyle w:val="IOPRefs"/>
        <w:ind w:left="397" w:hanging="397"/>
      </w:pPr>
      <w:r>
        <w:t>Windmüller</w:t>
      </w:r>
      <w:r w:rsidR="00C51658">
        <w:t xml:space="preserve"> A </w:t>
      </w:r>
      <w:r w:rsidR="00B86813">
        <w:rPr>
          <w:i/>
        </w:rPr>
        <w:t>et al</w:t>
      </w:r>
      <w:r w:rsidR="00C51658">
        <w:t>,</w:t>
      </w:r>
      <w:r>
        <w:t xml:space="preserve"> </w:t>
      </w:r>
      <w:r w:rsidR="00C51658">
        <w:t xml:space="preserve">2018 </w:t>
      </w:r>
      <w:r w:rsidRPr="00C51658">
        <w:rPr>
          <w:i/>
        </w:rPr>
        <w:t>Solid State Ionics</w:t>
      </w:r>
      <w:r>
        <w:t xml:space="preserve"> </w:t>
      </w:r>
      <w:r w:rsidRPr="00C51658">
        <w:rPr>
          <w:b/>
        </w:rPr>
        <w:t>320</w:t>
      </w:r>
      <w:r>
        <w:t xml:space="preserve"> </w:t>
      </w:r>
      <w:r w:rsidR="00C51658">
        <w:t>378</w:t>
      </w:r>
      <w:r>
        <w:t xml:space="preserve"> </w:t>
      </w:r>
    </w:p>
    <w:p w14:paraId="02B61829" w14:textId="41EDD58E" w:rsidR="00AF3F83" w:rsidRPr="00A21491" w:rsidRDefault="00AF3F83" w:rsidP="00B06021">
      <w:pPr>
        <w:pStyle w:val="IOPRefs"/>
        <w:ind w:left="397" w:hanging="397"/>
        <w:rPr>
          <w:lang w:val="de-DE"/>
        </w:rPr>
      </w:pPr>
      <w:r w:rsidRPr="00102E64">
        <w:rPr>
          <w:lang w:val="de-DE"/>
        </w:rPr>
        <w:t>Behrisch</w:t>
      </w:r>
      <w:r w:rsidR="001B425C">
        <w:rPr>
          <w:lang w:val="de-DE"/>
        </w:rPr>
        <w:t xml:space="preserve"> R</w:t>
      </w:r>
      <w:r w:rsidR="008159D7" w:rsidRPr="00102E64">
        <w:rPr>
          <w:lang w:val="de-DE"/>
        </w:rPr>
        <w:t xml:space="preserve"> </w:t>
      </w:r>
      <w:r w:rsidR="00B86813">
        <w:rPr>
          <w:i/>
          <w:lang w:val="de-DE"/>
        </w:rPr>
        <w:t>et al</w:t>
      </w:r>
      <w:r w:rsidR="008159D7" w:rsidRPr="00102E64">
        <w:rPr>
          <w:lang w:val="de-DE"/>
        </w:rPr>
        <w:t>,</w:t>
      </w:r>
      <w:r w:rsidRPr="00102E64">
        <w:rPr>
          <w:lang w:val="de-DE"/>
        </w:rPr>
        <w:t xml:space="preserve"> </w:t>
      </w:r>
      <w:r w:rsidR="008159D7" w:rsidRPr="00102E64">
        <w:rPr>
          <w:lang w:val="de-DE"/>
        </w:rPr>
        <w:t>200</w:t>
      </w:r>
      <w:r w:rsidR="00E4535B">
        <w:rPr>
          <w:lang w:val="de-DE"/>
        </w:rPr>
        <w:t>0</w:t>
      </w:r>
      <w:r w:rsidR="008159D7" w:rsidRPr="00102E64">
        <w:rPr>
          <w:lang w:val="de-DE"/>
        </w:rPr>
        <w:t xml:space="preserve"> </w:t>
      </w:r>
      <w:bookmarkStart w:id="16" w:name="_Hlk536731798"/>
      <w:r w:rsidRPr="00102E64">
        <w:rPr>
          <w:i/>
          <w:lang w:val="de-DE"/>
        </w:rPr>
        <w:t xml:space="preserve">J. Nucl. </w:t>
      </w:r>
      <w:r w:rsidRPr="00A21491">
        <w:rPr>
          <w:i/>
          <w:lang w:val="de-DE"/>
        </w:rPr>
        <w:t>Mater.</w:t>
      </w:r>
      <w:r w:rsidRPr="00A21491">
        <w:rPr>
          <w:lang w:val="de-DE"/>
        </w:rPr>
        <w:t xml:space="preserve"> </w:t>
      </w:r>
      <w:bookmarkEnd w:id="16"/>
      <w:r w:rsidRPr="00A21491">
        <w:rPr>
          <w:b/>
          <w:lang w:val="de-DE"/>
        </w:rPr>
        <w:t>281</w:t>
      </w:r>
      <w:r w:rsidRPr="00A21491">
        <w:rPr>
          <w:lang w:val="de-DE"/>
        </w:rPr>
        <w:t xml:space="preserve"> 42 </w:t>
      </w:r>
    </w:p>
    <w:p w14:paraId="1EC98B5A" w14:textId="09DA50F6" w:rsidR="00AF3F83" w:rsidRDefault="00AF3F83" w:rsidP="00B06021">
      <w:pPr>
        <w:pStyle w:val="IOPRefs"/>
        <w:ind w:left="397" w:hanging="397"/>
      </w:pPr>
      <w:r w:rsidRPr="001C565E">
        <w:rPr>
          <w:lang w:val="it-IT"/>
        </w:rPr>
        <w:t>Peeper</w:t>
      </w:r>
      <w:r w:rsidR="001B425C" w:rsidRPr="001C565E">
        <w:rPr>
          <w:lang w:val="it-IT"/>
        </w:rPr>
        <w:t xml:space="preserve"> K</w:t>
      </w:r>
      <w:r w:rsidR="008159D7" w:rsidRPr="001C565E">
        <w:rPr>
          <w:lang w:val="it-IT"/>
        </w:rPr>
        <w:t xml:space="preserve"> </w:t>
      </w:r>
      <w:r w:rsidR="00B86813" w:rsidRPr="001C565E">
        <w:rPr>
          <w:i/>
          <w:lang w:val="it-IT"/>
        </w:rPr>
        <w:t>et al</w:t>
      </w:r>
      <w:r w:rsidR="008159D7" w:rsidRPr="001C565E">
        <w:rPr>
          <w:lang w:val="it-IT"/>
        </w:rPr>
        <w:t>,</w:t>
      </w:r>
      <w:r w:rsidRPr="001C565E">
        <w:rPr>
          <w:lang w:val="it-IT"/>
        </w:rPr>
        <w:t xml:space="preserve"> </w:t>
      </w:r>
      <w:r w:rsidR="008159D7" w:rsidRPr="001C565E">
        <w:rPr>
          <w:lang w:val="it-IT"/>
        </w:rPr>
        <w:t xml:space="preserve">2013 </w:t>
      </w:r>
      <w:r w:rsidRPr="001C565E">
        <w:rPr>
          <w:i/>
          <w:lang w:val="it-IT"/>
        </w:rPr>
        <w:t xml:space="preserve">J. Nucl. </w:t>
      </w:r>
      <w:r w:rsidRPr="008159D7">
        <w:rPr>
          <w:i/>
        </w:rPr>
        <w:t>Mater.</w:t>
      </w:r>
      <w:r>
        <w:t xml:space="preserve"> </w:t>
      </w:r>
      <w:r w:rsidRPr="008159D7">
        <w:rPr>
          <w:b/>
        </w:rPr>
        <w:t>438</w:t>
      </w:r>
      <w:r w:rsidR="008159D7">
        <w:t xml:space="preserve"> </w:t>
      </w:r>
      <w:r>
        <w:t xml:space="preserve">S887 </w:t>
      </w:r>
    </w:p>
    <w:p w14:paraId="07206ACC" w14:textId="738B332B" w:rsidR="00AF3F83" w:rsidRPr="001C565E" w:rsidRDefault="00AF3F83" w:rsidP="00C51658">
      <w:pPr>
        <w:pStyle w:val="IOPRefs"/>
        <w:ind w:left="397" w:hanging="397"/>
        <w:rPr>
          <w:lang w:val="fr-FR"/>
        </w:rPr>
      </w:pPr>
      <w:r w:rsidRPr="001C565E">
        <w:rPr>
          <w:lang w:val="fr-FR"/>
        </w:rPr>
        <w:t>Peeper</w:t>
      </w:r>
      <w:r w:rsidR="001B425C" w:rsidRPr="001C565E">
        <w:rPr>
          <w:lang w:val="fr-FR"/>
        </w:rPr>
        <w:t xml:space="preserve"> K</w:t>
      </w:r>
      <w:r w:rsidR="008159D7" w:rsidRPr="001C565E">
        <w:rPr>
          <w:lang w:val="fr-FR"/>
        </w:rPr>
        <w:t xml:space="preserve"> </w:t>
      </w:r>
      <w:r w:rsidR="00B86813" w:rsidRPr="001C565E">
        <w:rPr>
          <w:i/>
          <w:lang w:val="fr-FR"/>
        </w:rPr>
        <w:t>et al</w:t>
      </w:r>
      <w:r w:rsidR="008159D7" w:rsidRPr="001C565E">
        <w:rPr>
          <w:lang w:val="fr-FR"/>
        </w:rPr>
        <w:t>,</w:t>
      </w:r>
      <w:r w:rsidRPr="001C565E">
        <w:rPr>
          <w:lang w:val="fr-FR"/>
        </w:rPr>
        <w:t xml:space="preserve"> </w:t>
      </w:r>
      <w:r w:rsidR="008159D7" w:rsidRPr="001C565E">
        <w:rPr>
          <w:lang w:val="fr-FR"/>
        </w:rPr>
        <w:t xml:space="preserve">2014 </w:t>
      </w:r>
      <w:r w:rsidR="00AF3DA7" w:rsidRPr="001C565E">
        <w:rPr>
          <w:i/>
          <w:lang w:val="fr-FR"/>
        </w:rPr>
        <w:t>Phys.</w:t>
      </w:r>
      <w:r w:rsidRPr="001C565E">
        <w:rPr>
          <w:i/>
          <w:lang w:val="fr-FR"/>
        </w:rPr>
        <w:t xml:space="preserve"> Scr.</w:t>
      </w:r>
      <w:r w:rsidRPr="001C565E">
        <w:rPr>
          <w:lang w:val="fr-FR"/>
        </w:rPr>
        <w:t xml:space="preserve"> </w:t>
      </w:r>
      <w:r w:rsidRPr="001C565E">
        <w:rPr>
          <w:b/>
          <w:lang w:val="fr-FR"/>
        </w:rPr>
        <w:t>T159</w:t>
      </w:r>
      <w:r w:rsidRPr="001C565E">
        <w:rPr>
          <w:lang w:val="fr-FR"/>
        </w:rPr>
        <w:t xml:space="preserve"> </w:t>
      </w:r>
      <w:r w:rsidR="008159D7" w:rsidRPr="001C565E">
        <w:rPr>
          <w:lang w:val="fr-FR"/>
        </w:rPr>
        <w:t>014070</w:t>
      </w:r>
      <w:r w:rsidRPr="001C565E">
        <w:rPr>
          <w:lang w:val="fr-FR"/>
        </w:rPr>
        <w:t xml:space="preserve"> </w:t>
      </w:r>
    </w:p>
    <w:p w14:paraId="01ADC02C" w14:textId="564D81E3" w:rsidR="00AF3F83" w:rsidRDefault="00AF3F83" w:rsidP="00B06021">
      <w:pPr>
        <w:pStyle w:val="IOPRefs"/>
        <w:ind w:left="397" w:hanging="397"/>
      </w:pPr>
      <w:r w:rsidRPr="001C565E">
        <w:rPr>
          <w:lang w:val="fr-FR"/>
        </w:rPr>
        <w:t>Lessmann</w:t>
      </w:r>
      <w:r w:rsidR="001B425C" w:rsidRPr="001C565E">
        <w:rPr>
          <w:lang w:val="fr-FR"/>
        </w:rPr>
        <w:t xml:space="preserve"> M T</w:t>
      </w:r>
      <w:r w:rsidR="008159D7" w:rsidRPr="001C565E">
        <w:rPr>
          <w:lang w:val="fr-FR"/>
        </w:rPr>
        <w:t xml:space="preserve"> </w:t>
      </w:r>
      <w:r w:rsidR="00B86813" w:rsidRPr="001C565E">
        <w:rPr>
          <w:i/>
          <w:lang w:val="fr-FR"/>
        </w:rPr>
        <w:t>et al</w:t>
      </w:r>
      <w:r w:rsidR="008159D7" w:rsidRPr="001C565E">
        <w:rPr>
          <w:lang w:val="fr-FR"/>
        </w:rPr>
        <w:t>,</w:t>
      </w:r>
      <w:r w:rsidRPr="001C565E">
        <w:rPr>
          <w:lang w:val="fr-FR"/>
        </w:rPr>
        <w:t xml:space="preserve"> </w:t>
      </w:r>
      <w:r w:rsidR="008159D7" w:rsidRPr="001C565E">
        <w:rPr>
          <w:lang w:val="fr-FR"/>
        </w:rPr>
        <w:t xml:space="preserve">2017 </w:t>
      </w:r>
      <w:r w:rsidRPr="001C565E">
        <w:rPr>
          <w:i/>
          <w:lang w:val="fr-FR"/>
        </w:rPr>
        <w:t xml:space="preserve">J. Nucl. </w:t>
      </w:r>
      <w:r w:rsidRPr="008159D7">
        <w:rPr>
          <w:i/>
        </w:rPr>
        <w:t>Mater.</w:t>
      </w:r>
      <w:r>
        <w:t xml:space="preserve"> </w:t>
      </w:r>
      <w:r w:rsidRPr="008159D7">
        <w:rPr>
          <w:b/>
        </w:rPr>
        <w:t>486</w:t>
      </w:r>
      <w:r>
        <w:t xml:space="preserve"> </w:t>
      </w:r>
      <w:r w:rsidR="008159D7">
        <w:t>34</w:t>
      </w:r>
      <w:r>
        <w:t xml:space="preserve"> </w:t>
      </w:r>
    </w:p>
    <w:p w14:paraId="01B203F9" w14:textId="2C2FD9BB" w:rsidR="00AF3F83" w:rsidRDefault="00AF3F83" w:rsidP="00B06021">
      <w:pPr>
        <w:pStyle w:val="IOPRefs"/>
        <w:ind w:left="397" w:hanging="397"/>
      </w:pPr>
      <w:r>
        <w:t>Fazinić</w:t>
      </w:r>
      <w:r w:rsidR="001B425C">
        <w:t xml:space="preserve"> S</w:t>
      </w:r>
      <w:r w:rsidR="008159D7">
        <w:t xml:space="preserve"> </w:t>
      </w:r>
      <w:r w:rsidR="00B86813">
        <w:rPr>
          <w:i/>
        </w:rPr>
        <w:t>et al</w:t>
      </w:r>
      <w:r w:rsidR="008159D7">
        <w:t>,</w:t>
      </w:r>
      <w:r>
        <w:t xml:space="preserve"> </w:t>
      </w:r>
      <w:r w:rsidR="008159D7">
        <w:t xml:space="preserve">2018 </w:t>
      </w:r>
      <w:r w:rsidRPr="008159D7">
        <w:rPr>
          <w:i/>
        </w:rPr>
        <w:t>Anal. Chem.</w:t>
      </w:r>
      <w:r>
        <w:t xml:space="preserve"> </w:t>
      </w:r>
      <w:r w:rsidRPr="008159D7">
        <w:rPr>
          <w:b/>
        </w:rPr>
        <w:t>90</w:t>
      </w:r>
      <w:r>
        <w:t xml:space="preserve"> </w:t>
      </w:r>
      <w:r w:rsidR="008159D7">
        <w:t>5744</w:t>
      </w:r>
    </w:p>
    <w:p w14:paraId="254F0C7A" w14:textId="2CCD83BE" w:rsidR="00AF3F83" w:rsidRDefault="00AF3F83" w:rsidP="00B06021">
      <w:pPr>
        <w:pStyle w:val="IOPRefs"/>
        <w:ind w:left="397" w:hanging="397"/>
      </w:pPr>
      <w:r w:rsidRPr="001C565E">
        <w:rPr>
          <w:lang w:val="it-IT"/>
        </w:rPr>
        <w:t xml:space="preserve">Hakola </w:t>
      </w:r>
      <w:r w:rsidR="001B425C" w:rsidRPr="001C565E">
        <w:rPr>
          <w:lang w:val="it-IT"/>
        </w:rPr>
        <w:t>A</w:t>
      </w:r>
      <w:r w:rsidR="008159D7" w:rsidRPr="001C565E">
        <w:rPr>
          <w:lang w:val="it-IT"/>
        </w:rPr>
        <w:t xml:space="preserve"> </w:t>
      </w:r>
      <w:r w:rsidR="00B86813" w:rsidRPr="001C565E">
        <w:rPr>
          <w:i/>
          <w:lang w:val="it-IT"/>
        </w:rPr>
        <w:t>et al</w:t>
      </w:r>
      <w:r w:rsidR="008159D7" w:rsidRPr="001C565E">
        <w:rPr>
          <w:lang w:val="it-IT"/>
        </w:rPr>
        <w:t xml:space="preserve">, 2017 </w:t>
      </w:r>
      <w:r w:rsidRPr="001C565E">
        <w:rPr>
          <w:i/>
          <w:lang w:val="it-IT"/>
        </w:rPr>
        <w:t xml:space="preserve">Nucl. </w:t>
      </w:r>
      <w:r w:rsidRPr="008159D7">
        <w:rPr>
          <w:i/>
        </w:rPr>
        <w:t>Fusion</w:t>
      </w:r>
      <w:r>
        <w:t xml:space="preserve"> </w:t>
      </w:r>
      <w:r w:rsidRPr="008159D7">
        <w:rPr>
          <w:b/>
        </w:rPr>
        <w:t>57</w:t>
      </w:r>
      <w:r>
        <w:t xml:space="preserve"> </w:t>
      </w:r>
      <w:r w:rsidR="008159D7">
        <w:t>066015</w:t>
      </w:r>
    </w:p>
    <w:p w14:paraId="649E6474" w14:textId="6A449CDA" w:rsidR="00AF3F83" w:rsidRDefault="001B425C" w:rsidP="00B06021">
      <w:pPr>
        <w:pStyle w:val="IOPRefs"/>
        <w:ind w:left="397" w:hanging="397"/>
      </w:pPr>
      <w:r>
        <w:t>Brezinsek S</w:t>
      </w:r>
      <w:r w:rsidR="008159D7">
        <w:t xml:space="preserve"> </w:t>
      </w:r>
      <w:r w:rsidR="00B86813">
        <w:rPr>
          <w:i/>
        </w:rPr>
        <w:t>et al</w:t>
      </w:r>
      <w:r w:rsidR="008159D7">
        <w:t xml:space="preserve">, 2017 </w:t>
      </w:r>
      <w:r w:rsidR="00AF3F83" w:rsidRPr="008159D7">
        <w:rPr>
          <w:i/>
        </w:rPr>
        <w:t>Nucl. Fusion</w:t>
      </w:r>
      <w:r w:rsidR="00AF3F83">
        <w:t xml:space="preserve"> </w:t>
      </w:r>
      <w:r w:rsidR="00AF3F83" w:rsidRPr="008159D7">
        <w:rPr>
          <w:b/>
        </w:rPr>
        <w:t xml:space="preserve">57 </w:t>
      </w:r>
      <w:r w:rsidR="00AF3F83">
        <w:t>116041-1</w:t>
      </w:r>
    </w:p>
    <w:p w14:paraId="5050BCF1" w14:textId="3A42B6B5" w:rsidR="008159D7" w:rsidRPr="00AF3DA7" w:rsidRDefault="008159D7" w:rsidP="008159D7">
      <w:pPr>
        <w:pStyle w:val="IOPRefs"/>
        <w:ind w:left="397" w:hanging="397"/>
      </w:pPr>
      <w:r w:rsidRPr="001C565E">
        <w:rPr>
          <w:lang w:val="it-IT"/>
        </w:rPr>
        <w:t>Pucella</w:t>
      </w:r>
      <w:r w:rsidR="001B425C" w:rsidRPr="001C565E">
        <w:rPr>
          <w:lang w:val="it-IT"/>
        </w:rPr>
        <w:t xml:space="preserve"> G</w:t>
      </w:r>
      <w:r w:rsidR="00AF3F83" w:rsidRPr="001C565E">
        <w:rPr>
          <w:lang w:val="it-IT"/>
        </w:rPr>
        <w:t xml:space="preserve"> </w:t>
      </w:r>
      <w:r w:rsidR="00B86813" w:rsidRPr="001C565E">
        <w:rPr>
          <w:i/>
          <w:lang w:val="it-IT"/>
        </w:rPr>
        <w:t>et al</w:t>
      </w:r>
      <w:r w:rsidRPr="001C565E">
        <w:rPr>
          <w:lang w:val="it-IT"/>
        </w:rPr>
        <w:t xml:space="preserve">, 2017 </w:t>
      </w:r>
      <w:r w:rsidR="00AF3F83" w:rsidRPr="001C565E">
        <w:rPr>
          <w:i/>
          <w:lang w:val="it-IT"/>
        </w:rPr>
        <w:t xml:space="preserve">Nucl. </w:t>
      </w:r>
      <w:r w:rsidR="00AF3F83" w:rsidRPr="008159D7">
        <w:rPr>
          <w:i/>
        </w:rPr>
        <w:t>Fusion</w:t>
      </w:r>
      <w:r w:rsidR="00AF3F83">
        <w:t xml:space="preserve"> </w:t>
      </w:r>
      <w:r w:rsidR="00AF3F83" w:rsidRPr="008159D7">
        <w:rPr>
          <w:b/>
        </w:rPr>
        <w:t>57</w:t>
      </w:r>
      <w:r w:rsidR="00AF3F83">
        <w:t xml:space="preserve"> </w:t>
      </w:r>
      <w:r>
        <w:t>102004</w:t>
      </w:r>
      <w:r w:rsidRPr="00AF3DA7">
        <w:t>-1</w:t>
      </w:r>
    </w:p>
    <w:p w14:paraId="2975C8FF" w14:textId="2CCEBCE3" w:rsidR="008159D7" w:rsidRPr="00AF3DA7" w:rsidRDefault="00AF3F83" w:rsidP="008159D7">
      <w:pPr>
        <w:pStyle w:val="IOPRefs"/>
        <w:ind w:left="397" w:hanging="397"/>
      </w:pPr>
      <w:r w:rsidRPr="001C565E">
        <w:rPr>
          <w:lang w:val="it-IT"/>
        </w:rPr>
        <w:t>Caniello</w:t>
      </w:r>
      <w:r w:rsidR="001B425C" w:rsidRPr="001C565E">
        <w:rPr>
          <w:lang w:val="it-IT"/>
        </w:rPr>
        <w:t xml:space="preserve"> R</w:t>
      </w:r>
      <w:r w:rsidR="008159D7" w:rsidRPr="001C565E">
        <w:rPr>
          <w:lang w:val="it-IT"/>
        </w:rPr>
        <w:t xml:space="preserve"> </w:t>
      </w:r>
      <w:r w:rsidR="00B86813" w:rsidRPr="001C565E">
        <w:rPr>
          <w:i/>
          <w:lang w:val="it-IT"/>
        </w:rPr>
        <w:t>et al</w:t>
      </w:r>
      <w:r w:rsidR="008159D7" w:rsidRPr="001C565E">
        <w:rPr>
          <w:lang w:val="it-IT"/>
        </w:rPr>
        <w:t>,</w:t>
      </w:r>
      <w:r w:rsidRPr="001C565E">
        <w:rPr>
          <w:lang w:val="it-IT"/>
        </w:rPr>
        <w:t xml:space="preserve"> </w:t>
      </w:r>
      <w:r w:rsidR="008159D7" w:rsidRPr="001C565E">
        <w:rPr>
          <w:lang w:val="it-IT"/>
        </w:rPr>
        <w:t xml:space="preserve">2017 </w:t>
      </w:r>
      <w:r w:rsidRPr="001C565E">
        <w:rPr>
          <w:i/>
          <w:lang w:val="it-IT"/>
        </w:rPr>
        <w:t xml:space="preserve">Nucl. </w:t>
      </w:r>
      <w:r w:rsidRPr="00AF3DA7">
        <w:rPr>
          <w:i/>
        </w:rPr>
        <w:t>Mater. Energy</w:t>
      </w:r>
      <w:r w:rsidRPr="00AF3DA7">
        <w:t xml:space="preserve"> </w:t>
      </w:r>
      <w:r w:rsidRPr="00AF3DA7">
        <w:rPr>
          <w:b/>
        </w:rPr>
        <w:t>10</w:t>
      </w:r>
      <w:r w:rsidRPr="00AF3DA7">
        <w:t xml:space="preserve"> </w:t>
      </w:r>
      <w:r w:rsidR="008159D7" w:rsidRPr="00AF3DA7">
        <w:t>9</w:t>
      </w:r>
    </w:p>
    <w:p w14:paraId="1F7F4BFD" w14:textId="189A0F8D" w:rsidR="00AF3F83" w:rsidRPr="00AF3DA7" w:rsidRDefault="00AF3F83" w:rsidP="008159D7">
      <w:pPr>
        <w:pStyle w:val="IOPRefs"/>
        <w:ind w:left="397" w:hanging="397"/>
      </w:pPr>
      <w:r w:rsidRPr="00AF3DA7">
        <w:rPr>
          <w:lang w:val="de-DE"/>
        </w:rPr>
        <w:t>Wielunska</w:t>
      </w:r>
      <w:r w:rsidR="001B425C">
        <w:rPr>
          <w:lang w:val="de-DE"/>
        </w:rPr>
        <w:t xml:space="preserve"> B</w:t>
      </w:r>
      <w:r w:rsidR="008159D7" w:rsidRPr="00AF3DA7">
        <w:rPr>
          <w:lang w:val="de-DE"/>
        </w:rPr>
        <w:t xml:space="preserve"> </w:t>
      </w:r>
      <w:r w:rsidR="00B86813">
        <w:rPr>
          <w:i/>
          <w:lang w:val="de-DE"/>
        </w:rPr>
        <w:t>et al</w:t>
      </w:r>
      <w:r w:rsidR="008159D7" w:rsidRPr="00AF3DA7">
        <w:rPr>
          <w:lang w:val="de-DE"/>
        </w:rPr>
        <w:t>,</w:t>
      </w:r>
      <w:r w:rsidRPr="00AF3DA7">
        <w:rPr>
          <w:lang w:val="de-DE"/>
        </w:rPr>
        <w:t xml:space="preserve"> </w:t>
      </w:r>
      <w:r w:rsidR="008159D7" w:rsidRPr="00AF3DA7">
        <w:rPr>
          <w:lang w:val="de-DE"/>
        </w:rPr>
        <w:t xml:space="preserve">2016 </w:t>
      </w:r>
      <w:r w:rsidR="00AD684C" w:rsidRPr="00AD684C">
        <w:rPr>
          <w:i/>
          <w:lang w:val="de-DE"/>
        </w:rPr>
        <w:t xml:space="preserve">Nucl. Instrum. </w:t>
      </w:r>
      <w:r w:rsidR="00AD684C" w:rsidRPr="006B7A09">
        <w:rPr>
          <w:i/>
          <w:lang w:val="fr-FR"/>
        </w:rPr>
        <w:t>Methods Phys. Res.</w:t>
      </w:r>
      <w:r w:rsidRPr="00AF3DA7">
        <w:rPr>
          <w:i/>
        </w:rPr>
        <w:t xml:space="preserve"> B</w:t>
      </w:r>
      <w:r w:rsidRPr="00AF3DA7">
        <w:t xml:space="preserve"> </w:t>
      </w:r>
      <w:r w:rsidR="008159D7" w:rsidRPr="00AF3DA7">
        <w:rPr>
          <w:b/>
        </w:rPr>
        <w:t xml:space="preserve">387 </w:t>
      </w:r>
      <w:r w:rsidR="008159D7" w:rsidRPr="00AF3DA7">
        <w:t>103</w:t>
      </w:r>
      <w:r w:rsidRPr="00AF3DA7">
        <w:t xml:space="preserve"> </w:t>
      </w:r>
    </w:p>
    <w:p w14:paraId="7192E12E" w14:textId="0786CA25" w:rsidR="00AF3F83" w:rsidRPr="00AF3DA7" w:rsidRDefault="00AF3F83" w:rsidP="008159D7">
      <w:pPr>
        <w:pStyle w:val="IOPRefs"/>
        <w:ind w:left="397" w:hanging="397"/>
      </w:pPr>
      <w:r w:rsidRPr="00AF3DA7">
        <w:rPr>
          <w:lang w:val="de-DE"/>
        </w:rPr>
        <w:t>Wielunska</w:t>
      </w:r>
      <w:r w:rsidR="001B425C">
        <w:rPr>
          <w:lang w:val="de-DE"/>
        </w:rPr>
        <w:t xml:space="preserve"> B</w:t>
      </w:r>
      <w:r w:rsidR="008159D7" w:rsidRPr="00AF3DA7">
        <w:rPr>
          <w:lang w:val="de-DE"/>
        </w:rPr>
        <w:t xml:space="preserve"> </w:t>
      </w:r>
      <w:r w:rsidR="00B86813">
        <w:rPr>
          <w:i/>
          <w:lang w:val="de-DE"/>
        </w:rPr>
        <w:t>et al</w:t>
      </w:r>
      <w:r w:rsidR="008159D7" w:rsidRPr="00AF3DA7">
        <w:rPr>
          <w:lang w:val="de-DE"/>
        </w:rPr>
        <w:t>,</w:t>
      </w:r>
      <w:r w:rsidRPr="00AF3DA7">
        <w:rPr>
          <w:lang w:val="de-DE"/>
        </w:rPr>
        <w:t xml:space="preserve"> </w:t>
      </w:r>
      <w:r w:rsidR="00601569" w:rsidRPr="00AF3DA7">
        <w:rPr>
          <w:lang w:val="de-DE"/>
        </w:rPr>
        <w:t>2019</w:t>
      </w:r>
      <w:r w:rsidR="008159D7" w:rsidRPr="00AF3DA7">
        <w:rPr>
          <w:lang w:val="de-DE"/>
        </w:rPr>
        <w:t xml:space="preserve"> </w:t>
      </w:r>
      <w:r w:rsidR="00AD684C" w:rsidRPr="00AD684C">
        <w:rPr>
          <w:i/>
          <w:lang w:val="de-DE"/>
        </w:rPr>
        <w:t xml:space="preserve">Nucl. Instrum. </w:t>
      </w:r>
      <w:r w:rsidR="00AD684C" w:rsidRPr="006B7A09">
        <w:rPr>
          <w:i/>
          <w:lang w:val="fr-FR"/>
        </w:rPr>
        <w:t>Methods Phys. Res.</w:t>
      </w:r>
      <w:r w:rsidRPr="00AF3DA7">
        <w:rPr>
          <w:i/>
        </w:rPr>
        <w:t xml:space="preserve"> B</w:t>
      </w:r>
      <w:r w:rsidR="00601569" w:rsidRPr="00AF3DA7">
        <w:t xml:space="preserve"> </w:t>
      </w:r>
      <w:r w:rsidR="00601569" w:rsidRPr="00AF3DA7">
        <w:rPr>
          <w:b/>
        </w:rPr>
        <w:t>440</w:t>
      </w:r>
      <w:r w:rsidRPr="00AF3DA7">
        <w:t xml:space="preserve"> </w:t>
      </w:r>
      <w:r w:rsidR="00601569" w:rsidRPr="00AF3DA7">
        <w:t>202</w:t>
      </w:r>
      <w:r w:rsidRPr="00AF3DA7">
        <w:t xml:space="preserve"> </w:t>
      </w:r>
    </w:p>
    <w:p w14:paraId="2AD58B5D" w14:textId="0B90600D" w:rsidR="00AF3F83" w:rsidRPr="00AF3DA7" w:rsidRDefault="00AF3F83" w:rsidP="008159D7">
      <w:pPr>
        <w:pStyle w:val="IOPRefs"/>
        <w:ind w:left="397" w:hanging="397"/>
      </w:pPr>
      <w:r w:rsidRPr="00AD684C">
        <w:rPr>
          <w:lang w:val="fr-FR"/>
        </w:rPr>
        <w:t>Mayer</w:t>
      </w:r>
      <w:r w:rsidR="001B425C" w:rsidRPr="00AD684C">
        <w:rPr>
          <w:lang w:val="fr-FR"/>
        </w:rPr>
        <w:t xml:space="preserve"> M</w:t>
      </w:r>
      <w:r w:rsidR="00601569" w:rsidRPr="00AD684C">
        <w:rPr>
          <w:lang w:val="fr-FR"/>
        </w:rPr>
        <w:t xml:space="preserve"> </w:t>
      </w:r>
      <w:r w:rsidR="00B86813" w:rsidRPr="00AD684C">
        <w:rPr>
          <w:i/>
          <w:lang w:val="fr-FR"/>
        </w:rPr>
        <w:t>et al</w:t>
      </w:r>
      <w:r w:rsidR="00601569" w:rsidRPr="00AD684C">
        <w:rPr>
          <w:lang w:val="fr-FR"/>
        </w:rPr>
        <w:t>,</w:t>
      </w:r>
      <w:r w:rsidRPr="00AD684C">
        <w:rPr>
          <w:lang w:val="fr-FR"/>
        </w:rPr>
        <w:t xml:space="preserve"> </w:t>
      </w:r>
      <w:r w:rsidR="00601569" w:rsidRPr="00AD684C">
        <w:rPr>
          <w:lang w:val="fr-FR"/>
        </w:rPr>
        <w:t xml:space="preserve">2009 </w:t>
      </w:r>
      <w:r w:rsidR="00AD684C" w:rsidRPr="006B7A09">
        <w:rPr>
          <w:i/>
          <w:lang w:val="fr-FR"/>
        </w:rPr>
        <w:t>Nucl. Instrum. Methods Phys. Res.</w:t>
      </w:r>
      <w:r w:rsidRPr="00AF3DA7">
        <w:rPr>
          <w:i/>
        </w:rPr>
        <w:t xml:space="preserve"> B</w:t>
      </w:r>
      <w:r w:rsidRPr="00AF3DA7">
        <w:t xml:space="preserve"> </w:t>
      </w:r>
      <w:r w:rsidRPr="00AF3DA7">
        <w:rPr>
          <w:b/>
        </w:rPr>
        <w:t>267</w:t>
      </w:r>
      <w:r w:rsidRPr="00AF3DA7">
        <w:t xml:space="preserve"> </w:t>
      </w:r>
      <w:r w:rsidR="00601569" w:rsidRPr="00AF3DA7">
        <w:t>506</w:t>
      </w:r>
      <w:r w:rsidRPr="00AF3DA7">
        <w:t xml:space="preserve"> </w:t>
      </w:r>
    </w:p>
    <w:p w14:paraId="5D5026C1" w14:textId="3B713351" w:rsidR="00AF3F83" w:rsidRDefault="00AF3F83" w:rsidP="008159D7">
      <w:pPr>
        <w:pStyle w:val="IOPRefs"/>
        <w:ind w:left="397" w:hanging="397"/>
      </w:pPr>
      <w:r>
        <w:t>Langley</w:t>
      </w:r>
      <w:r w:rsidR="001B425C">
        <w:t xml:space="preserve"> R A</w:t>
      </w:r>
      <w:r w:rsidR="00601569">
        <w:t xml:space="preserve"> </w:t>
      </w:r>
      <w:r w:rsidR="00B86813">
        <w:rPr>
          <w:i/>
        </w:rPr>
        <w:t>et al</w:t>
      </w:r>
      <w:r w:rsidR="00601569">
        <w:t>,</w:t>
      </w:r>
      <w:r>
        <w:t xml:space="preserve"> </w:t>
      </w:r>
      <w:r w:rsidR="00601569">
        <w:t xml:space="preserve">1974 </w:t>
      </w:r>
      <w:r w:rsidRPr="00601569">
        <w:rPr>
          <w:i/>
        </w:rPr>
        <w:t>J. Nucl. Mater.</w:t>
      </w:r>
      <w:r>
        <w:t xml:space="preserve"> </w:t>
      </w:r>
      <w:r w:rsidRPr="00601569">
        <w:rPr>
          <w:b/>
        </w:rPr>
        <w:t>53</w:t>
      </w:r>
      <w:r>
        <w:t xml:space="preserve"> </w:t>
      </w:r>
      <w:r w:rsidR="00601569">
        <w:t>257</w:t>
      </w:r>
    </w:p>
    <w:p w14:paraId="66EBAE40" w14:textId="7EA9F2C5" w:rsidR="00AF3F83" w:rsidRDefault="00AF3F83" w:rsidP="008159D7">
      <w:pPr>
        <w:pStyle w:val="IOPRefs"/>
        <w:ind w:left="397" w:hanging="397"/>
      </w:pPr>
      <w:r w:rsidRPr="00102E64">
        <w:rPr>
          <w:lang w:val="de-DE"/>
        </w:rPr>
        <w:t>Schwarz-Selinger</w:t>
      </w:r>
      <w:r w:rsidR="001B425C">
        <w:rPr>
          <w:lang w:val="de-DE"/>
        </w:rPr>
        <w:t xml:space="preserve"> T,</w:t>
      </w:r>
      <w:r w:rsidR="004A73E6">
        <w:rPr>
          <w:lang w:val="de-DE"/>
        </w:rPr>
        <w:t xml:space="preserve"> </w:t>
      </w:r>
      <w:r w:rsidR="00601569" w:rsidRPr="00102E64">
        <w:rPr>
          <w:lang w:val="de-DE"/>
        </w:rPr>
        <w:t xml:space="preserve">2017 </w:t>
      </w:r>
      <w:r w:rsidRPr="00102E64">
        <w:rPr>
          <w:i/>
          <w:lang w:val="de-DE"/>
        </w:rPr>
        <w:t xml:space="preserve">Nucl. Mater. </w:t>
      </w:r>
      <w:r w:rsidRPr="00601569">
        <w:rPr>
          <w:i/>
        </w:rPr>
        <w:t>Energy</w:t>
      </w:r>
      <w:r>
        <w:t xml:space="preserve"> </w:t>
      </w:r>
      <w:r w:rsidRPr="00601569">
        <w:rPr>
          <w:b/>
        </w:rPr>
        <w:t>12</w:t>
      </w:r>
      <w:r w:rsidR="00A21491">
        <w:t xml:space="preserve"> 683</w:t>
      </w:r>
    </w:p>
    <w:p w14:paraId="7A88BBEA" w14:textId="63D20620" w:rsidR="00AF3F83" w:rsidRDefault="00AF3F83" w:rsidP="00601569">
      <w:pPr>
        <w:pStyle w:val="IOPRefs"/>
        <w:ind w:left="397" w:hanging="397"/>
      </w:pPr>
      <w:r w:rsidRPr="001C565E">
        <w:rPr>
          <w:lang w:val="fr-FR"/>
        </w:rPr>
        <w:t>Mayer</w:t>
      </w:r>
      <w:r w:rsidR="001B425C" w:rsidRPr="001C565E">
        <w:rPr>
          <w:lang w:val="fr-FR"/>
        </w:rPr>
        <w:t xml:space="preserve"> M</w:t>
      </w:r>
      <w:r w:rsidR="00601569" w:rsidRPr="001C565E">
        <w:rPr>
          <w:lang w:val="fr-FR"/>
        </w:rPr>
        <w:t xml:space="preserve"> </w:t>
      </w:r>
      <w:r w:rsidR="00B86813" w:rsidRPr="001C565E">
        <w:rPr>
          <w:i/>
          <w:lang w:val="fr-FR"/>
        </w:rPr>
        <w:t>et al</w:t>
      </w:r>
      <w:r w:rsidR="00601569" w:rsidRPr="001C565E">
        <w:rPr>
          <w:lang w:val="fr-FR"/>
        </w:rPr>
        <w:t>,</w:t>
      </w:r>
      <w:r w:rsidRPr="001C565E">
        <w:rPr>
          <w:lang w:val="fr-FR"/>
        </w:rPr>
        <w:t xml:space="preserve"> </w:t>
      </w:r>
      <w:r w:rsidR="00601569" w:rsidRPr="001C565E">
        <w:rPr>
          <w:lang w:val="fr-FR"/>
        </w:rPr>
        <w:t xml:space="preserve">2018 </w:t>
      </w:r>
      <w:r w:rsidRPr="001C565E">
        <w:rPr>
          <w:i/>
          <w:lang w:val="fr-FR"/>
        </w:rPr>
        <w:t xml:space="preserve">Nucl. </w:t>
      </w:r>
      <w:r w:rsidRPr="00601569">
        <w:rPr>
          <w:i/>
        </w:rPr>
        <w:t>Mater. Energy</w:t>
      </w:r>
      <w:r>
        <w:t xml:space="preserve"> </w:t>
      </w:r>
      <w:r w:rsidRPr="00601569">
        <w:rPr>
          <w:b/>
        </w:rPr>
        <w:t>17</w:t>
      </w:r>
      <w:r>
        <w:t xml:space="preserve"> </w:t>
      </w:r>
      <w:r w:rsidR="00601569">
        <w:t>146</w:t>
      </w:r>
      <w:r>
        <w:t xml:space="preserve"> </w:t>
      </w:r>
    </w:p>
    <w:p w14:paraId="6A9E0B13" w14:textId="5B1DA863" w:rsidR="00AF3F83" w:rsidRPr="001C565E" w:rsidRDefault="00AF3F83" w:rsidP="00601569">
      <w:pPr>
        <w:pStyle w:val="IOPRefs"/>
        <w:ind w:left="397" w:hanging="397"/>
        <w:rPr>
          <w:lang w:val="fr-FR"/>
        </w:rPr>
      </w:pPr>
      <w:r w:rsidRPr="001C565E">
        <w:rPr>
          <w:lang w:val="fr-FR"/>
        </w:rPr>
        <w:t>Farrokhi</w:t>
      </w:r>
      <w:r w:rsidR="00696DAD" w:rsidRPr="001C565E">
        <w:rPr>
          <w:lang w:val="fr-FR"/>
        </w:rPr>
        <w:t xml:space="preserve"> S</w:t>
      </w:r>
      <w:r w:rsidR="00601569" w:rsidRPr="001C565E">
        <w:rPr>
          <w:lang w:val="fr-FR"/>
        </w:rPr>
        <w:t xml:space="preserve"> </w:t>
      </w:r>
      <w:r w:rsidR="00696DAD" w:rsidRPr="001C565E">
        <w:rPr>
          <w:i/>
          <w:lang w:val="fr-FR"/>
        </w:rPr>
        <w:t>et al</w:t>
      </w:r>
      <w:r w:rsidR="00601569" w:rsidRPr="001C565E">
        <w:rPr>
          <w:lang w:val="fr-FR"/>
        </w:rPr>
        <w:t>,</w:t>
      </w:r>
      <w:r w:rsidRPr="001C565E">
        <w:rPr>
          <w:lang w:val="fr-FR"/>
        </w:rPr>
        <w:t xml:space="preserve"> Bulletin d'Information Scientifique et Technique du CEA, N</w:t>
      </w:r>
      <w:r w:rsidR="001D3387" w:rsidRPr="001C565E">
        <w:rPr>
          <w:lang w:val="fr-FR"/>
        </w:rPr>
        <w:t>o</w:t>
      </w:r>
      <w:r w:rsidRPr="001C565E">
        <w:rPr>
          <w:lang w:val="fr-FR"/>
        </w:rPr>
        <w:t>. 72 (1972) 65</w:t>
      </w:r>
    </w:p>
    <w:p w14:paraId="4C1BB689" w14:textId="55C534CF" w:rsidR="00AF3F83" w:rsidRPr="001C565E" w:rsidRDefault="00100CBA" w:rsidP="00601569">
      <w:pPr>
        <w:pStyle w:val="IOPRefs"/>
        <w:ind w:left="397" w:hanging="397"/>
        <w:rPr>
          <w:lang w:val="es-ES"/>
        </w:rPr>
      </w:pPr>
      <w:r w:rsidRPr="001C565E">
        <w:rPr>
          <w:lang w:val="es-ES"/>
        </w:rPr>
        <w:t xml:space="preserve">Kakuee O </w:t>
      </w:r>
      <w:r w:rsidR="00696DAD" w:rsidRPr="001C565E">
        <w:rPr>
          <w:i/>
          <w:lang w:val="es-ES"/>
        </w:rPr>
        <w:t>et al</w:t>
      </w:r>
      <w:r w:rsidR="00601569" w:rsidRPr="001C565E">
        <w:rPr>
          <w:lang w:val="es-ES"/>
        </w:rPr>
        <w:t>,</w:t>
      </w:r>
      <w:r w:rsidR="00AF3F83" w:rsidRPr="001C565E">
        <w:rPr>
          <w:lang w:val="es-ES"/>
        </w:rPr>
        <w:t xml:space="preserve"> </w:t>
      </w:r>
      <w:r w:rsidR="00601569" w:rsidRPr="001C565E">
        <w:rPr>
          <w:lang w:val="es-ES"/>
        </w:rPr>
        <w:t xml:space="preserve">2012 </w:t>
      </w:r>
      <w:r w:rsidR="00AF3F83" w:rsidRPr="001C565E">
        <w:rPr>
          <w:i/>
          <w:lang w:val="es-ES"/>
        </w:rPr>
        <w:t>Acta Phys. Polonica A</w:t>
      </w:r>
      <w:r w:rsidR="00AF3F83" w:rsidRPr="001C565E">
        <w:rPr>
          <w:lang w:val="es-ES"/>
        </w:rPr>
        <w:t xml:space="preserve"> </w:t>
      </w:r>
      <w:r w:rsidR="00AF3F83" w:rsidRPr="001C565E">
        <w:rPr>
          <w:b/>
          <w:lang w:val="es-ES"/>
        </w:rPr>
        <w:t>122</w:t>
      </w:r>
      <w:r w:rsidR="00AF3F83" w:rsidRPr="001C565E">
        <w:rPr>
          <w:lang w:val="es-ES"/>
        </w:rPr>
        <w:t xml:space="preserve"> 1</w:t>
      </w:r>
      <w:r w:rsidR="00601569" w:rsidRPr="001C565E">
        <w:rPr>
          <w:lang w:val="es-ES"/>
        </w:rPr>
        <w:t>32</w:t>
      </w:r>
    </w:p>
    <w:p w14:paraId="5E368F6B" w14:textId="0B031843" w:rsidR="00AF3F83" w:rsidRDefault="00AF3F83" w:rsidP="00601569">
      <w:pPr>
        <w:pStyle w:val="IOPRefs"/>
        <w:ind w:left="397" w:hanging="397"/>
      </w:pPr>
      <w:r w:rsidRPr="001C565E">
        <w:rPr>
          <w:lang w:val="it-IT"/>
        </w:rPr>
        <w:t>Jokar</w:t>
      </w:r>
      <w:r w:rsidR="000C1F05" w:rsidRPr="001C565E">
        <w:rPr>
          <w:lang w:val="it-IT"/>
        </w:rPr>
        <w:t xml:space="preserve"> A</w:t>
      </w:r>
      <w:r w:rsidR="00601569" w:rsidRPr="001C565E">
        <w:rPr>
          <w:i/>
          <w:lang w:val="it-IT"/>
        </w:rPr>
        <w:t xml:space="preserve"> </w:t>
      </w:r>
      <w:r w:rsidR="00696DAD" w:rsidRPr="001C565E">
        <w:rPr>
          <w:i/>
          <w:lang w:val="it-IT"/>
        </w:rPr>
        <w:t>et al</w:t>
      </w:r>
      <w:r w:rsidR="00601569" w:rsidRPr="001C565E">
        <w:rPr>
          <w:lang w:val="it-IT"/>
        </w:rPr>
        <w:t>,</w:t>
      </w:r>
      <w:r w:rsidRPr="001C565E">
        <w:rPr>
          <w:lang w:val="it-IT"/>
        </w:rPr>
        <w:t xml:space="preserve"> </w:t>
      </w:r>
      <w:r w:rsidR="00601569" w:rsidRPr="001C565E">
        <w:rPr>
          <w:lang w:val="it-IT"/>
        </w:rPr>
        <w:t xml:space="preserve">2018 </w:t>
      </w:r>
      <w:r w:rsidR="00AD684C" w:rsidRPr="00AD684C">
        <w:rPr>
          <w:i/>
          <w:lang w:val="it-IT"/>
        </w:rPr>
        <w:t xml:space="preserve">Nucl. </w:t>
      </w:r>
      <w:r w:rsidR="00AD684C" w:rsidRPr="006B7A09">
        <w:rPr>
          <w:i/>
          <w:lang w:val="fr-FR"/>
        </w:rPr>
        <w:t>Instrum. Methods Phys. Res.</w:t>
      </w:r>
      <w:r w:rsidRPr="00601569">
        <w:rPr>
          <w:i/>
        </w:rPr>
        <w:t xml:space="preserve"> B</w:t>
      </w:r>
      <w:r>
        <w:t xml:space="preserve"> </w:t>
      </w:r>
      <w:r w:rsidRPr="00601569">
        <w:rPr>
          <w:b/>
        </w:rPr>
        <w:t>431</w:t>
      </w:r>
      <w:r>
        <w:t xml:space="preserve"> </w:t>
      </w:r>
      <w:r w:rsidR="00601569">
        <w:t>25</w:t>
      </w:r>
    </w:p>
    <w:p w14:paraId="6E28DA0E" w14:textId="3EF88C4A" w:rsidR="00AF3F83" w:rsidRDefault="00AF3F83" w:rsidP="00601569">
      <w:pPr>
        <w:pStyle w:val="IOPRefs"/>
        <w:ind w:left="397" w:hanging="397"/>
      </w:pPr>
      <w:r w:rsidRPr="001C565E">
        <w:rPr>
          <w:lang w:val="it-IT"/>
        </w:rPr>
        <w:t>Kakuee</w:t>
      </w:r>
      <w:r w:rsidR="000C1F05" w:rsidRPr="001C565E">
        <w:rPr>
          <w:lang w:val="it-IT"/>
        </w:rPr>
        <w:t xml:space="preserve"> O</w:t>
      </w:r>
      <w:r w:rsidR="00601569" w:rsidRPr="001C565E">
        <w:rPr>
          <w:i/>
          <w:lang w:val="it-IT"/>
        </w:rPr>
        <w:t xml:space="preserve"> </w:t>
      </w:r>
      <w:r w:rsidR="00696DAD" w:rsidRPr="001C565E">
        <w:rPr>
          <w:i/>
          <w:lang w:val="it-IT"/>
        </w:rPr>
        <w:t>et al</w:t>
      </w:r>
      <w:r w:rsidR="00601569" w:rsidRPr="001C565E">
        <w:rPr>
          <w:lang w:val="it-IT"/>
        </w:rPr>
        <w:t>,</w:t>
      </w:r>
      <w:r w:rsidRPr="001C565E">
        <w:rPr>
          <w:lang w:val="it-IT"/>
        </w:rPr>
        <w:t xml:space="preserve"> </w:t>
      </w:r>
      <w:r w:rsidR="00601569" w:rsidRPr="001C565E">
        <w:rPr>
          <w:lang w:val="it-IT"/>
        </w:rPr>
        <w:t xml:space="preserve">2016 </w:t>
      </w:r>
      <w:r w:rsidR="00AD684C" w:rsidRPr="00AD684C">
        <w:rPr>
          <w:i/>
          <w:lang w:val="it-IT"/>
        </w:rPr>
        <w:t xml:space="preserve">Nucl. </w:t>
      </w:r>
      <w:r w:rsidR="00AD684C" w:rsidRPr="006B7A09">
        <w:rPr>
          <w:i/>
          <w:lang w:val="fr-FR"/>
        </w:rPr>
        <w:t>Instrum. Methods Phys. Res.</w:t>
      </w:r>
      <w:r w:rsidRPr="00601569">
        <w:rPr>
          <w:i/>
        </w:rPr>
        <w:t xml:space="preserve"> B</w:t>
      </w:r>
      <w:r w:rsidR="00601569">
        <w:t xml:space="preserve"> </w:t>
      </w:r>
      <w:r w:rsidRPr="00601569">
        <w:rPr>
          <w:b/>
        </w:rPr>
        <w:t>371</w:t>
      </w:r>
      <w:r>
        <w:t xml:space="preserve"> </w:t>
      </w:r>
      <w:r w:rsidR="00601569">
        <w:t>156</w:t>
      </w:r>
    </w:p>
    <w:p w14:paraId="3042314A" w14:textId="1A10106B" w:rsidR="00AF3F83" w:rsidRDefault="00AF3F83" w:rsidP="00601569">
      <w:pPr>
        <w:pStyle w:val="IOPRefs"/>
        <w:ind w:left="397" w:hanging="397"/>
      </w:pPr>
      <w:r w:rsidRPr="001C565E">
        <w:rPr>
          <w:lang w:val="fr-FR"/>
        </w:rPr>
        <w:t>Mokhles</w:t>
      </w:r>
      <w:r w:rsidR="00601569" w:rsidRPr="001C565E">
        <w:rPr>
          <w:lang w:val="fr-FR"/>
        </w:rPr>
        <w:t xml:space="preserve"> F. </w:t>
      </w:r>
      <w:r w:rsidR="00696DAD" w:rsidRPr="001C565E">
        <w:rPr>
          <w:i/>
          <w:lang w:val="fr-FR"/>
        </w:rPr>
        <w:t>et al</w:t>
      </w:r>
      <w:r w:rsidR="00601569" w:rsidRPr="001C565E">
        <w:rPr>
          <w:lang w:val="fr-FR"/>
        </w:rPr>
        <w:t>,</w:t>
      </w:r>
      <w:r w:rsidRPr="001C565E">
        <w:rPr>
          <w:lang w:val="fr-FR"/>
        </w:rPr>
        <w:t xml:space="preserve"> </w:t>
      </w:r>
      <w:r w:rsidR="00601569" w:rsidRPr="001C565E">
        <w:rPr>
          <w:lang w:val="fr-FR"/>
        </w:rPr>
        <w:t xml:space="preserve">2016 </w:t>
      </w:r>
      <w:r w:rsidR="00AD684C" w:rsidRPr="006B7A09">
        <w:rPr>
          <w:i/>
          <w:lang w:val="fr-FR"/>
        </w:rPr>
        <w:t>Nucl. Instrum. Methods Phys. Res.</w:t>
      </w:r>
      <w:r w:rsidR="00601569" w:rsidRPr="00D86922">
        <w:rPr>
          <w:i/>
        </w:rPr>
        <w:t xml:space="preserve"> B</w:t>
      </w:r>
      <w:r>
        <w:t xml:space="preserve"> </w:t>
      </w:r>
      <w:r w:rsidRPr="00601569">
        <w:rPr>
          <w:b/>
        </w:rPr>
        <w:t>373</w:t>
      </w:r>
      <w:r>
        <w:t xml:space="preserve"> 80</w:t>
      </w:r>
    </w:p>
    <w:p w14:paraId="7669B46D" w14:textId="11C71325" w:rsidR="00AF3F83" w:rsidRPr="001C565E" w:rsidRDefault="00AF3F83" w:rsidP="00601569">
      <w:pPr>
        <w:pStyle w:val="IOPRefs"/>
        <w:ind w:left="397" w:hanging="397"/>
        <w:rPr>
          <w:lang w:val="fr-FR"/>
        </w:rPr>
      </w:pPr>
      <w:r w:rsidRPr="001C565E">
        <w:rPr>
          <w:lang w:val="fr-FR"/>
        </w:rPr>
        <w:t>Nikbakht</w:t>
      </w:r>
      <w:r w:rsidR="000C1F05" w:rsidRPr="001C565E">
        <w:rPr>
          <w:lang w:val="fr-FR"/>
        </w:rPr>
        <w:t xml:space="preserve"> T</w:t>
      </w:r>
      <w:r w:rsidR="00D86922" w:rsidRPr="001C565E">
        <w:rPr>
          <w:lang w:val="fr-FR"/>
        </w:rPr>
        <w:t xml:space="preserve"> </w:t>
      </w:r>
      <w:r w:rsidR="00696DAD" w:rsidRPr="001C565E">
        <w:rPr>
          <w:i/>
          <w:lang w:val="fr-FR"/>
        </w:rPr>
        <w:t>et al</w:t>
      </w:r>
      <w:r w:rsidR="00D86922" w:rsidRPr="001C565E">
        <w:rPr>
          <w:lang w:val="fr-FR"/>
        </w:rPr>
        <w:t>,</w:t>
      </w:r>
      <w:r w:rsidRPr="001C565E">
        <w:rPr>
          <w:lang w:val="fr-FR"/>
        </w:rPr>
        <w:t xml:space="preserve"> </w:t>
      </w:r>
      <w:r w:rsidR="00D86922" w:rsidRPr="001C565E">
        <w:rPr>
          <w:lang w:val="fr-FR"/>
        </w:rPr>
        <w:t xml:space="preserve">2018 </w:t>
      </w:r>
      <w:r w:rsidRPr="001C565E">
        <w:rPr>
          <w:i/>
          <w:lang w:val="fr-FR"/>
        </w:rPr>
        <w:t>Ultramicroscopy</w:t>
      </w:r>
      <w:r w:rsidRPr="001C565E">
        <w:rPr>
          <w:lang w:val="fr-FR"/>
        </w:rPr>
        <w:t xml:space="preserve"> </w:t>
      </w:r>
      <w:r w:rsidRPr="001C565E">
        <w:rPr>
          <w:b/>
          <w:lang w:val="fr-FR"/>
        </w:rPr>
        <w:t>186</w:t>
      </w:r>
      <w:r w:rsidRPr="001C565E">
        <w:rPr>
          <w:lang w:val="fr-FR"/>
        </w:rPr>
        <w:t xml:space="preserve"> 112</w:t>
      </w:r>
    </w:p>
    <w:p w14:paraId="503BC3EA" w14:textId="71232480" w:rsidR="00AF3F83" w:rsidRDefault="00AF3F83" w:rsidP="00601569">
      <w:pPr>
        <w:pStyle w:val="IOPRefs"/>
        <w:ind w:left="397" w:hanging="397"/>
      </w:pPr>
      <w:r w:rsidRPr="001C565E">
        <w:rPr>
          <w:lang w:val="it-IT"/>
        </w:rPr>
        <w:t>Vavpetič</w:t>
      </w:r>
      <w:r w:rsidR="000C1F05" w:rsidRPr="001C565E">
        <w:rPr>
          <w:lang w:val="it-IT"/>
        </w:rPr>
        <w:t xml:space="preserve"> P</w:t>
      </w:r>
      <w:r w:rsidR="00D86922" w:rsidRPr="001C565E">
        <w:rPr>
          <w:lang w:val="it-IT"/>
        </w:rPr>
        <w:t xml:space="preserve"> </w:t>
      </w:r>
      <w:r w:rsidR="00696DAD" w:rsidRPr="001C565E">
        <w:rPr>
          <w:i/>
          <w:lang w:val="it-IT"/>
        </w:rPr>
        <w:t>et al</w:t>
      </w:r>
      <w:r w:rsidR="00D86922" w:rsidRPr="001C565E">
        <w:rPr>
          <w:lang w:val="it-IT"/>
        </w:rPr>
        <w:t>, 2017</w:t>
      </w:r>
      <w:r w:rsidRPr="001C565E">
        <w:rPr>
          <w:lang w:val="it-IT"/>
        </w:rPr>
        <w:t xml:space="preserve"> </w:t>
      </w:r>
      <w:r w:rsidR="00AD684C" w:rsidRPr="00AD684C">
        <w:rPr>
          <w:i/>
          <w:lang w:val="it-IT"/>
        </w:rPr>
        <w:t xml:space="preserve">Nucl. </w:t>
      </w:r>
      <w:r w:rsidR="00AD684C" w:rsidRPr="006B7A09">
        <w:rPr>
          <w:i/>
          <w:lang w:val="fr-FR"/>
        </w:rPr>
        <w:t>Instrum. Methods Phys. Res.</w:t>
      </w:r>
      <w:r w:rsidRPr="00D86922">
        <w:rPr>
          <w:i/>
        </w:rPr>
        <w:t xml:space="preserve"> B</w:t>
      </w:r>
      <w:r>
        <w:t xml:space="preserve"> </w:t>
      </w:r>
      <w:r w:rsidRPr="00D86922">
        <w:rPr>
          <w:b/>
        </w:rPr>
        <w:t>404</w:t>
      </w:r>
      <w:r>
        <w:t xml:space="preserve"> </w:t>
      </w:r>
      <w:r w:rsidR="00D86922">
        <w:t>69</w:t>
      </w:r>
    </w:p>
    <w:p w14:paraId="1FD7CDD6" w14:textId="16CFBA8A" w:rsidR="00AF3F83" w:rsidRPr="00102E64" w:rsidRDefault="00AF3F83" w:rsidP="00601569">
      <w:pPr>
        <w:pStyle w:val="IOPRefs"/>
        <w:ind w:left="397" w:hanging="397"/>
        <w:rPr>
          <w:lang w:val="de-DE"/>
        </w:rPr>
      </w:pPr>
      <w:r w:rsidRPr="001C565E">
        <w:rPr>
          <w:lang w:val="fr-FR"/>
        </w:rPr>
        <w:t>Kelemen</w:t>
      </w:r>
      <w:r w:rsidR="000C1F05" w:rsidRPr="001C565E">
        <w:rPr>
          <w:lang w:val="fr-FR"/>
        </w:rPr>
        <w:t xml:space="preserve"> M</w:t>
      </w:r>
      <w:r w:rsidR="00D86922" w:rsidRPr="001C565E">
        <w:rPr>
          <w:lang w:val="fr-FR"/>
        </w:rPr>
        <w:t xml:space="preserve"> </w:t>
      </w:r>
      <w:r w:rsidR="00696DAD" w:rsidRPr="001C565E">
        <w:rPr>
          <w:i/>
          <w:lang w:val="fr-FR"/>
        </w:rPr>
        <w:t>et al</w:t>
      </w:r>
      <w:r w:rsidR="00D86922" w:rsidRPr="001C565E">
        <w:rPr>
          <w:lang w:val="fr-FR"/>
        </w:rPr>
        <w:t xml:space="preserve">, 2017 </w:t>
      </w:r>
      <w:r w:rsidRPr="001C565E">
        <w:rPr>
          <w:i/>
          <w:lang w:val="fr-FR"/>
        </w:rPr>
        <w:t>Phys. Scr.</w:t>
      </w:r>
      <w:r w:rsidRPr="001C565E">
        <w:rPr>
          <w:lang w:val="fr-FR"/>
        </w:rPr>
        <w:t xml:space="preserve"> </w:t>
      </w:r>
      <w:r w:rsidRPr="00102E64">
        <w:rPr>
          <w:b/>
          <w:lang w:val="de-DE"/>
        </w:rPr>
        <w:t>T170</w:t>
      </w:r>
      <w:r w:rsidR="00D86922" w:rsidRPr="00102E64">
        <w:rPr>
          <w:lang w:val="de-DE"/>
        </w:rPr>
        <w:t xml:space="preserve"> </w:t>
      </w:r>
      <w:r w:rsidRPr="00102E64">
        <w:rPr>
          <w:lang w:val="de-DE"/>
        </w:rPr>
        <w:t xml:space="preserve">014067 </w:t>
      </w:r>
    </w:p>
    <w:p w14:paraId="35005ED0" w14:textId="2BDE5D02" w:rsidR="00AF3F83" w:rsidRDefault="00AF3F83" w:rsidP="00601569">
      <w:pPr>
        <w:pStyle w:val="IOPRefs"/>
        <w:ind w:left="397" w:hanging="397"/>
      </w:pPr>
      <w:r>
        <w:t>Kelemen</w:t>
      </w:r>
      <w:r w:rsidR="000C1F05">
        <w:t xml:space="preserve"> M</w:t>
      </w:r>
      <w:r w:rsidR="00D86922">
        <w:t xml:space="preserve"> </w:t>
      </w:r>
      <w:r w:rsidR="00696DAD">
        <w:rPr>
          <w:i/>
        </w:rPr>
        <w:t>et al</w:t>
      </w:r>
      <w:r w:rsidR="00D86922">
        <w:t>,</w:t>
      </w:r>
      <w:r>
        <w:t xml:space="preserve"> </w:t>
      </w:r>
      <w:r w:rsidR="00D86922">
        <w:t xml:space="preserve">2017 </w:t>
      </w:r>
      <w:r w:rsidR="00AD684C" w:rsidRPr="006B7A09">
        <w:rPr>
          <w:i/>
          <w:lang w:val="fr-FR"/>
        </w:rPr>
        <w:t>Nucl. Instrum. Methods Phys. Res.</w:t>
      </w:r>
      <w:r w:rsidRPr="00D86922">
        <w:rPr>
          <w:i/>
        </w:rPr>
        <w:t xml:space="preserve"> B</w:t>
      </w:r>
      <w:r>
        <w:t xml:space="preserve"> </w:t>
      </w:r>
      <w:r w:rsidRPr="00D86922">
        <w:rPr>
          <w:b/>
        </w:rPr>
        <w:t>404</w:t>
      </w:r>
      <w:r w:rsidR="00D86922">
        <w:t xml:space="preserve"> 179</w:t>
      </w:r>
    </w:p>
    <w:p w14:paraId="6A4223C2" w14:textId="37888E5A" w:rsidR="00AF3F83" w:rsidRDefault="00AF3F83" w:rsidP="00601569">
      <w:pPr>
        <w:pStyle w:val="IOPRefs"/>
        <w:ind w:left="397" w:hanging="397"/>
      </w:pPr>
      <w:r>
        <w:t>Markelj</w:t>
      </w:r>
      <w:r w:rsidR="000C1F05">
        <w:t xml:space="preserve"> S</w:t>
      </w:r>
      <w:r w:rsidR="00D86922">
        <w:t xml:space="preserve"> </w:t>
      </w:r>
      <w:r w:rsidR="00696DAD">
        <w:rPr>
          <w:i/>
        </w:rPr>
        <w:t>et al</w:t>
      </w:r>
      <w:r w:rsidR="00D86922">
        <w:t>, 2016</w:t>
      </w:r>
      <w:r>
        <w:t xml:space="preserve"> </w:t>
      </w:r>
      <w:r w:rsidRPr="00D86922">
        <w:rPr>
          <w:i/>
        </w:rPr>
        <w:t xml:space="preserve">J. Nucl. Mater. </w:t>
      </w:r>
      <w:r w:rsidRPr="00D86922">
        <w:rPr>
          <w:b/>
        </w:rPr>
        <w:t>469</w:t>
      </w:r>
      <w:r w:rsidR="00D86922">
        <w:t xml:space="preserve"> 133</w:t>
      </w:r>
    </w:p>
    <w:p w14:paraId="0662AD49" w14:textId="356AE4A5" w:rsidR="00AF3F83" w:rsidRDefault="00AF3F83" w:rsidP="00601569">
      <w:pPr>
        <w:pStyle w:val="IOPRefs"/>
        <w:ind w:left="397" w:hanging="397"/>
      </w:pPr>
      <w:r>
        <w:t>Markelj</w:t>
      </w:r>
      <w:r w:rsidR="000C1F05">
        <w:t xml:space="preserve"> S</w:t>
      </w:r>
      <w:r w:rsidR="00D86922">
        <w:t xml:space="preserve"> </w:t>
      </w:r>
      <w:r w:rsidR="00696DAD">
        <w:rPr>
          <w:i/>
        </w:rPr>
        <w:t>et al</w:t>
      </w:r>
      <w:r w:rsidR="00D86922">
        <w:t>,</w:t>
      </w:r>
      <w:r>
        <w:t xml:space="preserve"> </w:t>
      </w:r>
      <w:r w:rsidR="00D86922">
        <w:t xml:space="preserve">2017 </w:t>
      </w:r>
      <w:r w:rsidRPr="00D86922">
        <w:rPr>
          <w:i/>
        </w:rPr>
        <w:t>Nucl.Mater. Ener</w:t>
      </w:r>
      <w:r w:rsidR="00D86922">
        <w:rPr>
          <w:i/>
        </w:rPr>
        <w:t>gy</w:t>
      </w:r>
      <w:r>
        <w:t xml:space="preserve"> </w:t>
      </w:r>
      <w:r w:rsidRPr="00D86922">
        <w:rPr>
          <w:b/>
        </w:rPr>
        <w:t>12</w:t>
      </w:r>
      <w:r w:rsidR="00D86922">
        <w:t xml:space="preserve"> </w:t>
      </w:r>
      <w:r>
        <w:t>169</w:t>
      </w:r>
    </w:p>
    <w:p w14:paraId="129E7AE6" w14:textId="74C29962" w:rsidR="00AF3F83" w:rsidRDefault="00AF3F83" w:rsidP="00601569">
      <w:pPr>
        <w:pStyle w:val="IOPRefs"/>
        <w:ind w:left="397" w:hanging="397"/>
      </w:pPr>
      <w:r w:rsidRPr="001C565E">
        <w:rPr>
          <w:lang w:val="it-IT"/>
        </w:rPr>
        <w:t>Založnik</w:t>
      </w:r>
      <w:r w:rsidR="000C1F05" w:rsidRPr="001C565E">
        <w:rPr>
          <w:lang w:val="it-IT"/>
        </w:rPr>
        <w:t xml:space="preserve"> A</w:t>
      </w:r>
      <w:r w:rsidR="00D86922" w:rsidRPr="001C565E">
        <w:rPr>
          <w:lang w:val="it-IT"/>
        </w:rPr>
        <w:t xml:space="preserve"> </w:t>
      </w:r>
      <w:r w:rsidR="00696DAD" w:rsidRPr="001C565E">
        <w:rPr>
          <w:i/>
          <w:lang w:val="it-IT"/>
        </w:rPr>
        <w:t>et al</w:t>
      </w:r>
      <w:r w:rsidR="00D86922" w:rsidRPr="001C565E">
        <w:rPr>
          <w:lang w:val="it-IT"/>
        </w:rPr>
        <w:t xml:space="preserve">, 2016 </w:t>
      </w:r>
      <w:r w:rsidR="00AD684C" w:rsidRPr="00AD684C">
        <w:rPr>
          <w:i/>
          <w:lang w:val="it-IT"/>
        </w:rPr>
        <w:t xml:space="preserve">Nucl. </w:t>
      </w:r>
      <w:r w:rsidR="00AD684C" w:rsidRPr="006B7A09">
        <w:rPr>
          <w:i/>
          <w:lang w:val="fr-FR"/>
        </w:rPr>
        <w:t>Instrum. Methods Phys. Res.</w:t>
      </w:r>
      <w:r w:rsidRPr="00D86922">
        <w:rPr>
          <w:i/>
        </w:rPr>
        <w:t xml:space="preserve"> B</w:t>
      </w:r>
      <w:r>
        <w:t xml:space="preserve"> </w:t>
      </w:r>
      <w:r w:rsidRPr="00D86922">
        <w:rPr>
          <w:b/>
        </w:rPr>
        <w:t>371</w:t>
      </w:r>
      <w:r w:rsidR="00D86922">
        <w:t xml:space="preserve"> </w:t>
      </w:r>
      <w:r>
        <w:t>167</w:t>
      </w:r>
    </w:p>
    <w:p w14:paraId="02E96092" w14:textId="0F347CCC" w:rsidR="00606115" w:rsidRDefault="00606115" w:rsidP="00601569">
      <w:pPr>
        <w:pStyle w:val="IOPRefs"/>
        <w:ind w:left="397" w:hanging="397"/>
      </w:pPr>
      <w:r w:rsidRPr="001C565E">
        <w:rPr>
          <w:lang w:val="it-IT"/>
        </w:rPr>
        <w:t xml:space="preserve">Vogel-Mikuš K </w:t>
      </w:r>
      <w:r w:rsidRPr="001C565E">
        <w:rPr>
          <w:i/>
          <w:lang w:val="it-IT"/>
        </w:rPr>
        <w:t>et al</w:t>
      </w:r>
      <w:r w:rsidRPr="001C565E">
        <w:rPr>
          <w:lang w:val="it-IT"/>
        </w:rPr>
        <w:t xml:space="preserve">, 2009 </w:t>
      </w:r>
      <w:r w:rsidR="00AD684C" w:rsidRPr="00AD684C">
        <w:rPr>
          <w:i/>
          <w:lang w:val="it-IT"/>
        </w:rPr>
        <w:t xml:space="preserve">Nucl. </w:t>
      </w:r>
      <w:r w:rsidR="00AD684C" w:rsidRPr="006B7A09">
        <w:rPr>
          <w:i/>
          <w:lang w:val="fr-FR"/>
        </w:rPr>
        <w:t>Instrum. Methods Phys. Res.</w:t>
      </w:r>
      <w:r w:rsidRPr="00D86922">
        <w:rPr>
          <w:i/>
        </w:rPr>
        <w:t xml:space="preserve"> B</w:t>
      </w:r>
      <w:r>
        <w:t xml:space="preserve"> </w:t>
      </w:r>
      <w:r w:rsidRPr="00D86922">
        <w:rPr>
          <w:b/>
        </w:rPr>
        <w:t>267</w:t>
      </w:r>
      <w:r>
        <w:t xml:space="preserve"> 2884</w:t>
      </w:r>
    </w:p>
    <w:p w14:paraId="3FCC3C94" w14:textId="517B1915" w:rsidR="00D86922" w:rsidRDefault="00C234B8" w:rsidP="00D86922">
      <w:pPr>
        <w:pStyle w:val="IOPRefs"/>
        <w:ind w:left="397" w:hanging="397"/>
      </w:pPr>
      <w:r w:rsidRPr="001C565E">
        <w:rPr>
          <w:lang w:val="fr-FR"/>
        </w:rPr>
        <w:t xml:space="preserve">Martin J A </w:t>
      </w:r>
      <w:r w:rsidRPr="001C565E">
        <w:rPr>
          <w:i/>
          <w:lang w:val="fr-FR"/>
        </w:rPr>
        <w:t>et al</w:t>
      </w:r>
      <w:r w:rsidRPr="001C565E">
        <w:rPr>
          <w:lang w:val="fr-FR"/>
        </w:rPr>
        <w:t>, 1988</w:t>
      </w:r>
      <w:r w:rsidR="00D86922" w:rsidRPr="001C565E">
        <w:rPr>
          <w:lang w:val="fr-FR"/>
        </w:rPr>
        <w:t xml:space="preserve"> </w:t>
      </w:r>
      <w:r w:rsidRPr="001C565E">
        <w:rPr>
          <w:i/>
          <w:lang w:val="fr-FR"/>
        </w:rPr>
        <w:t xml:space="preserve">Appl. Phys. </w:t>
      </w:r>
      <w:r w:rsidRPr="00C234B8">
        <w:rPr>
          <w:i/>
        </w:rPr>
        <w:t>Lett.</w:t>
      </w:r>
      <w:r>
        <w:t xml:space="preserve"> </w:t>
      </w:r>
      <w:r w:rsidRPr="00C234B8">
        <w:rPr>
          <w:b/>
        </w:rPr>
        <w:t>52</w:t>
      </w:r>
      <w:r>
        <w:t xml:space="preserve"> 2177</w:t>
      </w:r>
    </w:p>
    <w:p w14:paraId="7DF1603F" w14:textId="6EBEB0A7" w:rsidR="00D86922" w:rsidRDefault="00B35565" w:rsidP="00D86922">
      <w:pPr>
        <w:pStyle w:val="IOPRefs"/>
        <w:ind w:left="397" w:hanging="397"/>
      </w:pPr>
      <w:r w:rsidRPr="001C565E">
        <w:rPr>
          <w:lang w:val="fr-FR"/>
        </w:rPr>
        <w:t xml:space="preserve">Yu N </w:t>
      </w:r>
      <w:r w:rsidR="00696DAD" w:rsidRPr="001C565E">
        <w:rPr>
          <w:i/>
          <w:lang w:val="fr-FR"/>
        </w:rPr>
        <w:t>et al</w:t>
      </w:r>
      <w:r w:rsidR="00D86922" w:rsidRPr="001C565E">
        <w:rPr>
          <w:lang w:val="fr-FR"/>
        </w:rPr>
        <w:t>,</w:t>
      </w:r>
      <w:r w:rsidR="00AF3F83" w:rsidRPr="001C565E">
        <w:rPr>
          <w:lang w:val="fr-FR"/>
        </w:rPr>
        <w:t xml:space="preserve"> </w:t>
      </w:r>
      <w:r w:rsidRPr="001C565E">
        <w:rPr>
          <w:lang w:val="fr-FR"/>
        </w:rPr>
        <w:t>1995</w:t>
      </w:r>
      <w:r w:rsidR="00D86922" w:rsidRPr="001C565E">
        <w:rPr>
          <w:lang w:val="fr-FR"/>
        </w:rPr>
        <w:t xml:space="preserve"> </w:t>
      </w:r>
      <w:r w:rsidR="00AD684C" w:rsidRPr="006B7A09">
        <w:rPr>
          <w:i/>
          <w:lang w:val="fr-FR"/>
        </w:rPr>
        <w:t>Nucl. Instrum. Methods Phys. Res.</w:t>
      </w:r>
      <w:r>
        <w:rPr>
          <w:i/>
        </w:rPr>
        <w:t xml:space="preserve"> B</w:t>
      </w:r>
      <w:r w:rsidR="00AF3F83">
        <w:t xml:space="preserve"> </w:t>
      </w:r>
      <w:r>
        <w:rPr>
          <w:b/>
        </w:rPr>
        <w:t>99</w:t>
      </w:r>
      <w:r w:rsidR="007E468B">
        <w:rPr>
          <w:b/>
        </w:rPr>
        <w:t xml:space="preserve"> </w:t>
      </w:r>
      <w:r>
        <w:t>566</w:t>
      </w:r>
    </w:p>
    <w:p w14:paraId="62C4F05C" w14:textId="3CD086BD" w:rsidR="00C63971" w:rsidRDefault="00C63971" w:rsidP="00C63971">
      <w:pPr>
        <w:pStyle w:val="IOPRefs"/>
        <w:ind w:left="397" w:hanging="397"/>
      </w:pPr>
      <w:r w:rsidRPr="001C565E">
        <w:rPr>
          <w:lang w:val="fr-FR"/>
        </w:rPr>
        <w:t xml:space="preserve">Barton J L et al, 2014 </w:t>
      </w:r>
      <w:r w:rsidR="00AD684C" w:rsidRPr="006B7A09">
        <w:rPr>
          <w:i/>
          <w:lang w:val="fr-FR"/>
        </w:rPr>
        <w:t>Nucl. Instrum. Methods Phys. Res.</w:t>
      </w:r>
      <w:r w:rsidRPr="0066794B">
        <w:rPr>
          <w:i/>
        </w:rPr>
        <w:t xml:space="preserve"> B</w:t>
      </w:r>
      <w:r w:rsidRPr="00C63971">
        <w:t xml:space="preserve"> </w:t>
      </w:r>
      <w:r w:rsidRPr="00C63971">
        <w:rPr>
          <w:b/>
        </w:rPr>
        <w:t>332</w:t>
      </w:r>
      <w:r w:rsidRPr="00C63971">
        <w:t xml:space="preserve"> 275</w:t>
      </w:r>
    </w:p>
    <w:p w14:paraId="4E156B81" w14:textId="3959A52E" w:rsidR="00DF5E34" w:rsidRDefault="00DF5E34" w:rsidP="00DF5E34">
      <w:pPr>
        <w:pStyle w:val="IOPRefs"/>
        <w:ind w:left="397" w:hanging="397"/>
      </w:pPr>
      <w:r w:rsidRPr="00DF5E34">
        <w:t xml:space="preserve">Simmonds M J </w:t>
      </w:r>
      <w:r w:rsidRPr="00DF5E34">
        <w:rPr>
          <w:i/>
        </w:rPr>
        <w:t>et al</w:t>
      </w:r>
      <w:r w:rsidRPr="00DF5E34">
        <w:t xml:space="preserve">, 2017 </w:t>
      </w:r>
      <w:r w:rsidRPr="00DF5E34">
        <w:rPr>
          <w:i/>
        </w:rPr>
        <w:t>J. Nucl. Mater.</w:t>
      </w:r>
      <w:r w:rsidRPr="00DF5E34">
        <w:t xml:space="preserve"> </w:t>
      </w:r>
      <w:r w:rsidRPr="00DF5E34">
        <w:rPr>
          <w:b/>
        </w:rPr>
        <w:t>494</w:t>
      </w:r>
      <w:r w:rsidRPr="00DF5E34">
        <w:t xml:space="preserve"> 67</w:t>
      </w:r>
    </w:p>
    <w:p w14:paraId="41593FEE" w14:textId="5BA6D9AC" w:rsidR="00126B78" w:rsidRPr="003F7E87" w:rsidRDefault="00126B78" w:rsidP="00126B78">
      <w:pPr>
        <w:pStyle w:val="IOPRefs"/>
        <w:ind w:left="397" w:hanging="397"/>
        <w:rPr>
          <w:szCs w:val="18"/>
        </w:rPr>
      </w:pPr>
      <w:r w:rsidRPr="003F7E87">
        <w:rPr>
          <w:rFonts w:cs="Times New Roman"/>
          <w:szCs w:val="18"/>
        </w:rPr>
        <w:t xml:space="preserve">Pathak S </w:t>
      </w:r>
      <w:r w:rsidRPr="003F7E87">
        <w:rPr>
          <w:rFonts w:cs="Times New Roman"/>
          <w:i/>
          <w:szCs w:val="18"/>
        </w:rPr>
        <w:t>et al,</w:t>
      </w:r>
      <w:r w:rsidRPr="003F7E87">
        <w:rPr>
          <w:rFonts w:cs="Times New Roman"/>
          <w:szCs w:val="18"/>
        </w:rPr>
        <w:t xml:space="preserve"> 2017 </w:t>
      </w:r>
      <w:r w:rsidRPr="003F7E87">
        <w:rPr>
          <w:rFonts w:cs="Times New Roman"/>
          <w:i/>
          <w:szCs w:val="18"/>
        </w:rPr>
        <w:t xml:space="preserve">Scientific Reports </w:t>
      </w:r>
      <w:r w:rsidRPr="003F7E87">
        <w:rPr>
          <w:rFonts w:cs="Times New Roman"/>
          <w:b/>
          <w:szCs w:val="18"/>
        </w:rPr>
        <w:t>7</w:t>
      </w:r>
      <w:r w:rsidRPr="003F7E87">
        <w:rPr>
          <w:rFonts w:cs="Times New Roman"/>
          <w:szCs w:val="18"/>
        </w:rPr>
        <w:t xml:space="preserve"> 11918</w:t>
      </w:r>
    </w:p>
    <w:p w14:paraId="3EC3D842" w14:textId="77777777" w:rsidR="00C71307" w:rsidRPr="003F7E87" w:rsidRDefault="00D01FE9" w:rsidP="00C71307">
      <w:pPr>
        <w:pStyle w:val="IOPRefs"/>
        <w:ind w:left="397" w:hanging="397"/>
        <w:rPr>
          <w:szCs w:val="18"/>
        </w:rPr>
      </w:pPr>
      <w:r w:rsidRPr="001C565E">
        <w:rPr>
          <w:rFonts w:cs="Times New Roman"/>
          <w:szCs w:val="18"/>
          <w:lang w:val="it-IT"/>
        </w:rPr>
        <w:t xml:space="preserve">Cui S et al, 2018 </w:t>
      </w:r>
      <w:r w:rsidRPr="001C565E">
        <w:rPr>
          <w:rFonts w:cs="Times New Roman"/>
          <w:i/>
          <w:szCs w:val="18"/>
          <w:lang w:val="it-IT"/>
        </w:rPr>
        <w:t xml:space="preserve">J. Nucl. </w:t>
      </w:r>
      <w:r w:rsidRPr="00D01FE9">
        <w:rPr>
          <w:rFonts w:cs="Times New Roman"/>
          <w:i/>
          <w:szCs w:val="18"/>
        </w:rPr>
        <w:t>Mater.</w:t>
      </w:r>
      <w:r w:rsidRPr="00D01FE9">
        <w:rPr>
          <w:rFonts w:cs="Times New Roman"/>
          <w:szCs w:val="18"/>
        </w:rPr>
        <w:t xml:space="preserve"> </w:t>
      </w:r>
      <w:r w:rsidRPr="00D01FE9">
        <w:rPr>
          <w:rFonts w:cs="Times New Roman"/>
          <w:b/>
          <w:szCs w:val="18"/>
        </w:rPr>
        <w:t xml:space="preserve">511 </w:t>
      </w:r>
      <w:r w:rsidRPr="00D01FE9">
        <w:rPr>
          <w:rFonts w:cs="Times New Roman"/>
          <w:szCs w:val="18"/>
        </w:rPr>
        <w:t>141</w:t>
      </w:r>
    </w:p>
    <w:p w14:paraId="7A4C3703" w14:textId="77777777" w:rsidR="00C71307" w:rsidRPr="001C565E" w:rsidRDefault="000F5999" w:rsidP="00C71307">
      <w:pPr>
        <w:pStyle w:val="IOPRefs"/>
        <w:ind w:left="397" w:hanging="397"/>
        <w:rPr>
          <w:szCs w:val="18"/>
          <w:lang w:val="fr-FR"/>
        </w:rPr>
      </w:pPr>
      <w:r w:rsidRPr="001C565E">
        <w:rPr>
          <w:rFonts w:cs="Times New Roman"/>
          <w:szCs w:val="18"/>
          <w:lang w:val="fr-FR"/>
        </w:rPr>
        <w:t xml:space="preserve">Chen D </w:t>
      </w:r>
      <w:r w:rsidRPr="001C565E">
        <w:rPr>
          <w:rFonts w:cs="Times New Roman"/>
          <w:i/>
          <w:szCs w:val="18"/>
          <w:lang w:val="fr-FR"/>
        </w:rPr>
        <w:t>et al</w:t>
      </w:r>
      <w:r w:rsidRPr="001C565E">
        <w:rPr>
          <w:rFonts w:cs="Times New Roman"/>
          <w:szCs w:val="18"/>
          <w:lang w:val="fr-FR"/>
        </w:rPr>
        <w:t xml:space="preserve">, 2017 </w:t>
      </w:r>
      <w:r w:rsidRPr="001C565E">
        <w:rPr>
          <w:rFonts w:cs="Times New Roman"/>
          <w:i/>
          <w:szCs w:val="18"/>
          <w:lang w:val="fr-FR"/>
        </w:rPr>
        <w:t>Science Advances</w:t>
      </w:r>
      <w:r w:rsidRPr="001C565E">
        <w:rPr>
          <w:rFonts w:cs="Times New Roman"/>
          <w:szCs w:val="18"/>
          <w:lang w:val="fr-FR"/>
        </w:rPr>
        <w:t xml:space="preserve"> </w:t>
      </w:r>
      <w:r w:rsidRPr="001C565E">
        <w:rPr>
          <w:rFonts w:cs="Times New Roman"/>
          <w:b/>
          <w:szCs w:val="18"/>
          <w:lang w:val="fr-FR"/>
        </w:rPr>
        <w:t>3</w:t>
      </w:r>
      <w:r w:rsidRPr="001C565E">
        <w:rPr>
          <w:rFonts w:cs="Times New Roman"/>
          <w:szCs w:val="18"/>
          <w:lang w:val="fr-FR"/>
        </w:rPr>
        <w:t xml:space="preserve"> eaao2710</w:t>
      </w:r>
    </w:p>
    <w:p w14:paraId="58E76287" w14:textId="77777777" w:rsidR="00C71307" w:rsidRPr="001C565E" w:rsidRDefault="000F5999" w:rsidP="00C71307">
      <w:pPr>
        <w:pStyle w:val="IOPRefs"/>
        <w:ind w:left="397" w:hanging="397"/>
        <w:rPr>
          <w:szCs w:val="18"/>
          <w:lang w:val="es-ES"/>
        </w:rPr>
      </w:pPr>
      <w:r w:rsidRPr="001C565E">
        <w:rPr>
          <w:rFonts w:cs="Times New Roman"/>
          <w:szCs w:val="18"/>
          <w:lang w:val="es-ES"/>
        </w:rPr>
        <w:t xml:space="preserve">Qin W J </w:t>
      </w:r>
      <w:r w:rsidRPr="001C565E">
        <w:rPr>
          <w:rFonts w:cs="Times New Roman"/>
          <w:i/>
          <w:szCs w:val="18"/>
          <w:lang w:val="es-ES"/>
        </w:rPr>
        <w:t>et al</w:t>
      </w:r>
      <w:r w:rsidRPr="001C565E">
        <w:rPr>
          <w:rFonts w:cs="Times New Roman"/>
          <w:szCs w:val="18"/>
          <w:lang w:val="es-ES"/>
        </w:rPr>
        <w:t xml:space="preserve">, 2018 </w:t>
      </w:r>
      <w:r w:rsidRPr="001C565E">
        <w:rPr>
          <w:rFonts w:cs="Times New Roman"/>
          <w:i/>
          <w:szCs w:val="18"/>
          <w:lang w:val="es-ES"/>
        </w:rPr>
        <w:t>Acta Materialia,</w:t>
      </w:r>
      <w:r w:rsidRPr="001C565E">
        <w:rPr>
          <w:rFonts w:cs="Times New Roman"/>
          <w:szCs w:val="18"/>
          <w:lang w:val="es-ES"/>
        </w:rPr>
        <w:t xml:space="preserve"> </w:t>
      </w:r>
      <w:r w:rsidRPr="001C565E">
        <w:rPr>
          <w:rFonts w:cs="Times New Roman"/>
          <w:b/>
          <w:szCs w:val="18"/>
          <w:lang w:val="es-ES"/>
        </w:rPr>
        <w:t>153</w:t>
      </w:r>
      <w:r w:rsidRPr="001C565E">
        <w:rPr>
          <w:rFonts w:cs="Times New Roman"/>
          <w:szCs w:val="18"/>
          <w:lang w:val="es-ES"/>
        </w:rPr>
        <w:t xml:space="preserve"> 147</w:t>
      </w:r>
    </w:p>
    <w:p w14:paraId="31D11332" w14:textId="79F9D426" w:rsidR="001B77D1" w:rsidRPr="001C565E" w:rsidRDefault="001B77D1" w:rsidP="001B77D1">
      <w:pPr>
        <w:pStyle w:val="IOPRefs"/>
        <w:ind w:left="397" w:hanging="397"/>
        <w:rPr>
          <w:szCs w:val="18"/>
          <w:lang w:val="es-ES"/>
        </w:rPr>
      </w:pPr>
      <w:r w:rsidRPr="00675E07">
        <w:rPr>
          <w:lang w:val="es-ES"/>
        </w:rPr>
        <w:t xml:space="preserve">Ahlgren T </w:t>
      </w:r>
      <w:r w:rsidRPr="00675E07">
        <w:rPr>
          <w:i/>
          <w:lang w:val="es-ES"/>
        </w:rPr>
        <w:t>et al</w:t>
      </w:r>
      <w:r w:rsidRPr="00675E07">
        <w:rPr>
          <w:lang w:val="es-ES"/>
        </w:rPr>
        <w:t xml:space="preserve">, 2006 </w:t>
      </w:r>
      <w:r w:rsidR="00AD684C" w:rsidRPr="006B7A09">
        <w:rPr>
          <w:i/>
          <w:lang w:val="fr-FR"/>
        </w:rPr>
        <w:t>Nucl. Instrum. Methods Phys. Res.</w:t>
      </w:r>
      <w:r w:rsidRPr="00675E07">
        <w:rPr>
          <w:lang w:val="es-ES"/>
        </w:rPr>
        <w:t xml:space="preserve"> B </w:t>
      </w:r>
      <w:r w:rsidRPr="00AD684C">
        <w:rPr>
          <w:b/>
          <w:lang w:val="es-ES"/>
        </w:rPr>
        <w:t>249</w:t>
      </w:r>
      <w:r w:rsidRPr="00675E07">
        <w:rPr>
          <w:lang w:val="es-ES"/>
        </w:rPr>
        <w:t xml:space="preserve"> 436</w:t>
      </w:r>
    </w:p>
    <w:p w14:paraId="1A2A1539" w14:textId="2EB4AA79" w:rsidR="001B77D1" w:rsidRPr="001C565E" w:rsidRDefault="001B77D1" w:rsidP="001B77D1">
      <w:pPr>
        <w:pStyle w:val="IOPRefs"/>
        <w:ind w:left="397" w:hanging="397"/>
        <w:rPr>
          <w:szCs w:val="18"/>
          <w:lang w:val="es-ES"/>
        </w:rPr>
      </w:pPr>
      <w:r w:rsidRPr="00675E07">
        <w:rPr>
          <w:lang w:val="es-ES"/>
        </w:rPr>
        <w:t xml:space="preserve">Palonen V </w:t>
      </w:r>
      <w:r w:rsidRPr="00675E07">
        <w:rPr>
          <w:i/>
          <w:lang w:val="es-ES"/>
        </w:rPr>
        <w:t>et al</w:t>
      </w:r>
      <w:r w:rsidRPr="00675E07">
        <w:rPr>
          <w:lang w:val="es-ES"/>
        </w:rPr>
        <w:t xml:space="preserve">, 2016 </w:t>
      </w:r>
      <w:r w:rsidR="00AD684C" w:rsidRPr="006B7A09">
        <w:rPr>
          <w:i/>
          <w:lang w:val="fr-FR"/>
        </w:rPr>
        <w:t>Nucl. Instrum. Methods Phys. Res.</w:t>
      </w:r>
      <w:r w:rsidRPr="00675E07">
        <w:rPr>
          <w:lang w:val="es-ES"/>
        </w:rPr>
        <w:t xml:space="preserve"> B </w:t>
      </w:r>
      <w:r w:rsidRPr="00AD684C">
        <w:rPr>
          <w:b/>
          <w:lang w:val="es-ES"/>
        </w:rPr>
        <w:t>380</w:t>
      </w:r>
      <w:r w:rsidRPr="00675E07">
        <w:rPr>
          <w:lang w:val="es-ES"/>
        </w:rPr>
        <w:t xml:space="preserve"> 11</w:t>
      </w:r>
    </w:p>
    <w:p w14:paraId="15BD4C50" w14:textId="77777777" w:rsidR="001B77D1" w:rsidRPr="003E638B" w:rsidRDefault="001B77D1" w:rsidP="001B77D1">
      <w:pPr>
        <w:pStyle w:val="IOPRefs"/>
        <w:ind w:left="397" w:hanging="397"/>
        <w:rPr>
          <w:szCs w:val="18"/>
          <w:lang w:val="en-US"/>
        </w:rPr>
      </w:pPr>
      <w:r w:rsidRPr="003E638B">
        <w:rPr>
          <w:lang w:val="en-US"/>
        </w:rPr>
        <w:t xml:space="preserve">Väyrynen K </w:t>
      </w:r>
      <w:r w:rsidRPr="003E638B">
        <w:rPr>
          <w:i/>
          <w:lang w:val="en-US"/>
        </w:rPr>
        <w:t>et al</w:t>
      </w:r>
      <w:r w:rsidRPr="003E638B">
        <w:rPr>
          <w:lang w:val="en-US"/>
        </w:rPr>
        <w:t xml:space="preserve">, 2019 </w:t>
      </w:r>
      <w:r w:rsidRPr="003E638B">
        <w:rPr>
          <w:i/>
          <w:lang w:val="en-US"/>
        </w:rPr>
        <w:t>Chemistry of Materials</w:t>
      </w:r>
      <w:r w:rsidRPr="003E638B">
        <w:rPr>
          <w:lang w:val="en-US"/>
        </w:rPr>
        <w:t xml:space="preserve"> </w:t>
      </w:r>
      <w:r w:rsidRPr="003E638B">
        <w:rPr>
          <w:b/>
          <w:lang w:val="en-US"/>
        </w:rPr>
        <w:t>31</w:t>
      </w:r>
      <w:r w:rsidRPr="003E638B">
        <w:rPr>
          <w:lang w:val="en-US"/>
        </w:rPr>
        <w:t xml:space="preserve"> 5314</w:t>
      </w:r>
    </w:p>
    <w:p w14:paraId="59B5D12B" w14:textId="7913B419" w:rsidR="001B77D1" w:rsidRPr="003E638B" w:rsidRDefault="001B77D1" w:rsidP="001B77D1">
      <w:pPr>
        <w:pStyle w:val="IOPRefs"/>
        <w:ind w:left="397" w:hanging="397"/>
        <w:rPr>
          <w:szCs w:val="18"/>
          <w:lang w:val="fr-FR"/>
        </w:rPr>
      </w:pPr>
      <w:r w:rsidRPr="003E638B">
        <w:rPr>
          <w:lang w:val="fr-FR"/>
        </w:rPr>
        <w:t xml:space="preserve">Ahlgren T </w:t>
      </w:r>
      <w:r w:rsidRPr="003E638B">
        <w:rPr>
          <w:i/>
          <w:lang w:val="fr-FR"/>
        </w:rPr>
        <w:t>et al</w:t>
      </w:r>
      <w:r w:rsidRPr="003E638B">
        <w:rPr>
          <w:lang w:val="fr-FR"/>
        </w:rPr>
        <w:t xml:space="preserve">, </w:t>
      </w:r>
      <w:r w:rsidR="00675E07">
        <w:rPr>
          <w:lang w:val="fr-FR"/>
        </w:rPr>
        <w:t xml:space="preserve">2019 </w:t>
      </w:r>
      <w:r w:rsidR="00675E07" w:rsidRPr="00AD684C">
        <w:rPr>
          <w:i/>
          <w:lang w:val="fr-FR"/>
        </w:rPr>
        <w:t>Nucl. Fusion</w:t>
      </w:r>
      <w:r w:rsidRPr="001B77D1">
        <w:rPr>
          <w:lang w:val="fr-FR"/>
        </w:rPr>
        <w:t xml:space="preserve"> </w:t>
      </w:r>
      <w:r w:rsidRPr="00AD684C">
        <w:rPr>
          <w:b/>
          <w:lang w:val="fr-FR"/>
        </w:rPr>
        <w:t>59</w:t>
      </w:r>
      <w:r w:rsidRPr="001B77D1">
        <w:rPr>
          <w:lang w:val="fr-FR"/>
        </w:rPr>
        <w:t xml:space="preserve"> 026016</w:t>
      </w:r>
    </w:p>
    <w:p w14:paraId="34E3F1D8" w14:textId="77777777" w:rsidR="001B77D1" w:rsidRPr="001C565E" w:rsidRDefault="001B77D1" w:rsidP="001B77D1">
      <w:pPr>
        <w:pStyle w:val="IOPRefs"/>
        <w:ind w:left="397" w:hanging="397"/>
        <w:rPr>
          <w:szCs w:val="18"/>
          <w:lang w:val="es-ES"/>
        </w:rPr>
      </w:pPr>
      <w:r w:rsidRPr="001B77D1">
        <w:rPr>
          <w:lang w:val="de-DE"/>
        </w:rPr>
        <w:t xml:space="preserve">Heikinheimo J </w:t>
      </w:r>
      <w:r w:rsidRPr="005C4FA0">
        <w:rPr>
          <w:i/>
          <w:lang w:val="de-DE"/>
        </w:rPr>
        <w:t>et al</w:t>
      </w:r>
      <w:r w:rsidRPr="001B77D1">
        <w:rPr>
          <w:lang w:val="de-DE"/>
        </w:rPr>
        <w:t xml:space="preserve">, 2019 </w:t>
      </w:r>
      <w:r w:rsidRPr="00AD684C">
        <w:rPr>
          <w:i/>
          <w:lang w:val="de-DE"/>
        </w:rPr>
        <w:t>APL Mater.</w:t>
      </w:r>
      <w:r w:rsidRPr="001B77D1">
        <w:rPr>
          <w:lang w:val="de-DE"/>
        </w:rPr>
        <w:t xml:space="preserve"> </w:t>
      </w:r>
      <w:r w:rsidRPr="00AD684C">
        <w:rPr>
          <w:b/>
          <w:lang w:val="de-DE"/>
        </w:rPr>
        <w:t>7</w:t>
      </w:r>
      <w:r w:rsidRPr="001B77D1">
        <w:rPr>
          <w:lang w:val="de-DE"/>
        </w:rPr>
        <w:t xml:space="preserve"> 021103</w:t>
      </w:r>
    </w:p>
    <w:p w14:paraId="63A1D5E5" w14:textId="4BF88BDA" w:rsidR="00A602DB" w:rsidRPr="00DA1D9B" w:rsidRDefault="00A531BA" w:rsidP="00A602DB">
      <w:pPr>
        <w:pStyle w:val="IOPRefs"/>
        <w:ind w:left="397" w:hanging="397"/>
        <w:rPr>
          <w:lang w:val="es-ES"/>
        </w:rPr>
      </w:pPr>
      <w:hyperlink r:id="rId24" w:history="1">
        <w:r w:rsidR="00A602DB" w:rsidRPr="00DA1D9B">
          <w:rPr>
            <w:rStyle w:val="Hyperlink"/>
            <w:color w:val="auto"/>
            <w:lang w:val="es-ES"/>
          </w:rPr>
          <w:t>www.sandia.gov/research/facilities/technology_deployment_centers/ion_beam_lab/accelerators.html</w:t>
        </w:r>
      </w:hyperlink>
    </w:p>
    <w:p w14:paraId="5297A37B" w14:textId="1919F6DA" w:rsidR="00A602DB" w:rsidRPr="00DA1D9B" w:rsidRDefault="00A531BA" w:rsidP="00A602DB">
      <w:pPr>
        <w:pStyle w:val="IOPRefs"/>
        <w:ind w:left="397" w:hanging="397"/>
        <w:rPr>
          <w:lang w:val="es-ES"/>
        </w:rPr>
      </w:pPr>
      <w:hyperlink r:id="rId25" w:history="1">
        <w:r w:rsidR="00A602DB" w:rsidRPr="00DA1D9B">
          <w:rPr>
            <w:rStyle w:val="Hyperlink"/>
            <w:color w:val="auto"/>
            <w:lang w:val="es-ES"/>
          </w:rPr>
          <w:t>www.psfc.mit.edu/research/topics/accelerators-detectors</w:t>
        </w:r>
      </w:hyperlink>
    </w:p>
    <w:p w14:paraId="1E67981A" w14:textId="77777777" w:rsidR="00A602DB" w:rsidRPr="00DA1D9B" w:rsidRDefault="00A602DB" w:rsidP="00A602DB">
      <w:pPr>
        <w:pStyle w:val="IOPRefs"/>
        <w:ind w:left="397" w:hanging="397"/>
        <w:rPr>
          <w:lang w:val="it-IT"/>
        </w:rPr>
      </w:pPr>
      <w:r w:rsidRPr="00DA1D9B">
        <w:rPr>
          <w:lang w:val="en-US"/>
        </w:rPr>
        <w:t xml:space="preserve">Hartwig Z S and Whyte D G, 2010 </w:t>
      </w:r>
      <w:r w:rsidRPr="00DA1D9B">
        <w:rPr>
          <w:i/>
          <w:lang w:val="en-US"/>
        </w:rPr>
        <w:t>Rev. Sci. Instrum.</w:t>
      </w:r>
      <w:r w:rsidRPr="00DA1D9B">
        <w:rPr>
          <w:lang w:val="en-US"/>
        </w:rPr>
        <w:t xml:space="preserve"> </w:t>
      </w:r>
      <w:r w:rsidRPr="00DA1D9B">
        <w:rPr>
          <w:b/>
          <w:lang w:val="en-US"/>
        </w:rPr>
        <w:t>81</w:t>
      </w:r>
      <w:r w:rsidRPr="00DA1D9B">
        <w:rPr>
          <w:lang w:val="en-US"/>
        </w:rPr>
        <w:t xml:space="preserve"> 10E106</w:t>
      </w:r>
    </w:p>
    <w:p w14:paraId="0742DEF0" w14:textId="77777777" w:rsidR="00A602DB" w:rsidRPr="00DA1D9B" w:rsidRDefault="00A602DB" w:rsidP="00A602DB">
      <w:pPr>
        <w:pStyle w:val="IOPRefs"/>
        <w:ind w:left="397" w:hanging="397"/>
        <w:rPr>
          <w:lang w:val="it-IT"/>
        </w:rPr>
      </w:pPr>
      <w:r w:rsidRPr="00DA1D9B">
        <w:rPr>
          <w:lang w:val="en-US"/>
        </w:rPr>
        <w:t xml:space="preserve">Hartwig Z S </w:t>
      </w:r>
      <w:r w:rsidRPr="00DA1D9B">
        <w:rPr>
          <w:i/>
          <w:lang w:val="en-US"/>
        </w:rPr>
        <w:t>et al,</w:t>
      </w:r>
      <w:r w:rsidRPr="00DA1D9B">
        <w:rPr>
          <w:lang w:val="en-US"/>
        </w:rPr>
        <w:t xml:space="preserve"> 2013 </w:t>
      </w:r>
      <w:r w:rsidRPr="00DA1D9B">
        <w:rPr>
          <w:i/>
          <w:lang w:val="en-US"/>
        </w:rPr>
        <w:t>Rev. Sci. Instrum.</w:t>
      </w:r>
      <w:r w:rsidRPr="00DA1D9B">
        <w:rPr>
          <w:lang w:val="en-US"/>
        </w:rPr>
        <w:t xml:space="preserve"> </w:t>
      </w:r>
      <w:r w:rsidRPr="00DA1D9B">
        <w:rPr>
          <w:b/>
          <w:lang w:val="en-US"/>
        </w:rPr>
        <w:t>84</w:t>
      </w:r>
      <w:r w:rsidRPr="00DA1D9B">
        <w:rPr>
          <w:lang w:val="en-US"/>
        </w:rPr>
        <w:t xml:space="preserve"> 23504</w:t>
      </w:r>
    </w:p>
    <w:p w14:paraId="2B6F4739" w14:textId="772A9DA0" w:rsidR="00A602DB" w:rsidRPr="00DA1D9B" w:rsidRDefault="00A602DB" w:rsidP="00A602DB">
      <w:pPr>
        <w:pStyle w:val="IOPRefs"/>
        <w:ind w:left="397" w:hanging="397"/>
        <w:rPr>
          <w:lang w:val="en-US"/>
        </w:rPr>
      </w:pPr>
      <w:r w:rsidRPr="00DA1D9B">
        <w:rPr>
          <w:lang w:val="it-IT"/>
        </w:rPr>
        <w:t xml:space="preserve">Sun C </w:t>
      </w:r>
      <w:r w:rsidRPr="00DA1D9B">
        <w:rPr>
          <w:i/>
          <w:lang w:val="it-IT"/>
        </w:rPr>
        <w:t>et al</w:t>
      </w:r>
      <w:r w:rsidRPr="00DA1D9B">
        <w:rPr>
          <w:lang w:val="it-IT"/>
        </w:rPr>
        <w:t xml:space="preserve">, 1989 </w:t>
      </w:r>
      <w:r w:rsidR="0057685E" w:rsidRPr="00DA1D9B">
        <w:rPr>
          <w:i/>
          <w:lang w:val="it-IT"/>
        </w:rPr>
        <w:t xml:space="preserve">Nucl. </w:t>
      </w:r>
      <w:r w:rsidR="0057685E" w:rsidRPr="00DA1D9B">
        <w:rPr>
          <w:i/>
          <w:lang w:val="fr-FR"/>
        </w:rPr>
        <w:t>Instrum. Methods Phys. Res.</w:t>
      </w:r>
      <w:r w:rsidRPr="00DA1D9B">
        <w:rPr>
          <w:i/>
          <w:lang w:val="en-US"/>
        </w:rPr>
        <w:t xml:space="preserve"> B</w:t>
      </w:r>
      <w:r w:rsidRPr="00DA1D9B">
        <w:rPr>
          <w:lang w:val="en-US"/>
        </w:rPr>
        <w:t xml:space="preserve"> </w:t>
      </w:r>
      <w:r w:rsidRPr="00DA1D9B">
        <w:rPr>
          <w:b/>
          <w:lang w:val="en-US"/>
        </w:rPr>
        <w:t>40/41</w:t>
      </w:r>
      <w:r w:rsidRPr="00DA1D9B">
        <w:rPr>
          <w:lang w:val="en-US"/>
        </w:rPr>
        <w:t xml:space="preserve"> 714</w:t>
      </w:r>
    </w:p>
    <w:p w14:paraId="6A4C357A" w14:textId="7BC0BC9A" w:rsidR="00AF3F83" w:rsidRDefault="00AF3F83" w:rsidP="00D86922">
      <w:pPr>
        <w:pStyle w:val="IOPRefs"/>
        <w:ind w:left="397" w:hanging="397"/>
      </w:pPr>
      <w:r w:rsidRPr="001C565E">
        <w:rPr>
          <w:lang w:val="fr-FR"/>
        </w:rPr>
        <w:t>Hinks</w:t>
      </w:r>
      <w:r w:rsidR="000C1F05" w:rsidRPr="001C565E">
        <w:rPr>
          <w:lang w:val="fr-FR"/>
        </w:rPr>
        <w:t xml:space="preserve"> J A</w:t>
      </w:r>
      <w:r w:rsidR="00AF0F1B" w:rsidRPr="001C565E">
        <w:rPr>
          <w:lang w:val="fr-FR"/>
        </w:rPr>
        <w:t xml:space="preserve"> </w:t>
      </w:r>
      <w:r w:rsidR="00696DAD" w:rsidRPr="001C565E">
        <w:rPr>
          <w:i/>
          <w:lang w:val="fr-FR"/>
        </w:rPr>
        <w:t>et al</w:t>
      </w:r>
      <w:r w:rsidR="00AF0F1B" w:rsidRPr="001C565E">
        <w:rPr>
          <w:lang w:val="fr-FR"/>
        </w:rPr>
        <w:t xml:space="preserve">, 2011 </w:t>
      </w:r>
      <w:r w:rsidRPr="001C565E">
        <w:rPr>
          <w:i/>
          <w:lang w:val="fr-FR"/>
        </w:rPr>
        <w:t xml:space="preserve">Vac. Sci. </w:t>
      </w:r>
      <w:r w:rsidRPr="00AF0F1B">
        <w:rPr>
          <w:i/>
        </w:rPr>
        <w:t>Technol. A</w:t>
      </w:r>
      <w:r>
        <w:t xml:space="preserve"> </w:t>
      </w:r>
      <w:r w:rsidRPr="00AF0F1B">
        <w:rPr>
          <w:b/>
        </w:rPr>
        <w:t>29</w:t>
      </w:r>
      <w:r w:rsidR="00FE202B">
        <w:t xml:space="preserve"> 021003</w:t>
      </w:r>
    </w:p>
    <w:p w14:paraId="08AC6676" w14:textId="12E1E054" w:rsidR="00AF3F83" w:rsidRPr="00407DE2" w:rsidRDefault="00AF3F83" w:rsidP="00D86922">
      <w:pPr>
        <w:pStyle w:val="IOPRefs"/>
        <w:ind w:left="397" w:hanging="397"/>
      </w:pPr>
      <w:r>
        <w:t>El-Atwani</w:t>
      </w:r>
      <w:r w:rsidR="000C1F05">
        <w:t xml:space="preserve"> O</w:t>
      </w:r>
      <w:r w:rsidR="00AF0F1B">
        <w:t xml:space="preserve"> </w:t>
      </w:r>
      <w:r w:rsidR="00696DAD">
        <w:rPr>
          <w:i/>
        </w:rPr>
        <w:t>et al</w:t>
      </w:r>
      <w:r w:rsidR="00AF0F1B">
        <w:t>,</w:t>
      </w:r>
      <w:r>
        <w:t xml:space="preserve"> </w:t>
      </w:r>
      <w:r w:rsidR="00AF0F1B">
        <w:t xml:space="preserve">2018 </w:t>
      </w:r>
      <w:r w:rsidRPr="00AF0F1B">
        <w:rPr>
          <w:i/>
        </w:rPr>
        <w:t>Ac</w:t>
      </w:r>
      <w:r w:rsidR="00AF0F1B" w:rsidRPr="00AF0F1B">
        <w:rPr>
          <w:i/>
        </w:rPr>
        <w:t xml:space="preserve">ta </w:t>
      </w:r>
      <w:r w:rsidR="00AF0F1B" w:rsidRPr="00407DE2">
        <w:rPr>
          <w:i/>
        </w:rPr>
        <w:t>Materialia</w:t>
      </w:r>
      <w:r w:rsidR="00AF0F1B" w:rsidRPr="00407DE2">
        <w:t xml:space="preserve"> (in press)</w:t>
      </w:r>
    </w:p>
    <w:p w14:paraId="58E367E0" w14:textId="69BAA966" w:rsidR="00AF3F83" w:rsidRDefault="00AF3F83" w:rsidP="00D86922">
      <w:pPr>
        <w:pStyle w:val="IOPRefs"/>
        <w:ind w:left="397" w:hanging="397"/>
      </w:pPr>
      <w:r w:rsidRPr="001C565E">
        <w:rPr>
          <w:lang w:val="it-IT"/>
        </w:rPr>
        <w:t>Kirk</w:t>
      </w:r>
      <w:r w:rsidR="000C1F05" w:rsidRPr="001C565E">
        <w:rPr>
          <w:lang w:val="it-IT"/>
        </w:rPr>
        <w:t xml:space="preserve"> M A</w:t>
      </w:r>
      <w:r w:rsidR="00AF0F1B" w:rsidRPr="001C565E">
        <w:rPr>
          <w:lang w:val="it-IT"/>
        </w:rPr>
        <w:t xml:space="preserve"> </w:t>
      </w:r>
      <w:r w:rsidR="00696DAD" w:rsidRPr="001C565E">
        <w:rPr>
          <w:i/>
          <w:lang w:val="it-IT"/>
        </w:rPr>
        <w:t>et al</w:t>
      </w:r>
      <w:r w:rsidR="00AF0F1B" w:rsidRPr="001C565E">
        <w:rPr>
          <w:lang w:val="it-IT"/>
        </w:rPr>
        <w:t>,</w:t>
      </w:r>
      <w:r w:rsidRPr="001C565E">
        <w:rPr>
          <w:lang w:val="it-IT"/>
        </w:rPr>
        <w:t xml:space="preserve"> </w:t>
      </w:r>
      <w:r w:rsidR="00AF0F1B" w:rsidRPr="001C565E">
        <w:rPr>
          <w:lang w:val="it-IT"/>
        </w:rPr>
        <w:t xml:space="preserve">2018 </w:t>
      </w:r>
      <w:r w:rsidRPr="001C565E">
        <w:rPr>
          <w:i/>
          <w:lang w:val="it-IT"/>
        </w:rPr>
        <w:t xml:space="preserve">J. Nucl. </w:t>
      </w:r>
      <w:r w:rsidRPr="00AF0F1B">
        <w:rPr>
          <w:i/>
        </w:rPr>
        <w:t xml:space="preserve">Mater. </w:t>
      </w:r>
      <w:r w:rsidRPr="00AF0F1B">
        <w:rPr>
          <w:b/>
        </w:rPr>
        <w:t>498</w:t>
      </w:r>
      <w:r>
        <w:t xml:space="preserve"> </w:t>
      </w:r>
      <w:r w:rsidR="00AF0F1B">
        <w:t>199</w:t>
      </w:r>
    </w:p>
    <w:p w14:paraId="2714E042" w14:textId="74147F9A" w:rsidR="00AF3F83" w:rsidRDefault="00AF3F83" w:rsidP="00D86922">
      <w:pPr>
        <w:pStyle w:val="IOPRefs"/>
        <w:ind w:left="397" w:hanging="397"/>
        <w:rPr>
          <w:lang w:val="it-IT"/>
        </w:rPr>
      </w:pPr>
      <w:r w:rsidRPr="001C565E">
        <w:rPr>
          <w:lang w:val="it-IT"/>
        </w:rPr>
        <w:t>Li</w:t>
      </w:r>
      <w:r w:rsidR="00AF0F1B" w:rsidRPr="001C565E">
        <w:rPr>
          <w:lang w:val="it-IT"/>
        </w:rPr>
        <w:t xml:space="preserve"> Meimei </w:t>
      </w:r>
      <w:r w:rsidR="00696DAD" w:rsidRPr="001C565E">
        <w:rPr>
          <w:i/>
          <w:lang w:val="it-IT"/>
        </w:rPr>
        <w:t>et al</w:t>
      </w:r>
      <w:r w:rsidR="00AF0F1B" w:rsidRPr="001C565E">
        <w:rPr>
          <w:lang w:val="it-IT"/>
        </w:rPr>
        <w:t>,</w:t>
      </w:r>
      <w:r w:rsidRPr="001C565E">
        <w:rPr>
          <w:lang w:val="it-IT"/>
        </w:rPr>
        <w:t xml:space="preserve"> </w:t>
      </w:r>
      <w:r w:rsidR="00AF0F1B" w:rsidRPr="001C565E">
        <w:rPr>
          <w:lang w:val="it-IT"/>
        </w:rPr>
        <w:t xml:space="preserve">2012 </w:t>
      </w:r>
      <w:r w:rsidRPr="001C565E">
        <w:rPr>
          <w:i/>
          <w:lang w:val="it-IT"/>
        </w:rPr>
        <w:t>Phil Mag.</w:t>
      </w:r>
      <w:r w:rsidR="00AF0F1B" w:rsidRPr="001C565E">
        <w:rPr>
          <w:lang w:val="it-IT"/>
        </w:rPr>
        <w:t xml:space="preserve"> </w:t>
      </w:r>
      <w:r w:rsidR="00AF0F1B" w:rsidRPr="001C565E">
        <w:rPr>
          <w:b/>
          <w:lang w:val="it-IT"/>
        </w:rPr>
        <w:t>92</w:t>
      </w:r>
      <w:r w:rsidR="00AF0F1B" w:rsidRPr="001C565E">
        <w:rPr>
          <w:lang w:val="it-IT"/>
        </w:rPr>
        <w:t xml:space="preserve"> </w:t>
      </w:r>
      <w:r w:rsidRPr="001C565E">
        <w:rPr>
          <w:lang w:val="it-IT"/>
        </w:rPr>
        <w:t>2048.</w:t>
      </w:r>
    </w:p>
    <w:p w14:paraId="3F751929" w14:textId="77777777" w:rsidR="007C0E0F" w:rsidRPr="00407DE2" w:rsidRDefault="007C0E0F" w:rsidP="007C0E0F">
      <w:pPr>
        <w:pStyle w:val="IOPRefs"/>
        <w:ind w:left="397" w:hanging="397"/>
        <w:rPr>
          <w:lang w:val="it-IT"/>
        </w:rPr>
      </w:pPr>
      <w:r w:rsidRPr="00407DE2">
        <w:rPr>
          <w:lang w:val="it-IT"/>
        </w:rPr>
        <w:t xml:space="preserve">Tsitrone E </w:t>
      </w:r>
      <w:r w:rsidRPr="00407DE2">
        <w:rPr>
          <w:i/>
          <w:lang w:val="it-IT"/>
        </w:rPr>
        <w:t>et al,</w:t>
      </w:r>
      <w:r w:rsidRPr="00407DE2">
        <w:rPr>
          <w:lang w:val="it-IT"/>
        </w:rPr>
        <w:t xml:space="preserve"> 2009 </w:t>
      </w:r>
      <w:r w:rsidRPr="00407DE2">
        <w:rPr>
          <w:i/>
          <w:lang w:val="it-IT"/>
        </w:rPr>
        <w:t>Nucl. Fusion</w:t>
      </w:r>
      <w:r w:rsidRPr="00407DE2">
        <w:rPr>
          <w:lang w:val="it-IT"/>
        </w:rPr>
        <w:t xml:space="preserve"> </w:t>
      </w:r>
      <w:r w:rsidRPr="00407DE2">
        <w:rPr>
          <w:b/>
          <w:lang w:val="it-IT"/>
        </w:rPr>
        <w:t>49</w:t>
      </w:r>
      <w:r w:rsidRPr="00407DE2">
        <w:rPr>
          <w:lang w:val="it-IT"/>
        </w:rPr>
        <w:t xml:space="preserve"> 075011</w:t>
      </w:r>
    </w:p>
    <w:p w14:paraId="77129FA9" w14:textId="1C2C1BB9" w:rsidR="007C0E0F" w:rsidRPr="00407DE2" w:rsidRDefault="007C0E0F" w:rsidP="007C0E0F">
      <w:pPr>
        <w:pStyle w:val="IOPRefs"/>
        <w:ind w:left="397" w:hanging="397"/>
        <w:rPr>
          <w:lang w:val="en-US"/>
        </w:rPr>
      </w:pPr>
      <w:r w:rsidRPr="00407DE2">
        <w:rPr>
          <w:lang w:val="it-IT"/>
        </w:rPr>
        <w:t xml:space="preserve">Weckmann A </w:t>
      </w:r>
      <w:r w:rsidRPr="00407DE2">
        <w:rPr>
          <w:i/>
          <w:lang w:val="it-IT"/>
        </w:rPr>
        <w:t>et al,</w:t>
      </w:r>
      <w:r w:rsidRPr="00407DE2">
        <w:rPr>
          <w:lang w:val="it-IT"/>
        </w:rPr>
        <w:t xml:space="preserve"> 2018 </w:t>
      </w:r>
      <w:r w:rsidRPr="00407DE2">
        <w:rPr>
          <w:i/>
          <w:lang w:val="it-IT"/>
        </w:rPr>
        <w:t>Nucl. Mater. Energy</w:t>
      </w:r>
      <w:r w:rsidRPr="00407DE2">
        <w:rPr>
          <w:lang w:val="it-IT"/>
        </w:rPr>
        <w:t xml:space="preserve"> </w:t>
      </w:r>
      <w:r w:rsidRPr="00407DE2">
        <w:rPr>
          <w:b/>
          <w:lang w:val="it-IT"/>
        </w:rPr>
        <w:t>17</w:t>
      </w:r>
      <w:r w:rsidRPr="00407DE2">
        <w:rPr>
          <w:lang w:val="it-IT"/>
        </w:rPr>
        <w:t xml:space="preserve"> 83</w:t>
      </w:r>
    </w:p>
    <w:p w14:paraId="66EBFC52" w14:textId="30843622" w:rsidR="00AF3F83" w:rsidRDefault="00AF3F83" w:rsidP="00D86922">
      <w:pPr>
        <w:pStyle w:val="IOPRefs"/>
        <w:ind w:left="397" w:hanging="397"/>
      </w:pPr>
      <w:r>
        <w:t xml:space="preserve">Rubel </w:t>
      </w:r>
      <w:r w:rsidR="000C1F05">
        <w:t>M</w:t>
      </w:r>
      <w:r w:rsidR="00AF0F1B">
        <w:t xml:space="preserve"> </w:t>
      </w:r>
      <w:r w:rsidR="00696DAD">
        <w:rPr>
          <w:i/>
        </w:rPr>
        <w:t>et al</w:t>
      </w:r>
      <w:r w:rsidR="00AF0F1B">
        <w:t>, 2017</w:t>
      </w:r>
      <w:r>
        <w:t xml:space="preserve"> </w:t>
      </w:r>
      <w:r w:rsidRPr="00AF0F1B">
        <w:rPr>
          <w:i/>
        </w:rPr>
        <w:t>Matter. Rad. Extrem.</w:t>
      </w:r>
      <w:r>
        <w:t xml:space="preserve"> </w:t>
      </w:r>
      <w:r w:rsidRPr="00AF0F1B">
        <w:rPr>
          <w:b/>
        </w:rPr>
        <w:t>2</w:t>
      </w:r>
      <w:r>
        <w:t xml:space="preserve"> 87 </w:t>
      </w:r>
    </w:p>
    <w:p w14:paraId="063BC669" w14:textId="4ECCC12D" w:rsidR="00AF3F83" w:rsidRDefault="00AF3F83" w:rsidP="00D86922">
      <w:pPr>
        <w:pStyle w:val="IOPRefs"/>
        <w:ind w:left="397" w:hanging="397"/>
      </w:pPr>
      <w:r>
        <w:t xml:space="preserve">Rubel </w:t>
      </w:r>
      <w:r w:rsidR="000C1F05">
        <w:t>M</w:t>
      </w:r>
      <w:r w:rsidR="00AF0F1B">
        <w:t xml:space="preserve"> </w:t>
      </w:r>
      <w:r w:rsidR="00696DAD">
        <w:rPr>
          <w:i/>
        </w:rPr>
        <w:t>et al</w:t>
      </w:r>
      <w:r w:rsidR="00AF0F1B">
        <w:t xml:space="preserve">, 2016 </w:t>
      </w:r>
      <w:r w:rsidR="00CD67D2" w:rsidRPr="006B7A09">
        <w:rPr>
          <w:i/>
          <w:lang w:val="fr-FR"/>
        </w:rPr>
        <w:t>Nucl. Instrum. Methods Phys. Res.</w:t>
      </w:r>
      <w:r w:rsidRPr="00AF0F1B">
        <w:rPr>
          <w:i/>
        </w:rPr>
        <w:t xml:space="preserve"> B</w:t>
      </w:r>
      <w:r w:rsidR="00AF0F1B">
        <w:t xml:space="preserve"> </w:t>
      </w:r>
      <w:r w:rsidRPr="00AF0F1B">
        <w:rPr>
          <w:b/>
        </w:rPr>
        <w:t>371</w:t>
      </w:r>
      <w:r>
        <w:t xml:space="preserve"> 4 </w:t>
      </w:r>
    </w:p>
    <w:p w14:paraId="3E375DD8" w14:textId="6FD4A596" w:rsidR="00AF3F83" w:rsidRPr="001C565E" w:rsidRDefault="00AF3F83" w:rsidP="00D86922">
      <w:pPr>
        <w:pStyle w:val="IOPRefs"/>
        <w:ind w:left="397" w:hanging="397"/>
        <w:rPr>
          <w:lang w:val="fr-FR"/>
        </w:rPr>
      </w:pPr>
      <w:r w:rsidRPr="00D72710">
        <w:rPr>
          <w:lang w:val="fr-FR"/>
        </w:rPr>
        <w:t xml:space="preserve">Coad </w:t>
      </w:r>
      <w:r w:rsidR="000C1F05" w:rsidRPr="00D72710">
        <w:rPr>
          <w:lang w:val="fr-FR"/>
        </w:rPr>
        <w:t>J P</w:t>
      </w:r>
      <w:r w:rsidR="00AF0F1B" w:rsidRPr="00D72710">
        <w:rPr>
          <w:lang w:val="fr-FR"/>
        </w:rPr>
        <w:t xml:space="preserve"> </w:t>
      </w:r>
      <w:r w:rsidR="00696DAD" w:rsidRPr="00D72710">
        <w:rPr>
          <w:i/>
          <w:lang w:val="fr-FR"/>
        </w:rPr>
        <w:t>et al</w:t>
      </w:r>
      <w:r w:rsidR="00AF0F1B" w:rsidRPr="00D72710">
        <w:rPr>
          <w:lang w:val="fr-FR"/>
        </w:rPr>
        <w:t xml:space="preserve">, 2018 </w:t>
      </w:r>
      <w:r w:rsidRPr="00D72710">
        <w:rPr>
          <w:i/>
          <w:lang w:val="fr-FR"/>
        </w:rPr>
        <w:t>Fusion E</w:t>
      </w:r>
      <w:r w:rsidRPr="001C565E">
        <w:rPr>
          <w:i/>
          <w:lang w:val="fr-FR"/>
        </w:rPr>
        <w:t>ng. Des</w:t>
      </w:r>
      <w:r w:rsidRPr="001C565E">
        <w:rPr>
          <w:lang w:val="fr-FR"/>
        </w:rPr>
        <w:t xml:space="preserve">. </w:t>
      </w:r>
      <w:r w:rsidRPr="001C565E">
        <w:rPr>
          <w:b/>
          <w:lang w:val="fr-FR"/>
        </w:rPr>
        <w:t>138</w:t>
      </w:r>
      <w:r w:rsidRPr="001C565E">
        <w:rPr>
          <w:lang w:val="fr-FR"/>
        </w:rPr>
        <w:t xml:space="preserve"> </w:t>
      </w:r>
      <w:r w:rsidR="00211CD9" w:rsidRPr="001C565E">
        <w:rPr>
          <w:lang w:val="fr-FR"/>
        </w:rPr>
        <w:t>78</w:t>
      </w:r>
      <w:r w:rsidRPr="001C565E">
        <w:rPr>
          <w:lang w:val="fr-FR"/>
        </w:rPr>
        <w:t xml:space="preserve"> </w:t>
      </w:r>
    </w:p>
    <w:p w14:paraId="6D180E0B" w14:textId="217A6296" w:rsidR="00AF3F83" w:rsidRDefault="00AF3F83" w:rsidP="00D86922">
      <w:pPr>
        <w:pStyle w:val="IOPRefs"/>
        <w:ind w:left="397" w:hanging="397"/>
      </w:pPr>
      <w:r>
        <w:t xml:space="preserve">Rubel </w:t>
      </w:r>
      <w:r w:rsidR="000C1F05">
        <w:t>M</w:t>
      </w:r>
      <w:r w:rsidR="00211CD9">
        <w:t xml:space="preserve"> </w:t>
      </w:r>
      <w:r w:rsidR="00696DAD">
        <w:rPr>
          <w:i/>
        </w:rPr>
        <w:t>et al</w:t>
      </w:r>
      <w:r w:rsidR="00211CD9">
        <w:t xml:space="preserve">, 2017 </w:t>
      </w:r>
      <w:r w:rsidR="00211CD9" w:rsidRPr="00211CD9">
        <w:rPr>
          <w:i/>
        </w:rPr>
        <w:t>Nucl. Fusion</w:t>
      </w:r>
      <w:r w:rsidR="00211CD9">
        <w:t xml:space="preserve"> </w:t>
      </w:r>
      <w:r w:rsidR="00211CD9" w:rsidRPr="00211CD9">
        <w:rPr>
          <w:b/>
        </w:rPr>
        <w:t>57</w:t>
      </w:r>
      <w:r w:rsidR="00211CD9">
        <w:t xml:space="preserve"> </w:t>
      </w:r>
      <w:r>
        <w:t>06602</w:t>
      </w:r>
      <w:r w:rsidR="00211CD9">
        <w:t xml:space="preserve">7 </w:t>
      </w:r>
    </w:p>
    <w:p w14:paraId="4EDFAF63" w14:textId="73C747DB" w:rsidR="00AF3F83" w:rsidRDefault="00AF3F83" w:rsidP="00D86922">
      <w:pPr>
        <w:pStyle w:val="IOPRefs"/>
        <w:ind w:left="397" w:hanging="397"/>
      </w:pPr>
      <w:r>
        <w:t>Rubel</w:t>
      </w:r>
      <w:r w:rsidR="000C1F05">
        <w:t xml:space="preserve"> M</w:t>
      </w:r>
      <w:r w:rsidR="00211CD9">
        <w:t xml:space="preserve"> </w:t>
      </w:r>
      <w:r w:rsidR="00696DAD">
        <w:rPr>
          <w:i/>
        </w:rPr>
        <w:t>et al</w:t>
      </w:r>
      <w:r w:rsidR="00211CD9">
        <w:t>,</w:t>
      </w:r>
      <w:r>
        <w:t xml:space="preserve"> </w:t>
      </w:r>
      <w:r w:rsidR="00211CD9">
        <w:t xml:space="preserve">2013 </w:t>
      </w:r>
      <w:r w:rsidR="00211CD9" w:rsidRPr="00AF0F1B">
        <w:rPr>
          <w:i/>
        </w:rPr>
        <w:t xml:space="preserve">J. Nucl. Mater. </w:t>
      </w:r>
      <w:r w:rsidR="00211CD9" w:rsidRPr="00211CD9">
        <w:rPr>
          <w:b/>
        </w:rPr>
        <w:t>438</w:t>
      </w:r>
      <w:r w:rsidR="00211CD9">
        <w:rPr>
          <w:i/>
        </w:rPr>
        <w:t xml:space="preserve"> </w:t>
      </w:r>
      <w:r w:rsidR="00211CD9">
        <w:t>S1204</w:t>
      </w:r>
      <w:r>
        <w:t xml:space="preserve"> </w:t>
      </w:r>
    </w:p>
    <w:p w14:paraId="76583850" w14:textId="43C8A3DA" w:rsidR="00AF3F83" w:rsidRPr="000C1F05" w:rsidRDefault="00AF3F83" w:rsidP="00D86922">
      <w:pPr>
        <w:pStyle w:val="IOPRefs"/>
        <w:ind w:left="397" w:hanging="397"/>
      </w:pPr>
      <w:r w:rsidRPr="001C565E">
        <w:rPr>
          <w:lang w:val="fr-FR"/>
        </w:rPr>
        <w:t>Krat</w:t>
      </w:r>
      <w:r w:rsidR="00211CD9" w:rsidRPr="001C565E">
        <w:rPr>
          <w:lang w:val="fr-FR"/>
        </w:rPr>
        <w:t xml:space="preserve"> S.</w:t>
      </w:r>
      <w:r w:rsidR="00211CD9" w:rsidRPr="001C565E">
        <w:rPr>
          <w:i/>
          <w:lang w:val="fr-FR"/>
        </w:rPr>
        <w:t xml:space="preserve"> </w:t>
      </w:r>
      <w:r w:rsidR="00696DAD" w:rsidRPr="001C565E">
        <w:rPr>
          <w:i/>
          <w:lang w:val="fr-FR"/>
        </w:rPr>
        <w:t>et al</w:t>
      </w:r>
      <w:r w:rsidR="00211CD9" w:rsidRPr="001C565E">
        <w:rPr>
          <w:lang w:val="fr-FR"/>
        </w:rPr>
        <w:t xml:space="preserve">, 2017 </w:t>
      </w:r>
      <w:r w:rsidR="00211CD9" w:rsidRPr="001C565E">
        <w:rPr>
          <w:i/>
          <w:lang w:val="fr-FR"/>
        </w:rPr>
        <w:t xml:space="preserve">Nucl. </w:t>
      </w:r>
      <w:r w:rsidR="00211CD9" w:rsidRPr="000C1F05">
        <w:rPr>
          <w:i/>
        </w:rPr>
        <w:t>Mater. Energy</w:t>
      </w:r>
      <w:r w:rsidR="00211CD9" w:rsidRPr="000C1F05">
        <w:t xml:space="preserve"> </w:t>
      </w:r>
      <w:r w:rsidRPr="000C1F05">
        <w:rPr>
          <w:b/>
        </w:rPr>
        <w:t>12</w:t>
      </w:r>
      <w:r w:rsidR="00211CD9" w:rsidRPr="000C1F05">
        <w:t xml:space="preserve"> 548 </w:t>
      </w:r>
    </w:p>
    <w:p w14:paraId="31753C9D" w14:textId="30DE6655" w:rsidR="00AF3F83" w:rsidRPr="000C1F05" w:rsidRDefault="00AF3F83" w:rsidP="00D86922">
      <w:pPr>
        <w:pStyle w:val="IOPRefs"/>
        <w:ind w:left="397" w:hanging="397"/>
      </w:pPr>
      <w:r w:rsidRPr="001C565E">
        <w:rPr>
          <w:lang w:val="fr-FR"/>
        </w:rPr>
        <w:t>Widdowson</w:t>
      </w:r>
      <w:r w:rsidR="000C1F05" w:rsidRPr="001C565E">
        <w:rPr>
          <w:lang w:val="fr-FR"/>
        </w:rPr>
        <w:t xml:space="preserve"> A</w:t>
      </w:r>
      <w:r w:rsidR="00211CD9" w:rsidRPr="001C565E">
        <w:rPr>
          <w:lang w:val="fr-FR"/>
        </w:rPr>
        <w:t xml:space="preserve"> </w:t>
      </w:r>
      <w:r w:rsidR="00696DAD" w:rsidRPr="001C565E">
        <w:rPr>
          <w:i/>
          <w:lang w:val="fr-FR"/>
        </w:rPr>
        <w:t>et al</w:t>
      </w:r>
      <w:r w:rsidRPr="001C565E">
        <w:rPr>
          <w:lang w:val="fr-FR"/>
        </w:rPr>
        <w:t xml:space="preserve">, </w:t>
      </w:r>
      <w:r w:rsidR="00211CD9" w:rsidRPr="001C565E">
        <w:rPr>
          <w:lang w:val="fr-FR"/>
        </w:rPr>
        <w:t xml:space="preserve">2017 </w:t>
      </w:r>
      <w:r w:rsidRPr="001C565E">
        <w:rPr>
          <w:i/>
          <w:lang w:val="fr-FR"/>
        </w:rPr>
        <w:t>Phys. Scr.</w:t>
      </w:r>
      <w:r w:rsidRPr="001C565E">
        <w:rPr>
          <w:lang w:val="fr-FR"/>
        </w:rPr>
        <w:t xml:space="preserve"> </w:t>
      </w:r>
      <w:r w:rsidRPr="000C1F05">
        <w:rPr>
          <w:b/>
        </w:rPr>
        <w:t>T170</w:t>
      </w:r>
      <w:r w:rsidRPr="000C1F05">
        <w:t xml:space="preserve"> </w:t>
      </w:r>
      <w:r w:rsidR="00211CD9" w:rsidRPr="000C1F05">
        <w:t>014060</w:t>
      </w:r>
      <w:r w:rsidRPr="000C1F05">
        <w:t xml:space="preserve"> </w:t>
      </w:r>
    </w:p>
    <w:p w14:paraId="627E34C1" w14:textId="77777777" w:rsidR="003278ED" w:rsidRDefault="00AF3F83" w:rsidP="00D86922">
      <w:pPr>
        <w:pStyle w:val="IOPRefs"/>
        <w:ind w:left="397" w:hanging="397"/>
      </w:pPr>
      <w:r w:rsidRPr="001C565E">
        <w:rPr>
          <w:lang w:val="fr-FR"/>
        </w:rPr>
        <w:t xml:space="preserve">Widdowson </w:t>
      </w:r>
      <w:r w:rsidR="00696DAD" w:rsidRPr="001C565E">
        <w:rPr>
          <w:lang w:val="fr-FR"/>
        </w:rPr>
        <w:t>A</w:t>
      </w:r>
      <w:r w:rsidR="00211CD9" w:rsidRPr="001C565E">
        <w:rPr>
          <w:lang w:val="fr-FR"/>
        </w:rPr>
        <w:t xml:space="preserve"> </w:t>
      </w:r>
      <w:r w:rsidR="00696DAD" w:rsidRPr="001C565E">
        <w:rPr>
          <w:i/>
          <w:lang w:val="fr-FR"/>
        </w:rPr>
        <w:t>et al</w:t>
      </w:r>
      <w:r w:rsidRPr="001C565E">
        <w:rPr>
          <w:lang w:val="fr-FR"/>
        </w:rPr>
        <w:t xml:space="preserve">, </w:t>
      </w:r>
      <w:r w:rsidR="00211CD9" w:rsidRPr="001C565E">
        <w:rPr>
          <w:lang w:val="fr-FR"/>
        </w:rPr>
        <w:t xml:space="preserve">2016 </w:t>
      </w:r>
      <w:r w:rsidRPr="001C565E">
        <w:rPr>
          <w:i/>
          <w:lang w:val="fr-FR"/>
        </w:rPr>
        <w:t>Phys. Scr.</w:t>
      </w:r>
      <w:r w:rsidRPr="001C565E">
        <w:rPr>
          <w:lang w:val="fr-FR"/>
        </w:rPr>
        <w:t xml:space="preserve"> </w:t>
      </w:r>
      <w:r w:rsidRPr="000C1F05">
        <w:rPr>
          <w:b/>
        </w:rPr>
        <w:t>T167</w:t>
      </w:r>
      <w:r w:rsidRPr="000C1F05">
        <w:t xml:space="preserve"> </w:t>
      </w:r>
      <w:r w:rsidR="00211CD9" w:rsidRPr="000C1F05">
        <w:t>014057</w:t>
      </w:r>
    </w:p>
    <w:p w14:paraId="79A32E12" w14:textId="5E97A0B2" w:rsidR="00AF3F83" w:rsidRPr="00407DE2" w:rsidRDefault="003278ED" w:rsidP="00D86922">
      <w:pPr>
        <w:pStyle w:val="IOPRefs"/>
        <w:ind w:left="397" w:hanging="397"/>
        <w:rPr>
          <w:szCs w:val="18"/>
        </w:rPr>
      </w:pPr>
      <w:r w:rsidRPr="00407DE2">
        <w:rPr>
          <w:szCs w:val="18"/>
        </w:rPr>
        <w:t xml:space="preserve">Rubel M </w:t>
      </w:r>
      <w:r w:rsidRPr="00407DE2">
        <w:rPr>
          <w:i/>
          <w:szCs w:val="18"/>
        </w:rPr>
        <w:t>et al</w:t>
      </w:r>
      <w:r w:rsidRPr="00407DE2">
        <w:rPr>
          <w:szCs w:val="18"/>
        </w:rPr>
        <w:t xml:space="preserve">, 1989 </w:t>
      </w:r>
      <w:r w:rsidRPr="00407DE2">
        <w:rPr>
          <w:i/>
          <w:szCs w:val="18"/>
        </w:rPr>
        <w:t>J. Nucl. Mater.</w:t>
      </w:r>
      <w:r w:rsidRPr="00407DE2">
        <w:rPr>
          <w:szCs w:val="18"/>
        </w:rPr>
        <w:t xml:space="preserve"> </w:t>
      </w:r>
      <w:r w:rsidRPr="00407DE2">
        <w:rPr>
          <w:b/>
          <w:szCs w:val="18"/>
        </w:rPr>
        <w:t>161</w:t>
      </w:r>
      <w:r w:rsidRPr="00407DE2">
        <w:rPr>
          <w:szCs w:val="18"/>
        </w:rPr>
        <w:t xml:space="preserve"> 153</w:t>
      </w:r>
    </w:p>
    <w:p w14:paraId="79FCB782" w14:textId="7804DFF8" w:rsidR="00984188" w:rsidRPr="00407DE2" w:rsidRDefault="00984188" w:rsidP="00D86922">
      <w:pPr>
        <w:pStyle w:val="IOPRefs"/>
        <w:ind w:left="397" w:hanging="397"/>
        <w:rPr>
          <w:szCs w:val="18"/>
          <w:lang w:val="de-DE"/>
        </w:rPr>
      </w:pPr>
      <w:r w:rsidRPr="00407DE2">
        <w:rPr>
          <w:szCs w:val="18"/>
          <w:lang w:val="de-DE"/>
        </w:rPr>
        <w:t>Scherzer B M U private communication</w:t>
      </w:r>
    </w:p>
    <w:p w14:paraId="6E11335D" w14:textId="432278C0" w:rsidR="00010B7F" w:rsidRPr="00407DE2" w:rsidRDefault="00010B7F" w:rsidP="00010B7F">
      <w:pPr>
        <w:pStyle w:val="IOPRefs"/>
        <w:ind w:left="397" w:hanging="397"/>
        <w:rPr>
          <w:szCs w:val="18"/>
          <w:lang w:val="de-DE"/>
        </w:rPr>
      </w:pPr>
      <w:r w:rsidRPr="00407DE2">
        <w:rPr>
          <w:szCs w:val="18"/>
          <w:lang w:val="en-US"/>
        </w:rPr>
        <w:t xml:space="preserve">Markelj S </w:t>
      </w:r>
      <w:r w:rsidRPr="00407DE2">
        <w:rPr>
          <w:i/>
          <w:szCs w:val="18"/>
          <w:lang w:val="en-US"/>
        </w:rPr>
        <w:t>et al</w:t>
      </w:r>
      <w:r w:rsidRPr="00407DE2">
        <w:rPr>
          <w:szCs w:val="18"/>
          <w:lang w:val="en-US"/>
        </w:rPr>
        <w:t xml:space="preserve">, 2019 </w:t>
      </w:r>
      <w:r w:rsidRPr="00407DE2">
        <w:rPr>
          <w:i/>
          <w:szCs w:val="18"/>
          <w:lang w:val="en-US"/>
        </w:rPr>
        <w:t>Nucl. Fusion</w:t>
      </w:r>
      <w:r w:rsidRPr="00407DE2">
        <w:rPr>
          <w:szCs w:val="18"/>
          <w:lang w:val="en-US"/>
        </w:rPr>
        <w:t xml:space="preserve"> </w:t>
      </w:r>
      <w:r w:rsidRPr="00407DE2">
        <w:rPr>
          <w:b/>
          <w:szCs w:val="18"/>
          <w:lang w:val="en-US"/>
        </w:rPr>
        <w:t>59</w:t>
      </w:r>
      <w:r w:rsidRPr="00407DE2">
        <w:rPr>
          <w:szCs w:val="18"/>
          <w:lang w:val="en-US"/>
        </w:rPr>
        <w:t xml:space="preserve"> 086050</w:t>
      </w:r>
    </w:p>
    <w:p w14:paraId="38C4C04D" w14:textId="5C56DEB8" w:rsidR="00B3364B" w:rsidRPr="00407DE2" w:rsidRDefault="00B3364B" w:rsidP="00D86922">
      <w:pPr>
        <w:pStyle w:val="IOPRefs"/>
        <w:ind w:left="397" w:hanging="397"/>
        <w:rPr>
          <w:szCs w:val="18"/>
          <w:lang w:val="en-US"/>
        </w:rPr>
      </w:pPr>
      <w:r w:rsidRPr="00407DE2">
        <w:rPr>
          <w:szCs w:val="18"/>
        </w:rPr>
        <w:t xml:space="preserve">Rubel M </w:t>
      </w:r>
      <w:r w:rsidRPr="00407DE2">
        <w:rPr>
          <w:i/>
          <w:szCs w:val="18"/>
        </w:rPr>
        <w:t>et al.</w:t>
      </w:r>
      <w:r w:rsidRPr="00407DE2">
        <w:rPr>
          <w:szCs w:val="18"/>
        </w:rPr>
        <w:t xml:space="preserve">, 2007 </w:t>
      </w:r>
      <w:r w:rsidRPr="00407DE2">
        <w:rPr>
          <w:i/>
          <w:szCs w:val="18"/>
        </w:rPr>
        <w:t>J. Nucl. Mater.</w:t>
      </w:r>
      <w:r w:rsidRPr="00407DE2">
        <w:rPr>
          <w:szCs w:val="18"/>
        </w:rPr>
        <w:t xml:space="preserve"> </w:t>
      </w:r>
      <w:r w:rsidRPr="00407DE2">
        <w:rPr>
          <w:b/>
          <w:szCs w:val="18"/>
        </w:rPr>
        <w:t>365-367</w:t>
      </w:r>
      <w:r w:rsidRPr="00407DE2">
        <w:rPr>
          <w:szCs w:val="18"/>
        </w:rPr>
        <w:t xml:space="preserve"> 877</w:t>
      </w:r>
    </w:p>
    <w:p w14:paraId="0BAB14B6" w14:textId="0842B2FE" w:rsidR="005C4D15" w:rsidRPr="00407DE2" w:rsidRDefault="005C4D15" w:rsidP="00D86922">
      <w:pPr>
        <w:pStyle w:val="IOPRefs"/>
        <w:ind w:left="397" w:hanging="397"/>
        <w:rPr>
          <w:szCs w:val="18"/>
          <w:lang w:val="en-US"/>
        </w:rPr>
      </w:pPr>
      <w:r w:rsidRPr="00407DE2">
        <w:rPr>
          <w:szCs w:val="18"/>
        </w:rPr>
        <w:t xml:space="preserve">Wang W </w:t>
      </w:r>
      <w:r w:rsidRPr="00407DE2">
        <w:rPr>
          <w:i/>
          <w:szCs w:val="18"/>
        </w:rPr>
        <w:t>et al</w:t>
      </w:r>
      <w:r w:rsidRPr="00407DE2">
        <w:rPr>
          <w:szCs w:val="18"/>
        </w:rPr>
        <w:t xml:space="preserve">, 1997 </w:t>
      </w:r>
      <w:r w:rsidRPr="00407DE2">
        <w:rPr>
          <w:i/>
          <w:szCs w:val="18"/>
        </w:rPr>
        <w:t>J. Nucl. Mater.</w:t>
      </w:r>
      <w:r w:rsidRPr="00407DE2">
        <w:rPr>
          <w:szCs w:val="18"/>
        </w:rPr>
        <w:t xml:space="preserve"> </w:t>
      </w:r>
      <w:r w:rsidRPr="00407DE2">
        <w:rPr>
          <w:b/>
          <w:szCs w:val="18"/>
        </w:rPr>
        <w:t>245</w:t>
      </w:r>
      <w:r w:rsidRPr="00407DE2">
        <w:rPr>
          <w:szCs w:val="18"/>
        </w:rPr>
        <w:t xml:space="preserve"> 66</w:t>
      </w:r>
    </w:p>
    <w:p w14:paraId="01D96C41" w14:textId="09D74602" w:rsidR="005F4702" w:rsidRPr="00407DE2" w:rsidRDefault="005F4702" w:rsidP="00D86922">
      <w:pPr>
        <w:pStyle w:val="IOPRefs"/>
        <w:ind w:left="397" w:hanging="397"/>
        <w:rPr>
          <w:szCs w:val="18"/>
          <w:lang w:val="en-US"/>
        </w:rPr>
      </w:pPr>
      <w:r w:rsidRPr="00407DE2">
        <w:rPr>
          <w:szCs w:val="18"/>
        </w:rPr>
        <w:t>Wielunska B</w:t>
      </w:r>
      <w:r w:rsidR="00A923D8" w:rsidRPr="00407DE2">
        <w:rPr>
          <w:szCs w:val="18"/>
        </w:rPr>
        <w:t xml:space="preserve"> </w:t>
      </w:r>
      <w:r w:rsidR="00A923D8" w:rsidRPr="00407DE2">
        <w:rPr>
          <w:i/>
          <w:szCs w:val="18"/>
        </w:rPr>
        <w:t>et al</w:t>
      </w:r>
      <w:r w:rsidRPr="00407DE2">
        <w:rPr>
          <w:szCs w:val="18"/>
        </w:rPr>
        <w:t>, to be published</w:t>
      </w:r>
    </w:p>
    <w:p w14:paraId="487D2409" w14:textId="73C2226C" w:rsidR="00E87C75" w:rsidRPr="00407DE2" w:rsidRDefault="00E87C75" w:rsidP="00D86922">
      <w:pPr>
        <w:pStyle w:val="IOPRefs"/>
        <w:ind w:left="397" w:hanging="397"/>
        <w:rPr>
          <w:szCs w:val="18"/>
          <w:lang w:val="fr-FR"/>
        </w:rPr>
      </w:pPr>
      <w:r w:rsidRPr="00407DE2">
        <w:rPr>
          <w:szCs w:val="18"/>
          <w:lang w:val="fr-FR"/>
        </w:rPr>
        <w:t xml:space="preserve">Mayer M </w:t>
      </w:r>
      <w:r w:rsidRPr="00407DE2">
        <w:rPr>
          <w:i/>
          <w:szCs w:val="18"/>
          <w:lang w:val="fr-FR"/>
        </w:rPr>
        <w:t>et al</w:t>
      </w:r>
      <w:r w:rsidRPr="00407DE2">
        <w:rPr>
          <w:szCs w:val="18"/>
          <w:lang w:val="fr-FR"/>
        </w:rPr>
        <w:t xml:space="preserve">, 2001 </w:t>
      </w:r>
      <w:r w:rsidRPr="00407DE2">
        <w:rPr>
          <w:i/>
          <w:szCs w:val="18"/>
          <w:lang w:val="fr-FR"/>
        </w:rPr>
        <w:t>J. Nucl. Mater.</w:t>
      </w:r>
      <w:r w:rsidRPr="00407DE2">
        <w:rPr>
          <w:szCs w:val="18"/>
          <w:lang w:val="fr-FR"/>
        </w:rPr>
        <w:t xml:space="preserve"> </w:t>
      </w:r>
      <w:r w:rsidRPr="00407DE2">
        <w:rPr>
          <w:b/>
          <w:szCs w:val="18"/>
          <w:lang w:val="fr-FR"/>
        </w:rPr>
        <w:t>290-293</w:t>
      </w:r>
      <w:r w:rsidRPr="00407DE2">
        <w:rPr>
          <w:szCs w:val="18"/>
          <w:lang w:val="fr-FR"/>
        </w:rPr>
        <w:t xml:space="preserve"> 381</w:t>
      </w:r>
    </w:p>
    <w:p w14:paraId="042B5CFB" w14:textId="3A92C247" w:rsidR="00AF3F83" w:rsidRPr="000C1F05" w:rsidRDefault="00AF3F83" w:rsidP="00D86922">
      <w:pPr>
        <w:pStyle w:val="IOPRefs"/>
        <w:ind w:left="397" w:hanging="397"/>
      </w:pPr>
      <w:r w:rsidRPr="000C1F05">
        <w:t>Frenkel</w:t>
      </w:r>
      <w:r w:rsidR="00211CD9" w:rsidRPr="000C1F05">
        <w:t xml:space="preserve"> D.</w:t>
      </w:r>
      <w:r w:rsidRPr="000C1F05">
        <w:t xml:space="preserve"> and Smit, </w:t>
      </w:r>
      <w:r w:rsidR="00696DAD">
        <w:t xml:space="preserve">2002 </w:t>
      </w:r>
      <w:r w:rsidRPr="000C1F05">
        <w:t xml:space="preserve">Understanding Molecular Simulation: From Algorithms to Applications, </w:t>
      </w:r>
      <w:r w:rsidRPr="000C1F05">
        <w:rPr>
          <w:i/>
        </w:rPr>
        <w:t>Computational Science Series Vol. 1</w:t>
      </w:r>
      <w:r w:rsidR="00211CD9" w:rsidRPr="000C1F05">
        <w:t xml:space="preserve">, </w:t>
      </w:r>
      <w:r w:rsidR="000C1F05">
        <w:t xml:space="preserve">ISBN-13:978-0122673511, </w:t>
      </w:r>
      <w:r w:rsidR="00211CD9" w:rsidRPr="000C1F05">
        <w:t>Academic Press</w:t>
      </w:r>
    </w:p>
    <w:p w14:paraId="0E9AC727" w14:textId="2081C07D" w:rsidR="00AF3F83" w:rsidRPr="001C565E" w:rsidRDefault="00AF3F83" w:rsidP="00D86922">
      <w:pPr>
        <w:pStyle w:val="IOPRefs"/>
        <w:ind w:left="397" w:hanging="397"/>
        <w:rPr>
          <w:lang w:val="fr-FR"/>
        </w:rPr>
      </w:pPr>
      <w:r w:rsidRPr="001C565E">
        <w:rPr>
          <w:lang w:val="fr-FR"/>
        </w:rPr>
        <w:t>Nordlund</w:t>
      </w:r>
      <w:r w:rsidR="00696DAD" w:rsidRPr="001C565E">
        <w:rPr>
          <w:lang w:val="fr-FR"/>
        </w:rPr>
        <w:t xml:space="preserve"> K </w:t>
      </w:r>
      <w:r w:rsidR="00211CD9" w:rsidRPr="001C565E">
        <w:rPr>
          <w:i/>
          <w:lang w:val="fr-FR"/>
        </w:rPr>
        <w:t>et al</w:t>
      </w:r>
      <w:r w:rsidR="00211CD9" w:rsidRPr="001C565E">
        <w:rPr>
          <w:lang w:val="fr-FR"/>
        </w:rPr>
        <w:t>,</w:t>
      </w:r>
      <w:r w:rsidRPr="001C565E">
        <w:rPr>
          <w:lang w:val="fr-FR"/>
        </w:rPr>
        <w:t xml:space="preserve"> </w:t>
      </w:r>
      <w:r w:rsidR="00211CD9" w:rsidRPr="001C565E">
        <w:rPr>
          <w:lang w:val="fr-FR"/>
        </w:rPr>
        <w:t xml:space="preserve">2018 </w:t>
      </w:r>
      <w:r w:rsidRPr="001C565E">
        <w:rPr>
          <w:i/>
          <w:lang w:val="fr-FR"/>
        </w:rPr>
        <w:t>Nature Communications</w:t>
      </w:r>
      <w:r w:rsidRPr="001C565E">
        <w:rPr>
          <w:lang w:val="fr-FR"/>
        </w:rPr>
        <w:t xml:space="preserve"> </w:t>
      </w:r>
      <w:r w:rsidRPr="001C565E">
        <w:rPr>
          <w:b/>
          <w:lang w:val="fr-FR"/>
        </w:rPr>
        <w:t>9</w:t>
      </w:r>
      <w:r w:rsidR="00EF0B1D" w:rsidRPr="001C565E">
        <w:rPr>
          <w:b/>
          <w:lang w:val="fr-FR"/>
        </w:rPr>
        <w:t xml:space="preserve"> </w:t>
      </w:r>
      <w:r w:rsidR="00B86813" w:rsidRPr="001C565E">
        <w:rPr>
          <w:lang w:val="fr-FR"/>
        </w:rPr>
        <w:t>1048</w:t>
      </w:r>
    </w:p>
    <w:p w14:paraId="62D6DEF5" w14:textId="56F2F7A2" w:rsidR="00AF3F83" w:rsidRDefault="00AF3F83" w:rsidP="00D86922">
      <w:pPr>
        <w:pStyle w:val="IOPRefs"/>
        <w:ind w:left="397" w:hanging="397"/>
      </w:pPr>
      <w:r>
        <w:t>Nordlund</w:t>
      </w:r>
      <w:r w:rsidR="00696DAD">
        <w:t xml:space="preserve"> K</w:t>
      </w:r>
      <w:r w:rsidR="00211CD9">
        <w:t xml:space="preserve"> 1995 </w:t>
      </w:r>
      <w:r w:rsidRPr="00211CD9">
        <w:rPr>
          <w:i/>
        </w:rPr>
        <w:t>Computat</w:t>
      </w:r>
      <w:r w:rsidR="00211CD9" w:rsidRPr="00211CD9">
        <w:rPr>
          <w:i/>
        </w:rPr>
        <w:t>ional Materials Science</w:t>
      </w:r>
      <w:r w:rsidR="00211CD9">
        <w:t xml:space="preserve"> </w:t>
      </w:r>
      <w:r w:rsidR="00211CD9" w:rsidRPr="00211CD9">
        <w:rPr>
          <w:b/>
        </w:rPr>
        <w:t>3</w:t>
      </w:r>
      <w:r w:rsidR="00211CD9">
        <w:t xml:space="preserve"> </w:t>
      </w:r>
      <w:r>
        <w:t xml:space="preserve">448 </w:t>
      </w:r>
    </w:p>
    <w:p w14:paraId="68345B42" w14:textId="16A61B9F" w:rsidR="00AF3F83" w:rsidRPr="001C565E" w:rsidRDefault="00AF3F83" w:rsidP="00D86922">
      <w:pPr>
        <w:pStyle w:val="IOPRefs"/>
        <w:ind w:left="397" w:hanging="397"/>
        <w:rPr>
          <w:lang w:val="fr-FR"/>
        </w:rPr>
      </w:pPr>
      <w:r w:rsidRPr="001C565E">
        <w:rPr>
          <w:lang w:val="fr-FR"/>
        </w:rPr>
        <w:t>Nordlund</w:t>
      </w:r>
      <w:r w:rsidR="00696DAD" w:rsidRPr="001C565E">
        <w:rPr>
          <w:lang w:val="fr-FR"/>
        </w:rPr>
        <w:t xml:space="preserve"> K</w:t>
      </w:r>
      <w:r w:rsidR="00211CD9" w:rsidRPr="001C565E">
        <w:rPr>
          <w:lang w:val="fr-FR"/>
        </w:rPr>
        <w:t xml:space="preserve"> </w:t>
      </w:r>
      <w:r w:rsidR="00211CD9" w:rsidRPr="001C565E">
        <w:rPr>
          <w:i/>
          <w:lang w:val="fr-FR"/>
        </w:rPr>
        <w:t>et al</w:t>
      </w:r>
      <w:r w:rsidR="00211CD9" w:rsidRPr="001C565E">
        <w:rPr>
          <w:lang w:val="fr-FR"/>
        </w:rPr>
        <w:t>,</w:t>
      </w:r>
      <w:r w:rsidRPr="001C565E">
        <w:rPr>
          <w:lang w:val="fr-FR"/>
        </w:rPr>
        <w:t xml:space="preserve"> </w:t>
      </w:r>
      <w:r w:rsidR="00B679F0" w:rsidRPr="001C565E">
        <w:rPr>
          <w:lang w:val="fr-FR"/>
        </w:rPr>
        <w:t xml:space="preserve">2016 </w:t>
      </w:r>
      <w:r w:rsidRPr="001C565E">
        <w:rPr>
          <w:i/>
          <w:lang w:val="fr-FR"/>
        </w:rPr>
        <w:t>Phys</w:t>
      </w:r>
      <w:r w:rsidR="00B679F0" w:rsidRPr="001C565E">
        <w:rPr>
          <w:i/>
          <w:lang w:val="fr-FR"/>
        </w:rPr>
        <w:t xml:space="preserve">. </w:t>
      </w:r>
      <w:r w:rsidRPr="001C565E">
        <w:rPr>
          <w:i/>
          <w:lang w:val="fr-FR"/>
        </w:rPr>
        <w:t>Rev</w:t>
      </w:r>
      <w:r w:rsidR="00B679F0" w:rsidRPr="001C565E">
        <w:rPr>
          <w:i/>
          <w:lang w:val="fr-FR"/>
        </w:rPr>
        <w:t xml:space="preserve">. </w:t>
      </w:r>
      <w:r w:rsidRPr="001C565E">
        <w:rPr>
          <w:i/>
          <w:lang w:val="fr-FR"/>
        </w:rPr>
        <w:t>B</w:t>
      </w:r>
      <w:r w:rsidRPr="001C565E">
        <w:rPr>
          <w:lang w:val="fr-FR"/>
        </w:rPr>
        <w:t xml:space="preserve"> </w:t>
      </w:r>
      <w:r w:rsidRPr="001C565E">
        <w:rPr>
          <w:b/>
          <w:lang w:val="fr-FR"/>
        </w:rPr>
        <w:t xml:space="preserve">94 </w:t>
      </w:r>
      <w:r w:rsidRPr="001C565E">
        <w:rPr>
          <w:lang w:val="fr-FR"/>
        </w:rPr>
        <w:t>214109</w:t>
      </w:r>
    </w:p>
    <w:p w14:paraId="3B9DCF4A" w14:textId="2ECD893F" w:rsidR="00AF3F83" w:rsidRDefault="00AF3F83" w:rsidP="00D86922">
      <w:pPr>
        <w:pStyle w:val="IOPRefs"/>
        <w:ind w:left="397" w:hanging="397"/>
      </w:pPr>
      <w:r>
        <w:t xml:space="preserve">Robinson </w:t>
      </w:r>
      <w:r w:rsidR="00696DAD">
        <w:t xml:space="preserve">M </w:t>
      </w:r>
      <w:r>
        <w:t>and Torrens</w:t>
      </w:r>
      <w:r w:rsidR="00696DAD">
        <w:t xml:space="preserve"> I</w:t>
      </w:r>
      <w:r w:rsidR="00B679F0">
        <w:t xml:space="preserve">, 1974 </w:t>
      </w:r>
      <w:r w:rsidRPr="00B679F0">
        <w:rPr>
          <w:i/>
        </w:rPr>
        <w:t>Phys</w:t>
      </w:r>
      <w:r w:rsidR="00B679F0" w:rsidRPr="00B679F0">
        <w:rPr>
          <w:i/>
        </w:rPr>
        <w:t xml:space="preserve">. </w:t>
      </w:r>
      <w:r w:rsidRPr="00B679F0">
        <w:rPr>
          <w:i/>
        </w:rPr>
        <w:t>Rev</w:t>
      </w:r>
      <w:r w:rsidR="00B679F0" w:rsidRPr="00B679F0">
        <w:rPr>
          <w:i/>
        </w:rPr>
        <w:t>. B</w:t>
      </w:r>
      <w:r w:rsidR="00B679F0">
        <w:t xml:space="preserve"> </w:t>
      </w:r>
      <w:r w:rsidR="00B679F0" w:rsidRPr="00B679F0">
        <w:rPr>
          <w:b/>
        </w:rPr>
        <w:t>9</w:t>
      </w:r>
      <w:r w:rsidR="00B679F0">
        <w:t xml:space="preserve"> 5008 </w:t>
      </w:r>
    </w:p>
    <w:p w14:paraId="63F42BC0" w14:textId="2C843E6C" w:rsidR="002E6C31" w:rsidRDefault="00AF3F83" w:rsidP="002E6C31">
      <w:pPr>
        <w:pStyle w:val="IOPRefs"/>
        <w:ind w:left="397" w:hanging="397"/>
      </w:pPr>
      <w:r w:rsidRPr="00102E64">
        <w:rPr>
          <w:lang w:val="de-DE"/>
        </w:rPr>
        <w:t>Biersack</w:t>
      </w:r>
      <w:r w:rsidR="00696DAD">
        <w:rPr>
          <w:lang w:val="de-DE"/>
        </w:rPr>
        <w:t xml:space="preserve"> J P</w:t>
      </w:r>
      <w:r w:rsidR="004D5555" w:rsidRPr="00102E64">
        <w:rPr>
          <w:lang w:val="de-DE"/>
        </w:rPr>
        <w:t xml:space="preserve"> </w:t>
      </w:r>
      <w:r w:rsidR="00696DAD">
        <w:rPr>
          <w:i/>
          <w:lang w:val="de-DE"/>
        </w:rPr>
        <w:t>et al</w:t>
      </w:r>
      <w:r w:rsidR="002E6C31" w:rsidRPr="00102E64">
        <w:rPr>
          <w:lang w:val="de-DE"/>
        </w:rPr>
        <w:t>,</w:t>
      </w:r>
      <w:r w:rsidRPr="00102E64">
        <w:rPr>
          <w:lang w:val="de-DE"/>
        </w:rPr>
        <w:t xml:space="preserve"> </w:t>
      </w:r>
      <w:r w:rsidR="002E6C31" w:rsidRPr="00102E64">
        <w:rPr>
          <w:lang w:val="de-DE"/>
        </w:rPr>
        <w:t xml:space="preserve">1991 </w:t>
      </w:r>
      <w:r w:rsidR="00CD67D2" w:rsidRPr="006B7A09">
        <w:rPr>
          <w:i/>
          <w:lang w:val="fr-FR"/>
        </w:rPr>
        <w:t>Nucl. Instrum. Methods Phys. Res.</w:t>
      </w:r>
      <w:r w:rsidR="002E6C31" w:rsidRPr="00102E64">
        <w:rPr>
          <w:i/>
          <w:lang w:val="de-DE"/>
        </w:rPr>
        <w:t xml:space="preserve"> </w:t>
      </w:r>
      <w:r w:rsidR="002E6C31" w:rsidRPr="002E6C31">
        <w:rPr>
          <w:i/>
        </w:rPr>
        <w:t>B</w:t>
      </w:r>
      <w:r w:rsidR="002E6C31">
        <w:t xml:space="preserve"> </w:t>
      </w:r>
      <w:r w:rsidR="002E6C31" w:rsidRPr="002E6C31">
        <w:rPr>
          <w:b/>
        </w:rPr>
        <w:t>61</w:t>
      </w:r>
      <w:r w:rsidR="002E6C31">
        <w:t xml:space="preserve"> 77</w:t>
      </w:r>
    </w:p>
    <w:p w14:paraId="40F3505D" w14:textId="76B3443A" w:rsidR="00AF3F83" w:rsidRPr="00696DAD" w:rsidRDefault="00AF3F83" w:rsidP="002E6C31">
      <w:pPr>
        <w:pStyle w:val="IOPRefs"/>
        <w:ind w:left="397" w:hanging="397"/>
      </w:pPr>
      <w:r>
        <w:t xml:space="preserve">Eckstein </w:t>
      </w:r>
      <w:r w:rsidR="00696DAD">
        <w:t>W</w:t>
      </w:r>
      <w:r w:rsidR="002E6C31">
        <w:t xml:space="preserve"> </w:t>
      </w:r>
      <w:r>
        <w:t>and Mayer</w:t>
      </w:r>
      <w:r w:rsidR="00696DAD">
        <w:t xml:space="preserve"> M</w:t>
      </w:r>
      <w:r w:rsidR="002E6C31">
        <w:t xml:space="preserve">, 1999 </w:t>
      </w:r>
      <w:r w:rsidR="00CD67D2" w:rsidRPr="00CD67D2">
        <w:rPr>
          <w:i/>
          <w:lang w:val="en-US"/>
        </w:rPr>
        <w:t xml:space="preserve">Nucl. </w:t>
      </w:r>
      <w:r w:rsidR="00CD67D2" w:rsidRPr="006B7A09">
        <w:rPr>
          <w:i/>
          <w:lang w:val="fr-FR"/>
        </w:rPr>
        <w:t>Instrum. Methods Phys. Res.</w:t>
      </w:r>
      <w:r w:rsidR="002E6C31" w:rsidRPr="002E6C31">
        <w:rPr>
          <w:i/>
        </w:rPr>
        <w:t xml:space="preserve"> B</w:t>
      </w:r>
      <w:r w:rsidR="002E6C31">
        <w:t xml:space="preserve"> </w:t>
      </w:r>
      <w:r w:rsidR="002E6C31" w:rsidRPr="002E6C31">
        <w:rPr>
          <w:b/>
        </w:rPr>
        <w:t>1</w:t>
      </w:r>
      <w:r w:rsidRPr="002E6C31">
        <w:rPr>
          <w:b/>
        </w:rPr>
        <w:t>53</w:t>
      </w:r>
      <w:r>
        <w:t xml:space="preserve"> </w:t>
      </w:r>
      <w:r w:rsidR="002E6C31" w:rsidRPr="00696DAD">
        <w:t>337</w:t>
      </w:r>
    </w:p>
    <w:p w14:paraId="515EDA5F" w14:textId="4DFC00FA" w:rsidR="00AF3F83" w:rsidRPr="00696DAD" w:rsidRDefault="00AF3F83" w:rsidP="002E6C31">
      <w:pPr>
        <w:pStyle w:val="IOPRefs"/>
        <w:ind w:left="397" w:hanging="397"/>
      </w:pPr>
      <w:r w:rsidRPr="00696DAD">
        <w:t>Ziegler</w:t>
      </w:r>
      <w:r w:rsidR="00FE202B">
        <w:t xml:space="preserve"> J F</w:t>
      </w:r>
      <w:r w:rsidRPr="00696DAD">
        <w:t>, Biersack</w:t>
      </w:r>
      <w:r w:rsidR="00FE202B">
        <w:t xml:space="preserve"> J P</w:t>
      </w:r>
      <w:r w:rsidR="002E6C31" w:rsidRPr="00696DAD">
        <w:t xml:space="preserve"> and </w:t>
      </w:r>
      <w:r w:rsidRPr="00696DAD">
        <w:t>Ziegler</w:t>
      </w:r>
      <w:r w:rsidR="00FE202B">
        <w:t xml:space="preserve"> M </w:t>
      </w:r>
      <w:r w:rsidR="002E6C31" w:rsidRPr="00696DAD">
        <w:t xml:space="preserve">D, 2008 </w:t>
      </w:r>
      <w:r w:rsidRPr="00696DAD">
        <w:t>SRIM - The Stopping and Range of Ions in Matt</w:t>
      </w:r>
      <w:r w:rsidR="002E6C31" w:rsidRPr="00696DAD">
        <w:t>er, ISBN 978-0-9654207-1-6</w:t>
      </w:r>
      <w:r w:rsidR="00696DAD" w:rsidRPr="00696DAD">
        <w:t xml:space="preserve"> SRIM Co., Chester</w:t>
      </w:r>
    </w:p>
    <w:p w14:paraId="3EEC5F81" w14:textId="141FB5B5" w:rsidR="00AF3F83" w:rsidRPr="00696DAD" w:rsidRDefault="00AF3F83" w:rsidP="002E6C31">
      <w:pPr>
        <w:pStyle w:val="IOPRefs"/>
        <w:ind w:left="397" w:hanging="397"/>
      </w:pPr>
      <w:r w:rsidRPr="00696DAD">
        <w:rPr>
          <w:lang w:val="de-DE"/>
        </w:rPr>
        <w:t>Mutzke</w:t>
      </w:r>
      <w:r w:rsidR="00FE202B">
        <w:rPr>
          <w:lang w:val="de-DE"/>
        </w:rPr>
        <w:t xml:space="preserve"> A</w:t>
      </w:r>
      <w:r w:rsidR="002E6C31" w:rsidRPr="00696DAD">
        <w:rPr>
          <w:lang w:val="de-DE"/>
        </w:rPr>
        <w:t xml:space="preserve">, </w:t>
      </w:r>
      <w:r w:rsidRPr="00696DAD">
        <w:rPr>
          <w:lang w:val="de-DE"/>
        </w:rPr>
        <w:t>Schneider</w:t>
      </w:r>
      <w:r w:rsidR="00FE202B">
        <w:rPr>
          <w:lang w:val="de-DE"/>
        </w:rPr>
        <w:t xml:space="preserve"> R</w:t>
      </w:r>
      <w:r w:rsidR="002E6C31" w:rsidRPr="00696DAD">
        <w:rPr>
          <w:lang w:val="de-DE"/>
        </w:rPr>
        <w:t xml:space="preserve">, and </w:t>
      </w:r>
      <w:r w:rsidRPr="00696DAD">
        <w:rPr>
          <w:lang w:val="de-DE"/>
        </w:rPr>
        <w:t>Dohmen</w:t>
      </w:r>
      <w:r w:rsidR="00FE202B">
        <w:rPr>
          <w:lang w:val="de-DE"/>
        </w:rPr>
        <w:t xml:space="preserve"> R</w:t>
      </w:r>
      <w:r w:rsidR="002E6C31" w:rsidRPr="00696DAD">
        <w:rPr>
          <w:lang w:val="de-DE"/>
        </w:rPr>
        <w:t>,</w:t>
      </w:r>
      <w:r w:rsidRPr="00696DAD">
        <w:rPr>
          <w:lang w:val="de-DE"/>
        </w:rPr>
        <w:t xml:space="preserve"> </w:t>
      </w:r>
      <w:r w:rsidR="002E6C31" w:rsidRPr="00696DAD">
        <w:rPr>
          <w:lang w:val="de-DE"/>
        </w:rPr>
        <w:t xml:space="preserve">2011 </w:t>
      </w:r>
      <w:r w:rsidRPr="00696DAD">
        <w:rPr>
          <w:lang w:val="de-DE"/>
        </w:rPr>
        <w:t>SDTrimSP: Version</w:t>
      </w:r>
      <w:r w:rsidR="002E6C31" w:rsidRPr="00696DAD">
        <w:rPr>
          <w:lang w:val="de-DE"/>
        </w:rPr>
        <w:t xml:space="preserve"> 5.00. </w:t>
      </w:r>
      <w:r w:rsidR="002E6C31" w:rsidRPr="00696DAD">
        <w:t xml:space="preserve">IPP, Report, (12/8), </w:t>
      </w:r>
      <w:hyperlink r:id="rId26" w:history="1">
        <w:r w:rsidR="002E6C31" w:rsidRPr="00696DAD">
          <w:rPr>
            <w:rStyle w:val="Hyperlink"/>
          </w:rPr>
          <w:t>http://hdl.handle.net/11858/00-001M-0000-0026-EAF9-A</w:t>
        </w:r>
      </w:hyperlink>
      <w:r w:rsidR="002E6C31" w:rsidRPr="00696DAD">
        <w:t xml:space="preserve"> </w:t>
      </w:r>
    </w:p>
    <w:p w14:paraId="0D18AE69" w14:textId="7071438C" w:rsidR="00AF3F83" w:rsidRPr="00B86813" w:rsidRDefault="00AF3F83" w:rsidP="002E6C31">
      <w:pPr>
        <w:pStyle w:val="IOPRefs"/>
        <w:ind w:left="397" w:hanging="397"/>
      </w:pPr>
      <w:r w:rsidRPr="001C565E">
        <w:rPr>
          <w:lang w:val="fr-FR"/>
        </w:rPr>
        <w:t>Hofsäss</w:t>
      </w:r>
      <w:r w:rsidR="00FE202B" w:rsidRPr="001C565E">
        <w:rPr>
          <w:lang w:val="fr-FR"/>
        </w:rPr>
        <w:t xml:space="preserve"> H</w:t>
      </w:r>
      <w:r w:rsidR="002E6C31" w:rsidRPr="001C565E">
        <w:rPr>
          <w:lang w:val="fr-FR"/>
        </w:rPr>
        <w:t xml:space="preserve"> </w:t>
      </w:r>
      <w:r w:rsidR="00696DAD" w:rsidRPr="001C565E">
        <w:rPr>
          <w:i/>
          <w:lang w:val="fr-FR"/>
        </w:rPr>
        <w:t>et al</w:t>
      </w:r>
      <w:r w:rsidR="002E6C31" w:rsidRPr="001C565E">
        <w:rPr>
          <w:lang w:val="fr-FR"/>
        </w:rPr>
        <w:t>, 2014</w:t>
      </w:r>
      <w:r w:rsidRPr="001C565E">
        <w:rPr>
          <w:lang w:val="fr-FR"/>
        </w:rPr>
        <w:t xml:space="preserve"> </w:t>
      </w:r>
      <w:r w:rsidRPr="001C565E">
        <w:rPr>
          <w:i/>
          <w:lang w:val="fr-FR"/>
        </w:rPr>
        <w:t>Appl</w:t>
      </w:r>
      <w:r w:rsidR="00B86813" w:rsidRPr="001C565E">
        <w:rPr>
          <w:i/>
          <w:lang w:val="fr-FR"/>
        </w:rPr>
        <w:t xml:space="preserve">. </w:t>
      </w:r>
      <w:r w:rsidR="00B86813" w:rsidRPr="00B86813">
        <w:rPr>
          <w:i/>
        </w:rPr>
        <w:t xml:space="preserve">Surf. Sci. </w:t>
      </w:r>
      <w:r w:rsidR="002E6C31" w:rsidRPr="00B86813">
        <w:rPr>
          <w:b/>
        </w:rPr>
        <w:t>310</w:t>
      </w:r>
      <w:r w:rsidR="002E6C31" w:rsidRPr="00B86813">
        <w:t xml:space="preserve"> 134</w:t>
      </w:r>
      <w:r w:rsidRPr="00B86813">
        <w:t xml:space="preserve"> </w:t>
      </w:r>
    </w:p>
    <w:p w14:paraId="5C9DB225" w14:textId="3F977EF7" w:rsidR="002E6C31" w:rsidRDefault="002E6C31" w:rsidP="002E6C31">
      <w:pPr>
        <w:pStyle w:val="IOPRefs"/>
        <w:ind w:left="397" w:hanging="397"/>
      </w:pPr>
      <w:r w:rsidRPr="001C565E">
        <w:rPr>
          <w:lang w:val="it-IT"/>
        </w:rPr>
        <w:t xml:space="preserve">Arstila K </w:t>
      </w:r>
      <w:bookmarkStart w:id="17" w:name="_Hlk536729357"/>
      <w:r w:rsidR="00696DAD" w:rsidRPr="001C565E">
        <w:rPr>
          <w:i/>
          <w:lang w:val="it-IT"/>
        </w:rPr>
        <w:t>et al</w:t>
      </w:r>
      <w:r w:rsidRPr="001C565E">
        <w:rPr>
          <w:lang w:val="it-IT"/>
        </w:rPr>
        <w:t>,</w:t>
      </w:r>
      <w:bookmarkEnd w:id="17"/>
      <w:r w:rsidRPr="001C565E">
        <w:rPr>
          <w:lang w:val="it-IT"/>
        </w:rPr>
        <w:t xml:space="preserve"> . 2001 </w:t>
      </w:r>
      <w:bookmarkStart w:id="18" w:name="_Hlk536729234"/>
      <w:r w:rsidR="00CD67D2" w:rsidRPr="00CD67D2">
        <w:rPr>
          <w:i/>
          <w:lang w:val="it-IT"/>
        </w:rPr>
        <w:t xml:space="preserve">Nucl. </w:t>
      </w:r>
      <w:r w:rsidR="00CD67D2" w:rsidRPr="006B7A09">
        <w:rPr>
          <w:i/>
          <w:lang w:val="fr-FR"/>
        </w:rPr>
        <w:t>Instrum. Methods Phys. Res.</w:t>
      </w:r>
      <w:r w:rsidRPr="002E6C31">
        <w:rPr>
          <w:i/>
        </w:rPr>
        <w:t xml:space="preserve"> B</w:t>
      </w:r>
      <w:r>
        <w:rPr>
          <w:i/>
        </w:rPr>
        <w:t xml:space="preserve"> </w:t>
      </w:r>
      <w:bookmarkEnd w:id="18"/>
      <w:r w:rsidRPr="002E6C31">
        <w:rPr>
          <w:b/>
        </w:rPr>
        <w:t>174</w:t>
      </w:r>
      <w:r w:rsidRPr="002E6C31">
        <w:t xml:space="preserve"> 163</w:t>
      </w:r>
    </w:p>
    <w:p w14:paraId="7E9BC402" w14:textId="44EAE6A7" w:rsidR="00AF3F83" w:rsidRDefault="00AF3F83" w:rsidP="002E6C31">
      <w:pPr>
        <w:pStyle w:val="IOPRefs"/>
        <w:ind w:left="397" w:hanging="397"/>
      </w:pPr>
      <w:r w:rsidRPr="001C565E">
        <w:rPr>
          <w:lang w:val="it-IT"/>
        </w:rPr>
        <w:t>Arstila</w:t>
      </w:r>
      <w:r w:rsidR="00FE202B" w:rsidRPr="001C565E">
        <w:rPr>
          <w:lang w:val="it-IT"/>
        </w:rPr>
        <w:t xml:space="preserve"> K</w:t>
      </w:r>
      <w:r w:rsidR="008A7ED0" w:rsidRPr="001C565E">
        <w:rPr>
          <w:lang w:val="it-IT"/>
        </w:rPr>
        <w:t xml:space="preserve"> </w:t>
      </w:r>
      <w:r w:rsidR="00696DAD" w:rsidRPr="001C565E">
        <w:rPr>
          <w:i/>
          <w:lang w:val="it-IT"/>
        </w:rPr>
        <w:t>et al</w:t>
      </w:r>
      <w:r w:rsidR="008A7ED0" w:rsidRPr="001C565E">
        <w:rPr>
          <w:lang w:val="it-IT"/>
        </w:rPr>
        <w:t>,</w:t>
      </w:r>
      <w:r w:rsidRPr="001C565E">
        <w:rPr>
          <w:lang w:val="it-IT"/>
        </w:rPr>
        <w:t xml:space="preserve"> </w:t>
      </w:r>
      <w:r w:rsidR="008A7ED0" w:rsidRPr="001C565E">
        <w:rPr>
          <w:lang w:val="it-IT"/>
        </w:rPr>
        <w:t xml:space="preserve">2004 </w:t>
      </w:r>
      <w:r w:rsidR="00CD67D2" w:rsidRPr="00CD67D2">
        <w:rPr>
          <w:i/>
          <w:lang w:val="it-IT"/>
        </w:rPr>
        <w:t xml:space="preserve">Nucl. </w:t>
      </w:r>
      <w:r w:rsidR="00CD67D2" w:rsidRPr="006B7A09">
        <w:rPr>
          <w:i/>
          <w:lang w:val="fr-FR"/>
        </w:rPr>
        <w:t>Instrum. Methods Phys. Res.</w:t>
      </w:r>
      <w:r w:rsidR="008A7ED0" w:rsidRPr="00102E64">
        <w:rPr>
          <w:i/>
          <w:lang w:val="de-DE"/>
        </w:rPr>
        <w:t xml:space="preserve"> </w:t>
      </w:r>
      <w:r w:rsidR="008A7ED0" w:rsidRPr="002E6C31">
        <w:rPr>
          <w:i/>
        </w:rPr>
        <w:t>B</w:t>
      </w:r>
      <w:r w:rsidR="008A7ED0">
        <w:rPr>
          <w:i/>
        </w:rPr>
        <w:t xml:space="preserve"> </w:t>
      </w:r>
      <w:r w:rsidR="008A7ED0" w:rsidRPr="008A7ED0">
        <w:rPr>
          <w:b/>
        </w:rPr>
        <w:t>219–220</w:t>
      </w:r>
      <w:r w:rsidR="008A7ED0">
        <w:t xml:space="preserve"> 1058</w:t>
      </w:r>
      <w:r>
        <w:t xml:space="preserve"> </w:t>
      </w:r>
    </w:p>
    <w:p w14:paraId="38BB8B32" w14:textId="335998AC" w:rsidR="00AF3F83" w:rsidRPr="00CD67D2" w:rsidRDefault="00AF3F83" w:rsidP="002E6C31">
      <w:pPr>
        <w:pStyle w:val="IOPRefs"/>
        <w:ind w:left="397" w:hanging="397"/>
        <w:rPr>
          <w:lang w:val="de-DE"/>
        </w:rPr>
      </w:pPr>
      <w:r w:rsidRPr="00102E64">
        <w:rPr>
          <w:lang w:val="de-DE"/>
        </w:rPr>
        <w:t>Schiettekatte</w:t>
      </w:r>
      <w:r w:rsidR="001B425C">
        <w:rPr>
          <w:lang w:val="de-DE"/>
        </w:rPr>
        <w:t xml:space="preserve"> F.</w:t>
      </w:r>
      <w:r w:rsidR="008A7ED0" w:rsidRPr="00102E64">
        <w:rPr>
          <w:lang w:val="de-DE"/>
        </w:rPr>
        <w:t xml:space="preserve"> 2008 </w:t>
      </w:r>
      <w:bookmarkStart w:id="19" w:name="_Hlk536730995"/>
      <w:r w:rsidR="00CD67D2" w:rsidRPr="00CD67D2">
        <w:rPr>
          <w:i/>
          <w:lang w:val="de-DE"/>
        </w:rPr>
        <w:t>Nucl. Instrum. Methods Phys. Res.</w:t>
      </w:r>
      <w:r w:rsidR="008A7ED0" w:rsidRPr="00102E64">
        <w:rPr>
          <w:i/>
          <w:lang w:val="de-DE"/>
        </w:rPr>
        <w:t xml:space="preserve"> </w:t>
      </w:r>
      <w:r w:rsidR="008A7ED0" w:rsidRPr="00CD67D2">
        <w:rPr>
          <w:i/>
          <w:lang w:val="de-DE"/>
        </w:rPr>
        <w:t xml:space="preserve">B </w:t>
      </w:r>
      <w:bookmarkEnd w:id="19"/>
      <w:r w:rsidRPr="00CD67D2">
        <w:rPr>
          <w:b/>
          <w:lang w:val="de-DE"/>
        </w:rPr>
        <w:t>266</w:t>
      </w:r>
      <w:r w:rsidR="008A7ED0" w:rsidRPr="00CD67D2">
        <w:rPr>
          <w:lang w:val="de-DE"/>
        </w:rPr>
        <w:t xml:space="preserve"> 1880</w:t>
      </w:r>
      <w:r w:rsidRPr="00CD67D2">
        <w:rPr>
          <w:lang w:val="de-DE"/>
        </w:rPr>
        <w:t xml:space="preserve"> </w:t>
      </w:r>
    </w:p>
    <w:p w14:paraId="0DD7CA6B" w14:textId="29BCA8B8" w:rsidR="00AF3F83" w:rsidRPr="00121D9E" w:rsidRDefault="001B425C" w:rsidP="002E6C31">
      <w:pPr>
        <w:pStyle w:val="IOPRefs"/>
        <w:ind w:left="397" w:hanging="397"/>
      </w:pPr>
      <w:r w:rsidRPr="001C565E">
        <w:rPr>
          <w:lang w:val="it-IT"/>
        </w:rPr>
        <w:t>Szilagyi E</w:t>
      </w:r>
      <w:r w:rsidR="008A7ED0" w:rsidRPr="001C565E">
        <w:rPr>
          <w:lang w:val="it-IT"/>
        </w:rPr>
        <w:t xml:space="preserve"> </w:t>
      </w:r>
      <w:bookmarkStart w:id="20" w:name="_Hlk536729583"/>
      <w:r w:rsidR="00696DAD" w:rsidRPr="001C565E">
        <w:rPr>
          <w:i/>
          <w:lang w:val="it-IT"/>
        </w:rPr>
        <w:t>et al</w:t>
      </w:r>
      <w:r w:rsidR="008A7ED0" w:rsidRPr="001C565E">
        <w:rPr>
          <w:lang w:val="it-IT"/>
        </w:rPr>
        <w:t xml:space="preserve">, </w:t>
      </w:r>
      <w:bookmarkEnd w:id="20"/>
      <w:r w:rsidR="008A7ED0" w:rsidRPr="001C565E">
        <w:rPr>
          <w:lang w:val="it-IT"/>
        </w:rPr>
        <w:t xml:space="preserve">1995 </w:t>
      </w:r>
      <w:bookmarkStart w:id="21" w:name="_Hlk536729467"/>
      <w:r w:rsidR="00CD67D2" w:rsidRPr="00CD67D2">
        <w:rPr>
          <w:i/>
          <w:lang w:val="it-IT"/>
        </w:rPr>
        <w:t xml:space="preserve">Nucl. </w:t>
      </w:r>
      <w:r w:rsidR="00CD67D2" w:rsidRPr="006B7A09">
        <w:rPr>
          <w:i/>
          <w:lang w:val="fr-FR"/>
        </w:rPr>
        <w:t>Instrum. Methods Phys. Res.</w:t>
      </w:r>
      <w:r w:rsidR="008A7ED0" w:rsidRPr="00121D9E">
        <w:rPr>
          <w:i/>
        </w:rPr>
        <w:t xml:space="preserve"> B</w:t>
      </w:r>
      <w:r w:rsidR="008A7ED0" w:rsidRPr="00121D9E">
        <w:t xml:space="preserve"> </w:t>
      </w:r>
      <w:bookmarkEnd w:id="21"/>
      <w:r w:rsidR="00AF3F83" w:rsidRPr="00121D9E">
        <w:rPr>
          <w:b/>
        </w:rPr>
        <w:t>100</w:t>
      </w:r>
      <w:r w:rsidR="00AF3F83" w:rsidRPr="00121D9E">
        <w:t xml:space="preserve"> 103</w:t>
      </w:r>
    </w:p>
    <w:p w14:paraId="2A7D28C3" w14:textId="1C8F13CC" w:rsidR="00AF3F83" w:rsidRPr="00121D9E" w:rsidRDefault="00AF3F83" w:rsidP="002E6C31">
      <w:pPr>
        <w:pStyle w:val="IOPRefs"/>
        <w:ind w:left="397" w:hanging="397"/>
      </w:pPr>
      <w:r w:rsidRPr="001C565E">
        <w:rPr>
          <w:lang w:val="it-IT"/>
        </w:rPr>
        <w:t>Rauhala</w:t>
      </w:r>
      <w:r w:rsidR="001B425C" w:rsidRPr="001C565E">
        <w:rPr>
          <w:lang w:val="it-IT"/>
        </w:rPr>
        <w:t xml:space="preserve"> </w:t>
      </w:r>
      <w:r w:rsidR="00FE202B" w:rsidRPr="001C565E">
        <w:rPr>
          <w:lang w:val="it-IT"/>
        </w:rPr>
        <w:t>E</w:t>
      </w:r>
      <w:r w:rsidR="008A7ED0" w:rsidRPr="001C565E">
        <w:rPr>
          <w:lang w:val="it-IT"/>
        </w:rPr>
        <w:t xml:space="preserve"> </w:t>
      </w:r>
      <w:r w:rsidR="00696DAD" w:rsidRPr="001C565E">
        <w:rPr>
          <w:i/>
          <w:lang w:val="it-IT"/>
        </w:rPr>
        <w:t>et al</w:t>
      </w:r>
      <w:r w:rsidR="008A7ED0" w:rsidRPr="001C565E">
        <w:rPr>
          <w:lang w:val="it-IT"/>
        </w:rPr>
        <w:t xml:space="preserve">, 2006 </w:t>
      </w:r>
      <w:bookmarkStart w:id="22" w:name="_Hlk536729536"/>
      <w:r w:rsidR="00CD67D2" w:rsidRPr="00CD67D2">
        <w:rPr>
          <w:i/>
          <w:lang w:val="it-IT"/>
        </w:rPr>
        <w:t xml:space="preserve">Nucl. </w:t>
      </w:r>
      <w:r w:rsidR="00CD67D2" w:rsidRPr="006B7A09">
        <w:rPr>
          <w:i/>
          <w:lang w:val="fr-FR"/>
        </w:rPr>
        <w:t>Instrum. Methods Phys. Res.</w:t>
      </w:r>
      <w:r w:rsidR="008A7ED0" w:rsidRPr="00121D9E">
        <w:rPr>
          <w:i/>
        </w:rPr>
        <w:t xml:space="preserve"> B</w:t>
      </w:r>
      <w:r w:rsidR="008A7ED0" w:rsidRPr="00121D9E">
        <w:t xml:space="preserve"> </w:t>
      </w:r>
      <w:bookmarkEnd w:id="22"/>
      <w:r w:rsidRPr="00121D9E">
        <w:rPr>
          <w:b/>
        </w:rPr>
        <w:t>244</w:t>
      </w:r>
      <w:r w:rsidRPr="00121D9E">
        <w:t xml:space="preserve"> </w:t>
      </w:r>
      <w:r w:rsidR="008A7ED0" w:rsidRPr="00121D9E">
        <w:t>436</w:t>
      </w:r>
      <w:r w:rsidRPr="00121D9E">
        <w:t xml:space="preserve"> </w:t>
      </w:r>
    </w:p>
    <w:p w14:paraId="1E919C08" w14:textId="1F8A9030" w:rsidR="00AF3F83" w:rsidRPr="00121D9E" w:rsidRDefault="00AF3F83" w:rsidP="002E6C31">
      <w:pPr>
        <w:pStyle w:val="IOPRefs"/>
        <w:ind w:left="397" w:hanging="397"/>
      </w:pPr>
      <w:r w:rsidRPr="00121D9E">
        <w:t>Mayer</w:t>
      </w:r>
      <w:r w:rsidR="001B425C" w:rsidRPr="001B425C">
        <w:t xml:space="preserve"> </w:t>
      </w:r>
      <w:r w:rsidR="001B425C">
        <w:t>M</w:t>
      </w:r>
      <w:r w:rsidRPr="00121D9E">
        <w:t xml:space="preserve">, SIMNRA Users Guide, Report IPP 9/113, Max-Planck-Institut für Plasmaphysik, Garching, Germany, 1997. </w:t>
      </w:r>
      <w:hyperlink r:id="rId27" w:history="1">
        <w:r w:rsidR="008A7ED0" w:rsidRPr="00121D9E">
          <w:rPr>
            <w:rStyle w:val="Hyperlink"/>
          </w:rPr>
          <w:t>http://hdl.handle.net/11858/00-001M-0000-0027-6157-F</w:t>
        </w:r>
      </w:hyperlink>
      <w:r w:rsidR="008A7ED0" w:rsidRPr="00121D9E">
        <w:t xml:space="preserve"> </w:t>
      </w:r>
    </w:p>
    <w:p w14:paraId="531B948E" w14:textId="0FF49DDF" w:rsidR="00AF3F83" w:rsidRDefault="00AF3F83" w:rsidP="002E6C31">
      <w:pPr>
        <w:pStyle w:val="IOPRefs"/>
        <w:ind w:left="397" w:hanging="397"/>
      </w:pPr>
      <w:r>
        <w:t>Mayer</w:t>
      </w:r>
      <w:r w:rsidR="001B425C">
        <w:t xml:space="preserve"> M</w:t>
      </w:r>
      <w:r w:rsidR="008A7ED0">
        <w:t xml:space="preserve">, 2014 </w:t>
      </w:r>
      <w:bookmarkStart w:id="23" w:name="_Hlk536729670"/>
      <w:r w:rsidR="00CD67D2" w:rsidRPr="006B7A09">
        <w:rPr>
          <w:i/>
          <w:lang w:val="fr-FR"/>
        </w:rPr>
        <w:t>Nucl. Instrum. Methods Phys. Res.</w:t>
      </w:r>
      <w:r w:rsidR="008A7ED0" w:rsidRPr="002E6C31">
        <w:rPr>
          <w:i/>
        </w:rPr>
        <w:t xml:space="preserve"> B</w:t>
      </w:r>
      <w:r w:rsidR="008A7ED0">
        <w:t xml:space="preserve"> </w:t>
      </w:r>
      <w:bookmarkEnd w:id="23"/>
      <w:r w:rsidRPr="008A7ED0">
        <w:rPr>
          <w:b/>
        </w:rPr>
        <w:t>332</w:t>
      </w:r>
      <w:r>
        <w:t xml:space="preserve"> </w:t>
      </w:r>
      <w:r w:rsidR="008A7ED0">
        <w:t>176</w:t>
      </w:r>
      <w:r>
        <w:t xml:space="preserve"> </w:t>
      </w:r>
    </w:p>
    <w:p w14:paraId="641EE785" w14:textId="3DFB848D" w:rsidR="00AF3F83" w:rsidRDefault="00AF3F83" w:rsidP="002E6C31">
      <w:pPr>
        <w:pStyle w:val="IOPRefs"/>
        <w:ind w:left="397" w:hanging="397"/>
      </w:pPr>
      <w:r>
        <w:t>Barradas</w:t>
      </w:r>
      <w:r w:rsidR="001B425C">
        <w:t xml:space="preserve"> N P</w:t>
      </w:r>
      <w:r w:rsidR="008A7ED0">
        <w:t xml:space="preserve"> </w:t>
      </w:r>
      <w:r w:rsidR="00696DAD">
        <w:rPr>
          <w:i/>
        </w:rPr>
        <w:t>et al</w:t>
      </w:r>
      <w:r w:rsidR="008A7ED0">
        <w:t>,</w:t>
      </w:r>
      <w:r>
        <w:t xml:space="preserve"> </w:t>
      </w:r>
      <w:r w:rsidR="008A7ED0">
        <w:t xml:space="preserve">1997 </w:t>
      </w:r>
      <w:r w:rsidRPr="008A7ED0">
        <w:rPr>
          <w:i/>
        </w:rPr>
        <w:t>Ap</w:t>
      </w:r>
      <w:r w:rsidR="008A7ED0" w:rsidRPr="008A7ED0">
        <w:rPr>
          <w:i/>
        </w:rPr>
        <w:t>plied Physics Letters</w:t>
      </w:r>
      <w:r w:rsidR="008A7ED0">
        <w:t xml:space="preserve"> </w:t>
      </w:r>
      <w:r w:rsidR="008A7ED0" w:rsidRPr="008A7ED0">
        <w:rPr>
          <w:b/>
        </w:rPr>
        <w:t>71</w:t>
      </w:r>
      <w:r w:rsidR="008A7ED0">
        <w:t xml:space="preserve"> 291</w:t>
      </w:r>
      <w:r>
        <w:t xml:space="preserve"> </w:t>
      </w:r>
    </w:p>
    <w:p w14:paraId="10A4D4A7" w14:textId="5346138C" w:rsidR="00AF3F83" w:rsidRDefault="00AF3F83" w:rsidP="002E6C31">
      <w:pPr>
        <w:pStyle w:val="IOPRefs"/>
        <w:ind w:left="397" w:hanging="397"/>
      </w:pPr>
      <w:r>
        <w:t>Doolittle</w:t>
      </w:r>
      <w:r w:rsidR="008A7ED0">
        <w:t xml:space="preserve"> L</w:t>
      </w:r>
      <w:r w:rsidR="00FE202B">
        <w:t xml:space="preserve"> R,</w:t>
      </w:r>
      <w:r>
        <w:t xml:space="preserve"> </w:t>
      </w:r>
      <w:r w:rsidR="008A7ED0">
        <w:t xml:space="preserve">1985 </w:t>
      </w:r>
      <w:r w:rsidR="00CD67D2" w:rsidRPr="00CD67D2">
        <w:rPr>
          <w:i/>
          <w:lang w:val="en-US"/>
        </w:rPr>
        <w:t xml:space="preserve">Nucl. Instrum. </w:t>
      </w:r>
      <w:r w:rsidR="00CD67D2" w:rsidRPr="006B7A09">
        <w:rPr>
          <w:i/>
          <w:lang w:val="fr-FR"/>
        </w:rPr>
        <w:t>Methods Phys. Res.</w:t>
      </w:r>
      <w:r w:rsidR="008A7ED0" w:rsidRPr="002E6C31">
        <w:rPr>
          <w:i/>
        </w:rPr>
        <w:t xml:space="preserve"> B</w:t>
      </w:r>
      <w:r w:rsidR="008A7ED0">
        <w:t xml:space="preserve"> </w:t>
      </w:r>
      <w:r w:rsidR="008A7ED0" w:rsidRPr="008A7ED0">
        <w:rPr>
          <w:b/>
        </w:rPr>
        <w:t>9</w:t>
      </w:r>
      <w:r w:rsidR="008A7ED0">
        <w:t xml:space="preserve"> </w:t>
      </w:r>
      <w:r>
        <w:t>344</w:t>
      </w:r>
    </w:p>
    <w:p w14:paraId="1E7EBD66" w14:textId="77640E76" w:rsidR="00AF3F83" w:rsidRDefault="00AF3F83" w:rsidP="002E6C31">
      <w:pPr>
        <w:pStyle w:val="IOPRefs"/>
        <w:ind w:left="397" w:hanging="397"/>
      </w:pPr>
      <w:r w:rsidRPr="001C565E">
        <w:rPr>
          <w:lang w:val="es-ES"/>
        </w:rPr>
        <w:t>Barradas</w:t>
      </w:r>
      <w:r w:rsidR="008A7ED0" w:rsidRPr="001C565E">
        <w:rPr>
          <w:lang w:val="es-ES"/>
        </w:rPr>
        <w:t xml:space="preserve"> N</w:t>
      </w:r>
      <w:bookmarkStart w:id="24" w:name="_Hlk536729764"/>
      <w:r w:rsidR="00FE202B" w:rsidRPr="001C565E">
        <w:rPr>
          <w:lang w:val="es-ES"/>
        </w:rPr>
        <w:t xml:space="preserve"> P</w:t>
      </w:r>
      <w:r w:rsidR="008A7ED0" w:rsidRPr="001C565E">
        <w:rPr>
          <w:lang w:val="es-ES"/>
        </w:rPr>
        <w:t xml:space="preserve"> </w:t>
      </w:r>
      <w:r w:rsidR="00696DAD" w:rsidRPr="001C565E">
        <w:rPr>
          <w:i/>
          <w:lang w:val="es-ES"/>
        </w:rPr>
        <w:t>et al</w:t>
      </w:r>
      <w:r w:rsidR="008A7ED0" w:rsidRPr="001C565E">
        <w:rPr>
          <w:lang w:val="es-ES"/>
        </w:rPr>
        <w:t xml:space="preserve">, 2007 </w:t>
      </w:r>
      <w:bookmarkStart w:id="25" w:name="_Hlk536729800"/>
      <w:bookmarkEnd w:id="24"/>
      <w:r w:rsidR="00CD67D2" w:rsidRPr="00CD67D2">
        <w:rPr>
          <w:i/>
          <w:lang w:val="es-ES"/>
        </w:rPr>
        <w:t xml:space="preserve">Nucl. </w:t>
      </w:r>
      <w:r w:rsidR="00CD67D2" w:rsidRPr="006B7A09">
        <w:rPr>
          <w:i/>
          <w:lang w:val="fr-FR"/>
        </w:rPr>
        <w:t>Instrum. Methods Phys. Res.</w:t>
      </w:r>
      <w:r w:rsidR="008A7ED0" w:rsidRPr="002E6C31">
        <w:rPr>
          <w:i/>
        </w:rPr>
        <w:t xml:space="preserve"> B</w:t>
      </w:r>
      <w:r w:rsidR="008A7ED0">
        <w:t xml:space="preserve"> </w:t>
      </w:r>
      <w:bookmarkEnd w:id="25"/>
      <w:r w:rsidRPr="008A7ED0">
        <w:rPr>
          <w:b/>
        </w:rPr>
        <w:t>262</w:t>
      </w:r>
      <w:r>
        <w:t xml:space="preserve"> </w:t>
      </w:r>
      <w:r w:rsidR="008A7ED0">
        <w:t>281</w:t>
      </w:r>
      <w:r>
        <w:t xml:space="preserve"> </w:t>
      </w:r>
    </w:p>
    <w:p w14:paraId="7F34A467" w14:textId="41179223" w:rsidR="00AF3F83" w:rsidRDefault="00AF3F83" w:rsidP="002E6C31">
      <w:pPr>
        <w:pStyle w:val="IOPRefs"/>
        <w:ind w:left="397" w:hanging="397"/>
      </w:pPr>
      <w:r w:rsidRPr="001C565E">
        <w:rPr>
          <w:lang w:val="es-ES"/>
        </w:rPr>
        <w:t>Barradas</w:t>
      </w:r>
      <w:r w:rsidR="008A7ED0" w:rsidRPr="001C565E">
        <w:rPr>
          <w:lang w:val="es-ES"/>
        </w:rPr>
        <w:t xml:space="preserve"> N</w:t>
      </w:r>
      <w:r w:rsidR="00FE202B" w:rsidRPr="001C565E">
        <w:rPr>
          <w:lang w:val="es-ES"/>
        </w:rPr>
        <w:t xml:space="preserve"> P</w:t>
      </w:r>
      <w:r w:rsidR="008A7ED0" w:rsidRPr="001C565E">
        <w:rPr>
          <w:lang w:val="es-ES"/>
        </w:rPr>
        <w:t xml:space="preserve"> </w:t>
      </w:r>
      <w:bookmarkStart w:id="26" w:name="_Hlk536729900"/>
      <w:bookmarkStart w:id="27" w:name="_Hlk536730043"/>
      <w:r w:rsidR="00696DAD" w:rsidRPr="001C565E">
        <w:rPr>
          <w:i/>
          <w:lang w:val="es-ES"/>
        </w:rPr>
        <w:t>et al</w:t>
      </w:r>
      <w:r w:rsidR="008A7ED0" w:rsidRPr="001C565E">
        <w:rPr>
          <w:lang w:val="es-ES"/>
        </w:rPr>
        <w:t xml:space="preserve">, </w:t>
      </w:r>
      <w:bookmarkEnd w:id="26"/>
      <w:r w:rsidR="008A7ED0" w:rsidRPr="001C565E">
        <w:rPr>
          <w:lang w:val="es-ES"/>
        </w:rPr>
        <w:t>2008</w:t>
      </w:r>
      <w:r w:rsidRPr="001C565E">
        <w:rPr>
          <w:lang w:val="es-ES"/>
        </w:rPr>
        <w:t xml:space="preserve"> </w:t>
      </w:r>
      <w:bookmarkEnd w:id="27"/>
      <w:r w:rsidR="00CD67D2" w:rsidRPr="00CD67D2">
        <w:rPr>
          <w:i/>
          <w:lang w:val="es-ES"/>
        </w:rPr>
        <w:t xml:space="preserve">Nucl. </w:t>
      </w:r>
      <w:r w:rsidR="00CD67D2" w:rsidRPr="006B7A09">
        <w:rPr>
          <w:i/>
          <w:lang w:val="fr-FR"/>
        </w:rPr>
        <w:t>Instrum. Methods Phys. Res.</w:t>
      </w:r>
      <w:r w:rsidR="008A7ED0" w:rsidRPr="002E6C31">
        <w:rPr>
          <w:i/>
        </w:rPr>
        <w:t xml:space="preserve"> B</w:t>
      </w:r>
      <w:r w:rsidR="008A7ED0">
        <w:t xml:space="preserve"> </w:t>
      </w:r>
      <w:r w:rsidR="008A7ED0" w:rsidRPr="008A7ED0">
        <w:rPr>
          <w:b/>
        </w:rPr>
        <w:t>266</w:t>
      </w:r>
      <w:r w:rsidR="008A7ED0">
        <w:t xml:space="preserve"> 1338</w:t>
      </w:r>
      <w:r>
        <w:t xml:space="preserve"> </w:t>
      </w:r>
    </w:p>
    <w:p w14:paraId="21940605" w14:textId="00882559" w:rsidR="00AF3F83" w:rsidRDefault="00AF3F83" w:rsidP="00281108">
      <w:pPr>
        <w:pStyle w:val="IOPRefs"/>
        <w:ind w:left="397" w:hanging="397"/>
      </w:pPr>
      <w:r w:rsidRPr="001C565E">
        <w:rPr>
          <w:lang w:val="fr-FR"/>
        </w:rPr>
        <w:t>Silva</w:t>
      </w:r>
      <w:r w:rsidR="00FE202B" w:rsidRPr="001C565E">
        <w:rPr>
          <w:lang w:val="fr-FR"/>
        </w:rPr>
        <w:t xml:space="preserve"> T F</w:t>
      </w:r>
      <w:r w:rsidR="00281108" w:rsidRPr="001C565E">
        <w:rPr>
          <w:i/>
          <w:lang w:val="fr-FR"/>
        </w:rPr>
        <w:t xml:space="preserve"> </w:t>
      </w:r>
      <w:r w:rsidR="00696DAD" w:rsidRPr="001C565E">
        <w:rPr>
          <w:i/>
          <w:lang w:val="fr-FR"/>
        </w:rPr>
        <w:t>et al</w:t>
      </w:r>
      <w:r w:rsidR="00281108" w:rsidRPr="001C565E">
        <w:rPr>
          <w:lang w:val="fr-FR"/>
        </w:rPr>
        <w:t xml:space="preserve">, 2016 </w:t>
      </w:r>
      <w:bookmarkStart w:id="28" w:name="_Hlk536730055"/>
      <w:r w:rsidR="00CD67D2" w:rsidRPr="006B7A09">
        <w:rPr>
          <w:i/>
          <w:lang w:val="fr-FR"/>
        </w:rPr>
        <w:t>Nucl. Instrum. Methods Phys. Res.</w:t>
      </w:r>
      <w:r w:rsidR="00281108" w:rsidRPr="00E9481D">
        <w:rPr>
          <w:i/>
          <w:lang w:val="de-DE"/>
        </w:rPr>
        <w:t xml:space="preserve"> </w:t>
      </w:r>
      <w:r w:rsidR="00281108" w:rsidRPr="002E6C31">
        <w:rPr>
          <w:i/>
        </w:rPr>
        <w:t>B</w:t>
      </w:r>
      <w:r w:rsidR="00281108">
        <w:t xml:space="preserve"> </w:t>
      </w:r>
      <w:bookmarkEnd w:id="28"/>
      <w:r w:rsidRPr="00281108">
        <w:rPr>
          <w:b/>
        </w:rPr>
        <w:t xml:space="preserve">371 </w:t>
      </w:r>
      <w:r w:rsidR="00281108">
        <w:t>86</w:t>
      </w:r>
      <w:r>
        <w:t xml:space="preserve"> </w:t>
      </w:r>
    </w:p>
    <w:p w14:paraId="46B7B85F" w14:textId="202569FF" w:rsidR="00AF3F83" w:rsidRDefault="00AF3F83" w:rsidP="002E6C31">
      <w:pPr>
        <w:pStyle w:val="IOPRefs"/>
        <w:ind w:left="397" w:hanging="397"/>
      </w:pPr>
      <w:r>
        <w:t xml:space="preserve">Schmid </w:t>
      </w:r>
      <w:r w:rsidR="00FE202B">
        <w:t>K</w:t>
      </w:r>
      <w:r w:rsidR="00281108">
        <w:t xml:space="preserve"> and </w:t>
      </w:r>
      <w:r>
        <w:t>von Toussaint</w:t>
      </w:r>
      <w:r w:rsidR="00FE202B">
        <w:t xml:space="preserve"> U</w:t>
      </w:r>
      <w:r w:rsidR="00281108">
        <w:t xml:space="preserve">, 2012 </w:t>
      </w:r>
      <w:r w:rsidR="00CD67D2" w:rsidRPr="006B7A09">
        <w:rPr>
          <w:i/>
          <w:lang w:val="fr-FR"/>
        </w:rPr>
        <w:t>Nucl. Instrum. Methods Phys. Res.</w:t>
      </w:r>
      <w:r w:rsidR="00281108" w:rsidRPr="002E6C31">
        <w:rPr>
          <w:i/>
        </w:rPr>
        <w:t xml:space="preserve"> B</w:t>
      </w:r>
      <w:r w:rsidR="00281108">
        <w:t xml:space="preserve"> </w:t>
      </w:r>
      <w:r w:rsidR="00281108" w:rsidRPr="00281108">
        <w:rPr>
          <w:b/>
        </w:rPr>
        <w:t>281</w:t>
      </w:r>
      <w:r w:rsidR="00FE202B">
        <w:t xml:space="preserve"> 64</w:t>
      </w:r>
      <w:r w:rsidR="00281108">
        <w:t xml:space="preserve"> </w:t>
      </w:r>
    </w:p>
    <w:p w14:paraId="1128E417" w14:textId="3521B5AB" w:rsidR="00AF3F83" w:rsidRDefault="00AF3F83" w:rsidP="00281108">
      <w:pPr>
        <w:pStyle w:val="IOPRefs"/>
        <w:ind w:left="397" w:hanging="397"/>
      </w:pPr>
      <w:r w:rsidRPr="00102E64">
        <w:rPr>
          <w:lang w:val="de-DE"/>
        </w:rPr>
        <w:t>Mutzke</w:t>
      </w:r>
      <w:r w:rsidR="00281108" w:rsidRPr="00102E64">
        <w:rPr>
          <w:lang w:val="de-DE"/>
        </w:rPr>
        <w:t xml:space="preserve"> A. </w:t>
      </w:r>
      <w:r w:rsidR="00696DAD">
        <w:rPr>
          <w:i/>
          <w:lang w:val="de-DE"/>
        </w:rPr>
        <w:t>et al</w:t>
      </w:r>
      <w:r w:rsidR="00281108" w:rsidRPr="00102E64">
        <w:rPr>
          <w:lang w:val="de-DE"/>
        </w:rPr>
        <w:t xml:space="preserve">, 2011 </w:t>
      </w:r>
      <w:bookmarkStart w:id="29" w:name="_Hlk536741080"/>
      <w:r w:rsidR="00CD67D2" w:rsidRPr="006B7A09">
        <w:rPr>
          <w:i/>
          <w:lang w:val="fr-FR"/>
        </w:rPr>
        <w:t>Nucl. Instrum. Methods Phys. Res.</w:t>
      </w:r>
      <w:r w:rsidR="00281108" w:rsidRPr="001C565E">
        <w:rPr>
          <w:i/>
          <w:lang w:val="de-DE"/>
        </w:rPr>
        <w:t xml:space="preserve"> </w:t>
      </w:r>
      <w:r w:rsidR="00281108" w:rsidRPr="002E6C31">
        <w:rPr>
          <w:i/>
        </w:rPr>
        <w:t>B</w:t>
      </w:r>
      <w:r w:rsidR="00281108">
        <w:t xml:space="preserve"> </w:t>
      </w:r>
      <w:bookmarkEnd w:id="29"/>
      <w:r w:rsidR="00281108">
        <w:t>269 582</w:t>
      </w:r>
      <w:r>
        <w:t xml:space="preserve"> </w:t>
      </w:r>
    </w:p>
    <w:p w14:paraId="68C2F615" w14:textId="3EF90135" w:rsidR="00AF3F83" w:rsidRPr="00343EC5" w:rsidRDefault="00AF3F83" w:rsidP="002E6C31">
      <w:pPr>
        <w:pStyle w:val="IOPRefs"/>
        <w:ind w:left="397" w:hanging="397"/>
      </w:pPr>
      <w:r w:rsidRPr="00343EC5">
        <w:t>Mayer</w:t>
      </w:r>
      <w:r w:rsidR="00281108" w:rsidRPr="00343EC5">
        <w:t xml:space="preserve"> </w:t>
      </w:r>
      <w:r w:rsidR="00FE202B" w:rsidRPr="00343EC5">
        <w:t>M</w:t>
      </w:r>
      <w:r w:rsidR="00281108" w:rsidRPr="00343EC5">
        <w:t xml:space="preserve"> and </w:t>
      </w:r>
      <w:r w:rsidRPr="00343EC5">
        <w:t>Lederer</w:t>
      </w:r>
      <w:r w:rsidR="00FE202B" w:rsidRPr="00343EC5">
        <w:t xml:space="preserve"> S</w:t>
      </w:r>
      <w:r w:rsidRPr="00343EC5">
        <w:t>,</w:t>
      </w:r>
      <w:r w:rsidR="00B67F44" w:rsidRPr="00343EC5">
        <w:t xml:space="preserve"> </w:t>
      </w:r>
      <w:r w:rsidR="0060330F">
        <w:t xml:space="preserve">2019 </w:t>
      </w:r>
      <w:r w:rsidR="00CD67D2" w:rsidRPr="00CD67D2">
        <w:rPr>
          <w:i/>
          <w:lang w:val="en-US"/>
        </w:rPr>
        <w:t xml:space="preserve">Nucl. </w:t>
      </w:r>
      <w:r w:rsidR="00CD67D2" w:rsidRPr="006B7A09">
        <w:rPr>
          <w:i/>
          <w:lang w:val="fr-FR"/>
        </w:rPr>
        <w:t>Instrum. Methods Phys. Res.</w:t>
      </w:r>
      <w:r w:rsidR="00C41E98" w:rsidRPr="00343EC5">
        <w:rPr>
          <w:i/>
        </w:rPr>
        <w:t xml:space="preserve"> B</w:t>
      </w:r>
      <w:r w:rsidR="001B59B5" w:rsidRPr="00603F58">
        <w:t xml:space="preserve"> </w:t>
      </w:r>
      <w:r w:rsidR="0060330F" w:rsidRPr="00603F58">
        <w:rPr>
          <w:b/>
        </w:rPr>
        <w:t>453</w:t>
      </w:r>
      <w:r w:rsidR="0060330F" w:rsidRPr="00603F58">
        <w:t xml:space="preserve"> 67</w:t>
      </w:r>
    </w:p>
    <w:p w14:paraId="1A677885" w14:textId="11CCB264" w:rsidR="00AF3F83" w:rsidRDefault="00AF3F83" w:rsidP="002E6C31">
      <w:pPr>
        <w:pStyle w:val="IOPRefs"/>
        <w:ind w:left="397" w:hanging="397"/>
      </w:pPr>
      <w:r>
        <w:t xml:space="preserve">Mayer </w:t>
      </w:r>
      <w:r w:rsidR="00B67F44">
        <w:t xml:space="preserve">M. and </w:t>
      </w:r>
      <w:r>
        <w:t>Silva</w:t>
      </w:r>
      <w:r w:rsidR="00FE202B">
        <w:t xml:space="preserve"> T </w:t>
      </w:r>
      <w:r w:rsidR="00B67F44">
        <w:t xml:space="preserve">F, 2017 </w:t>
      </w:r>
      <w:r w:rsidR="00CD67D2" w:rsidRPr="00CD67D2">
        <w:rPr>
          <w:i/>
          <w:lang w:val="en-US"/>
        </w:rPr>
        <w:t xml:space="preserve">Nucl. </w:t>
      </w:r>
      <w:r w:rsidR="00CD67D2" w:rsidRPr="006B7A09">
        <w:rPr>
          <w:i/>
          <w:lang w:val="fr-FR"/>
        </w:rPr>
        <w:t>Instrum. Methods Phys. Res.</w:t>
      </w:r>
      <w:r w:rsidR="00B67F44" w:rsidRPr="002E6C31">
        <w:rPr>
          <w:i/>
        </w:rPr>
        <w:t xml:space="preserve"> B</w:t>
      </w:r>
      <w:r w:rsidR="00B67F44">
        <w:t xml:space="preserve"> </w:t>
      </w:r>
      <w:r w:rsidR="00B67F44" w:rsidRPr="00B67F44">
        <w:rPr>
          <w:b/>
        </w:rPr>
        <w:t>406</w:t>
      </w:r>
      <w:r w:rsidR="00B67F44">
        <w:t xml:space="preserve"> 75</w:t>
      </w:r>
      <w:r>
        <w:t xml:space="preserve"> </w:t>
      </w:r>
    </w:p>
    <w:p w14:paraId="0E874795" w14:textId="21CA3417" w:rsidR="00AF3F83" w:rsidRPr="00B86813" w:rsidRDefault="00AF3F83" w:rsidP="00B67F44">
      <w:pPr>
        <w:pStyle w:val="IOPRefs"/>
        <w:ind w:left="454" w:hanging="454"/>
      </w:pPr>
      <w:r w:rsidRPr="00B86813">
        <w:t>Mutzke</w:t>
      </w:r>
      <w:r w:rsidR="00FE202B">
        <w:t xml:space="preserve"> A</w:t>
      </w:r>
      <w:r w:rsidRPr="00B86813">
        <w:t>, Schneider</w:t>
      </w:r>
      <w:r w:rsidR="00FE202B">
        <w:t xml:space="preserve"> R</w:t>
      </w:r>
      <w:r w:rsidR="00B67F44" w:rsidRPr="00B86813">
        <w:t xml:space="preserve">, </w:t>
      </w:r>
      <w:r w:rsidR="00FE202B">
        <w:t>Bandelow G</w:t>
      </w:r>
      <w:r w:rsidR="00B67F44" w:rsidRPr="00B86813">
        <w:t>,</w:t>
      </w:r>
      <w:r w:rsidRPr="00B86813">
        <w:t xml:space="preserve"> SDTrimSP-2D: Simulation of Particles Bombarding on a Two Dimensional Target-Version 2.0, Report IPP 12/11, Max-Planck-Institut für Plasmaphysik, Garching, Germany, 2013. </w:t>
      </w:r>
      <w:hyperlink r:id="rId28" w:history="1">
        <w:r w:rsidR="00B67F44" w:rsidRPr="00B86813">
          <w:rPr>
            <w:rStyle w:val="Hyperlink"/>
          </w:rPr>
          <w:t>http://hdl.handle.net/11858/00-001M-0000-0026-E06F-E</w:t>
        </w:r>
      </w:hyperlink>
      <w:r w:rsidR="00B67F44" w:rsidRPr="00B86813">
        <w:t xml:space="preserve"> </w:t>
      </w:r>
    </w:p>
    <w:p w14:paraId="76D1DA9E" w14:textId="685F491A" w:rsidR="00AF3F83" w:rsidRDefault="00AF3F83" w:rsidP="00B67F44">
      <w:pPr>
        <w:pStyle w:val="IOPRefs"/>
        <w:ind w:left="454" w:hanging="454"/>
      </w:pPr>
      <w:r w:rsidRPr="00B86813">
        <w:t>Schiettekatte</w:t>
      </w:r>
      <w:r w:rsidR="00FE202B">
        <w:t xml:space="preserve"> F</w:t>
      </w:r>
      <w:r w:rsidR="00B67F44" w:rsidRPr="00B86813">
        <w:t xml:space="preserve"> and </w:t>
      </w:r>
      <w:r w:rsidRPr="00B86813">
        <w:t>Chicoine</w:t>
      </w:r>
      <w:r w:rsidR="00FE202B">
        <w:t xml:space="preserve"> M</w:t>
      </w:r>
      <w:r w:rsidR="00B67F44" w:rsidRPr="00B86813">
        <w:t xml:space="preserve">, 2016 </w:t>
      </w:r>
      <w:r w:rsidR="00CD67D2" w:rsidRPr="006B7A09">
        <w:rPr>
          <w:i/>
          <w:lang w:val="fr-FR"/>
        </w:rPr>
        <w:t>Nucl. Instrum. Methods Phys. Res.</w:t>
      </w:r>
      <w:r w:rsidR="00B67F44" w:rsidRPr="002E6C31">
        <w:rPr>
          <w:i/>
        </w:rPr>
        <w:t xml:space="preserve"> B</w:t>
      </w:r>
      <w:r w:rsidR="00B67F44">
        <w:rPr>
          <w:i/>
        </w:rPr>
        <w:t xml:space="preserve"> </w:t>
      </w:r>
      <w:r w:rsidRPr="00B67F44">
        <w:rPr>
          <w:b/>
        </w:rPr>
        <w:t>371</w:t>
      </w:r>
      <w:r w:rsidR="00B67F44">
        <w:t xml:space="preserve"> 106 </w:t>
      </w:r>
    </w:p>
    <w:p w14:paraId="6BBCE824" w14:textId="20798B3E" w:rsidR="00AF3F83" w:rsidRDefault="00FE202B" w:rsidP="00B67F44">
      <w:pPr>
        <w:pStyle w:val="IOPRefs"/>
        <w:ind w:left="454" w:hanging="454"/>
      </w:pPr>
      <w:r>
        <w:t>Mayer M</w:t>
      </w:r>
      <w:r w:rsidR="00D857FE">
        <w:t>,</w:t>
      </w:r>
      <w:r w:rsidR="00AF3F83">
        <w:t xml:space="preserve"> </w:t>
      </w:r>
      <w:r w:rsidR="009F3D51">
        <w:t xml:space="preserve">2016 </w:t>
      </w:r>
      <w:r w:rsidR="00CD67D2" w:rsidRPr="006B7A09">
        <w:rPr>
          <w:i/>
          <w:lang w:val="fr-FR"/>
        </w:rPr>
        <w:t>Nucl. Instrum. Methods Phys. Res.</w:t>
      </w:r>
      <w:r w:rsidR="009F3D51" w:rsidRPr="002E6C31">
        <w:rPr>
          <w:i/>
        </w:rPr>
        <w:t xml:space="preserve"> B</w:t>
      </w:r>
      <w:r w:rsidR="009F3D51">
        <w:t xml:space="preserve"> </w:t>
      </w:r>
      <w:r w:rsidR="009F3D51" w:rsidRPr="009F3D51">
        <w:rPr>
          <w:b/>
        </w:rPr>
        <w:t>371</w:t>
      </w:r>
      <w:r w:rsidR="009F3D51">
        <w:t xml:space="preserve"> </w:t>
      </w:r>
      <w:r w:rsidR="00AF3F83">
        <w:t xml:space="preserve">90 </w:t>
      </w:r>
    </w:p>
    <w:p w14:paraId="492299F3" w14:textId="0AAD379D" w:rsidR="00AF3F83" w:rsidRDefault="00AF3F83" w:rsidP="00B67F44">
      <w:pPr>
        <w:pStyle w:val="IOPRefs"/>
        <w:ind w:left="454" w:hanging="454"/>
      </w:pPr>
      <w:r w:rsidRPr="001C565E">
        <w:rPr>
          <w:lang w:val="fr-FR"/>
        </w:rPr>
        <w:t>Mayer</w:t>
      </w:r>
      <w:r w:rsidR="00FE202B" w:rsidRPr="001C565E">
        <w:rPr>
          <w:lang w:val="fr-FR"/>
        </w:rPr>
        <w:t xml:space="preserve"> M</w:t>
      </w:r>
      <w:r w:rsidR="009F3D51" w:rsidRPr="001C565E">
        <w:rPr>
          <w:lang w:val="fr-FR"/>
        </w:rPr>
        <w:t xml:space="preserve"> </w:t>
      </w:r>
      <w:bookmarkStart w:id="30" w:name="_Hlk536731769"/>
      <w:r w:rsidR="00696DAD" w:rsidRPr="001C565E">
        <w:rPr>
          <w:i/>
          <w:lang w:val="fr-FR"/>
        </w:rPr>
        <w:t>et al</w:t>
      </w:r>
      <w:r w:rsidR="009F3D51" w:rsidRPr="001C565E">
        <w:rPr>
          <w:lang w:val="fr-FR"/>
        </w:rPr>
        <w:t xml:space="preserve">, </w:t>
      </w:r>
      <w:bookmarkEnd w:id="30"/>
      <w:r w:rsidR="009F3D51" w:rsidRPr="001C565E">
        <w:rPr>
          <w:lang w:val="fr-FR"/>
        </w:rPr>
        <w:t xml:space="preserve">2016 </w:t>
      </w:r>
      <w:bookmarkStart w:id="31" w:name="_Hlk536731383"/>
      <w:r w:rsidR="00CD67D2" w:rsidRPr="006B7A09">
        <w:rPr>
          <w:i/>
          <w:lang w:val="fr-FR"/>
        </w:rPr>
        <w:t>Nucl. Instrum. Methods Phys. Res.</w:t>
      </w:r>
      <w:r w:rsidR="009F3D51" w:rsidRPr="002E6C31">
        <w:rPr>
          <w:i/>
        </w:rPr>
        <w:t xml:space="preserve"> B</w:t>
      </w:r>
      <w:r w:rsidR="009F3D51">
        <w:t xml:space="preserve"> </w:t>
      </w:r>
      <w:bookmarkEnd w:id="31"/>
      <w:r w:rsidRPr="009F3D51">
        <w:rPr>
          <w:b/>
        </w:rPr>
        <w:t>385</w:t>
      </w:r>
      <w:r w:rsidR="009F3D51">
        <w:t xml:space="preserve"> 65</w:t>
      </w:r>
      <w:r>
        <w:t xml:space="preserve"> </w:t>
      </w:r>
    </w:p>
    <w:p w14:paraId="4F78D645" w14:textId="2F4FAD1B" w:rsidR="00AF3F83" w:rsidRDefault="00AF3F83" w:rsidP="00B67F44">
      <w:pPr>
        <w:pStyle w:val="IOPRefs"/>
        <w:ind w:left="454" w:hanging="454"/>
      </w:pPr>
      <w:r>
        <w:t>Mayer</w:t>
      </w:r>
      <w:r w:rsidR="00FE202B">
        <w:t xml:space="preserve"> M</w:t>
      </w:r>
      <w:r w:rsidR="00736373">
        <w:t xml:space="preserve">, 2002 </w:t>
      </w:r>
      <w:r w:rsidR="00CD67D2" w:rsidRPr="006B7A09">
        <w:rPr>
          <w:i/>
          <w:lang w:val="fr-FR"/>
        </w:rPr>
        <w:t>Nucl. Instrum. Methods Phys. Res.</w:t>
      </w:r>
      <w:r w:rsidR="00736373" w:rsidRPr="002E6C31">
        <w:rPr>
          <w:i/>
        </w:rPr>
        <w:t xml:space="preserve"> B</w:t>
      </w:r>
      <w:r w:rsidR="00736373">
        <w:t xml:space="preserve"> </w:t>
      </w:r>
      <w:r w:rsidRPr="00736373">
        <w:rPr>
          <w:b/>
        </w:rPr>
        <w:t>194</w:t>
      </w:r>
      <w:r w:rsidR="00736373">
        <w:t xml:space="preserve"> 177</w:t>
      </w:r>
    </w:p>
    <w:p w14:paraId="69C0EA7C" w14:textId="31CA841C" w:rsidR="00AF3F83" w:rsidRDefault="00FE202B" w:rsidP="00B67F44">
      <w:pPr>
        <w:pStyle w:val="IOPRefs"/>
        <w:ind w:left="454" w:hanging="454"/>
      </w:pPr>
      <w:bookmarkStart w:id="32" w:name="_Hlk536736081"/>
      <w:r>
        <w:rPr>
          <w:lang w:val="de-DE"/>
        </w:rPr>
        <w:t>Woller K B</w:t>
      </w:r>
      <w:r w:rsidR="003B2DFD" w:rsidRPr="00102E64">
        <w:rPr>
          <w:lang w:val="de-DE"/>
        </w:rPr>
        <w:t xml:space="preserve"> </w:t>
      </w:r>
      <w:r w:rsidR="00696DAD">
        <w:rPr>
          <w:i/>
          <w:lang w:val="de-DE"/>
        </w:rPr>
        <w:t>et al</w:t>
      </w:r>
      <w:r w:rsidR="00DD06CA" w:rsidRPr="00102E64">
        <w:rPr>
          <w:lang w:val="de-DE"/>
        </w:rPr>
        <w:t xml:space="preserve">, </w:t>
      </w:r>
      <w:bookmarkEnd w:id="32"/>
      <w:r w:rsidR="00DD06CA" w:rsidRPr="00102E64">
        <w:rPr>
          <w:lang w:val="de-DE"/>
        </w:rPr>
        <w:t xml:space="preserve">2013 </w:t>
      </w:r>
      <w:bookmarkStart w:id="33" w:name="_Hlk536736110"/>
      <w:r w:rsidR="00DD06CA" w:rsidRPr="00102E64">
        <w:rPr>
          <w:i/>
          <w:lang w:val="de-DE"/>
        </w:rPr>
        <w:t xml:space="preserve">J. Nucl. </w:t>
      </w:r>
      <w:r w:rsidR="00DD06CA" w:rsidRPr="008159D7">
        <w:rPr>
          <w:i/>
        </w:rPr>
        <w:t>Mater.</w:t>
      </w:r>
      <w:r w:rsidR="00DD06CA">
        <w:t xml:space="preserve"> </w:t>
      </w:r>
      <w:bookmarkEnd w:id="33"/>
      <w:r w:rsidR="00DD06CA" w:rsidRPr="00DD06CA">
        <w:rPr>
          <w:b/>
        </w:rPr>
        <w:t>438</w:t>
      </w:r>
      <w:r w:rsidR="00DD06CA">
        <w:t xml:space="preserve"> S913</w:t>
      </w:r>
      <w:r w:rsidR="00AF3F83">
        <w:t xml:space="preserve"> </w:t>
      </w:r>
    </w:p>
    <w:p w14:paraId="28F07396" w14:textId="2E91B422" w:rsidR="00AF3F83" w:rsidRDefault="00FE202B" w:rsidP="00B67F44">
      <w:pPr>
        <w:pStyle w:val="IOPRefs"/>
        <w:ind w:left="454" w:hanging="454"/>
      </w:pPr>
      <w:r>
        <w:rPr>
          <w:lang w:val="de-DE"/>
        </w:rPr>
        <w:t>Woller K B</w:t>
      </w:r>
      <w:r w:rsidR="005A511D" w:rsidRPr="00102E64">
        <w:rPr>
          <w:lang w:val="de-DE"/>
        </w:rPr>
        <w:t xml:space="preserve"> </w:t>
      </w:r>
      <w:r w:rsidR="00696DAD">
        <w:rPr>
          <w:i/>
          <w:lang w:val="de-DE"/>
        </w:rPr>
        <w:t>et al</w:t>
      </w:r>
      <w:r w:rsidR="005A511D" w:rsidRPr="00102E64">
        <w:rPr>
          <w:lang w:val="de-DE"/>
        </w:rPr>
        <w:t xml:space="preserve">, </w:t>
      </w:r>
      <w:r w:rsidR="003F41A1" w:rsidRPr="00102E64">
        <w:rPr>
          <w:lang w:val="de-DE"/>
        </w:rPr>
        <w:t>2015</w:t>
      </w:r>
      <w:r w:rsidR="003F41A1" w:rsidRPr="00102E64">
        <w:rPr>
          <w:i/>
          <w:lang w:val="de-DE"/>
        </w:rPr>
        <w:t xml:space="preserve"> J. Nucl. </w:t>
      </w:r>
      <w:r w:rsidR="003F41A1" w:rsidRPr="008159D7">
        <w:rPr>
          <w:i/>
        </w:rPr>
        <w:t>Mater.</w:t>
      </w:r>
      <w:r w:rsidR="003F41A1">
        <w:t xml:space="preserve"> </w:t>
      </w:r>
      <w:r w:rsidR="003F41A1" w:rsidRPr="003F41A1">
        <w:rPr>
          <w:b/>
        </w:rPr>
        <w:t>463</w:t>
      </w:r>
      <w:r w:rsidR="003F41A1">
        <w:t xml:space="preserve"> 289 </w:t>
      </w:r>
    </w:p>
    <w:p w14:paraId="2B8F017C" w14:textId="5E73084C" w:rsidR="00AF3F83" w:rsidRDefault="00AF3F83" w:rsidP="00B67F44">
      <w:pPr>
        <w:pStyle w:val="IOPRefs"/>
        <w:ind w:left="454" w:hanging="454"/>
      </w:pPr>
      <w:bookmarkStart w:id="34" w:name="_Hlk536736290"/>
      <w:r w:rsidRPr="001C565E">
        <w:rPr>
          <w:lang w:val="fr-FR"/>
        </w:rPr>
        <w:t>Mayer</w:t>
      </w:r>
      <w:r w:rsidR="00FE202B" w:rsidRPr="001C565E">
        <w:rPr>
          <w:lang w:val="fr-FR"/>
        </w:rPr>
        <w:t xml:space="preserve"> M</w:t>
      </w:r>
      <w:r w:rsidR="003F41A1" w:rsidRPr="001C565E">
        <w:rPr>
          <w:lang w:val="fr-FR"/>
        </w:rPr>
        <w:t xml:space="preserve"> </w:t>
      </w:r>
      <w:r w:rsidR="00696DAD" w:rsidRPr="001C565E">
        <w:rPr>
          <w:i/>
          <w:lang w:val="fr-FR"/>
        </w:rPr>
        <w:t>et al</w:t>
      </w:r>
      <w:r w:rsidR="003F41A1" w:rsidRPr="001C565E">
        <w:rPr>
          <w:lang w:val="fr-FR"/>
        </w:rPr>
        <w:t xml:space="preserve">, </w:t>
      </w:r>
      <w:bookmarkEnd w:id="34"/>
      <w:r w:rsidR="003F41A1" w:rsidRPr="001C565E">
        <w:rPr>
          <w:lang w:val="fr-FR"/>
        </w:rPr>
        <w:t xml:space="preserve">2016 </w:t>
      </w:r>
      <w:r w:rsidRPr="001C565E">
        <w:rPr>
          <w:i/>
          <w:lang w:val="fr-FR"/>
        </w:rPr>
        <w:t>Phys</w:t>
      </w:r>
      <w:r w:rsidR="003F41A1" w:rsidRPr="001C565E">
        <w:rPr>
          <w:i/>
          <w:lang w:val="fr-FR"/>
        </w:rPr>
        <w:t xml:space="preserve">. </w:t>
      </w:r>
      <w:r w:rsidRPr="001C565E">
        <w:rPr>
          <w:i/>
          <w:lang w:val="fr-FR"/>
        </w:rPr>
        <w:t>Scr</w:t>
      </w:r>
      <w:r w:rsidR="003F41A1" w:rsidRPr="001C565E">
        <w:rPr>
          <w:i/>
          <w:lang w:val="fr-FR"/>
        </w:rPr>
        <w:t>.</w:t>
      </w:r>
      <w:r w:rsidRPr="001C565E">
        <w:rPr>
          <w:lang w:val="fr-FR"/>
        </w:rPr>
        <w:t xml:space="preserve"> </w:t>
      </w:r>
      <w:r w:rsidRPr="003F41A1">
        <w:rPr>
          <w:b/>
        </w:rPr>
        <w:t>T167</w:t>
      </w:r>
      <w:r w:rsidR="007B3338">
        <w:t xml:space="preserve"> 014051</w:t>
      </w:r>
    </w:p>
    <w:p w14:paraId="2838AA2C" w14:textId="2024D04E" w:rsidR="00AF3F83" w:rsidRDefault="00FE202B" w:rsidP="00B67F44">
      <w:pPr>
        <w:pStyle w:val="IOPRefs"/>
        <w:ind w:left="454" w:hanging="454"/>
      </w:pPr>
      <w:r w:rsidRPr="001C565E">
        <w:rPr>
          <w:lang w:val="fr-FR"/>
        </w:rPr>
        <w:t>Mayer M</w:t>
      </w:r>
      <w:r w:rsidR="003F41A1" w:rsidRPr="001C565E">
        <w:rPr>
          <w:lang w:val="fr-FR"/>
        </w:rPr>
        <w:t xml:space="preserve"> </w:t>
      </w:r>
      <w:r w:rsidR="00696DAD" w:rsidRPr="001C565E">
        <w:rPr>
          <w:i/>
          <w:lang w:val="fr-FR"/>
        </w:rPr>
        <w:t>et al</w:t>
      </w:r>
      <w:r w:rsidR="003F41A1" w:rsidRPr="001C565E">
        <w:rPr>
          <w:lang w:val="fr-FR"/>
        </w:rPr>
        <w:t xml:space="preserve">, 2017 </w:t>
      </w:r>
      <w:r w:rsidR="003F41A1" w:rsidRPr="001C565E">
        <w:rPr>
          <w:i/>
          <w:lang w:val="fr-FR"/>
        </w:rPr>
        <w:t xml:space="preserve">Phys. </w:t>
      </w:r>
      <w:r w:rsidR="003F41A1" w:rsidRPr="003F41A1">
        <w:rPr>
          <w:i/>
        </w:rPr>
        <w:t>Scr</w:t>
      </w:r>
      <w:r w:rsidR="003F41A1">
        <w:t xml:space="preserve"> </w:t>
      </w:r>
      <w:r w:rsidR="00AF3F83" w:rsidRPr="003F41A1">
        <w:rPr>
          <w:b/>
        </w:rPr>
        <w:t>T170</w:t>
      </w:r>
      <w:r w:rsidR="00AF3F83">
        <w:t xml:space="preserve"> </w:t>
      </w:r>
      <w:r w:rsidR="003F41A1">
        <w:t xml:space="preserve">014058 </w:t>
      </w:r>
    </w:p>
    <w:p w14:paraId="20E50F56" w14:textId="7C77C179" w:rsidR="00AF3F83" w:rsidRDefault="00FE202B" w:rsidP="00B67F44">
      <w:pPr>
        <w:pStyle w:val="IOPRefs"/>
        <w:ind w:left="454" w:hanging="454"/>
      </w:pPr>
      <w:r w:rsidRPr="001C565E">
        <w:rPr>
          <w:lang w:val="fr-FR"/>
        </w:rPr>
        <w:t>Mayer M</w:t>
      </w:r>
      <w:r w:rsidR="003F41A1" w:rsidRPr="001C565E">
        <w:rPr>
          <w:lang w:val="fr-FR"/>
        </w:rPr>
        <w:t xml:space="preserve"> </w:t>
      </w:r>
      <w:bookmarkStart w:id="35" w:name="_Hlk536736476"/>
      <w:r w:rsidR="00696DAD" w:rsidRPr="001C565E">
        <w:rPr>
          <w:i/>
          <w:lang w:val="fr-FR"/>
        </w:rPr>
        <w:t>et al</w:t>
      </w:r>
      <w:r w:rsidR="003F41A1" w:rsidRPr="001C565E">
        <w:rPr>
          <w:lang w:val="fr-FR"/>
        </w:rPr>
        <w:t xml:space="preserve">, </w:t>
      </w:r>
      <w:bookmarkEnd w:id="35"/>
      <w:r w:rsidR="003F41A1" w:rsidRPr="001C565E">
        <w:rPr>
          <w:lang w:val="fr-FR"/>
        </w:rPr>
        <w:t xml:space="preserve">2011 </w:t>
      </w:r>
      <w:bookmarkStart w:id="36" w:name="_Hlk536736965"/>
      <w:r w:rsidR="00935D5C" w:rsidRPr="006B7A09">
        <w:rPr>
          <w:i/>
          <w:lang w:val="fr-FR"/>
        </w:rPr>
        <w:t>Nucl. Instrum. Methods Phys. Res.</w:t>
      </w:r>
      <w:r w:rsidR="003F41A1" w:rsidRPr="002E6C31">
        <w:rPr>
          <w:i/>
        </w:rPr>
        <w:t xml:space="preserve"> B</w:t>
      </w:r>
      <w:r w:rsidR="003F41A1">
        <w:t xml:space="preserve"> </w:t>
      </w:r>
      <w:bookmarkEnd w:id="36"/>
      <w:r w:rsidR="003F41A1" w:rsidRPr="003F41A1">
        <w:rPr>
          <w:b/>
        </w:rPr>
        <w:t>269</w:t>
      </w:r>
      <w:r w:rsidR="003F41A1">
        <w:t xml:space="preserve"> 3006</w:t>
      </w:r>
      <w:r w:rsidR="00AF3F83">
        <w:t xml:space="preserve"> </w:t>
      </w:r>
    </w:p>
    <w:p w14:paraId="19464455" w14:textId="6A2D6211" w:rsidR="00EE0B9B" w:rsidRPr="00EE0B9B" w:rsidRDefault="00EE0B9B" w:rsidP="00EE0B9B">
      <w:pPr>
        <w:pStyle w:val="IOPRefs"/>
        <w:ind w:left="454" w:hanging="454"/>
        <w:rPr>
          <w:lang w:val="de-DE"/>
        </w:rPr>
      </w:pPr>
      <w:r w:rsidRPr="00EE0B9B">
        <w:rPr>
          <w:lang w:val="de-DE"/>
        </w:rPr>
        <w:t xml:space="preserve">Krieger K </w:t>
      </w:r>
      <w:r w:rsidRPr="00EE0B9B">
        <w:rPr>
          <w:i/>
          <w:lang w:val="de-DE"/>
        </w:rPr>
        <w:t>et al</w:t>
      </w:r>
      <w:r w:rsidRPr="00EE0B9B">
        <w:rPr>
          <w:lang w:val="de-DE"/>
        </w:rPr>
        <w:t xml:space="preserve">, 2019 </w:t>
      </w:r>
      <w:r w:rsidRPr="00EE0B9B">
        <w:rPr>
          <w:i/>
          <w:lang w:val="de-DE"/>
        </w:rPr>
        <w:t>Phys. Scr.</w:t>
      </w:r>
      <w:r>
        <w:rPr>
          <w:lang w:val="de-DE"/>
        </w:rPr>
        <w:t xml:space="preserve"> (</w:t>
      </w:r>
      <w:r w:rsidRPr="00EE0B9B">
        <w:rPr>
          <w:lang w:val="de-DE"/>
        </w:rPr>
        <w:t>in press</w:t>
      </w:r>
      <w:r>
        <w:rPr>
          <w:lang w:val="de-DE"/>
        </w:rPr>
        <w:t>)</w:t>
      </w:r>
    </w:p>
    <w:p w14:paraId="628693C9" w14:textId="653D281A" w:rsidR="00AF3F83" w:rsidRDefault="00A531BA" w:rsidP="00B67F44">
      <w:pPr>
        <w:pStyle w:val="IOPRefs"/>
        <w:ind w:left="454" w:hanging="454"/>
      </w:pPr>
      <w:hyperlink r:id="rId29" w:history="1">
        <w:r w:rsidR="003F41A1" w:rsidRPr="003F4625">
          <w:rPr>
            <w:rStyle w:val="Hyperlink"/>
          </w:rPr>
          <w:t>www.srim.org</w:t>
        </w:r>
      </w:hyperlink>
      <w:r w:rsidR="003F41A1">
        <w:t xml:space="preserve"> </w:t>
      </w:r>
    </w:p>
    <w:p w14:paraId="2283EC46" w14:textId="7AA7131C" w:rsidR="00C75495" w:rsidRDefault="00C75495" w:rsidP="002C2A8E">
      <w:pPr>
        <w:pStyle w:val="IOPRefs"/>
        <w:tabs>
          <w:tab w:val="clear" w:pos="284"/>
        </w:tabs>
        <w:ind w:left="454" w:hanging="454"/>
      </w:pPr>
      <w:r w:rsidRPr="00C75495">
        <w:t>Wittmaack</w:t>
      </w:r>
      <w:r>
        <w:t xml:space="preserve"> K, </w:t>
      </w:r>
      <w:r w:rsidR="00935D5C" w:rsidRPr="00935D5C">
        <w:rPr>
          <w:i/>
          <w:lang w:val="en-US"/>
        </w:rPr>
        <w:t>Nucl. Instrum. Methods Phys. Res.</w:t>
      </w:r>
      <w:r>
        <w:t xml:space="preserve"> </w:t>
      </w:r>
      <w:r w:rsidRPr="00C75495">
        <w:t xml:space="preserve">B </w:t>
      </w:r>
      <w:r w:rsidRPr="00C75495">
        <w:rPr>
          <w:b/>
        </w:rPr>
        <w:t>380</w:t>
      </w:r>
      <w:r w:rsidRPr="00C75495">
        <w:t xml:space="preserve"> (2016) 57</w:t>
      </w:r>
    </w:p>
    <w:p w14:paraId="2C77AA26" w14:textId="76384DCD" w:rsidR="003F41A1" w:rsidRDefault="00A531BA" w:rsidP="003F41A1">
      <w:pPr>
        <w:pStyle w:val="IOPRefs"/>
        <w:ind w:left="454" w:hanging="454"/>
      </w:pPr>
      <w:hyperlink r:id="rId30" w:history="1">
        <w:r w:rsidR="003F41A1" w:rsidRPr="003F4625">
          <w:rPr>
            <w:rStyle w:val="Hyperlink"/>
          </w:rPr>
          <w:t>https://www-nds.iaea.org/stopping/</w:t>
        </w:r>
      </w:hyperlink>
      <w:r w:rsidR="003F41A1">
        <w:t xml:space="preserve"> </w:t>
      </w:r>
    </w:p>
    <w:p w14:paraId="4333CE42" w14:textId="2F148D0B" w:rsidR="00AF3F83" w:rsidRDefault="00AF3F83" w:rsidP="003F41A1">
      <w:pPr>
        <w:pStyle w:val="IOPRefs"/>
        <w:ind w:left="454" w:hanging="454"/>
      </w:pPr>
      <w:r w:rsidRPr="00102E64">
        <w:rPr>
          <w:lang w:val="de-DE"/>
        </w:rPr>
        <w:t>Behrisch</w:t>
      </w:r>
      <w:r w:rsidR="001B425C">
        <w:rPr>
          <w:lang w:val="de-DE"/>
        </w:rPr>
        <w:t xml:space="preserve"> R</w:t>
      </w:r>
      <w:r w:rsidRPr="00102E64">
        <w:rPr>
          <w:lang w:val="de-DE"/>
        </w:rPr>
        <w:t xml:space="preserve"> </w:t>
      </w:r>
      <w:r w:rsidR="00696DAD">
        <w:rPr>
          <w:i/>
          <w:lang w:val="de-DE"/>
        </w:rPr>
        <w:t>et al</w:t>
      </w:r>
      <w:r w:rsidR="003F41A1" w:rsidRPr="00102E64">
        <w:rPr>
          <w:lang w:val="de-DE"/>
        </w:rPr>
        <w:t xml:space="preserve">, 1996 </w:t>
      </w:r>
      <w:r w:rsidRPr="00102E64">
        <w:rPr>
          <w:i/>
          <w:lang w:val="de-DE"/>
        </w:rPr>
        <w:t xml:space="preserve">J. Nucl. </w:t>
      </w:r>
      <w:r w:rsidRPr="003F41A1">
        <w:rPr>
          <w:i/>
        </w:rPr>
        <w:t>Mater.</w:t>
      </w:r>
      <w:r>
        <w:t xml:space="preserve"> </w:t>
      </w:r>
      <w:r w:rsidRPr="003F41A1">
        <w:rPr>
          <w:b/>
        </w:rPr>
        <w:t>233-237</w:t>
      </w:r>
      <w:r>
        <w:t xml:space="preserve"> 673</w:t>
      </w:r>
    </w:p>
    <w:p w14:paraId="357C9BE9" w14:textId="6C9B4C35" w:rsidR="00AF3F83" w:rsidRDefault="00AF3F83" w:rsidP="003F41A1">
      <w:pPr>
        <w:pStyle w:val="IOPRefs"/>
        <w:ind w:left="454" w:hanging="454"/>
      </w:pPr>
      <w:r>
        <w:t xml:space="preserve">Bragg </w:t>
      </w:r>
      <w:r w:rsidR="001B425C">
        <w:t>W H</w:t>
      </w:r>
      <w:r w:rsidR="003F41A1">
        <w:t xml:space="preserve"> </w:t>
      </w:r>
      <w:r>
        <w:t>and Kleeman</w:t>
      </w:r>
      <w:r w:rsidR="001B425C">
        <w:t xml:space="preserve"> R</w:t>
      </w:r>
      <w:r>
        <w:t xml:space="preserve">, </w:t>
      </w:r>
      <w:r w:rsidR="003F41A1">
        <w:t xml:space="preserve">1905 </w:t>
      </w:r>
      <w:r w:rsidRPr="003F41A1">
        <w:rPr>
          <w:i/>
        </w:rPr>
        <w:t>Philos. Mag.</w:t>
      </w:r>
      <w:r>
        <w:t xml:space="preserve"> </w:t>
      </w:r>
      <w:r w:rsidRPr="003F41A1">
        <w:rPr>
          <w:b/>
        </w:rPr>
        <w:t>10</w:t>
      </w:r>
      <w:r>
        <w:t xml:space="preserve"> 318</w:t>
      </w:r>
    </w:p>
    <w:p w14:paraId="0875FCA2" w14:textId="39A41EEE" w:rsidR="00AF3F83" w:rsidRDefault="00FE202B" w:rsidP="003F41A1">
      <w:pPr>
        <w:pStyle w:val="IOPRefs"/>
        <w:ind w:left="454" w:hanging="454"/>
      </w:pPr>
      <w:r w:rsidRPr="001C565E">
        <w:rPr>
          <w:lang w:val="fr-FR"/>
        </w:rPr>
        <w:t>Boutard D</w:t>
      </w:r>
      <w:r w:rsidR="003F41A1" w:rsidRPr="001C565E">
        <w:rPr>
          <w:lang w:val="fr-FR"/>
        </w:rPr>
        <w:t xml:space="preserve"> </w:t>
      </w:r>
      <w:r w:rsidR="00696DAD" w:rsidRPr="001C565E">
        <w:rPr>
          <w:i/>
          <w:lang w:val="fr-FR"/>
        </w:rPr>
        <w:t>et al</w:t>
      </w:r>
      <w:r w:rsidR="003F41A1" w:rsidRPr="001C565E">
        <w:rPr>
          <w:lang w:val="fr-FR"/>
        </w:rPr>
        <w:t xml:space="preserve">, 1988 </w:t>
      </w:r>
      <w:r w:rsidR="00AF3F83" w:rsidRPr="001C565E">
        <w:rPr>
          <w:i/>
          <w:lang w:val="fr-FR"/>
        </w:rPr>
        <w:t>Phys</w:t>
      </w:r>
      <w:r w:rsidR="003F41A1" w:rsidRPr="001C565E">
        <w:rPr>
          <w:i/>
          <w:lang w:val="fr-FR"/>
        </w:rPr>
        <w:t>.</w:t>
      </w:r>
      <w:r w:rsidR="00AF3F83" w:rsidRPr="001C565E">
        <w:rPr>
          <w:i/>
          <w:lang w:val="fr-FR"/>
        </w:rPr>
        <w:t xml:space="preserve"> </w:t>
      </w:r>
      <w:r w:rsidR="00AF3F83" w:rsidRPr="003F41A1">
        <w:rPr>
          <w:i/>
        </w:rPr>
        <w:t>Rev</w:t>
      </w:r>
      <w:r w:rsidR="003F41A1" w:rsidRPr="003F41A1">
        <w:rPr>
          <w:i/>
        </w:rPr>
        <w:t>. B</w:t>
      </w:r>
      <w:r w:rsidR="003F41A1">
        <w:t xml:space="preserve"> 38 2988</w:t>
      </w:r>
      <w:r w:rsidR="00AF3F83">
        <w:t xml:space="preserve"> </w:t>
      </w:r>
    </w:p>
    <w:p w14:paraId="6843571E" w14:textId="05F7BF74" w:rsidR="003B5199" w:rsidRPr="003B5199" w:rsidRDefault="003B5199" w:rsidP="003F41A1">
      <w:pPr>
        <w:pStyle w:val="IOPRefs"/>
        <w:ind w:left="454" w:hanging="454"/>
        <w:rPr>
          <w:lang w:val="de-DE"/>
        </w:rPr>
      </w:pPr>
      <w:r w:rsidRPr="003B5199">
        <w:rPr>
          <w:lang w:val="de-DE"/>
        </w:rPr>
        <w:t xml:space="preserve">Ziegler J F and Manoyan J M, 1988 </w:t>
      </w:r>
      <w:r w:rsidRPr="00CD67D2">
        <w:rPr>
          <w:i/>
          <w:lang w:val="it-IT"/>
        </w:rPr>
        <w:t xml:space="preserve">Nucl. </w:t>
      </w:r>
      <w:r w:rsidRPr="006B7A09">
        <w:rPr>
          <w:i/>
          <w:lang w:val="fr-FR"/>
        </w:rPr>
        <w:t>Instrum. Methods Phys. Res.</w:t>
      </w:r>
      <w:r w:rsidRPr="002E6C31">
        <w:rPr>
          <w:i/>
        </w:rPr>
        <w:t xml:space="preserve"> B</w:t>
      </w:r>
      <w:r>
        <w:rPr>
          <w:i/>
        </w:rPr>
        <w:t xml:space="preserve"> </w:t>
      </w:r>
      <w:r>
        <w:rPr>
          <w:b/>
        </w:rPr>
        <w:t>35</w:t>
      </w:r>
      <w:r w:rsidRPr="002E6C31">
        <w:t xml:space="preserve"> </w:t>
      </w:r>
      <w:r>
        <w:t>215</w:t>
      </w:r>
    </w:p>
    <w:p w14:paraId="3169952A" w14:textId="0920CDD3" w:rsidR="00AF3F83" w:rsidRDefault="00AF3F83" w:rsidP="003F41A1">
      <w:pPr>
        <w:pStyle w:val="IOPRefs"/>
        <w:ind w:left="454" w:hanging="454"/>
      </w:pPr>
      <w:r>
        <w:t>Feng</w:t>
      </w:r>
      <w:r w:rsidR="00FE202B">
        <w:t xml:space="preserve"> J S-Y</w:t>
      </w:r>
      <w:r w:rsidR="00732587">
        <w:t xml:space="preserve"> </w:t>
      </w:r>
      <w:r w:rsidR="00696DAD">
        <w:rPr>
          <w:i/>
        </w:rPr>
        <w:t>et al</w:t>
      </w:r>
      <w:r w:rsidR="00732587">
        <w:t xml:space="preserve">, 1973 </w:t>
      </w:r>
      <w:r w:rsidRPr="00732587">
        <w:rPr>
          <w:i/>
        </w:rPr>
        <w:t>Thin Solid Films</w:t>
      </w:r>
      <w:r>
        <w:t xml:space="preserve"> </w:t>
      </w:r>
      <w:r w:rsidRPr="00732587">
        <w:rPr>
          <w:b/>
        </w:rPr>
        <w:t>19</w:t>
      </w:r>
      <w:r>
        <w:t xml:space="preserve"> </w:t>
      </w:r>
      <w:r w:rsidR="00732587">
        <w:t>227</w:t>
      </w:r>
      <w:r>
        <w:t xml:space="preserve"> </w:t>
      </w:r>
    </w:p>
    <w:p w14:paraId="3A8C3C95" w14:textId="6EAED4CC" w:rsidR="00AF3F83" w:rsidRDefault="00AF3F83" w:rsidP="003F41A1">
      <w:pPr>
        <w:pStyle w:val="IOPRefs"/>
        <w:ind w:left="454" w:hanging="454"/>
      </w:pPr>
      <w:r>
        <w:t>Bohr</w:t>
      </w:r>
      <w:r w:rsidR="00FE202B">
        <w:t xml:space="preserve"> N</w:t>
      </w:r>
      <w:r>
        <w:t xml:space="preserve">, </w:t>
      </w:r>
      <w:r w:rsidR="00732587">
        <w:t xml:space="preserve">1948 </w:t>
      </w:r>
      <w:r w:rsidRPr="00732587">
        <w:rPr>
          <w:i/>
        </w:rPr>
        <w:t>Matter, Mat. Fys. Medd. Dan. Vid. Selsk.</w:t>
      </w:r>
      <w:r w:rsidR="00732587">
        <w:t xml:space="preserve"> 18.8 </w:t>
      </w:r>
    </w:p>
    <w:p w14:paraId="30FCEF2E" w14:textId="6953E80F" w:rsidR="00AF3F83" w:rsidRDefault="00AF3F83" w:rsidP="003F41A1">
      <w:pPr>
        <w:pStyle w:val="IOPRefs"/>
        <w:ind w:left="454" w:hanging="454"/>
      </w:pPr>
      <w:r>
        <w:t>Chu</w:t>
      </w:r>
      <w:r w:rsidR="00FE202B">
        <w:t xml:space="preserve"> W K</w:t>
      </w:r>
      <w:r>
        <w:t>,</w:t>
      </w:r>
      <w:r w:rsidR="00732587">
        <w:t xml:space="preserve"> 1976</w:t>
      </w:r>
      <w:r>
        <w:t xml:space="preserve"> </w:t>
      </w:r>
      <w:r w:rsidRPr="00732587">
        <w:rPr>
          <w:i/>
        </w:rPr>
        <w:t>Phys. Rev.</w:t>
      </w:r>
      <w:r w:rsidR="00732587">
        <w:t xml:space="preserve"> </w:t>
      </w:r>
      <w:r w:rsidR="00732587" w:rsidRPr="00732587">
        <w:rPr>
          <w:b/>
        </w:rPr>
        <w:t>13</w:t>
      </w:r>
      <w:r w:rsidR="00732587">
        <w:t xml:space="preserve"> </w:t>
      </w:r>
      <w:r>
        <w:t>2057</w:t>
      </w:r>
    </w:p>
    <w:p w14:paraId="53A157E8" w14:textId="239F9649" w:rsidR="00732587" w:rsidRDefault="00AF3F83" w:rsidP="003F41A1">
      <w:pPr>
        <w:pStyle w:val="IOPRefs"/>
        <w:ind w:left="454" w:hanging="454"/>
      </w:pPr>
      <w:r w:rsidRPr="001C565E">
        <w:rPr>
          <w:lang w:val="fr-FR"/>
        </w:rPr>
        <w:t>Yang</w:t>
      </w:r>
      <w:r w:rsidR="00FE202B" w:rsidRPr="001C565E">
        <w:rPr>
          <w:lang w:val="fr-FR"/>
        </w:rPr>
        <w:t xml:space="preserve"> Q</w:t>
      </w:r>
      <w:r w:rsidR="00732587" w:rsidRPr="001C565E">
        <w:rPr>
          <w:lang w:val="fr-FR"/>
        </w:rPr>
        <w:t xml:space="preserve"> </w:t>
      </w:r>
      <w:r w:rsidR="00696DAD" w:rsidRPr="001C565E">
        <w:rPr>
          <w:i/>
          <w:lang w:val="fr-FR"/>
        </w:rPr>
        <w:t>et al</w:t>
      </w:r>
      <w:r w:rsidR="00732587" w:rsidRPr="001C565E">
        <w:rPr>
          <w:lang w:val="fr-FR"/>
        </w:rPr>
        <w:t>,</w:t>
      </w:r>
      <w:r w:rsidRPr="001C565E">
        <w:rPr>
          <w:lang w:val="fr-FR"/>
        </w:rPr>
        <w:t xml:space="preserve"> </w:t>
      </w:r>
      <w:r w:rsidR="00732587" w:rsidRPr="001C565E">
        <w:rPr>
          <w:lang w:val="fr-FR"/>
        </w:rPr>
        <w:t xml:space="preserve">1991 </w:t>
      </w:r>
      <w:r w:rsidR="00935D5C" w:rsidRPr="006B7A09">
        <w:rPr>
          <w:i/>
          <w:lang w:val="fr-FR"/>
        </w:rPr>
        <w:t>Nucl. Instrum. Methods Phys. Res.</w:t>
      </w:r>
      <w:r w:rsidR="00732587" w:rsidRPr="002E6C31">
        <w:rPr>
          <w:i/>
        </w:rPr>
        <w:t xml:space="preserve"> B</w:t>
      </w:r>
      <w:r w:rsidR="00732587">
        <w:t xml:space="preserve"> </w:t>
      </w:r>
      <w:r w:rsidRPr="00732587">
        <w:rPr>
          <w:b/>
        </w:rPr>
        <w:t>61</w:t>
      </w:r>
      <w:r w:rsidR="00935D5C">
        <w:t xml:space="preserve"> </w:t>
      </w:r>
      <w:r w:rsidR="00732587">
        <w:t>149</w:t>
      </w:r>
    </w:p>
    <w:p w14:paraId="616D5856" w14:textId="37DB603C" w:rsidR="00AF3F83" w:rsidRDefault="00AF3F83" w:rsidP="003F41A1">
      <w:pPr>
        <w:pStyle w:val="IOPRefs"/>
        <w:ind w:left="454" w:hanging="454"/>
      </w:pPr>
      <w:r w:rsidRPr="001C565E">
        <w:rPr>
          <w:lang w:val="fr-FR"/>
        </w:rPr>
        <w:t>Mayer</w:t>
      </w:r>
      <w:bookmarkStart w:id="37" w:name="_Hlk536737224"/>
      <w:r w:rsidR="00FE202B" w:rsidRPr="001C565E">
        <w:rPr>
          <w:lang w:val="fr-FR"/>
        </w:rPr>
        <w:t xml:space="preserve"> M </w:t>
      </w:r>
      <w:r w:rsidR="00696DAD" w:rsidRPr="001C565E">
        <w:rPr>
          <w:i/>
          <w:lang w:val="fr-FR"/>
        </w:rPr>
        <w:t>et al</w:t>
      </w:r>
      <w:r w:rsidR="00732587" w:rsidRPr="001C565E">
        <w:rPr>
          <w:lang w:val="fr-FR"/>
        </w:rPr>
        <w:t xml:space="preserve">, </w:t>
      </w:r>
      <w:bookmarkEnd w:id="37"/>
      <w:r w:rsidR="00732587" w:rsidRPr="001C565E">
        <w:rPr>
          <w:lang w:val="fr-FR"/>
        </w:rPr>
        <w:t>2006</w:t>
      </w:r>
      <w:r w:rsidRPr="001C565E">
        <w:rPr>
          <w:lang w:val="fr-FR"/>
        </w:rPr>
        <w:t xml:space="preserve"> </w:t>
      </w:r>
      <w:r w:rsidR="00935D5C" w:rsidRPr="006B7A09">
        <w:rPr>
          <w:i/>
          <w:lang w:val="fr-FR"/>
        </w:rPr>
        <w:t>Nucl. Instrum. Methods Phys. Res.</w:t>
      </w:r>
      <w:r w:rsidR="00732587" w:rsidRPr="002E6C31">
        <w:rPr>
          <w:i/>
        </w:rPr>
        <w:t xml:space="preserve"> B</w:t>
      </w:r>
      <w:r w:rsidR="00732587">
        <w:t xml:space="preserve"> </w:t>
      </w:r>
      <w:r w:rsidRPr="00732587">
        <w:rPr>
          <w:b/>
        </w:rPr>
        <w:t>249</w:t>
      </w:r>
      <w:r w:rsidR="00732587">
        <w:t xml:space="preserve"> </w:t>
      </w:r>
      <w:r>
        <w:t>823</w:t>
      </w:r>
    </w:p>
    <w:p w14:paraId="3AE2C052" w14:textId="6E3FEF23" w:rsidR="00AF3F83" w:rsidRDefault="00AF3F83" w:rsidP="003F41A1">
      <w:pPr>
        <w:pStyle w:val="IOPRefs"/>
        <w:ind w:left="454" w:hanging="454"/>
      </w:pPr>
      <w:r>
        <w:t>Abriola</w:t>
      </w:r>
      <w:r w:rsidR="00732587">
        <w:t xml:space="preserve"> D. </w:t>
      </w:r>
      <w:r w:rsidR="00696DAD">
        <w:rPr>
          <w:i/>
        </w:rPr>
        <w:t>et al</w:t>
      </w:r>
      <w:r w:rsidR="00732587">
        <w:t>, 2011</w:t>
      </w:r>
      <w:r>
        <w:t xml:space="preserve"> </w:t>
      </w:r>
      <w:r w:rsidR="00935D5C" w:rsidRPr="006B7A09">
        <w:rPr>
          <w:i/>
          <w:lang w:val="fr-FR"/>
        </w:rPr>
        <w:t>Nucl. Instrum. Methods Phys. Res.</w:t>
      </w:r>
      <w:r w:rsidRPr="00732587">
        <w:rPr>
          <w:i/>
        </w:rPr>
        <w:t xml:space="preserve"> B</w:t>
      </w:r>
      <w:r>
        <w:t xml:space="preserve"> </w:t>
      </w:r>
      <w:r w:rsidRPr="00732587">
        <w:rPr>
          <w:b/>
        </w:rPr>
        <w:t>269</w:t>
      </w:r>
      <w:r>
        <w:t xml:space="preserve"> </w:t>
      </w:r>
      <w:r w:rsidR="00732587">
        <w:t>2972</w:t>
      </w:r>
      <w:r>
        <w:t xml:space="preserve"> </w:t>
      </w:r>
    </w:p>
    <w:p w14:paraId="27F8E4E7" w14:textId="5BA99102" w:rsidR="00AF3F83" w:rsidRDefault="00FE202B" w:rsidP="003F41A1">
      <w:pPr>
        <w:pStyle w:val="IOPRefs"/>
        <w:ind w:left="454" w:hanging="454"/>
      </w:pPr>
      <w:r>
        <w:t>Nocente M</w:t>
      </w:r>
      <w:r w:rsidR="00AF3F83">
        <w:t xml:space="preserve"> </w:t>
      </w:r>
      <w:r w:rsidR="00696DAD">
        <w:rPr>
          <w:i/>
        </w:rPr>
        <w:t>et al</w:t>
      </w:r>
      <w:r w:rsidR="00732587">
        <w:t xml:space="preserve">, 2010 </w:t>
      </w:r>
      <w:r w:rsidR="00732587" w:rsidRPr="00732587">
        <w:rPr>
          <w:i/>
        </w:rPr>
        <w:t>Nucl. Fusion</w:t>
      </w:r>
      <w:r w:rsidR="00732587">
        <w:t xml:space="preserve"> </w:t>
      </w:r>
      <w:r w:rsidR="00732587" w:rsidRPr="00732587">
        <w:rPr>
          <w:b/>
        </w:rPr>
        <w:t>50</w:t>
      </w:r>
      <w:r w:rsidR="00732587">
        <w:t xml:space="preserve"> 055001</w:t>
      </w:r>
      <w:r w:rsidR="00AF3F83">
        <w:t xml:space="preserve"> </w:t>
      </w:r>
    </w:p>
    <w:p w14:paraId="127246F7" w14:textId="7706F6DB" w:rsidR="00AF3F83" w:rsidRDefault="00AF3F83" w:rsidP="003F41A1">
      <w:pPr>
        <w:pStyle w:val="IOPRefs"/>
        <w:ind w:left="454" w:hanging="454"/>
      </w:pPr>
      <w:r w:rsidRPr="001C565E">
        <w:rPr>
          <w:lang w:val="it-IT"/>
        </w:rPr>
        <w:t>Alimov</w:t>
      </w:r>
      <w:r w:rsidR="00FE202B" w:rsidRPr="001C565E">
        <w:rPr>
          <w:lang w:val="it-IT"/>
        </w:rPr>
        <w:t xml:space="preserve"> V Kh</w:t>
      </w:r>
      <w:r w:rsidR="00732587" w:rsidRPr="001C565E">
        <w:rPr>
          <w:lang w:val="it-IT"/>
        </w:rPr>
        <w:t xml:space="preserve"> </w:t>
      </w:r>
      <w:bookmarkStart w:id="38" w:name="_Hlk536737386"/>
      <w:r w:rsidR="00696DAD" w:rsidRPr="001C565E">
        <w:rPr>
          <w:i/>
          <w:lang w:val="it-IT"/>
        </w:rPr>
        <w:t>et al</w:t>
      </w:r>
      <w:r w:rsidR="00732587" w:rsidRPr="001C565E">
        <w:rPr>
          <w:lang w:val="it-IT"/>
        </w:rPr>
        <w:t>,</w:t>
      </w:r>
      <w:r w:rsidRPr="001C565E">
        <w:rPr>
          <w:lang w:val="it-IT"/>
        </w:rPr>
        <w:t xml:space="preserve"> </w:t>
      </w:r>
      <w:r w:rsidR="00732587" w:rsidRPr="001C565E">
        <w:rPr>
          <w:lang w:val="it-IT"/>
        </w:rPr>
        <w:t xml:space="preserve">2005 </w:t>
      </w:r>
      <w:bookmarkEnd w:id="38"/>
      <w:r w:rsidR="00935D5C" w:rsidRPr="00935D5C">
        <w:rPr>
          <w:i/>
          <w:lang w:val="it-IT"/>
        </w:rPr>
        <w:t xml:space="preserve">Nucl. </w:t>
      </w:r>
      <w:r w:rsidR="00935D5C" w:rsidRPr="006B7A09">
        <w:rPr>
          <w:i/>
          <w:lang w:val="fr-FR"/>
        </w:rPr>
        <w:t>Instrum. Methods Phys. Res.</w:t>
      </w:r>
      <w:r w:rsidRPr="00732587">
        <w:rPr>
          <w:i/>
        </w:rPr>
        <w:t xml:space="preserve"> B</w:t>
      </w:r>
      <w:r>
        <w:t xml:space="preserve"> </w:t>
      </w:r>
      <w:r w:rsidRPr="004B6A68">
        <w:rPr>
          <w:b/>
        </w:rPr>
        <w:t>234</w:t>
      </w:r>
      <w:r w:rsidR="004B6A68">
        <w:t xml:space="preserve"> 169 </w:t>
      </w:r>
    </w:p>
    <w:p w14:paraId="45192B6D" w14:textId="12B780D6" w:rsidR="00AF3F83" w:rsidRDefault="00AF3F83" w:rsidP="004B6A68">
      <w:pPr>
        <w:pStyle w:val="IOPRefs"/>
        <w:ind w:left="454" w:hanging="454"/>
      </w:pPr>
      <w:r w:rsidRPr="00102E64">
        <w:rPr>
          <w:lang w:val="de-DE"/>
        </w:rPr>
        <w:t>Wielunska</w:t>
      </w:r>
      <w:r w:rsidR="00FE202B">
        <w:rPr>
          <w:lang w:val="de-DE"/>
        </w:rPr>
        <w:t xml:space="preserve"> B</w:t>
      </w:r>
      <w:r w:rsidR="004B6A68" w:rsidRPr="00102E64">
        <w:rPr>
          <w:lang w:val="de-DE"/>
        </w:rPr>
        <w:t xml:space="preserve"> </w:t>
      </w:r>
      <w:r w:rsidR="00696DAD">
        <w:rPr>
          <w:i/>
          <w:lang w:val="de-DE"/>
        </w:rPr>
        <w:t>et al</w:t>
      </w:r>
      <w:r w:rsidR="004B6A68" w:rsidRPr="00102E64">
        <w:rPr>
          <w:lang w:val="de-DE"/>
        </w:rPr>
        <w:t xml:space="preserve">, 2005 </w:t>
      </w:r>
      <w:r w:rsidR="00935D5C" w:rsidRPr="00935D5C">
        <w:rPr>
          <w:i/>
          <w:lang w:val="de-DE"/>
        </w:rPr>
        <w:t xml:space="preserve">Nucl. Instrum. </w:t>
      </w:r>
      <w:r w:rsidR="00935D5C" w:rsidRPr="006B7A09">
        <w:rPr>
          <w:i/>
          <w:lang w:val="fr-FR"/>
        </w:rPr>
        <w:t>Methods Phys. Res.</w:t>
      </w:r>
      <w:r w:rsidRPr="004B6A68">
        <w:rPr>
          <w:i/>
        </w:rPr>
        <w:t xml:space="preserve"> B</w:t>
      </w:r>
      <w:r>
        <w:t xml:space="preserve"> </w:t>
      </w:r>
      <w:r w:rsidRPr="004B6A68">
        <w:rPr>
          <w:b/>
        </w:rPr>
        <w:t>371</w:t>
      </w:r>
      <w:r>
        <w:t xml:space="preserve"> </w:t>
      </w:r>
      <w:r w:rsidR="004B6A68">
        <w:t xml:space="preserve">41 </w:t>
      </w:r>
    </w:p>
    <w:p w14:paraId="71A3C930" w14:textId="0CC6F205" w:rsidR="00AF3F83" w:rsidRDefault="00AF3F83" w:rsidP="003F41A1">
      <w:pPr>
        <w:pStyle w:val="IOPRefs"/>
        <w:ind w:left="454" w:hanging="454"/>
      </w:pPr>
      <w:r>
        <w:t>Rubel</w:t>
      </w:r>
      <w:r w:rsidR="004B6A68">
        <w:t xml:space="preserve"> M. </w:t>
      </w:r>
      <w:r w:rsidR="00696DAD">
        <w:rPr>
          <w:i/>
        </w:rPr>
        <w:t>et al</w:t>
      </w:r>
      <w:r w:rsidR="004B6A68">
        <w:t xml:space="preserve">, 1997 </w:t>
      </w:r>
      <w:r w:rsidRPr="004B6A68">
        <w:rPr>
          <w:i/>
        </w:rPr>
        <w:t>J. Nucl. Mater.</w:t>
      </w:r>
      <w:r>
        <w:t xml:space="preserve"> </w:t>
      </w:r>
      <w:r w:rsidR="004B6A68">
        <w:rPr>
          <w:b/>
        </w:rPr>
        <w:t>241-</w:t>
      </w:r>
      <w:r w:rsidRPr="004B6A68">
        <w:rPr>
          <w:b/>
        </w:rPr>
        <w:t>243</w:t>
      </w:r>
      <w:r>
        <w:t xml:space="preserve"> 1026 </w:t>
      </w:r>
    </w:p>
    <w:p w14:paraId="336A396A" w14:textId="7B4A7FD7" w:rsidR="00AF3F83" w:rsidRPr="001C565E" w:rsidRDefault="00AF3F83" w:rsidP="003F41A1">
      <w:pPr>
        <w:pStyle w:val="IOPRefs"/>
        <w:ind w:left="454" w:hanging="454"/>
        <w:rPr>
          <w:lang w:val="fr-FR"/>
        </w:rPr>
      </w:pPr>
      <w:r w:rsidRPr="001C565E">
        <w:rPr>
          <w:lang w:val="fr-FR"/>
        </w:rPr>
        <w:t>Rubel</w:t>
      </w:r>
      <w:r w:rsidR="00FE202B" w:rsidRPr="001C565E">
        <w:rPr>
          <w:lang w:val="fr-FR"/>
        </w:rPr>
        <w:t xml:space="preserve"> M</w:t>
      </w:r>
      <w:r w:rsidR="004B6A68" w:rsidRPr="001C565E">
        <w:rPr>
          <w:lang w:val="fr-FR"/>
        </w:rPr>
        <w:t xml:space="preserve"> </w:t>
      </w:r>
      <w:r w:rsidR="00696DAD" w:rsidRPr="001C565E">
        <w:rPr>
          <w:i/>
          <w:lang w:val="fr-FR"/>
        </w:rPr>
        <w:t>et al</w:t>
      </w:r>
      <w:r w:rsidR="004B6A68" w:rsidRPr="001C565E">
        <w:rPr>
          <w:lang w:val="fr-FR"/>
        </w:rPr>
        <w:t xml:space="preserve">, 2005 </w:t>
      </w:r>
      <w:r w:rsidRPr="001C565E">
        <w:rPr>
          <w:i/>
          <w:lang w:val="fr-FR"/>
        </w:rPr>
        <w:t>Vacuum</w:t>
      </w:r>
      <w:r w:rsidRPr="001C565E">
        <w:rPr>
          <w:lang w:val="fr-FR"/>
        </w:rPr>
        <w:t xml:space="preserve"> </w:t>
      </w:r>
      <w:r w:rsidRPr="001C565E">
        <w:rPr>
          <w:b/>
          <w:lang w:val="fr-FR"/>
        </w:rPr>
        <w:t>78</w:t>
      </w:r>
      <w:r w:rsidRPr="001C565E">
        <w:rPr>
          <w:lang w:val="fr-FR"/>
        </w:rPr>
        <w:t xml:space="preserve"> </w:t>
      </w:r>
      <w:r w:rsidR="004B6A68" w:rsidRPr="001C565E">
        <w:rPr>
          <w:lang w:val="fr-FR"/>
        </w:rPr>
        <w:t>255</w:t>
      </w:r>
      <w:r w:rsidRPr="001C565E">
        <w:rPr>
          <w:lang w:val="fr-FR"/>
        </w:rPr>
        <w:t xml:space="preserve"> </w:t>
      </w:r>
    </w:p>
    <w:p w14:paraId="0D295E78" w14:textId="3D36ACF8" w:rsidR="00AF3F83" w:rsidRPr="001C565E" w:rsidRDefault="00AF3F83" w:rsidP="003F41A1">
      <w:pPr>
        <w:pStyle w:val="IOPRefs"/>
        <w:ind w:left="454" w:hanging="454"/>
        <w:rPr>
          <w:lang w:val="fr-FR"/>
        </w:rPr>
      </w:pPr>
      <w:r w:rsidRPr="001C565E">
        <w:rPr>
          <w:lang w:val="fr-FR"/>
        </w:rPr>
        <w:t xml:space="preserve">Merola </w:t>
      </w:r>
      <w:r w:rsidR="00FE202B" w:rsidRPr="001C565E">
        <w:rPr>
          <w:lang w:val="fr-FR"/>
        </w:rPr>
        <w:t>M</w:t>
      </w:r>
      <w:r w:rsidR="004B6A68" w:rsidRPr="001C565E">
        <w:rPr>
          <w:lang w:val="fr-FR"/>
        </w:rPr>
        <w:t xml:space="preserve"> </w:t>
      </w:r>
      <w:r w:rsidR="00696DAD" w:rsidRPr="001C565E">
        <w:rPr>
          <w:i/>
          <w:lang w:val="fr-FR"/>
        </w:rPr>
        <w:t>et al</w:t>
      </w:r>
      <w:r w:rsidRPr="001C565E">
        <w:rPr>
          <w:lang w:val="fr-FR"/>
        </w:rPr>
        <w:t xml:space="preserve">, </w:t>
      </w:r>
      <w:r w:rsidR="004B6A68" w:rsidRPr="001C565E">
        <w:rPr>
          <w:lang w:val="fr-FR"/>
        </w:rPr>
        <w:t xml:space="preserve">2014 </w:t>
      </w:r>
      <w:r w:rsidRPr="001C565E">
        <w:rPr>
          <w:i/>
          <w:lang w:val="fr-FR"/>
        </w:rPr>
        <w:t>Fusion Eng. De</w:t>
      </w:r>
      <w:r w:rsidRPr="001C565E">
        <w:rPr>
          <w:lang w:val="fr-FR"/>
        </w:rPr>
        <w:t>s.</w:t>
      </w:r>
      <w:r w:rsidR="004B6A68" w:rsidRPr="001C565E">
        <w:rPr>
          <w:lang w:val="fr-FR"/>
        </w:rPr>
        <w:t xml:space="preserve"> </w:t>
      </w:r>
      <w:r w:rsidR="004B6A68" w:rsidRPr="001C565E">
        <w:rPr>
          <w:b/>
          <w:lang w:val="fr-FR"/>
        </w:rPr>
        <w:t>89</w:t>
      </w:r>
      <w:r w:rsidR="004B6A68" w:rsidRPr="001C565E">
        <w:rPr>
          <w:lang w:val="fr-FR"/>
        </w:rPr>
        <w:t xml:space="preserve"> 890</w:t>
      </w:r>
      <w:r w:rsidRPr="001C565E">
        <w:rPr>
          <w:lang w:val="fr-FR"/>
        </w:rPr>
        <w:t xml:space="preserve"> </w:t>
      </w:r>
    </w:p>
    <w:p w14:paraId="0719D599" w14:textId="01DF30E3" w:rsidR="00AF3F83" w:rsidRDefault="00AF3F83" w:rsidP="00462D42">
      <w:pPr>
        <w:pStyle w:val="IOPRefs"/>
        <w:ind w:left="454" w:hanging="454"/>
      </w:pPr>
      <w:r>
        <w:t xml:space="preserve">Coad </w:t>
      </w:r>
      <w:r w:rsidR="00FE202B">
        <w:t>J P</w:t>
      </w:r>
      <w:r w:rsidR="007D05BD">
        <w:t xml:space="preserve"> </w:t>
      </w:r>
      <w:r w:rsidR="00696DAD">
        <w:rPr>
          <w:i/>
        </w:rPr>
        <w:t>et al</w:t>
      </w:r>
      <w:r w:rsidR="007D05BD" w:rsidRPr="007D05BD">
        <w:t>,</w:t>
      </w:r>
      <w:r w:rsidR="007D05BD">
        <w:rPr>
          <w:i/>
        </w:rPr>
        <w:t xml:space="preserve"> </w:t>
      </w:r>
      <w:r w:rsidR="007D05BD">
        <w:t>2001</w:t>
      </w:r>
      <w:r>
        <w:t xml:space="preserve"> </w:t>
      </w:r>
      <w:r w:rsidRPr="007D05BD">
        <w:rPr>
          <w:i/>
        </w:rPr>
        <w:t>J. Nucl. Mater.</w:t>
      </w:r>
      <w:r>
        <w:t xml:space="preserve"> </w:t>
      </w:r>
      <w:r w:rsidRPr="007D05BD">
        <w:rPr>
          <w:b/>
        </w:rPr>
        <w:t>290-293</w:t>
      </w:r>
      <w:r>
        <w:t xml:space="preserve"> </w:t>
      </w:r>
      <w:r w:rsidR="007D05BD">
        <w:t>224</w:t>
      </w:r>
      <w:r>
        <w:t xml:space="preserve"> </w:t>
      </w:r>
    </w:p>
    <w:p w14:paraId="0524044F" w14:textId="466B4D83" w:rsidR="00AF3F83" w:rsidRDefault="00AF3F83" w:rsidP="00462D42">
      <w:pPr>
        <w:pStyle w:val="IOPRefs"/>
        <w:ind w:left="454" w:hanging="454"/>
      </w:pPr>
      <w:r>
        <w:t>Rubel</w:t>
      </w:r>
      <w:r w:rsidR="001B425C">
        <w:t xml:space="preserve"> M</w:t>
      </w:r>
      <w:r w:rsidR="006123E2">
        <w:t xml:space="preserve"> </w:t>
      </w:r>
      <w:r w:rsidR="00696DAD">
        <w:rPr>
          <w:i/>
        </w:rPr>
        <w:t>et al</w:t>
      </w:r>
      <w:r>
        <w:t xml:space="preserve">, </w:t>
      </w:r>
      <w:r w:rsidR="007D05BD">
        <w:t xml:space="preserve">2003 </w:t>
      </w:r>
      <w:r w:rsidRPr="00D857FE">
        <w:rPr>
          <w:i/>
        </w:rPr>
        <w:t>J. Nucl. Mater.</w:t>
      </w:r>
      <w:r>
        <w:t xml:space="preserve"> </w:t>
      </w:r>
      <w:r w:rsidRPr="007D05BD">
        <w:rPr>
          <w:b/>
        </w:rPr>
        <w:t>313-316</w:t>
      </w:r>
      <w:r>
        <w:t xml:space="preserve"> 321</w:t>
      </w:r>
    </w:p>
    <w:p w14:paraId="51C6073E" w14:textId="1E127855" w:rsidR="00AF3F83" w:rsidRDefault="00AF3F83" w:rsidP="00462D42">
      <w:pPr>
        <w:pStyle w:val="IOPRefs"/>
        <w:ind w:left="454" w:hanging="454"/>
      </w:pPr>
      <w:r>
        <w:t>Lagoya</w:t>
      </w:r>
      <w:r w:rsidR="00462D42">
        <w:t>n</w:t>
      </w:r>
      <w:r>
        <w:t>nis</w:t>
      </w:r>
      <w:r w:rsidR="001B425C">
        <w:t xml:space="preserve"> A </w:t>
      </w:r>
      <w:r w:rsidR="00696DAD">
        <w:rPr>
          <w:i/>
        </w:rPr>
        <w:t>et al</w:t>
      </w:r>
      <w:r>
        <w:t xml:space="preserve">, </w:t>
      </w:r>
      <w:r w:rsidR="00462D42">
        <w:t xml:space="preserve">2017 </w:t>
      </w:r>
      <w:r w:rsidRPr="00462D42">
        <w:rPr>
          <w:i/>
        </w:rPr>
        <w:t>Nucl. Fusion</w:t>
      </w:r>
      <w:r>
        <w:t xml:space="preserve"> </w:t>
      </w:r>
      <w:r w:rsidRPr="00462D42">
        <w:rPr>
          <w:b/>
        </w:rPr>
        <w:t>57</w:t>
      </w:r>
      <w:r>
        <w:t xml:space="preserve"> 076027 </w:t>
      </w:r>
    </w:p>
    <w:p w14:paraId="3510A65F" w14:textId="14D01CD1" w:rsidR="00D52172" w:rsidRDefault="00AF3F83" w:rsidP="00462D42">
      <w:pPr>
        <w:pStyle w:val="IOPRefs"/>
        <w:ind w:left="454" w:hanging="454"/>
      </w:pPr>
      <w:r w:rsidRPr="001C565E">
        <w:rPr>
          <w:lang w:val="fr-FR"/>
        </w:rPr>
        <w:t>Tsavalas</w:t>
      </w:r>
      <w:r w:rsidR="00462D42" w:rsidRPr="001C565E">
        <w:rPr>
          <w:lang w:val="fr-FR"/>
        </w:rPr>
        <w:t xml:space="preserve"> P</w:t>
      </w:r>
      <w:r w:rsidR="00462D42" w:rsidRPr="001C565E">
        <w:rPr>
          <w:i/>
          <w:lang w:val="fr-FR"/>
        </w:rPr>
        <w:t xml:space="preserve"> </w:t>
      </w:r>
      <w:r w:rsidR="00696DAD" w:rsidRPr="001C565E">
        <w:rPr>
          <w:i/>
          <w:lang w:val="fr-FR"/>
        </w:rPr>
        <w:t>et al</w:t>
      </w:r>
      <w:r w:rsidRPr="001C565E">
        <w:rPr>
          <w:lang w:val="fr-FR"/>
        </w:rPr>
        <w:t xml:space="preserve">, </w:t>
      </w:r>
      <w:r w:rsidR="00462D42" w:rsidRPr="001C565E">
        <w:rPr>
          <w:lang w:val="fr-FR"/>
        </w:rPr>
        <w:t xml:space="preserve">2017 </w:t>
      </w:r>
      <w:r w:rsidRPr="001C565E">
        <w:rPr>
          <w:i/>
          <w:lang w:val="fr-FR"/>
        </w:rPr>
        <w:t>Phys. Scr.</w:t>
      </w:r>
      <w:r w:rsidRPr="001C565E">
        <w:rPr>
          <w:lang w:val="fr-FR"/>
        </w:rPr>
        <w:t xml:space="preserve"> </w:t>
      </w:r>
      <w:r w:rsidRPr="006902B8">
        <w:rPr>
          <w:b/>
        </w:rPr>
        <w:t>T170</w:t>
      </w:r>
      <w:r>
        <w:t xml:space="preserve"> 014049 </w:t>
      </w:r>
    </w:p>
    <w:p w14:paraId="57D70ACC" w14:textId="67B5426D" w:rsidR="008B56A5" w:rsidRDefault="008B56A5" w:rsidP="008B56A5">
      <w:pPr>
        <w:pStyle w:val="IOPRefs"/>
        <w:ind w:left="454" w:hanging="454"/>
        <w:rPr>
          <w:lang w:val="fr-FR"/>
        </w:rPr>
      </w:pPr>
      <w:r w:rsidRPr="00055BD3">
        <w:rPr>
          <w:lang w:val="fr-FR"/>
        </w:rPr>
        <w:t xml:space="preserve">Rubel M, </w:t>
      </w:r>
      <w:r w:rsidR="00055BD3" w:rsidRPr="00055BD3">
        <w:rPr>
          <w:lang w:val="fr-FR"/>
        </w:rPr>
        <w:t xml:space="preserve">2006 </w:t>
      </w:r>
      <w:r w:rsidRPr="00055BD3">
        <w:rPr>
          <w:i/>
          <w:lang w:val="fr-FR"/>
        </w:rPr>
        <w:t>Phys</w:t>
      </w:r>
      <w:r w:rsidR="00055BD3" w:rsidRPr="00055BD3">
        <w:rPr>
          <w:i/>
          <w:lang w:val="fr-FR"/>
        </w:rPr>
        <w:t xml:space="preserve">. </w:t>
      </w:r>
      <w:r w:rsidRPr="00055BD3">
        <w:rPr>
          <w:i/>
          <w:lang w:val="fr-FR"/>
        </w:rPr>
        <w:t>Scr</w:t>
      </w:r>
      <w:r w:rsidR="00055BD3" w:rsidRPr="00055BD3">
        <w:rPr>
          <w:i/>
          <w:lang w:val="fr-FR"/>
        </w:rPr>
        <w:t>.</w:t>
      </w:r>
      <w:r w:rsidRPr="00055BD3">
        <w:rPr>
          <w:lang w:val="fr-FR"/>
        </w:rPr>
        <w:t xml:space="preserve"> </w:t>
      </w:r>
      <w:r w:rsidRPr="00055BD3">
        <w:rPr>
          <w:b/>
          <w:lang w:val="fr-FR"/>
        </w:rPr>
        <w:t>T123</w:t>
      </w:r>
      <w:r w:rsidRPr="00055BD3">
        <w:rPr>
          <w:lang w:val="fr-FR"/>
        </w:rPr>
        <w:t xml:space="preserve"> 54</w:t>
      </w:r>
    </w:p>
    <w:p w14:paraId="3A046F23" w14:textId="7C74C2C8" w:rsidR="006572D1" w:rsidRPr="0017014A" w:rsidRDefault="006D34C2" w:rsidP="006572D1">
      <w:pPr>
        <w:pStyle w:val="IOPRefs"/>
        <w:ind w:left="454" w:hanging="454"/>
        <w:rPr>
          <w:lang w:val="fr-FR"/>
        </w:rPr>
      </w:pPr>
      <w:r w:rsidRPr="006D34C2">
        <w:rPr>
          <w:lang w:val="it-IT"/>
        </w:rPr>
        <w:t xml:space="preserve">Balvanović R </w:t>
      </w:r>
      <w:r w:rsidRPr="00C9339A">
        <w:rPr>
          <w:i/>
          <w:lang w:val="it-IT"/>
        </w:rPr>
        <w:t>et al</w:t>
      </w:r>
      <w:r w:rsidRPr="006D34C2">
        <w:rPr>
          <w:lang w:val="it-IT"/>
        </w:rPr>
        <w:t xml:space="preserve">, </w:t>
      </w:r>
      <w:r w:rsidR="00C9339A">
        <w:rPr>
          <w:lang w:val="it-IT"/>
        </w:rPr>
        <w:t xml:space="preserve">2012 </w:t>
      </w:r>
      <w:r w:rsidRPr="006D34C2">
        <w:rPr>
          <w:i/>
          <w:lang w:val="it-IT"/>
        </w:rPr>
        <w:t xml:space="preserve">Nucl. </w:t>
      </w:r>
      <w:r w:rsidRPr="006D34C2">
        <w:rPr>
          <w:i/>
          <w:lang w:val="en-US"/>
        </w:rPr>
        <w:t>Instrum. Methods Phys. Res.</w:t>
      </w:r>
      <w:r w:rsidRPr="004B6A68">
        <w:rPr>
          <w:i/>
        </w:rPr>
        <w:t xml:space="preserve"> </w:t>
      </w:r>
      <w:r>
        <w:rPr>
          <w:i/>
        </w:rPr>
        <w:t>A</w:t>
      </w:r>
      <w:r w:rsidRPr="006D34C2">
        <w:rPr>
          <w:lang w:val="en-US"/>
        </w:rPr>
        <w:t xml:space="preserve"> </w:t>
      </w:r>
      <w:r w:rsidRPr="006D34C2">
        <w:rPr>
          <w:b/>
          <w:lang w:val="en-US"/>
        </w:rPr>
        <w:t>690</w:t>
      </w:r>
      <w:r w:rsidRPr="006D34C2">
        <w:rPr>
          <w:lang w:val="en-US"/>
        </w:rPr>
        <w:t xml:space="preserve"> 17</w:t>
      </w:r>
    </w:p>
    <w:p w14:paraId="6C60B841" w14:textId="77777777" w:rsidR="0017014A" w:rsidRPr="0017014A" w:rsidRDefault="0017014A" w:rsidP="0017014A">
      <w:pPr>
        <w:pStyle w:val="IOPRefs"/>
        <w:ind w:left="454" w:hanging="454"/>
        <w:rPr>
          <w:lang w:val="fr-FR"/>
        </w:rPr>
      </w:pPr>
      <w:r w:rsidRPr="0017014A">
        <w:rPr>
          <w:lang w:val="en-US"/>
        </w:rPr>
        <w:t>Tesmer</w:t>
      </w:r>
      <w:r>
        <w:rPr>
          <w:lang w:val="en-US"/>
        </w:rPr>
        <w:t xml:space="preserve"> J R </w:t>
      </w:r>
      <w:r w:rsidRPr="0017014A">
        <w:rPr>
          <w:i/>
          <w:lang w:val="en-US"/>
        </w:rPr>
        <w:t>et al</w:t>
      </w:r>
      <w:r w:rsidRPr="0017014A">
        <w:rPr>
          <w:lang w:val="en-US"/>
        </w:rPr>
        <w:t xml:space="preserve">, </w:t>
      </w:r>
      <w:r>
        <w:rPr>
          <w:lang w:val="en-US"/>
        </w:rPr>
        <w:t xml:space="preserve">1987 </w:t>
      </w:r>
      <w:r w:rsidRPr="0017014A">
        <w:rPr>
          <w:i/>
          <w:lang w:val="en-US"/>
        </w:rPr>
        <w:t>MRS Bulletin</w:t>
      </w:r>
      <w:r w:rsidRPr="0017014A">
        <w:rPr>
          <w:lang w:val="en-US"/>
        </w:rPr>
        <w:t xml:space="preserve"> </w:t>
      </w:r>
      <w:r w:rsidRPr="0017014A">
        <w:rPr>
          <w:b/>
          <w:lang w:val="en-US"/>
        </w:rPr>
        <w:t>12</w:t>
      </w:r>
      <w:r w:rsidRPr="0017014A">
        <w:rPr>
          <w:lang w:val="en-US"/>
        </w:rPr>
        <w:t xml:space="preserve"> 101</w:t>
      </w:r>
    </w:p>
    <w:sectPr w:rsidR="0017014A" w:rsidRPr="0017014A" w:rsidSect="00E13A05">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32ED6" w14:textId="77777777" w:rsidR="00A531BA" w:rsidRDefault="00A531BA" w:rsidP="00927301">
      <w:pPr>
        <w:spacing w:after="0" w:line="240" w:lineRule="auto"/>
      </w:pPr>
      <w:r>
        <w:separator/>
      </w:r>
    </w:p>
  </w:endnote>
  <w:endnote w:type="continuationSeparator" w:id="0">
    <w:p w14:paraId="23DA18DC" w14:textId="77777777" w:rsidR="00A531BA" w:rsidRDefault="00A531BA"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841407"/>
      <w:docPartObj>
        <w:docPartGallery w:val="Page Numbers (Bottom of Page)"/>
        <w:docPartUnique/>
      </w:docPartObj>
    </w:sdtPr>
    <w:sdtEndPr>
      <w:rPr>
        <w:noProof/>
      </w:rPr>
    </w:sdtEndPr>
    <w:sdtContent>
      <w:p w14:paraId="2596FCB0" w14:textId="3E54A3BD" w:rsidR="006D34C2" w:rsidRDefault="006D34C2">
        <w:pPr>
          <w:pStyle w:val="Fuzeile"/>
          <w:jc w:val="center"/>
        </w:pPr>
        <w:r>
          <w:ptab w:relativeTo="margin" w:alignment="left" w:leader="none"/>
        </w:r>
        <w:r w:rsidRPr="000A33FC">
          <w:rPr>
            <w:sz w:val="16"/>
            <w:szCs w:val="16"/>
          </w:rPr>
          <w:t>xxxx</w:t>
        </w:r>
        <w:r>
          <w:rPr>
            <w:sz w:val="16"/>
            <w:szCs w:val="16"/>
          </w:rPr>
          <w:t>-</w:t>
        </w:r>
        <w:r w:rsidRPr="000A33FC">
          <w:rPr>
            <w:sz w:val="16"/>
            <w:szCs w:val="16"/>
          </w:rPr>
          <w:t>xx</w:t>
        </w:r>
        <w:r>
          <w:rPr>
            <w:sz w:val="16"/>
            <w:szCs w:val="16"/>
          </w:rPr>
          <w:t>xx/xx/xxxxxx</w:t>
        </w: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17014A">
          <w:rPr>
            <w:noProof/>
            <w:sz w:val="14"/>
            <w:szCs w:val="14"/>
          </w:rPr>
          <w:t>2</w:t>
        </w:r>
        <w:r w:rsidRPr="009536C0">
          <w:rPr>
            <w:noProof/>
            <w:sz w:val="14"/>
            <w:szCs w:val="14"/>
          </w:rPr>
          <w:fldChar w:fldCharType="end"/>
        </w:r>
        <w:r>
          <w:rPr>
            <w:noProof/>
            <w:sz w:val="14"/>
            <w:szCs w:val="14"/>
          </w:rPr>
          <w:ptab w:relativeTo="margin" w:alignment="right" w:leader="none"/>
        </w:r>
        <w:r w:rsidRPr="000A33FC">
          <w:rPr>
            <w:noProof/>
            <w:sz w:val="16"/>
            <w:szCs w:val="16"/>
          </w:rPr>
          <w:t>© xxxx IOP Publishing Ltd</w:t>
        </w:r>
      </w:p>
    </w:sdtContent>
  </w:sdt>
  <w:p w14:paraId="2596FCB1" w14:textId="77777777" w:rsidR="006D34C2" w:rsidRDefault="006D34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849246"/>
      <w:docPartObj>
        <w:docPartGallery w:val="Page Numbers (Bottom of Page)"/>
        <w:docPartUnique/>
      </w:docPartObj>
    </w:sdtPr>
    <w:sdtEndPr>
      <w:rPr>
        <w:noProof/>
      </w:rPr>
    </w:sdtEndPr>
    <w:sdtContent>
      <w:p w14:paraId="2596FCB3" w14:textId="601D4FAF" w:rsidR="006D34C2" w:rsidRDefault="006D34C2">
        <w:pPr>
          <w:pStyle w:val="Fuzeile"/>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17014A">
          <w:rPr>
            <w:noProof/>
            <w:sz w:val="14"/>
            <w:szCs w:val="14"/>
          </w:rPr>
          <w:t>18</w:t>
        </w:r>
        <w:r w:rsidRPr="009536C0">
          <w:rPr>
            <w:noProof/>
            <w:sz w:val="14"/>
            <w:szCs w:val="14"/>
          </w:rPr>
          <w:fldChar w:fldCharType="end"/>
        </w:r>
        <w:r>
          <w:rPr>
            <w:noProof/>
            <w:sz w:val="14"/>
            <w:szCs w:val="14"/>
          </w:rPr>
          <w:ptab w:relativeTo="margin" w:alignment="right" w:leader="none"/>
        </w:r>
      </w:p>
    </w:sdtContent>
  </w:sdt>
  <w:p w14:paraId="2596FCB4" w14:textId="77777777" w:rsidR="006D34C2" w:rsidRDefault="006D34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6F740" w14:textId="77777777" w:rsidR="00A531BA" w:rsidRDefault="00A531BA" w:rsidP="00927301">
      <w:pPr>
        <w:spacing w:after="0" w:line="240" w:lineRule="auto"/>
      </w:pPr>
      <w:r>
        <w:separator/>
      </w:r>
    </w:p>
  </w:footnote>
  <w:footnote w:type="continuationSeparator" w:id="0">
    <w:p w14:paraId="35CF00CE" w14:textId="77777777" w:rsidR="00A531BA" w:rsidRDefault="00A531BA" w:rsidP="00927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FCAE" w14:textId="77777777" w:rsidR="006D34C2" w:rsidRPr="00927301" w:rsidRDefault="006D34C2" w:rsidP="00927301">
    <w:pPr>
      <w:pStyle w:val="IOPHeader"/>
    </w:pPr>
    <w:r>
      <w:rPr>
        <w:b/>
      </w:rPr>
      <w:t xml:space="preserve">IOP </w:t>
    </w:r>
    <w:r>
      <w:t>Publishing</w:t>
    </w:r>
    <w:r>
      <w:ptab w:relativeTo="margin" w:alignment="right" w:leader="none"/>
    </w:r>
    <w:r>
      <w:t>Journal Title</w:t>
    </w:r>
  </w:p>
  <w:p w14:paraId="2596FCAF" w14:textId="77777777" w:rsidR="006D34C2" w:rsidRPr="00654D1E" w:rsidRDefault="006D34C2">
    <w:pPr>
      <w:pStyle w:val="Kopfzeile"/>
    </w:pPr>
    <w:r>
      <w:t xml:space="preserve">Journal </w:t>
    </w:r>
    <w:r>
      <w:rPr>
        <w:b/>
      </w:rPr>
      <w:t>XX</w:t>
    </w:r>
    <w:r>
      <w:t xml:space="preserve"> (XXXX) XXXXXX </w:t>
    </w:r>
    <w:r>
      <w:ptab w:relativeTo="margin" w:alignment="right" w:leader="none"/>
    </w:r>
    <w:r>
      <w:t>https://doi.org/XXXX/XXXX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FCB2" w14:textId="77777777" w:rsidR="006D34C2" w:rsidRPr="001C565E" w:rsidRDefault="006D34C2" w:rsidP="009536C0">
    <w:pPr>
      <w:pStyle w:val="IOPHeader"/>
      <w:rPr>
        <w:lang w:val="fr-FR"/>
      </w:rPr>
    </w:pPr>
    <w:r w:rsidRPr="001C565E">
      <w:rPr>
        <w:lang w:val="fr-FR"/>
      </w:rPr>
      <w:t xml:space="preserve">Journal </w:t>
    </w:r>
    <w:r w:rsidRPr="001C565E">
      <w:rPr>
        <w:b/>
        <w:lang w:val="fr-FR"/>
      </w:rPr>
      <w:t>XX</w:t>
    </w:r>
    <w:r w:rsidRPr="001C565E">
      <w:rPr>
        <w:lang w:val="fr-FR"/>
      </w:rPr>
      <w:t xml:space="preserve"> (XXXX) XXXXXX</w:t>
    </w:r>
    <w:r>
      <w:ptab w:relativeTo="margin" w:alignment="right" w:leader="none"/>
    </w:r>
    <w:r w:rsidRPr="001C565E">
      <w:rPr>
        <w:lang w:val="fr-FR"/>
      </w:rPr>
      <w:t xml:space="preserve">Author </w:t>
    </w:r>
    <w:r w:rsidRPr="001C565E">
      <w:rPr>
        <w:i/>
        <w:lang w:val="fr-FR"/>
      </w:rPr>
      <w:t>et al</w:t>
    </w:r>
    <w:r w:rsidRPr="001C565E">
      <w:rPr>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6303"/>
    <w:multiLevelType w:val="hybridMultilevel"/>
    <w:tmpl w:val="59F0C4D4"/>
    <w:lvl w:ilvl="0" w:tplc="08090001">
      <w:start w:val="1"/>
      <w:numFmt w:val="bullet"/>
      <w:lvlText w:val=""/>
      <w:lvlJc w:val="left"/>
      <w:pPr>
        <w:ind w:left="266" w:hanging="360"/>
      </w:pPr>
      <w:rPr>
        <w:rFonts w:ascii="Symbol" w:hAnsi="Symbol" w:hint="default"/>
      </w:rPr>
    </w:lvl>
    <w:lvl w:ilvl="1" w:tplc="08090003" w:tentative="1">
      <w:start w:val="1"/>
      <w:numFmt w:val="bullet"/>
      <w:lvlText w:val="o"/>
      <w:lvlJc w:val="left"/>
      <w:pPr>
        <w:ind w:left="986" w:hanging="360"/>
      </w:pPr>
      <w:rPr>
        <w:rFonts w:ascii="Courier New" w:hAnsi="Courier New" w:cs="Courier New" w:hint="default"/>
      </w:rPr>
    </w:lvl>
    <w:lvl w:ilvl="2" w:tplc="08090005" w:tentative="1">
      <w:start w:val="1"/>
      <w:numFmt w:val="bullet"/>
      <w:lvlText w:val=""/>
      <w:lvlJc w:val="left"/>
      <w:pPr>
        <w:ind w:left="1706" w:hanging="360"/>
      </w:pPr>
      <w:rPr>
        <w:rFonts w:ascii="Wingdings" w:hAnsi="Wingdings" w:hint="default"/>
      </w:rPr>
    </w:lvl>
    <w:lvl w:ilvl="3" w:tplc="08090001" w:tentative="1">
      <w:start w:val="1"/>
      <w:numFmt w:val="bullet"/>
      <w:lvlText w:val=""/>
      <w:lvlJc w:val="left"/>
      <w:pPr>
        <w:ind w:left="2426" w:hanging="360"/>
      </w:pPr>
      <w:rPr>
        <w:rFonts w:ascii="Symbol" w:hAnsi="Symbol" w:hint="default"/>
      </w:rPr>
    </w:lvl>
    <w:lvl w:ilvl="4" w:tplc="08090003" w:tentative="1">
      <w:start w:val="1"/>
      <w:numFmt w:val="bullet"/>
      <w:lvlText w:val="o"/>
      <w:lvlJc w:val="left"/>
      <w:pPr>
        <w:ind w:left="3146" w:hanging="360"/>
      </w:pPr>
      <w:rPr>
        <w:rFonts w:ascii="Courier New" w:hAnsi="Courier New" w:cs="Courier New" w:hint="default"/>
      </w:rPr>
    </w:lvl>
    <w:lvl w:ilvl="5" w:tplc="08090005" w:tentative="1">
      <w:start w:val="1"/>
      <w:numFmt w:val="bullet"/>
      <w:lvlText w:val=""/>
      <w:lvlJc w:val="left"/>
      <w:pPr>
        <w:ind w:left="3866" w:hanging="360"/>
      </w:pPr>
      <w:rPr>
        <w:rFonts w:ascii="Wingdings" w:hAnsi="Wingdings" w:hint="default"/>
      </w:rPr>
    </w:lvl>
    <w:lvl w:ilvl="6" w:tplc="08090001" w:tentative="1">
      <w:start w:val="1"/>
      <w:numFmt w:val="bullet"/>
      <w:lvlText w:val=""/>
      <w:lvlJc w:val="left"/>
      <w:pPr>
        <w:ind w:left="4586" w:hanging="360"/>
      </w:pPr>
      <w:rPr>
        <w:rFonts w:ascii="Symbol" w:hAnsi="Symbol" w:hint="default"/>
      </w:rPr>
    </w:lvl>
    <w:lvl w:ilvl="7" w:tplc="08090003" w:tentative="1">
      <w:start w:val="1"/>
      <w:numFmt w:val="bullet"/>
      <w:lvlText w:val="o"/>
      <w:lvlJc w:val="left"/>
      <w:pPr>
        <w:ind w:left="5306" w:hanging="360"/>
      </w:pPr>
      <w:rPr>
        <w:rFonts w:ascii="Courier New" w:hAnsi="Courier New" w:cs="Courier New" w:hint="default"/>
      </w:rPr>
    </w:lvl>
    <w:lvl w:ilvl="8" w:tplc="08090005" w:tentative="1">
      <w:start w:val="1"/>
      <w:numFmt w:val="bullet"/>
      <w:lvlText w:val=""/>
      <w:lvlJc w:val="left"/>
      <w:pPr>
        <w:ind w:left="6026" w:hanging="360"/>
      </w:pPr>
      <w:rPr>
        <w:rFonts w:ascii="Wingdings" w:hAnsi="Wingdings" w:hint="default"/>
      </w:rPr>
    </w:lvl>
  </w:abstractNum>
  <w:abstractNum w:abstractNumId="1" w15:restartNumberingAfterBreak="0">
    <w:nsid w:val="0AA20F6E"/>
    <w:multiLevelType w:val="hybridMultilevel"/>
    <w:tmpl w:val="38C8B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0459A5"/>
    <w:multiLevelType w:val="hybridMultilevel"/>
    <w:tmpl w:val="C5F83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4" w15:restartNumberingAfterBreak="0">
    <w:nsid w:val="364F2125"/>
    <w:multiLevelType w:val="hybridMultilevel"/>
    <w:tmpl w:val="7D8E2BF8"/>
    <w:lvl w:ilvl="0" w:tplc="04070001">
      <w:start w:val="1"/>
      <w:numFmt w:val="bullet"/>
      <w:lvlText w:val=""/>
      <w:lvlJc w:val="left"/>
      <w:pPr>
        <w:tabs>
          <w:tab w:val="num" w:pos="360"/>
        </w:tabs>
        <w:ind w:left="360" w:hanging="360"/>
      </w:pPr>
      <w:rPr>
        <w:rFonts w:ascii="Symbol" w:hAnsi="Symbol" w:hint="default"/>
      </w:rPr>
    </w:lvl>
    <w:lvl w:ilvl="1" w:tplc="6CDCB844" w:tentative="1">
      <w:start w:val="1"/>
      <w:numFmt w:val="bullet"/>
      <w:lvlText w:val=""/>
      <w:lvlJc w:val="left"/>
      <w:pPr>
        <w:tabs>
          <w:tab w:val="num" w:pos="1080"/>
        </w:tabs>
        <w:ind w:left="1080" w:hanging="360"/>
      </w:pPr>
      <w:rPr>
        <w:rFonts w:ascii="Wingdings" w:hAnsi="Wingdings" w:hint="default"/>
      </w:rPr>
    </w:lvl>
    <w:lvl w:ilvl="2" w:tplc="9DD0DE4E" w:tentative="1">
      <w:start w:val="1"/>
      <w:numFmt w:val="bullet"/>
      <w:lvlText w:val=""/>
      <w:lvlJc w:val="left"/>
      <w:pPr>
        <w:tabs>
          <w:tab w:val="num" w:pos="1800"/>
        </w:tabs>
        <w:ind w:left="1800" w:hanging="360"/>
      </w:pPr>
      <w:rPr>
        <w:rFonts w:ascii="Wingdings" w:hAnsi="Wingdings" w:hint="default"/>
      </w:rPr>
    </w:lvl>
    <w:lvl w:ilvl="3" w:tplc="E724D404" w:tentative="1">
      <w:start w:val="1"/>
      <w:numFmt w:val="bullet"/>
      <w:lvlText w:val=""/>
      <w:lvlJc w:val="left"/>
      <w:pPr>
        <w:tabs>
          <w:tab w:val="num" w:pos="2520"/>
        </w:tabs>
        <w:ind w:left="2520" w:hanging="360"/>
      </w:pPr>
      <w:rPr>
        <w:rFonts w:ascii="Wingdings" w:hAnsi="Wingdings" w:hint="default"/>
      </w:rPr>
    </w:lvl>
    <w:lvl w:ilvl="4" w:tplc="5E24F35C" w:tentative="1">
      <w:start w:val="1"/>
      <w:numFmt w:val="bullet"/>
      <w:lvlText w:val=""/>
      <w:lvlJc w:val="left"/>
      <w:pPr>
        <w:tabs>
          <w:tab w:val="num" w:pos="3240"/>
        </w:tabs>
        <w:ind w:left="3240" w:hanging="360"/>
      </w:pPr>
      <w:rPr>
        <w:rFonts w:ascii="Wingdings" w:hAnsi="Wingdings" w:hint="default"/>
      </w:rPr>
    </w:lvl>
    <w:lvl w:ilvl="5" w:tplc="D0D66294" w:tentative="1">
      <w:start w:val="1"/>
      <w:numFmt w:val="bullet"/>
      <w:lvlText w:val=""/>
      <w:lvlJc w:val="left"/>
      <w:pPr>
        <w:tabs>
          <w:tab w:val="num" w:pos="3960"/>
        </w:tabs>
        <w:ind w:left="3960" w:hanging="360"/>
      </w:pPr>
      <w:rPr>
        <w:rFonts w:ascii="Wingdings" w:hAnsi="Wingdings" w:hint="default"/>
      </w:rPr>
    </w:lvl>
    <w:lvl w:ilvl="6" w:tplc="485EAAE0" w:tentative="1">
      <w:start w:val="1"/>
      <w:numFmt w:val="bullet"/>
      <w:lvlText w:val=""/>
      <w:lvlJc w:val="left"/>
      <w:pPr>
        <w:tabs>
          <w:tab w:val="num" w:pos="4680"/>
        </w:tabs>
        <w:ind w:left="4680" w:hanging="360"/>
      </w:pPr>
      <w:rPr>
        <w:rFonts w:ascii="Wingdings" w:hAnsi="Wingdings" w:hint="default"/>
      </w:rPr>
    </w:lvl>
    <w:lvl w:ilvl="7" w:tplc="CFDE2A08" w:tentative="1">
      <w:start w:val="1"/>
      <w:numFmt w:val="bullet"/>
      <w:lvlText w:val=""/>
      <w:lvlJc w:val="left"/>
      <w:pPr>
        <w:tabs>
          <w:tab w:val="num" w:pos="5400"/>
        </w:tabs>
        <w:ind w:left="5400" w:hanging="360"/>
      </w:pPr>
      <w:rPr>
        <w:rFonts w:ascii="Wingdings" w:hAnsi="Wingdings" w:hint="default"/>
      </w:rPr>
    </w:lvl>
    <w:lvl w:ilvl="8" w:tplc="F5BE13B6"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43F569B"/>
    <w:multiLevelType w:val="hybridMultilevel"/>
    <w:tmpl w:val="7A2EBC2C"/>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 w15:restartNumberingAfterBreak="0">
    <w:nsid w:val="5D8759F8"/>
    <w:multiLevelType w:val="multilevel"/>
    <w:tmpl w:val="07687322"/>
    <w:lvl w:ilvl="0">
      <w:start w:val="1"/>
      <w:numFmt w:val="decimal"/>
      <w:pStyle w:val="Heading11"/>
      <w:lvlText w:val="%1"/>
      <w:lvlJc w:val="left"/>
      <w:pPr>
        <w:ind w:left="999" w:hanging="432"/>
      </w:pPr>
    </w:lvl>
    <w:lvl w:ilvl="1">
      <w:start w:val="1"/>
      <w:numFmt w:val="decimal"/>
      <w:pStyle w:val="Heading21"/>
      <w:lvlText w:val="%1.%2"/>
      <w:lvlJc w:val="left"/>
      <w:pPr>
        <w:ind w:left="3978" w:hanging="576"/>
      </w:pPr>
      <w:rPr>
        <w:b/>
      </w:r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7" w15:restartNumberingAfterBreak="0">
    <w:nsid w:val="62E53206"/>
    <w:multiLevelType w:val="hybridMultilevel"/>
    <w:tmpl w:val="A39E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741119"/>
    <w:multiLevelType w:val="hybridMultilevel"/>
    <w:tmpl w:val="1F66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E34AB2"/>
    <w:multiLevelType w:val="hybridMultilevel"/>
    <w:tmpl w:val="A7F296D2"/>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0"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8"/>
  </w:num>
  <w:num w:numId="6">
    <w:abstractNumId w:val="6"/>
  </w:num>
  <w:num w:numId="7">
    <w:abstractNumId w:val="6"/>
    <w:lvlOverride w:ilvl="0">
      <w:startOverride w:val="6"/>
    </w:lvlOverride>
    <w:lvlOverride w:ilvl="1">
      <w:startOverride w:val="2"/>
    </w:lvlOverride>
  </w:num>
  <w:num w:numId="8">
    <w:abstractNumId w:val="7"/>
  </w:num>
  <w:num w:numId="9">
    <w:abstractNumId w:val="2"/>
  </w:num>
  <w:num w:numId="10">
    <w:abstractNumId w:val="5"/>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D1"/>
    <w:rsid w:val="00002022"/>
    <w:rsid w:val="00002373"/>
    <w:rsid w:val="00010B7F"/>
    <w:rsid w:val="000111B1"/>
    <w:rsid w:val="00011F7D"/>
    <w:rsid w:val="00015E30"/>
    <w:rsid w:val="00021109"/>
    <w:rsid w:val="000267F5"/>
    <w:rsid w:val="00027287"/>
    <w:rsid w:val="00030F1D"/>
    <w:rsid w:val="00032669"/>
    <w:rsid w:val="00036431"/>
    <w:rsid w:val="00036EC4"/>
    <w:rsid w:val="00037D93"/>
    <w:rsid w:val="00040214"/>
    <w:rsid w:val="000411E8"/>
    <w:rsid w:val="00042F5D"/>
    <w:rsid w:val="00044B82"/>
    <w:rsid w:val="00045CC7"/>
    <w:rsid w:val="00050A4A"/>
    <w:rsid w:val="000551F2"/>
    <w:rsid w:val="00055779"/>
    <w:rsid w:val="00055BD3"/>
    <w:rsid w:val="00061178"/>
    <w:rsid w:val="00075C5F"/>
    <w:rsid w:val="00083894"/>
    <w:rsid w:val="000A33FC"/>
    <w:rsid w:val="000A5CFF"/>
    <w:rsid w:val="000B31D1"/>
    <w:rsid w:val="000B7386"/>
    <w:rsid w:val="000B7C6E"/>
    <w:rsid w:val="000C1F05"/>
    <w:rsid w:val="000C5AD8"/>
    <w:rsid w:val="000C6AD1"/>
    <w:rsid w:val="000D00CD"/>
    <w:rsid w:val="000D2828"/>
    <w:rsid w:val="000D52DE"/>
    <w:rsid w:val="000E0F13"/>
    <w:rsid w:val="000E2014"/>
    <w:rsid w:val="000F07EE"/>
    <w:rsid w:val="000F5999"/>
    <w:rsid w:val="00100CBA"/>
    <w:rsid w:val="0010115A"/>
    <w:rsid w:val="00101F83"/>
    <w:rsid w:val="00102E64"/>
    <w:rsid w:val="00103202"/>
    <w:rsid w:val="00103CD2"/>
    <w:rsid w:val="00107528"/>
    <w:rsid w:val="00107560"/>
    <w:rsid w:val="001077D6"/>
    <w:rsid w:val="00114BAB"/>
    <w:rsid w:val="0011577B"/>
    <w:rsid w:val="00116836"/>
    <w:rsid w:val="001174D6"/>
    <w:rsid w:val="00117EF6"/>
    <w:rsid w:val="00120269"/>
    <w:rsid w:val="00121D9E"/>
    <w:rsid w:val="00124A1D"/>
    <w:rsid w:val="00124B7A"/>
    <w:rsid w:val="00125BF4"/>
    <w:rsid w:val="00126B78"/>
    <w:rsid w:val="001300FA"/>
    <w:rsid w:val="00130950"/>
    <w:rsid w:val="00137B01"/>
    <w:rsid w:val="001403ED"/>
    <w:rsid w:val="001453EF"/>
    <w:rsid w:val="001469B3"/>
    <w:rsid w:val="00150320"/>
    <w:rsid w:val="00151135"/>
    <w:rsid w:val="001544D2"/>
    <w:rsid w:val="00154C8D"/>
    <w:rsid w:val="00155A9D"/>
    <w:rsid w:val="00155EF9"/>
    <w:rsid w:val="001561A3"/>
    <w:rsid w:val="001605B5"/>
    <w:rsid w:val="00160955"/>
    <w:rsid w:val="001634CA"/>
    <w:rsid w:val="00165025"/>
    <w:rsid w:val="0017014A"/>
    <w:rsid w:val="0017294F"/>
    <w:rsid w:val="001746C7"/>
    <w:rsid w:val="00174744"/>
    <w:rsid w:val="00177DB7"/>
    <w:rsid w:val="001803BE"/>
    <w:rsid w:val="001814D6"/>
    <w:rsid w:val="00193B08"/>
    <w:rsid w:val="001943A8"/>
    <w:rsid w:val="00196B19"/>
    <w:rsid w:val="001979F2"/>
    <w:rsid w:val="00197DFF"/>
    <w:rsid w:val="001A1848"/>
    <w:rsid w:val="001A3960"/>
    <w:rsid w:val="001A52ED"/>
    <w:rsid w:val="001A7F06"/>
    <w:rsid w:val="001B2195"/>
    <w:rsid w:val="001B352E"/>
    <w:rsid w:val="001B36EE"/>
    <w:rsid w:val="001B425C"/>
    <w:rsid w:val="001B5524"/>
    <w:rsid w:val="001B59B5"/>
    <w:rsid w:val="001B74E9"/>
    <w:rsid w:val="001B772B"/>
    <w:rsid w:val="001B77D1"/>
    <w:rsid w:val="001C151D"/>
    <w:rsid w:val="001C4D5E"/>
    <w:rsid w:val="001C565E"/>
    <w:rsid w:val="001D3387"/>
    <w:rsid w:val="001E6AEF"/>
    <w:rsid w:val="001F339D"/>
    <w:rsid w:val="001F676C"/>
    <w:rsid w:val="00200AAA"/>
    <w:rsid w:val="0020399D"/>
    <w:rsid w:val="00204A5C"/>
    <w:rsid w:val="00211CD9"/>
    <w:rsid w:val="00212867"/>
    <w:rsid w:val="00213C7D"/>
    <w:rsid w:val="0021767B"/>
    <w:rsid w:val="002209BE"/>
    <w:rsid w:val="00221882"/>
    <w:rsid w:val="0023228E"/>
    <w:rsid w:val="002533F7"/>
    <w:rsid w:val="002577FA"/>
    <w:rsid w:val="00257EDC"/>
    <w:rsid w:val="002614B6"/>
    <w:rsid w:val="002615F6"/>
    <w:rsid w:val="0026483E"/>
    <w:rsid w:val="00266714"/>
    <w:rsid w:val="00273EDF"/>
    <w:rsid w:val="00280C33"/>
    <w:rsid w:val="00281108"/>
    <w:rsid w:val="00285AB0"/>
    <w:rsid w:val="002A2209"/>
    <w:rsid w:val="002A2CED"/>
    <w:rsid w:val="002A5075"/>
    <w:rsid w:val="002B0AAF"/>
    <w:rsid w:val="002B4B7B"/>
    <w:rsid w:val="002B6728"/>
    <w:rsid w:val="002B6A0B"/>
    <w:rsid w:val="002B7A81"/>
    <w:rsid w:val="002C01A9"/>
    <w:rsid w:val="002C1F7D"/>
    <w:rsid w:val="002C2A8E"/>
    <w:rsid w:val="002C3F31"/>
    <w:rsid w:val="002C599A"/>
    <w:rsid w:val="002D5C82"/>
    <w:rsid w:val="002E6C31"/>
    <w:rsid w:val="002F071F"/>
    <w:rsid w:val="002F0AD9"/>
    <w:rsid w:val="002F4F7F"/>
    <w:rsid w:val="002F65A1"/>
    <w:rsid w:val="002F7C7A"/>
    <w:rsid w:val="003161E7"/>
    <w:rsid w:val="00320B1B"/>
    <w:rsid w:val="00321184"/>
    <w:rsid w:val="00322803"/>
    <w:rsid w:val="00324473"/>
    <w:rsid w:val="003278ED"/>
    <w:rsid w:val="003411EA"/>
    <w:rsid w:val="00342FEB"/>
    <w:rsid w:val="00343EC5"/>
    <w:rsid w:val="0034790B"/>
    <w:rsid w:val="00356358"/>
    <w:rsid w:val="003666FF"/>
    <w:rsid w:val="00367491"/>
    <w:rsid w:val="00372410"/>
    <w:rsid w:val="00381C6D"/>
    <w:rsid w:val="003825A3"/>
    <w:rsid w:val="003867B0"/>
    <w:rsid w:val="00390CC4"/>
    <w:rsid w:val="0039385D"/>
    <w:rsid w:val="00396087"/>
    <w:rsid w:val="0039668C"/>
    <w:rsid w:val="003A0400"/>
    <w:rsid w:val="003A4E1C"/>
    <w:rsid w:val="003A5833"/>
    <w:rsid w:val="003A5A62"/>
    <w:rsid w:val="003A6B85"/>
    <w:rsid w:val="003A6FA3"/>
    <w:rsid w:val="003B1D20"/>
    <w:rsid w:val="003B2DFD"/>
    <w:rsid w:val="003B5199"/>
    <w:rsid w:val="003B737E"/>
    <w:rsid w:val="003C3E9F"/>
    <w:rsid w:val="003C4B34"/>
    <w:rsid w:val="003C5D71"/>
    <w:rsid w:val="003C66E2"/>
    <w:rsid w:val="003D0F22"/>
    <w:rsid w:val="003D215F"/>
    <w:rsid w:val="003D29E0"/>
    <w:rsid w:val="003D45EB"/>
    <w:rsid w:val="003D46F4"/>
    <w:rsid w:val="003E5D86"/>
    <w:rsid w:val="003E638B"/>
    <w:rsid w:val="003F1E88"/>
    <w:rsid w:val="003F282A"/>
    <w:rsid w:val="003F2E06"/>
    <w:rsid w:val="003F41A1"/>
    <w:rsid w:val="003F6250"/>
    <w:rsid w:val="003F62AA"/>
    <w:rsid w:val="003F7504"/>
    <w:rsid w:val="003F78F3"/>
    <w:rsid w:val="003F7E87"/>
    <w:rsid w:val="004021F6"/>
    <w:rsid w:val="00406D34"/>
    <w:rsid w:val="00407DE2"/>
    <w:rsid w:val="00412306"/>
    <w:rsid w:val="00415BB6"/>
    <w:rsid w:val="004170CB"/>
    <w:rsid w:val="00420EEA"/>
    <w:rsid w:val="004269B6"/>
    <w:rsid w:val="00426D9A"/>
    <w:rsid w:val="00431A6E"/>
    <w:rsid w:val="004363A4"/>
    <w:rsid w:val="0043667C"/>
    <w:rsid w:val="0044288A"/>
    <w:rsid w:val="004434B9"/>
    <w:rsid w:val="0044554B"/>
    <w:rsid w:val="00445EAE"/>
    <w:rsid w:val="0045483E"/>
    <w:rsid w:val="00460C1D"/>
    <w:rsid w:val="00462D42"/>
    <w:rsid w:val="00474470"/>
    <w:rsid w:val="004770CD"/>
    <w:rsid w:val="00477997"/>
    <w:rsid w:val="00482E20"/>
    <w:rsid w:val="00483C66"/>
    <w:rsid w:val="0048591D"/>
    <w:rsid w:val="00494251"/>
    <w:rsid w:val="004A3755"/>
    <w:rsid w:val="004A73E6"/>
    <w:rsid w:val="004B09DF"/>
    <w:rsid w:val="004B1819"/>
    <w:rsid w:val="004B6A68"/>
    <w:rsid w:val="004B6CDF"/>
    <w:rsid w:val="004B6EF6"/>
    <w:rsid w:val="004C7A97"/>
    <w:rsid w:val="004D0EC2"/>
    <w:rsid w:val="004D2C0F"/>
    <w:rsid w:val="004D2E4E"/>
    <w:rsid w:val="004D5555"/>
    <w:rsid w:val="004D706D"/>
    <w:rsid w:val="004E1899"/>
    <w:rsid w:val="004E3413"/>
    <w:rsid w:val="004E515F"/>
    <w:rsid w:val="004F2305"/>
    <w:rsid w:val="004F45BA"/>
    <w:rsid w:val="004F588B"/>
    <w:rsid w:val="004F5A0B"/>
    <w:rsid w:val="0050189E"/>
    <w:rsid w:val="005021CB"/>
    <w:rsid w:val="00502DBA"/>
    <w:rsid w:val="00510B68"/>
    <w:rsid w:val="005223F4"/>
    <w:rsid w:val="00525EAF"/>
    <w:rsid w:val="005315C4"/>
    <w:rsid w:val="0053503B"/>
    <w:rsid w:val="0054027D"/>
    <w:rsid w:val="00540655"/>
    <w:rsid w:val="00543383"/>
    <w:rsid w:val="005464C4"/>
    <w:rsid w:val="00546774"/>
    <w:rsid w:val="0055055C"/>
    <w:rsid w:val="00551E35"/>
    <w:rsid w:val="0055274C"/>
    <w:rsid w:val="005532F2"/>
    <w:rsid w:val="005557DB"/>
    <w:rsid w:val="00555B6B"/>
    <w:rsid w:val="00555E4C"/>
    <w:rsid w:val="00555F83"/>
    <w:rsid w:val="00561DF9"/>
    <w:rsid w:val="00562732"/>
    <w:rsid w:val="0056568B"/>
    <w:rsid w:val="00565A80"/>
    <w:rsid w:val="00567A79"/>
    <w:rsid w:val="00575F4E"/>
    <w:rsid w:val="00575FC0"/>
    <w:rsid w:val="0057617C"/>
    <w:rsid w:val="0057665E"/>
    <w:rsid w:val="0057685E"/>
    <w:rsid w:val="0058147D"/>
    <w:rsid w:val="00586061"/>
    <w:rsid w:val="0059240E"/>
    <w:rsid w:val="005A511D"/>
    <w:rsid w:val="005A5531"/>
    <w:rsid w:val="005A6C99"/>
    <w:rsid w:val="005B03E1"/>
    <w:rsid w:val="005B158B"/>
    <w:rsid w:val="005B6B8D"/>
    <w:rsid w:val="005B71A7"/>
    <w:rsid w:val="005C401A"/>
    <w:rsid w:val="005C4D15"/>
    <w:rsid w:val="005C4FA0"/>
    <w:rsid w:val="005D1D5C"/>
    <w:rsid w:val="005D596E"/>
    <w:rsid w:val="005E1447"/>
    <w:rsid w:val="005F081F"/>
    <w:rsid w:val="005F1B2D"/>
    <w:rsid w:val="005F4702"/>
    <w:rsid w:val="005F65E8"/>
    <w:rsid w:val="00601569"/>
    <w:rsid w:val="00601E54"/>
    <w:rsid w:val="0060330F"/>
    <w:rsid w:val="00603F58"/>
    <w:rsid w:val="006055F5"/>
    <w:rsid w:val="00606115"/>
    <w:rsid w:val="00611F1A"/>
    <w:rsid w:val="006123E2"/>
    <w:rsid w:val="00613397"/>
    <w:rsid w:val="006144D2"/>
    <w:rsid w:val="00615757"/>
    <w:rsid w:val="00617AC6"/>
    <w:rsid w:val="00617B06"/>
    <w:rsid w:val="006228A2"/>
    <w:rsid w:val="00626F09"/>
    <w:rsid w:val="00626FA2"/>
    <w:rsid w:val="0063196E"/>
    <w:rsid w:val="006369C2"/>
    <w:rsid w:val="00643FBA"/>
    <w:rsid w:val="006460C2"/>
    <w:rsid w:val="006512F2"/>
    <w:rsid w:val="00652422"/>
    <w:rsid w:val="00654D1E"/>
    <w:rsid w:val="006564C2"/>
    <w:rsid w:val="006572D1"/>
    <w:rsid w:val="00660ECC"/>
    <w:rsid w:val="006633C9"/>
    <w:rsid w:val="0066794B"/>
    <w:rsid w:val="0067182E"/>
    <w:rsid w:val="00671B10"/>
    <w:rsid w:val="006735B4"/>
    <w:rsid w:val="00673782"/>
    <w:rsid w:val="00674AE9"/>
    <w:rsid w:val="00675E07"/>
    <w:rsid w:val="00677E0A"/>
    <w:rsid w:val="00680EE8"/>
    <w:rsid w:val="00684EDA"/>
    <w:rsid w:val="00686C17"/>
    <w:rsid w:val="006902B8"/>
    <w:rsid w:val="006916A7"/>
    <w:rsid w:val="00696DAD"/>
    <w:rsid w:val="006B1D7F"/>
    <w:rsid w:val="006B1DF4"/>
    <w:rsid w:val="006B72FB"/>
    <w:rsid w:val="006B7A09"/>
    <w:rsid w:val="006C214D"/>
    <w:rsid w:val="006C52B8"/>
    <w:rsid w:val="006C6624"/>
    <w:rsid w:val="006D34C2"/>
    <w:rsid w:val="006D7753"/>
    <w:rsid w:val="006D7BE0"/>
    <w:rsid w:val="006E00A3"/>
    <w:rsid w:val="006E0B60"/>
    <w:rsid w:val="006E704F"/>
    <w:rsid w:val="006E78A6"/>
    <w:rsid w:val="006F1B18"/>
    <w:rsid w:val="006F4D7E"/>
    <w:rsid w:val="007049EF"/>
    <w:rsid w:val="0070707F"/>
    <w:rsid w:val="0071211A"/>
    <w:rsid w:val="00712CDF"/>
    <w:rsid w:val="00714A34"/>
    <w:rsid w:val="00717F73"/>
    <w:rsid w:val="00721FFC"/>
    <w:rsid w:val="00725225"/>
    <w:rsid w:val="00731228"/>
    <w:rsid w:val="00732587"/>
    <w:rsid w:val="00736373"/>
    <w:rsid w:val="00736FC6"/>
    <w:rsid w:val="00752963"/>
    <w:rsid w:val="00754D6F"/>
    <w:rsid w:val="00757119"/>
    <w:rsid w:val="00771F1B"/>
    <w:rsid w:val="00772A08"/>
    <w:rsid w:val="00773367"/>
    <w:rsid w:val="00774AC1"/>
    <w:rsid w:val="00781DF4"/>
    <w:rsid w:val="007867A7"/>
    <w:rsid w:val="00787ECA"/>
    <w:rsid w:val="00790133"/>
    <w:rsid w:val="007923B1"/>
    <w:rsid w:val="007931D2"/>
    <w:rsid w:val="00797828"/>
    <w:rsid w:val="007A0872"/>
    <w:rsid w:val="007A5232"/>
    <w:rsid w:val="007A526F"/>
    <w:rsid w:val="007A663A"/>
    <w:rsid w:val="007A6F23"/>
    <w:rsid w:val="007A740B"/>
    <w:rsid w:val="007B146D"/>
    <w:rsid w:val="007B2E9E"/>
    <w:rsid w:val="007B3338"/>
    <w:rsid w:val="007B404A"/>
    <w:rsid w:val="007B597A"/>
    <w:rsid w:val="007C0E0F"/>
    <w:rsid w:val="007C2888"/>
    <w:rsid w:val="007D05BD"/>
    <w:rsid w:val="007D0698"/>
    <w:rsid w:val="007D6B13"/>
    <w:rsid w:val="007E4033"/>
    <w:rsid w:val="007E468B"/>
    <w:rsid w:val="007F2D0F"/>
    <w:rsid w:val="0080183A"/>
    <w:rsid w:val="00801BDD"/>
    <w:rsid w:val="00805D34"/>
    <w:rsid w:val="00806FC5"/>
    <w:rsid w:val="00810E1F"/>
    <w:rsid w:val="008143C1"/>
    <w:rsid w:val="00814A95"/>
    <w:rsid w:val="008159D7"/>
    <w:rsid w:val="00824F0D"/>
    <w:rsid w:val="00826A91"/>
    <w:rsid w:val="008353DD"/>
    <w:rsid w:val="00836342"/>
    <w:rsid w:val="008409AF"/>
    <w:rsid w:val="00851B5D"/>
    <w:rsid w:val="0085700E"/>
    <w:rsid w:val="00857F06"/>
    <w:rsid w:val="00860D86"/>
    <w:rsid w:val="00861B1D"/>
    <w:rsid w:val="00862280"/>
    <w:rsid w:val="00862317"/>
    <w:rsid w:val="00862FC9"/>
    <w:rsid w:val="00864B64"/>
    <w:rsid w:val="0086662E"/>
    <w:rsid w:val="008713F1"/>
    <w:rsid w:val="0087550C"/>
    <w:rsid w:val="0088180F"/>
    <w:rsid w:val="00886691"/>
    <w:rsid w:val="008911BA"/>
    <w:rsid w:val="0089259E"/>
    <w:rsid w:val="0089327A"/>
    <w:rsid w:val="00894E55"/>
    <w:rsid w:val="00895EAB"/>
    <w:rsid w:val="00897D86"/>
    <w:rsid w:val="008A135E"/>
    <w:rsid w:val="008A22DB"/>
    <w:rsid w:val="008A6E48"/>
    <w:rsid w:val="008A7BDB"/>
    <w:rsid w:val="008A7ED0"/>
    <w:rsid w:val="008B4C3F"/>
    <w:rsid w:val="008B560F"/>
    <w:rsid w:val="008B56A5"/>
    <w:rsid w:val="008B7F61"/>
    <w:rsid w:val="008C1EE1"/>
    <w:rsid w:val="008C5E42"/>
    <w:rsid w:val="008D59E9"/>
    <w:rsid w:val="008E1CE4"/>
    <w:rsid w:val="008E3A4D"/>
    <w:rsid w:val="008E45FD"/>
    <w:rsid w:val="008E54B8"/>
    <w:rsid w:val="008E7319"/>
    <w:rsid w:val="008F0A0B"/>
    <w:rsid w:val="008F177D"/>
    <w:rsid w:val="008F4743"/>
    <w:rsid w:val="00900CE0"/>
    <w:rsid w:val="0091380A"/>
    <w:rsid w:val="009149D8"/>
    <w:rsid w:val="00921152"/>
    <w:rsid w:val="009241F7"/>
    <w:rsid w:val="00925523"/>
    <w:rsid w:val="00926F9F"/>
    <w:rsid w:val="00927301"/>
    <w:rsid w:val="00931C67"/>
    <w:rsid w:val="00933ED2"/>
    <w:rsid w:val="00934E20"/>
    <w:rsid w:val="00935D5C"/>
    <w:rsid w:val="0094032D"/>
    <w:rsid w:val="00940677"/>
    <w:rsid w:val="00941184"/>
    <w:rsid w:val="00942A5A"/>
    <w:rsid w:val="009436F1"/>
    <w:rsid w:val="00945263"/>
    <w:rsid w:val="00946CA3"/>
    <w:rsid w:val="009536C0"/>
    <w:rsid w:val="00957D34"/>
    <w:rsid w:val="00963F46"/>
    <w:rsid w:val="00972349"/>
    <w:rsid w:val="009730B0"/>
    <w:rsid w:val="00976B59"/>
    <w:rsid w:val="00980D34"/>
    <w:rsid w:val="00982E42"/>
    <w:rsid w:val="00984188"/>
    <w:rsid w:val="0099583C"/>
    <w:rsid w:val="009A069C"/>
    <w:rsid w:val="009A1D37"/>
    <w:rsid w:val="009A7494"/>
    <w:rsid w:val="009B222C"/>
    <w:rsid w:val="009B3226"/>
    <w:rsid w:val="009B6FC4"/>
    <w:rsid w:val="009C438F"/>
    <w:rsid w:val="009D1A3B"/>
    <w:rsid w:val="009D7B24"/>
    <w:rsid w:val="009E4B7F"/>
    <w:rsid w:val="009F138B"/>
    <w:rsid w:val="009F3D51"/>
    <w:rsid w:val="009F4090"/>
    <w:rsid w:val="009F5296"/>
    <w:rsid w:val="009F60C6"/>
    <w:rsid w:val="00A008AD"/>
    <w:rsid w:val="00A04574"/>
    <w:rsid w:val="00A04887"/>
    <w:rsid w:val="00A04B12"/>
    <w:rsid w:val="00A1062F"/>
    <w:rsid w:val="00A11E1C"/>
    <w:rsid w:val="00A2067E"/>
    <w:rsid w:val="00A21491"/>
    <w:rsid w:val="00A21CD3"/>
    <w:rsid w:val="00A4051D"/>
    <w:rsid w:val="00A40AFB"/>
    <w:rsid w:val="00A42428"/>
    <w:rsid w:val="00A501D2"/>
    <w:rsid w:val="00A531BA"/>
    <w:rsid w:val="00A53E52"/>
    <w:rsid w:val="00A602DB"/>
    <w:rsid w:val="00A670C4"/>
    <w:rsid w:val="00A6748A"/>
    <w:rsid w:val="00A747C8"/>
    <w:rsid w:val="00A8220E"/>
    <w:rsid w:val="00A82272"/>
    <w:rsid w:val="00A923D8"/>
    <w:rsid w:val="00A930CD"/>
    <w:rsid w:val="00A94D49"/>
    <w:rsid w:val="00A952FF"/>
    <w:rsid w:val="00A9550E"/>
    <w:rsid w:val="00A96432"/>
    <w:rsid w:val="00A9646A"/>
    <w:rsid w:val="00A975A4"/>
    <w:rsid w:val="00AA400C"/>
    <w:rsid w:val="00AA5FF0"/>
    <w:rsid w:val="00AB04D8"/>
    <w:rsid w:val="00AB1E9F"/>
    <w:rsid w:val="00AB7D41"/>
    <w:rsid w:val="00AB7FFA"/>
    <w:rsid w:val="00AC1275"/>
    <w:rsid w:val="00AC1771"/>
    <w:rsid w:val="00AD1BE9"/>
    <w:rsid w:val="00AD37AA"/>
    <w:rsid w:val="00AD684C"/>
    <w:rsid w:val="00AE01EE"/>
    <w:rsid w:val="00AE45ED"/>
    <w:rsid w:val="00AE7A7F"/>
    <w:rsid w:val="00AF0F1B"/>
    <w:rsid w:val="00AF1571"/>
    <w:rsid w:val="00AF3DA7"/>
    <w:rsid w:val="00AF3F83"/>
    <w:rsid w:val="00AF5A02"/>
    <w:rsid w:val="00B02988"/>
    <w:rsid w:val="00B046F8"/>
    <w:rsid w:val="00B049FD"/>
    <w:rsid w:val="00B06021"/>
    <w:rsid w:val="00B06589"/>
    <w:rsid w:val="00B1075A"/>
    <w:rsid w:val="00B11675"/>
    <w:rsid w:val="00B11D66"/>
    <w:rsid w:val="00B1516C"/>
    <w:rsid w:val="00B21305"/>
    <w:rsid w:val="00B264EC"/>
    <w:rsid w:val="00B30312"/>
    <w:rsid w:val="00B31D49"/>
    <w:rsid w:val="00B3364B"/>
    <w:rsid w:val="00B35565"/>
    <w:rsid w:val="00B512A3"/>
    <w:rsid w:val="00B53E98"/>
    <w:rsid w:val="00B630C6"/>
    <w:rsid w:val="00B66686"/>
    <w:rsid w:val="00B6698F"/>
    <w:rsid w:val="00B679F0"/>
    <w:rsid w:val="00B67C7D"/>
    <w:rsid w:val="00B67F44"/>
    <w:rsid w:val="00B7586C"/>
    <w:rsid w:val="00B76200"/>
    <w:rsid w:val="00B766AA"/>
    <w:rsid w:val="00B777DA"/>
    <w:rsid w:val="00B86263"/>
    <w:rsid w:val="00B86813"/>
    <w:rsid w:val="00B91582"/>
    <w:rsid w:val="00BA03B0"/>
    <w:rsid w:val="00BA2679"/>
    <w:rsid w:val="00BA3919"/>
    <w:rsid w:val="00BA523D"/>
    <w:rsid w:val="00BB305A"/>
    <w:rsid w:val="00BB32BC"/>
    <w:rsid w:val="00BB385A"/>
    <w:rsid w:val="00BC319E"/>
    <w:rsid w:val="00BC6137"/>
    <w:rsid w:val="00BC7291"/>
    <w:rsid w:val="00BD3D20"/>
    <w:rsid w:val="00BD4ECC"/>
    <w:rsid w:val="00BD6DC6"/>
    <w:rsid w:val="00BE12FB"/>
    <w:rsid w:val="00BE20F6"/>
    <w:rsid w:val="00BE2522"/>
    <w:rsid w:val="00BE4432"/>
    <w:rsid w:val="00BE5DF2"/>
    <w:rsid w:val="00BF49E6"/>
    <w:rsid w:val="00C017A3"/>
    <w:rsid w:val="00C04B7F"/>
    <w:rsid w:val="00C04BFD"/>
    <w:rsid w:val="00C06EA1"/>
    <w:rsid w:val="00C07A96"/>
    <w:rsid w:val="00C166DE"/>
    <w:rsid w:val="00C16C2A"/>
    <w:rsid w:val="00C20556"/>
    <w:rsid w:val="00C234B8"/>
    <w:rsid w:val="00C243F5"/>
    <w:rsid w:val="00C272DC"/>
    <w:rsid w:val="00C30790"/>
    <w:rsid w:val="00C326FA"/>
    <w:rsid w:val="00C344B0"/>
    <w:rsid w:val="00C370C0"/>
    <w:rsid w:val="00C413A6"/>
    <w:rsid w:val="00C41E98"/>
    <w:rsid w:val="00C466BD"/>
    <w:rsid w:val="00C46F39"/>
    <w:rsid w:val="00C50481"/>
    <w:rsid w:val="00C51658"/>
    <w:rsid w:val="00C535C1"/>
    <w:rsid w:val="00C54DFD"/>
    <w:rsid w:val="00C5613C"/>
    <w:rsid w:val="00C5793C"/>
    <w:rsid w:val="00C57FD2"/>
    <w:rsid w:val="00C63971"/>
    <w:rsid w:val="00C66456"/>
    <w:rsid w:val="00C675AD"/>
    <w:rsid w:val="00C71307"/>
    <w:rsid w:val="00C75495"/>
    <w:rsid w:val="00C81EC9"/>
    <w:rsid w:val="00C825E3"/>
    <w:rsid w:val="00C9339A"/>
    <w:rsid w:val="00CA01AA"/>
    <w:rsid w:val="00CA49A4"/>
    <w:rsid w:val="00CB0BA0"/>
    <w:rsid w:val="00CB21AF"/>
    <w:rsid w:val="00CB2474"/>
    <w:rsid w:val="00CB6B9F"/>
    <w:rsid w:val="00CB7645"/>
    <w:rsid w:val="00CC490F"/>
    <w:rsid w:val="00CD0E91"/>
    <w:rsid w:val="00CD34ED"/>
    <w:rsid w:val="00CD39BB"/>
    <w:rsid w:val="00CD67D2"/>
    <w:rsid w:val="00CD7227"/>
    <w:rsid w:val="00CE41D7"/>
    <w:rsid w:val="00CF0B2B"/>
    <w:rsid w:val="00CF1C82"/>
    <w:rsid w:val="00CF20AB"/>
    <w:rsid w:val="00CF7C74"/>
    <w:rsid w:val="00D00EAB"/>
    <w:rsid w:val="00D01FE9"/>
    <w:rsid w:val="00D03B07"/>
    <w:rsid w:val="00D0660A"/>
    <w:rsid w:val="00D109DF"/>
    <w:rsid w:val="00D1418C"/>
    <w:rsid w:val="00D164F3"/>
    <w:rsid w:val="00D16C72"/>
    <w:rsid w:val="00D17B82"/>
    <w:rsid w:val="00D2120A"/>
    <w:rsid w:val="00D242CE"/>
    <w:rsid w:val="00D25DCC"/>
    <w:rsid w:val="00D34BBF"/>
    <w:rsid w:val="00D40C67"/>
    <w:rsid w:val="00D43152"/>
    <w:rsid w:val="00D43C21"/>
    <w:rsid w:val="00D44B33"/>
    <w:rsid w:val="00D4780C"/>
    <w:rsid w:val="00D52172"/>
    <w:rsid w:val="00D54C88"/>
    <w:rsid w:val="00D57F07"/>
    <w:rsid w:val="00D60B12"/>
    <w:rsid w:val="00D63547"/>
    <w:rsid w:val="00D6447F"/>
    <w:rsid w:val="00D66EA0"/>
    <w:rsid w:val="00D7170C"/>
    <w:rsid w:val="00D72710"/>
    <w:rsid w:val="00D731D9"/>
    <w:rsid w:val="00D74B07"/>
    <w:rsid w:val="00D84454"/>
    <w:rsid w:val="00D857FE"/>
    <w:rsid w:val="00D86030"/>
    <w:rsid w:val="00D86922"/>
    <w:rsid w:val="00D8745F"/>
    <w:rsid w:val="00D87767"/>
    <w:rsid w:val="00D90F83"/>
    <w:rsid w:val="00D91171"/>
    <w:rsid w:val="00D921BD"/>
    <w:rsid w:val="00D9223D"/>
    <w:rsid w:val="00D9518B"/>
    <w:rsid w:val="00DA1D9B"/>
    <w:rsid w:val="00DA33E4"/>
    <w:rsid w:val="00DA5705"/>
    <w:rsid w:val="00DA6943"/>
    <w:rsid w:val="00DA7202"/>
    <w:rsid w:val="00DB292E"/>
    <w:rsid w:val="00DC20D3"/>
    <w:rsid w:val="00DC3EFC"/>
    <w:rsid w:val="00DC43BA"/>
    <w:rsid w:val="00DC6471"/>
    <w:rsid w:val="00DD06CA"/>
    <w:rsid w:val="00DD5E33"/>
    <w:rsid w:val="00DE17AF"/>
    <w:rsid w:val="00DE1CE9"/>
    <w:rsid w:val="00DE5BF9"/>
    <w:rsid w:val="00DF0BC5"/>
    <w:rsid w:val="00DF0F2B"/>
    <w:rsid w:val="00DF42A4"/>
    <w:rsid w:val="00DF5E34"/>
    <w:rsid w:val="00E00716"/>
    <w:rsid w:val="00E02984"/>
    <w:rsid w:val="00E07E35"/>
    <w:rsid w:val="00E10A24"/>
    <w:rsid w:val="00E11559"/>
    <w:rsid w:val="00E124E9"/>
    <w:rsid w:val="00E13879"/>
    <w:rsid w:val="00E13A05"/>
    <w:rsid w:val="00E14B1E"/>
    <w:rsid w:val="00E151AE"/>
    <w:rsid w:val="00E16DE0"/>
    <w:rsid w:val="00E20645"/>
    <w:rsid w:val="00E20803"/>
    <w:rsid w:val="00E21E1F"/>
    <w:rsid w:val="00E24E49"/>
    <w:rsid w:val="00E2697F"/>
    <w:rsid w:val="00E33A40"/>
    <w:rsid w:val="00E34FF2"/>
    <w:rsid w:val="00E4535B"/>
    <w:rsid w:val="00E5050F"/>
    <w:rsid w:val="00E57A26"/>
    <w:rsid w:val="00E72E11"/>
    <w:rsid w:val="00E80B5A"/>
    <w:rsid w:val="00E81912"/>
    <w:rsid w:val="00E8356E"/>
    <w:rsid w:val="00E839DC"/>
    <w:rsid w:val="00E85B96"/>
    <w:rsid w:val="00E86050"/>
    <w:rsid w:val="00E87C75"/>
    <w:rsid w:val="00E90291"/>
    <w:rsid w:val="00E9171C"/>
    <w:rsid w:val="00E91FA1"/>
    <w:rsid w:val="00E9481D"/>
    <w:rsid w:val="00EA0F0B"/>
    <w:rsid w:val="00EA43F8"/>
    <w:rsid w:val="00EA5B1E"/>
    <w:rsid w:val="00EA5CB9"/>
    <w:rsid w:val="00EA6888"/>
    <w:rsid w:val="00EB1392"/>
    <w:rsid w:val="00EB3F17"/>
    <w:rsid w:val="00EB5007"/>
    <w:rsid w:val="00EB7F8E"/>
    <w:rsid w:val="00EC65D1"/>
    <w:rsid w:val="00ED10F9"/>
    <w:rsid w:val="00ED7699"/>
    <w:rsid w:val="00EE0B9B"/>
    <w:rsid w:val="00EE46DA"/>
    <w:rsid w:val="00EE63C4"/>
    <w:rsid w:val="00EF0070"/>
    <w:rsid w:val="00EF0B1D"/>
    <w:rsid w:val="00EF7495"/>
    <w:rsid w:val="00F0470B"/>
    <w:rsid w:val="00F052A5"/>
    <w:rsid w:val="00F0607E"/>
    <w:rsid w:val="00F07F06"/>
    <w:rsid w:val="00F10424"/>
    <w:rsid w:val="00F10C3F"/>
    <w:rsid w:val="00F13243"/>
    <w:rsid w:val="00F17052"/>
    <w:rsid w:val="00F214AB"/>
    <w:rsid w:val="00F24410"/>
    <w:rsid w:val="00F251B2"/>
    <w:rsid w:val="00F35F1C"/>
    <w:rsid w:val="00F405AD"/>
    <w:rsid w:val="00F43395"/>
    <w:rsid w:val="00F4396F"/>
    <w:rsid w:val="00F567EC"/>
    <w:rsid w:val="00F6236D"/>
    <w:rsid w:val="00F62FB6"/>
    <w:rsid w:val="00F64B99"/>
    <w:rsid w:val="00F74254"/>
    <w:rsid w:val="00F75926"/>
    <w:rsid w:val="00F761E4"/>
    <w:rsid w:val="00F7677E"/>
    <w:rsid w:val="00F80B1B"/>
    <w:rsid w:val="00F845BA"/>
    <w:rsid w:val="00F90A5E"/>
    <w:rsid w:val="00F90DE4"/>
    <w:rsid w:val="00F91BF6"/>
    <w:rsid w:val="00F92EE5"/>
    <w:rsid w:val="00F9442E"/>
    <w:rsid w:val="00F966AB"/>
    <w:rsid w:val="00FB329B"/>
    <w:rsid w:val="00FC3C81"/>
    <w:rsid w:val="00FC580A"/>
    <w:rsid w:val="00FC767D"/>
    <w:rsid w:val="00FD26AE"/>
    <w:rsid w:val="00FD5A42"/>
    <w:rsid w:val="00FE202B"/>
    <w:rsid w:val="00FE3A63"/>
    <w:rsid w:val="00FE4BA2"/>
    <w:rsid w:val="00FE5C8C"/>
    <w:rsid w:val="00FF0BEE"/>
    <w:rsid w:val="00FF2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6FC87"/>
  <w15:docId w15:val="{1D9EA5E3-D3C4-46A1-98DF-3EAE10E26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6902B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7301"/>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27301"/>
  </w:style>
  <w:style w:type="paragraph" w:styleId="Fuzeile">
    <w:name w:val="footer"/>
    <w:basedOn w:val="Standard"/>
    <w:link w:val="FuzeileZchn"/>
    <w:uiPriority w:val="99"/>
    <w:unhideWhenUsed/>
    <w:rsid w:val="00927301"/>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27301"/>
  </w:style>
  <w:style w:type="paragraph" w:customStyle="1" w:styleId="IOPHeader">
    <w:name w:val="IOPHeader"/>
    <w:basedOn w:val="Kopfzeile"/>
    <w:link w:val="IOPHeaderChar"/>
    <w:qFormat/>
    <w:rsid w:val="00654D1E"/>
    <w:pPr>
      <w:pBdr>
        <w:bottom w:val="single" w:sz="4" w:space="1" w:color="auto"/>
      </w:pBdr>
    </w:pPr>
  </w:style>
  <w:style w:type="paragraph" w:customStyle="1" w:styleId="IOPTitle">
    <w:name w:val="IOPTitle"/>
    <w:basedOn w:val="Standard"/>
    <w:link w:val="IOPTitleChar"/>
    <w:qFormat/>
    <w:rsid w:val="00D43152"/>
    <w:pPr>
      <w:spacing w:after="520"/>
    </w:pPr>
    <w:rPr>
      <w:b/>
      <w:sz w:val="48"/>
      <w:szCs w:val="48"/>
    </w:rPr>
  </w:style>
  <w:style w:type="character" w:customStyle="1" w:styleId="IOPHeaderChar">
    <w:name w:val="IOPHeader Char"/>
    <w:basedOn w:val="KopfzeileZchn"/>
    <w:link w:val="IOPHeader"/>
    <w:rsid w:val="00654D1E"/>
  </w:style>
  <w:style w:type="paragraph" w:customStyle="1" w:styleId="IOPAuthor">
    <w:name w:val="IOPAuthor"/>
    <w:basedOn w:val="Standard"/>
    <w:link w:val="IOPAuthorChar"/>
    <w:qFormat/>
    <w:rsid w:val="00D74B07"/>
    <w:pPr>
      <w:spacing w:after="200"/>
      <w:ind w:right="2552"/>
    </w:pPr>
    <w:rPr>
      <w:b/>
    </w:rPr>
  </w:style>
  <w:style w:type="character" w:customStyle="1" w:styleId="IOPTitleChar">
    <w:name w:val="IOPTitle Char"/>
    <w:basedOn w:val="Absatz-Standardschriftar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Absatz-Standardschriftar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Standard"/>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Absatz-Standardschriftar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Absatz-Standardschriftar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paragraph" w:styleId="Sprechblasentext">
    <w:name w:val="Balloon Text"/>
    <w:basedOn w:val="Standard"/>
    <w:link w:val="SprechblasentextZchn"/>
    <w:uiPriority w:val="99"/>
    <w:semiHidden/>
    <w:unhideWhenUsed/>
    <w:rsid w:val="00555B6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5B6B"/>
    <w:rPr>
      <w:rFonts w:ascii="Segoe UI" w:hAnsi="Segoe UI" w:cs="Segoe UI"/>
      <w:sz w:val="18"/>
      <w:szCs w:val="18"/>
    </w:rPr>
  </w:style>
  <w:style w:type="table" w:styleId="Tabellenraster">
    <w:name w:val="Table Grid"/>
    <w:basedOn w:val="NormaleTabelle"/>
    <w:uiPriority w:val="39"/>
    <w:rsid w:val="0094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Standard"/>
    <w:next w:val="Standard"/>
    <w:uiPriority w:val="9"/>
    <w:qFormat/>
    <w:rsid w:val="005E1447"/>
    <w:pPr>
      <w:keepNext/>
      <w:keepLines/>
      <w:numPr>
        <w:numId w:val="6"/>
      </w:numPr>
      <w:tabs>
        <w:tab w:val="num" w:pos="284"/>
      </w:tabs>
      <w:spacing w:before="480" w:after="240" w:line="276" w:lineRule="auto"/>
      <w:ind w:left="431" w:hanging="431"/>
      <w:jc w:val="both"/>
      <w:outlineLvl w:val="0"/>
    </w:pPr>
    <w:rPr>
      <w:rFonts w:ascii="Times New Roman" w:eastAsia="Times New Roman" w:hAnsi="Times New Roman" w:cs="Times New Roman"/>
      <w:b/>
      <w:bCs/>
      <w:sz w:val="24"/>
      <w:szCs w:val="28"/>
      <w:lang w:val="de-DE"/>
    </w:rPr>
  </w:style>
  <w:style w:type="paragraph" w:customStyle="1" w:styleId="Heading21">
    <w:name w:val="Heading 21"/>
    <w:basedOn w:val="Standard"/>
    <w:next w:val="Standard"/>
    <w:uiPriority w:val="9"/>
    <w:unhideWhenUsed/>
    <w:qFormat/>
    <w:rsid w:val="005E1447"/>
    <w:pPr>
      <w:keepNext/>
      <w:keepLines/>
      <w:numPr>
        <w:ilvl w:val="1"/>
        <w:numId w:val="6"/>
      </w:numPr>
      <w:spacing w:before="200" w:after="0" w:line="276" w:lineRule="auto"/>
      <w:ind w:left="1440" w:hanging="360"/>
      <w:jc w:val="both"/>
      <w:outlineLvl w:val="1"/>
    </w:pPr>
    <w:rPr>
      <w:rFonts w:ascii="Times New Roman" w:eastAsia="Times New Roman" w:hAnsi="Times New Roman" w:cs="Times New Roman"/>
      <w:bCs/>
      <w:i/>
      <w:sz w:val="24"/>
      <w:szCs w:val="26"/>
      <w:lang w:val="de-DE"/>
    </w:rPr>
  </w:style>
  <w:style w:type="paragraph" w:customStyle="1" w:styleId="Heading31">
    <w:name w:val="Heading 31"/>
    <w:basedOn w:val="Standard"/>
    <w:next w:val="Standard"/>
    <w:uiPriority w:val="9"/>
    <w:unhideWhenUsed/>
    <w:qFormat/>
    <w:rsid w:val="005E1447"/>
    <w:pPr>
      <w:keepNext/>
      <w:keepLines/>
      <w:numPr>
        <w:ilvl w:val="2"/>
        <w:numId w:val="6"/>
      </w:numPr>
      <w:spacing w:before="200" w:after="0" w:line="276" w:lineRule="auto"/>
      <w:ind w:left="2160" w:hanging="180"/>
      <w:jc w:val="both"/>
      <w:outlineLvl w:val="2"/>
    </w:pPr>
    <w:rPr>
      <w:rFonts w:ascii="Cambria" w:eastAsia="Times New Roman" w:hAnsi="Cambria" w:cs="Times New Roman"/>
      <w:b/>
      <w:bCs/>
      <w:color w:val="4F81BD"/>
      <w:sz w:val="24"/>
      <w:lang w:val="de-DE"/>
    </w:rPr>
  </w:style>
  <w:style w:type="paragraph" w:customStyle="1" w:styleId="Heading41">
    <w:name w:val="Heading 41"/>
    <w:basedOn w:val="Standard"/>
    <w:next w:val="Standard"/>
    <w:uiPriority w:val="9"/>
    <w:semiHidden/>
    <w:unhideWhenUsed/>
    <w:qFormat/>
    <w:rsid w:val="005E1447"/>
    <w:pPr>
      <w:keepNext/>
      <w:keepLines/>
      <w:numPr>
        <w:ilvl w:val="3"/>
        <w:numId w:val="6"/>
      </w:numPr>
      <w:spacing w:before="200" w:after="0" w:line="276" w:lineRule="auto"/>
      <w:ind w:left="2880" w:hanging="360"/>
      <w:jc w:val="both"/>
      <w:outlineLvl w:val="3"/>
    </w:pPr>
    <w:rPr>
      <w:rFonts w:ascii="Cambria" w:eastAsia="Times New Roman" w:hAnsi="Cambria" w:cs="Times New Roman"/>
      <w:b/>
      <w:bCs/>
      <w:i/>
      <w:iCs/>
      <w:color w:val="4F81BD"/>
      <w:sz w:val="24"/>
      <w:lang w:val="de-DE"/>
    </w:rPr>
  </w:style>
  <w:style w:type="paragraph" w:customStyle="1" w:styleId="Heading51">
    <w:name w:val="Heading 51"/>
    <w:basedOn w:val="Standard"/>
    <w:next w:val="Standard"/>
    <w:uiPriority w:val="9"/>
    <w:semiHidden/>
    <w:unhideWhenUsed/>
    <w:qFormat/>
    <w:rsid w:val="005E1447"/>
    <w:pPr>
      <w:keepNext/>
      <w:keepLines/>
      <w:numPr>
        <w:ilvl w:val="4"/>
        <w:numId w:val="6"/>
      </w:numPr>
      <w:spacing w:before="200" w:after="0" w:line="276" w:lineRule="auto"/>
      <w:ind w:left="3600" w:hanging="360"/>
      <w:jc w:val="both"/>
      <w:outlineLvl w:val="4"/>
    </w:pPr>
    <w:rPr>
      <w:rFonts w:ascii="Cambria" w:eastAsia="Times New Roman" w:hAnsi="Cambria" w:cs="Times New Roman"/>
      <w:color w:val="243F60"/>
      <w:sz w:val="24"/>
      <w:lang w:val="de-DE"/>
    </w:rPr>
  </w:style>
  <w:style w:type="paragraph" w:customStyle="1" w:styleId="Heading61">
    <w:name w:val="Heading 61"/>
    <w:basedOn w:val="Standard"/>
    <w:next w:val="Standard"/>
    <w:uiPriority w:val="9"/>
    <w:semiHidden/>
    <w:unhideWhenUsed/>
    <w:qFormat/>
    <w:rsid w:val="005E1447"/>
    <w:pPr>
      <w:keepNext/>
      <w:keepLines/>
      <w:numPr>
        <w:ilvl w:val="5"/>
        <w:numId w:val="6"/>
      </w:numPr>
      <w:spacing w:before="200" w:after="0" w:line="276" w:lineRule="auto"/>
      <w:ind w:left="4320" w:hanging="180"/>
      <w:jc w:val="both"/>
      <w:outlineLvl w:val="5"/>
    </w:pPr>
    <w:rPr>
      <w:rFonts w:ascii="Cambria" w:eastAsia="Times New Roman" w:hAnsi="Cambria" w:cs="Times New Roman"/>
      <w:i/>
      <w:iCs/>
      <w:color w:val="243F60"/>
      <w:sz w:val="24"/>
      <w:lang w:val="de-DE"/>
    </w:rPr>
  </w:style>
  <w:style w:type="paragraph" w:customStyle="1" w:styleId="Heading71">
    <w:name w:val="Heading 71"/>
    <w:basedOn w:val="Standard"/>
    <w:next w:val="Standard"/>
    <w:uiPriority w:val="9"/>
    <w:semiHidden/>
    <w:unhideWhenUsed/>
    <w:qFormat/>
    <w:rsid w:val="005E1447"/>
    <w:pPr>
      <w:keepNext/>
      <w:keepLines/>
      <w:numPr>
        <w:ilvl w:val="6"/>
        <w:numId w:val="6"/>
      </w:numPr>
      <w:spacing w:before="200" w:after="0" w:line="276" w:lineRule="auto"/>
      <w:ind w:left="5040" w:hanging="360"/>
      <w:jc w:val="both"/>
      <w:outlineLvl w:val="6"/>
    </w:pPr>
    <w:rPr>
      <w:rFonts w:ascii="Cambria" w:eastAsia="Times New Roman" w:hAnsi="Cambria" w:cs="Times New Roman"/>
      <w:i/>
      <w:iCs/>
      <w:color w:val="404040"/>
      <w:sz w:val="24"/>
      <w:lang w:val="de-DE"/>
    </w:rPr>
  </w:style>
  <w:style w:type="paragraph" w:customStyle="1" w:styleId="Heading81">
    <w:name w:val="Heading 81"/>
    <w:basedOn w:val="Standard"/>
    <w:next w:val="Standard"/>
    <w:uiPriority w:val="9"/>
    <w:semiHidden/>
    <w:unhideWhenUsed/>
    <w:qFormat/>
    <w:rsid w:val="005E1447"/>
    <w:pPr>
      <w:keepNext/>
      <w:keepLines/>
      <w:numPr>
        <w:ilvl w:val="7"/>
        <w:numId w:val="6"/>
      </w:numPr>
      <w:spacing w:before="200" w:after="0" w:line="276" w:lineRule="auto"/>
      <w:ind w:left="5760" w:hanging="360"/>
      <w:jc w:val="both"/>
      <w:outlineLvl w:val="7"/>
    </w:pPr>
    <w:rPr>
      <w:rFonts w:ascii="Cambria" w:eastAsia="Times New Roman" w:hAnsi="Cambria" w:cs="Times New Roman"/>
      <w:color w:val="404040"/>
      <w:sz w:val="20"/>
      <w:szCs w:val="20"/>
      <w:lang w:val="de-DE"/>
    </w:rPr>
  </w:style>
  <w:style w:type="paragraph" w:customStyle="1" w:styleId="Heading91">
    <w:name w:val="Heading 91"/>
    <w:basedOn w:val="Standard"/>
    <w:next w:val="Standard"/>
    <w:uiPriority w:val="9"/>
    <w:semiHidden/>
    <w:unhideWhenUsed/>
    <w:qFormat/>
    <w:rsid w:val="005E1447"/>
    <w:pPr>
      <w:keepNext/>
      <w:keepLines/>
      <w:numPr>
        <w:ilvl w:val="8"/>
        <w:numId w:val="6"/>
      </w:numPr>
      <w:spacing w:before="200" w:after="0" w:line="276" w:lineRule="auto"/>
      <w:ind w:left="6480" w:hanging="180"/>
      <w:jc w:val="both"/>
      <w:outlineLvl w:val="8"/>
    </w:pPr>
    <w:rPr>
      <w:rFonts w:ascii="Cambria" w:eastAsia="Times New Roman" w:hAnsi="Cambria" w:cs="Times New Roman"/>
      <w:i/>
      <w:iCs/>
      <w:color w:val="404040"/>
      <w:sz w:val="20"/>
      <w:szCs w:val="20"/>
      <w:lang w:val="de-DE"/>
    </w:rPr>
  </w:style>
  <w:style w:type="paragraph" w:customStyle="1" w:styleId="Heading12">
    <w:name w:val="Heading 12"/>
    <w:basedOn w:val="Standard"/>
    <w:next w:val="Standard"/>
    <w:uiPriority w:val="9"/>
    <w:qFormat/>
    <w:rsid w:val="00AF3F83"/>
    <w:pPr>
      <w:keepNext/>
      <w:keepLines/>
      <w:tabs>
        <w:tab w:val="num" w:pos="284"/>
      </w:tabs>
      <w:spacing w:before="480" w:after="240" w:line="276" w:lineRule="auto"/>
      <w:ind w:left="431" w:hanging="431"/>
      <w:jc w:val="both"/>
      <w:outlineLvl w:val="0"/>
    </w:pPr>
    <w:rPr>
      <w:rFonts w:ascii="Times New Roman" w:eastAsia="Times New Roman" w:hAnsi="Times New Roman" w:cs="Times New Roman"/>
      <w:b/>
      <w:bCs/>
      <w:sz w:val="24"/>
      <w:szCs w:val="28"/>
      <w:lang w:val="de-DE"/>
    </w:rPr>
  </w:style>
  <w:style w:type="paragraph" w:customStyle="1" w:styleId="Heading22">
    <w:name w:val="Heading 22"/>
    <w:basedOn w:val="Standard"/>
    <w:next w:val="Standard"/>
    <w:uiPriority w:val="9"/>
    <w:unhideWhenUsed/>
    <w:qFormat/>
    <w:rsid w:val="00AF3F83"/>
    <w:pPr>
      <w:keepNext/>
      <w:keepLines/>
      <w:spacing w:before="200" w:after="0" w:line="276" w:lineRule="auto"/>
      <w:ind w:left="1440" w:hanging="360"/>
      <w:jc w:val="both"/>
      <w:outlineLvl w:val="1"/>
    </w:pPr>
    <w:rPr>
      <w:rFonts w:ascii="Times New Roman" w:eastAsia="Times New Roman" w:hAnsi="Times New Roman" w:cs="Times New Roman"/>
      <w:bCs/>
      <w:i/>
      <w:sz w:val="24"/>
      <w:szCs w:val="26"/>
      <w:lang w:val="de-DE"/>
    </w:rPr>
  </w:style>
  <w:style w:type="paragraph" w:customStyle="1" w:styleId="Heading32">
    <w:name w:val="Heading 32"/>
    <w:basedOn w:val="Standard"/>
    <w:next w:val="Standard"/>
    <w:uiPriority w:val="9"/>
    <w:unhideWhenUsed/>
    <w:qFormat/>
    <w:rsid w:val="00AF3F83"/>
    <w:pPr>
      <w:keepNext/>
      <w:keepLines/>
      <w:spacing w:before="200" w:after="0" w:line="276" w:lineRule="auto"/>
      <w:ind w:left="2160" w:hanging="180"/>
      <w:jc w:val="both"/>
      <w:outlineLvl w:val="2"/>
    </w:pPr>
    <w:rPr>
      <w:rFonts w:ascii="Cambria" w:eastAsia="Times New Roman" w:hAnsi="Cambria" w:cs="Times New Roman"/>
      <w:b/>
      <w:bCs/>
      <w:color w:val="4F81BD"/>
      <w:sz w:val="24"/>
      <w:lang w:val="de-DE"/>
    </w:rPr>
  </w:style>
  <w:style w:type="paragraph" w:customStyle="1" w:styleId="Heading42">
    <w:name w:val="Heading 42"/>
    <w:basedOn w:val="Standard"/>
    <w:next w:val="Standard"/>
    <w:uiPriority w:val="9"/>
    <w:semiHidden/>
    <w:unhideWhenUsed/>
    <w:qFormat/>
    <w:rsid w:val="00AF3F83"/>
    <w:pPr>
      <w:keepNext/>
      <w:keepLines/>
      <w:spacing w:before="200" w:after="0" w:line="276" w:lineRule="auto"/>
      <w:ind w:left="2880" w:hanging="360"/>
      <w:jc w:val="both"/>
      <w:outlineLvl w:val="3"/>
    </w:pPr>
    <w:rPr>
      <w:rFonts w:ascii="Cambria" w:eastAsia="Times New Roman" w:hAnsi="Cambria" w:cs="Times New Roman"/>
      <w:b/>
      <w:bCs/>
      <w:i/>
      <w:iCs/>
      <w:color w:val="4F81BD"/>
      <w:sz w:val="24"/>
      <w:lang w:val="de-DE"/>
    </w:rPr>
  </w:style>
  <w:style w:type="paragraph" w:customStyle="1" w:styleId="Heading52">
    <w:name w:val="Heading 52"/>
    <w:basedOn w:val="Standard"/>
    <w:next w:val="Standard"/>
    <w:uiPriority w:val="9"/>
    <w:semiHidden/>
    <w:unhideWhenUsed/>
    <w:qFormat/>
    <w:rsid w:val="00AF3F83"/>
    <w:pPr>
      <w:keepNext/>
      <w:keepLines/>
      <w:spacing w:before="200" w:after="0" w:line="276" w:lineRule="auto"/>
      <w:ind w:left="3600" w:hanging="360"/>
      <w:jc w:val="both"/>
      <w:outlineLvl w:val="4"/>
    </w:pPr>
    <w:rPr>
      <w:rFonts w:ascii="Cambria" w:eastAsia="Times New Roman" w:hAnsi="Cambria" w:cs="Times New Roman"/>
      <w:color w:val="243F60"/>
      <w:sz w:val="24"/>
      <w:lang w:val="de-DE"/>
    </w:rPr>
  </w:style>
  <w:style w:type="paragraph" w:customStyle="1" w:styleId="Heading62">
    <w:name w:val="Heading 62"/>
    <w:basedOn w:val="Standard"/>
    <w:next w:val="Standard"/>
    <w:uiPriority w:val="9"/>
    <w:semiHidden/>
    <w:unhideWhenUsed/>
    <w:qFormat/>
    <w:rsid w:val="00AF3F83"/>
    <w:pPr>
      <w:keepNext/>
      <w:keepLines/>
      <w:spacing w:before="200" w:after="0" w:line="276" w:lineRule="auto"/>
      <w:ind w:left="4320" w:hanging="180"/>
      <w:jc w:val="both"/>
      <w:outlineLvl w:val="5"/>
    </w:pPr>
    <w:rPr>
      <w:rFonts w:ascii="Cambria" w:eastAsia="Times New Roman" w:hAnsi="Cambria" w:cs="Times New Roman"/>
      <w:i/>
      <w:iCs/>
      <w:color w:val="243F60"/>
      <w:sz w:val="24"/>
      <w:lang w:val="de-DE"/>
    </w:rPr>
  </w:style>
  <w:style w:type="paragraph" w:customStyle="1" w:styleId="Heading72">
    <w:name w:val="Heading 72"/>
    <w:basedOn w:val="Standard"/>
    <w:next w:val="Standard"/>
    <w:uiPriority w:val="9"/>
    <w:semiHidden/>
    <w:unhideWhenUsed/>
    <w:qFormat/>
    <w:rsid w:val="00AF3F83"/>
    <w:pPr>
      <w:keepNext/>
      <w:keepLines/>
      <w:spacing w:before="200" w:after="0" w:line="276" w:lineRule="auto"/>
      <w:ind w:left="5040" w:hanging="360"/>
      <w:jc w:val="both"/>
      <w:outlineLvl w:val="6"/>
    </w:pPr>
    <w:rPr>
      <w:rFonts w:ascii="Cambria" w:eastAsia="Times New Roman" w:hAnsi="Cambria" w:cs="Times New Roman"/>
      <w:i/>
      <w:iCs/>
      <w:color w:val="404040"/>
      <w:sz w:val="24"/>
      <w:lang w:val="de-DE"/>
    </w:rPr>
  </w:style>
  <w:style w:type="paragraph" w:customStyle="1" w:styleId="Heading82">
    <w:name w:val="Heading 82"/>
    <w:basedOn w:val="Standard"/>
    <w:next w:val="Standard"/>
    <w:uiPriority w:val="9"/>
    <w:semiHidden/>
    <w:unhideWhenUsed/>
    <w:qFormat/>
    <w:rsid w:val="00AF3F83"/>
    <w:pPr>
      <w:keepNext/>
      <w:keepLines/>
      <w:spacing w:before="200" w:after="0" w:line="276" w:lineRule="auto"/>
      <w:ind w:left="5760" w:hanging="360"/>
      <w:jc w:val="both"/>
      <w:outlineLvl w:val="7"/>
    </w:pPr>
    <w:rPr>
      <w:rFonts w:ascii="Cambria" w:eastAsia="Times New Roman" w:hAnsi="Cambria" w:cs="Times New Roman"/>
      <w:color w:val="404040"/>
      <w:sz w:val="20"/>
      <w:szCs w:val="20"/>
      <w:lang w:val="de-DE"/>
    </w:rPr>
  </w:style>
  <w:style w:type="paragraph" w:customStyle="1" w:styleId="Heading92">
    <w:name w:val="Heading 92"/>
    <w:basedOn w:val="Standard"/>
    <w:next w:val="Standard"/>
    <w:uiPriority w:val="9"/>
    <w:semiHidden/>
    <w:unhideWhenUsed/>
    <w:qFormat/>
    <w:rsid w:val="00AF3F83"/>
    <w:pPr>
      <w:keepNext/>
      <w:keepLines/>
      <w:spacing w:before="200" w:after="0" w:line="276" w:lineRule="auto"/>
      <w:ind w:left="6480" w:hanging="180"/>
      <w:jc w:val="both"/>
      <w:outlineLvl w:val="8"/>
    </w:pPr>
    <w:rPr>
      <w:rFonts w:ascii="Cambria" w:eastAsia="Times New Roman" w:hAnsi="Cambria" w:cs="Times New Roman"/>
      <w:i/>
      <w:iCs/>
      <w:color w:val="404040"/>
      <w:sz w:val="20"/>
      <w:szCs w:val="20"/>
      <w:lang w:val="de-DE"/>
    </w:rPr>
  </w:style>
  <w:style w:type="character" w:styleId="Hyperlink">
    <w:name w:val="Hyperlink"/>
    <w:basedOn w:val="Absatz-Standardschriftart"/>
    <w:uiPriority w:val="99"/>
    <w:unhideWhenUsed/>
    <w:rsid w:val="00725225"/>
    <w:rPr>
      <w:color w:val="0563C1" w:themeColor="hyperlink"/>
      <w:u w:val="single"/>
    </w:rPr>
  </w:style>
  <w:style w:type="character" w:customStyle="1" w:styleId="NichtaufgelsteErwhnung1">
    <w:name w:val="Nicht aufgelöste Erwähnung1"/>
    <w:basedOn w:val="Absatz-Standardschriftart"/>
    <w:uiPriority w:val="99"/>
    <w:semiHidden/>
    <w:unhideWhenUsed/>
    <w:rsid w:val="00725225"/>
    <w:rPr>
      <w:color w:val="808080"/>
      <w:shd w:val="clear" w:color="auto" w:fill="E6E6E6"/>
    </w:rPr>
  </w:style>
  <w:style w:type="character" w:styleId="BesuchterLink">
    <w:name w:val="FollowedHyperlink"/>
    <w:basedOn w:val="Absatz-Standardschriftart"/>
    <w:uiPriority w:val="99"/>
    <w:semiHidden/>
    <w:unhideWhenUsed/>
    <w:rsid w:val="007D05BD"/>
    <w:rPr>
      <w:color w:val="954F72" w:themeColor="followedHyperlink"/>
      <w:u w:val="single"/>
    </w:rPr>
  </w:style>
  <w:style w:type="paragraph" w:styleId="Listenabsatz">
    <w:name w:val="List Paragraph"/>
    <w:basedOn w:val="Standard"/>
    <w:uiPriority w:val="34"/>
    <w:rsid w:val="00897D86"/>
    <w:pPr>
      <w:ind w:left="720"/>
      <w:contextualSpacing/>
    </w:pPr>
  </w:style>
  <w:style w:type="paragraph" w:styleId="Beschriftung">
    <w:name w:val="caption"/>
    <w:basedOn w:val="Standard"/>
    <w:next w:val="Standard"/>
    <w:uiPriority w:val="35"/>
    <w:unhideWhenUsed/>
    <w:qFormat/>
    <w:rsid w:val="00102E64"/>
    <w:pPr>
      <w:spacing w:after="200" w:line="240" w:lineRule="auto"/>
      <w:jc w:val="both"/>
    </w:pPr>
    <w:rPr>
      <w:rFonts w:ascii="Times New Roman" w:hAnsi="Times New Roman"/>
      <w:b/>
      <w:bCs/>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hdl.handle.net/11858/00-001M-0000-0026-EAF9-A" TargetMode="Externa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mailto:matej.mayer@ipp.mpg.de" TargetMode="Externa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www.psfc.mit.edu/research/topics/accelerators-detector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srim.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sandia.gov/research/facilities/technology_deployment_centers/ion_beam_lab/accelerators.htm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http://hdl.handle.net/11858/00-001M-0000-0026-E06F-E"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hdl.handle.net/11858/00-001M-0000-0027-6157-F" TargetMode="External"/><Relationship Id="rId30" Type="http://schemas.openxmlformats.org/officeDocument/2006/relationships/hyperlink" Target="https://www-nds.iaea.org/stopp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IOPP-WordTemplateLarge</Template>
  <TotalTime>0</TotalTime>
  <Pages>13</Pages>
  <Words>11046</Words>
  <Characters>69596</Characters>
  <Application>Microsoft Office Word</Application>
  <DocSecurity>0</DocSecurity>
  <Lines>579</Lines>
  <Paragraphs>160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Kungliga Tekniska Högskolan</Company>
  <LinksUpToDate>false</LinksUpToDate>
  <CharactersWithSpaces>80482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Eggleton</dc:creator>
  <cp:lastModifiedBy>Möß, Elisabeth</cp:lastModifiedBy>
  <cp:revision>2</cp:revision>
  <cp:lastPrinted>2019-10-04T14:05:00Z</cp:lastPrinted>
  <dcterms:created xsi:type="dcterms:W3CDTF">2023-08-08T09:35:00Z</dcterms:created>
  <dcterms:modified xsi:type="dcterms:W3CDTF">2023-08-08T09:35:00Z</dcterms:modified>
</cp:coreProperties>
</file>