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C59A8" w14:textId="017CE811" w:rsidR="00846EAF" w:rsidRPr="00290CC7" w:rsidRDefault="00846EAF" w:rsidP="00846EAF">
      <w:pPr>
        <w:jc w:val="center"/>
        <w:rPr>
          <w:rFonts w:cs="Arial"/>
          <w:b/>
          <w:bCs/>
          <w:lang w:val="en-GB" w:eastAsia="ja-JP"/>
        </w:rPr>
      </w:pPr>
      <w:bookmarkStart w:id="0" w:name="_GoBack"/>
      <w:bookmarkEnd w:id="0"/>
      <w:r w:rsidRPr="00290CC7">
        <w:rPr>
          <w:rFonts w:cs="Arial"/>
          <w:b/>
          <w:bCs/>
          <w:lang w:val="en-GB" w:eastAsia="ja-JP"/>
        </w:rPr>
        <w:t xml:space="preserve">Sustained </w:t>
      </w:r>
      <w:r>
        <w:rPr>
          <w:rFonts w:cs="Arial"/>
          <w:b/>
          <w:bCs/>
          <w:lang w:val="en-GB" w:eastAsia="ja-JP"/>
        </w:rPr>
        <w:t xml:space="preserve">W-melting </w:t>
      </w:r>
      <w:r w:rsidR="00D95CBB">
        <w:rPr>
          <w:rFonts w:cs="Arial"/>
          <w:b/>
          <w:bCs/>
          <w:lang w:val="en-GB" w:eastAsia="ja-JP"/>
        </w:rPr>
        <w:t xml:space="preserve">experiments on </w:t>
      </w:r>
      <w:r w:rsidR="00880CF3">
        <w:rPr>
          <w:rFonts w:cs="Arial"/>
          <w:b/>
          <w:bCs/>
          <w:lang w:val="en-GB" w:eastAsia="ja-JP"/>
        </w:rPr>
        <w:t xml:space="preserve">actively cooled </w:t>
      </w:r>
      <w:r w:rsidR="00D95CBB">
        <w:rPr>
          <w:rFonts w:cs="Arial"/>
          <w:b/>
          <w:bCs/>
          <w:lang w:val="en-GB" w:eastAsia="ja-JP"/>
        </w:rPr>
        <w:t>ITER-like Plasma Facing Unit</w:t>
      </w:r>
      <w:r w:rsidRPr="007A353A">
        <w:rPr>
          <w:rFonts w:cs="Arial"/>
          <w:b/>
          <w:bCs/>
          <w:lang w:val="en-GB" w:eastAsia="ja-JP"/>
        </w:rPr>
        <w:t xml:space="preserve"> in WEST</w:t>
      </w:r>
    </w:p>
    <w:p w14:paraId="526875F2" w14:textId="77777777" w:rsidR="00EF4C32" w:rsidRPr="00EF4C32" w:rsidRDefault="00EF4C32" w:rsidP="00EF4C32">
      <w:pPr>
        <w:rPr>
          <w:lang w:val="en-GB" w:eastAsia="ja-JP"/>
        </w:rPr>
      </w:pPr>
    </w:p>
    <w:p w14:paraId="3C8C6EC6" w14:textId="77777777" w:rsidR="00A24E10" w:rsidRPr="00B13540" w:rsidRDefault="00846EAF" w:rsidP="00A24E10">
      <w:pPr>
        <w:jc w:val="center"/>
        <w:rPr>
          <w:sz w:val="20"/>
          <w:szCs w:val="20"/>
          <w:lang w:val="en-US"/>
        </w:rPr>
      </w:pPr>
      <w:r w:rsidRPr="00211480">
        <w:rPr>
          <w:rFonts w:eastAsia="+mn-ea" w:cs="+mn-cs"/>
          <w:color w:val="000000"/>
          <w:kern w:val="24"/>
          <w:sz w:val="20"/>
          <w:szCs w:val="20"/>
          <w:lang w:val="en-US"/>
        </w:rPr>
        <w:t>Y. Corre</w:t>
      </w:r>
      <w:r w:rsidRPr="00211480">
        <w:rPr>
          <w:rFonts w:eastAsia="+mn-ea" w:cs="+mn-cs"/>
          <w:color w:val="000000"/>
          <w:kern w:val="24"/>
          <w:sz w:val="20"/>
          <w:szCs w:val="20"/>
          <w:vertAlign w:val="superscript"/>
          <w:lang w:val="en-US"/>
        </w:rPr>
        <w:t>a</w:t>
      </w:r>
      <w:r w:rsidR="00FA6FA8" w:rsidRPr="00211480">
        <w:rPr>
          <w:rFonts w:eastAsia="+mn-ea" w:cs="+mn-cs"/>
          <w:color w:val="000000"/>
          <w:kern w:val="24"/>
          <w:sz w:val="20"/>
          <w:szCs w:val="20"/>
          <w:vertAlign w:val="superscript"/>
          <w:lang w:val="en-US"/>
        </w:rPr>
        <w:t>,*</w:t>
      </w:r>
      <w:r w:rsidRPr="00211480">
        <w:rPr>
          <w:rFonts w:eastAsia="+mn-ea" w:cs="+mn-cs"/>
          <w:color w:val="000000"/>
          <w:kern w:val="24"/>
          <w:sz w:val="20"/>
          <w:szCs w:val="20"/>
          <w:lang w:val="en-US"/>
        </w:rPr>
        <w:t>, A. Grosjean</w:t>
      </w:r>
      <w:r w:rsidRPr="00211480">
        <w:rPr>
          <w:rFonts w:eastAsia="+mn-ea" w:cs="+mn-cs"/>
          <w:color w:val="000000"/>
          <w:kern w:val="24"/>
          <w:sz w:val="20"/>
          <w:szCs w:val="20"/>
          <w:vertAlign w:val="superscript"/>
          <w:lang w:val="en-US"/>
        </w:rPr>
        <w:t>a</w:t>
      </w:r>
      <w:r w:rsidRPr="00211480">
        <w:rPr>
          <w:rFonts w:eastAsia="+mn-ea" w:cs="+mn-cs"/>
          <w:color w:val="000000"/>
          <w:kern w:val="24"/>
          <w:sz w:val="20"/>
          <w:szCs w:val="20"/>
          <w:lang w:val="en-US"/>
        </w:rPr>
        <w:t xml:space="preserve">, </w:t>
      </w:r>
      <w:r w:rsidR="00E94B33" w:rsidRPr="00211480">
        <w:rPr>
          <w:rFonts w:cs="Arial"/>
          <w:sz w:val="20"/>
          <w:szCs w:val="20"/>
          <w:lang w:val="en-US"/>
        </w:rPr>
        <w:t>J. P. Gunn</w:t>
      </w:r>
      <w:r w:rsidR="00E94B33" w:rsidRPr="00211480">
        <w:rPr>
          <w:rFonts w:cs="Arial"/>
          <w:sz w:val="20"/>
          <w:szCs w:val="20"/>
          <w:vertAlign w:val="superscript"/>
          <w:lang w:val="en-US"/>
        </w:rPr>
        <w:t>a</w:t>
      </w:r>
      <w:r w:rsidR="00E94B33" w:rsidRPr="00211480">
        <w:rPr>
          <w:rFonts w:cs="Arial"/>
          <w:sz w:val="20"/>
          <w:szCs w:val="20"/>
          <w:lang w:val="en-US"/>
        </w:rPr>
        <w:t xml:space="preserve">, </w:t>
      </w:r>
      <w:r w:rsidRPr="00211480">
        <w:rPr>
          <w:rFonts w:eastAsia="+mn-ea" w:cs="+mn-cs"/>
          <w:color w:val="000000"/>
          <w:kern w:val="24"/>
          <w:sz w:val="20"/>
          <w:szCs w:val="20"/>
          <w:lang w:val="en-US"/>
        </w:rPr>
        <w:t>K. Krieger</w:t>
      </w:r>
      <w:r w:rsidRPr="00211480">
        <w:rPr>
          <w:rFonts w:eastAsia="+mn-ea" w:cs="+mn-cs"/>
          <w:color w:val="000000"/>
          <w:kern w:val="24"/>
          <w:sz w:val="20"/>
          <w:szCs w:val="20"/>
          <w:vertAlign w:val="superscript"/>
          <w:lang w:val="en-US"/>
        </w:rPr>
        <w:t>b</w:t>
      </w:r>
      <w:r w:rsidRPr="00211480">
        <w:rPr>
          <w:rFonts w:eastAsia="+mn-ea" w:cs="+mn-cs"/>
          <w:color w:val="000000"/>
          <w:kern w:val="24"/>
          <w:sz w:val="20"/>
          <w:szCs w:val="20"/>
          <w:lang w:val="en-US"/>
        </w:rPr>
        <w:t xml:space="preserve">, </w:t>
      </w:r>
      <w:r w:rsidR="00A24E10" w:rsidRPr="00B13540">
        <w:rPr>
          <w:rFonts w:eastAsia="+mn-ea" w:cs="+mn-cs"/>
          <w:color w:val="000000"/>
          <w:kern w:val="24"/>
          <w:sz w:val="20"/>
          <w:szCs w:val="20"/>
          <w:lang w:val="en-US"/>
        </w:rPr>
        <w:t>S. Ratynskaia</w:t>
      </w:r>
      <w:r w:rsidR="00A24E10" w:rsidRPr="00B13540">
        <w:rPr>
          <w:rFonts w:eastAsia="+mn-ea" w:cs="+mn-cs"/>
          <w:color w:val="000000"/>
          <w:kern w:val="24"/>
          <w:sz w:val="20"/>
          <w:szCs w:val="20"/>
          <w:vertAlign w:val="superscript"/>
          <w:lang w:val="en-US"/>
        </w:rPr>
        <w:t>c</w:t>
      </w:r>
      <w:r w:rsidR="00A24E10" w:rsidRPr="00B13540">
        <w:rPr>
          <w:rFonts w:eastAsia="+mn-ea" w:cs="+mn-cs"/>
          <w:color w:val="000000"/>
          <w:kern w:val="24"/>
          <w:sz w:val="20"/>
          <w:szCs w:val="20"/>
          <w:lang w:val="en-US"/>
        </w:rPr>
        <w:t>,</w:t>
      </w:r>
      <w:r w:rsidR="00A24E10" w:rsidRPr="00211480">
        <w:rPr>
          <w:rFonts w:eastAsia="+mn-ea" w:cs="+mn-cs"/>
          <w:color w:val="000000"/>
          <w:kern w:val="24"/>
          <w:sz w:val="20"/>
          <w:szCs w:val="20"/>
          <w:lang w:val="en-US"/>
        </w:rPr>
        <w:t xml:space="preserve"> </w:t>
      </w:r>
      <w:r w:rsidR="00E94B33" w:rsidRPr="00211480">
        <w:rPr>
          <w:rFonts w:eastAsia="+mn-ea" w:cs="+mn-cs"/>
          <w:color w:val="000000"/>
          <w:kern w:val="24"/>
          <w:sz w:val="20"/>
          <w:szCs w:val="20"/>
          <w:lang w:val="en-US"/>
        </w:rPr>
        <w:t>O. Skalli-Fet</w:t>
      </w:r>
      <w:r w:rsidR="00B40340">
        <w:rPr>
          <w:rFonts w:eastAsia="+mn-ea" w:cs="+mn-cs"/>
          <w:color w:val="000000"/>
          <w:kern w:val="24"/>
          <w:sz w:val="20"/>
          <w:szCs w:val="20"/>
          <w:lang w:val="en-US"/>
        </w:rPr>
        <w:t>t</w:t>
      </w:r>
      <w:r w:rsidR="00E94B33" w:rsidRPr="00211480">
        <w:rPr>
          <w:rFonts w:eastAsia="+mn-ea" w:cs="+mn-cs"/>
          <w:color w:val="000000"/>
          <w:kern w:val="24"/>
          <w:sz w:val="20"/>
          <w:szCs w:val="20"/>
          <w:lang w:val="en-US"/>
        </w:rPr>
        <w:t>achi</w:t>
      </w:r>
      <w:r w:rsidR="00E94B33" w:rsidRPr="00211480">
        <w:rPr>
          <w:rFonts w:eastAsia="+mn-ea" w:cs="+mn-cs"/>
          <w:color w:val="000000"/>
          <w:kern w:val="24"/>
          <w:sz w:val="20"/>
          <w:szCs w:val="20"/>
          <w:vertAlign w:val="superscript"/>
          <w:lang w:val="en-US"/>
        </w:rPr>
        <w:t>a</w:t>
      </w:r>
      <w:r w:rsidR="00E94B33" w:rsidRPr="00211480">
        <w:rPr>
          <w:rFonts w:eastAsia="+mn-ea" w:cs="+mn-cs"/>
          <w:color w:val="000000"/>
          <w:kern w:val="24"/>
          <w:sz w:val="20"/>
          <w:szCs w:val="20"/>
          <w:lang w:val="en-US"/>
        </w:rPr>
        <w:t>,</w:t>
      </w:r>
      <w:r w:rsidR="00E94B33" w:rsidRPr="00B13540">
        <w:rPr>
          <w:sz w:val="20"/>
          <w:szCs w:val="20"/>
          <w:lang w:val="en-US"/>
        </w:rPr>
        <w:t xml:space="preserve"> C. Bourdelle</w:t>
      </w:r>
      <w:r w:rsidR="00E94B33" w:rsidRPr="00B13540">
        <w:rPr>
          <w:sz w:val="20"/>
          <w:szCs w:val="20"/>
          <w:vertAlign w:val="superscript"/>
          <w:lang w:val="en-US"/>
        </w:rPr>
        <w:t>a</w:t>
      </w:r>
      <w:r w:rsidR="00E94B33" w:rsidRPr="00B13540">
        <w:rPr>
          <w:sz w:val="20"/>
          <w:szCs w:val="20"/>
          <w:lang w:val="en-US"/>
        </w:rPr>
        <w:t xml:space="preserve">, </w:t>
      </w:r>
    </w:p>
    <w:p w14:paraId="14DE2EB4" w14:textId="77777777" w:rsidR="00A24E10" w:rsidRDefault="00C62F5C" w:rsidP="00A24E10">
      <w:pPr>
        <w:jc w:val="center"/>
        <w:rPr>
          <w:rFonts w:cs="Arial"/>
          <w:sz w:val="20"/>
          <w:szCs w:val="20"/>
        </w:rPr>
      </w:pPr>
      <w:r w:rsidRPr="00211480">
        <w:rPr>
          <w:sz w:val="20"/>
          <w:szCs w:val="20"/>
        </w:rPr>
        <w:t>S. Brezinsek</w:t>
      </w:r>
      <w:r w:rsidR="00A24E10">
        <w:rPr>
          <w:sz w:val="20"/>
          <w:szCs w:val="20"/>
          <w:vertAlign w:val="superscript"/>
        </w:rPr>
        <w:t>d</w:t>
      </w:r>
      <w:r w:rsidRPr="00211480">
        <w:rPr>
          <w:sz w:val="20"/>
          <w:szCs w:val="20"/>
        </w:rPr>
        <w:t xml:space="preserve">, </w:t>
      </w:r>
      <w:r w:rsidR="00662CE5" w:rsidRPr="00211480">
        <w:rPr>
          <w:rFonts w:eastAsia="+mn-ea" w:cs="+mn-cs"/>
          <w:color w:val="000000"/>
          <w:kern w:val="24"/>
          <w:sz w:val="20"/>
          <w:szCs w:val="20"/>
        </w:rPr>
        <w:t>V. Bruno</w:t>
      </w:r>
      <w:r w:rsidR="00662CE5" w:rsidRPr="00211480">
        <w:rPr>
          <w:rFonts w:eastAsia="+mn-ea" w:cs="+mn-cs"/>
          <w:color w:val="000000"/>
          <w:kern w:val="24"/>
          <w:sz w:val="20"/>
          <w:szCs w:val="20"/>
          <w:vertAlign w:val="superscript"/>
        </w:rPr>
        <w:t>a</w:t>
      </w:r>
      <w:r w:rsidR="00662CE5" w:rsidRPr="00211480">
        <w:rPr>
          <w:rFonts w:eastAsia="+mn-ea" w:cs="+mn-cs"/>
          <w:color w:val="000000"/>
          <w:kern w:val="24"/>
          <w:sz w:val="20"/>
          <w:szCs w:val="20"/>
        </w:rPr>
        <w:t xml:space="preserve">, </w:t>
      </w:r>
      <w:r w:rsidR="00846EAF" w:rsidRPr="00211480">
        <w:rPr>
          <w:rFonts w:eastAsia="+mn-ea" w:cs="+mn-cs"/>
          <w:color w:val="000000"/>
          <w:kern w:val="24"/>
          <w:sz w:val="20"/>
          <w:szCs w:val="20"/>
        </w:rPr>
        <w:t>N. Chanet</w:t>
      </w:r>
      <w:r w:rsidR="00846EAF" w:rsidRPr="00211480">
        <w:rPr>
          <w:rFonts w:eastAsia="+mn-ea" w:cs="+mn-cs"/>
          <w:color w:val="000000"/>
          <w:kern w:val="24"/>
          <w:sz w:val="20"/>
          <w:szCs w:val="20"/>
          <w:vertAlign w:val="superscript"/>
        </w:rPr>
        <w:t>a</w:t>
      </w:r>
      <w:r w:rsidR="00846EAF" w:rsidRPr="00211480">
        <w:rPr>
          <w:rFonts w:eastAsia="+mn-ea" w:cs="+mn-cs"/>
          <w:color w:val="000000"/>
          <w:kern w:val="24"/>
          <w:sz w:val="20"/>
          <w:szCs w:val="20"/>
        </w:rPr>
        <w:t>,</w:t>
      </w:r>
      <w:r w:rsidR="00846EAF" w:rsidRPr="00211480">
        <w:rPr>
          <w:rFonts w:cs="Arial"/>
          <w:sz w:val="20"/>
          <w:szCs w:val="20"/>
        </w:rPr>
        <w:t xml:space="preserve"> </w:t>
      </w:r>
      <w:r w:rsidR="00846EAF" w:rsidRPr="00211480">
        <w:rPr>
          <w:rFonts w:eastAsia="+mn-ea" w:cs="+mn-cs"/>
          <w:color w:val="000000"/>
          <w:kern w:val="24"/>
          <w:sz w:val="20"/>
          <w:szCs w:val="20"/>
        </w:rPr>
        <w:t>J. Coenen</w:t>
      </w:r>
      <w:r w:rsidR="00A24E10">
        <w:rPr>
          <w:rFonts w:eastAsia="+mn-ea" w:cs="+mn-cs"/>
          <w:color w:val="000000"/>
          <w:kern w:val="24"/>
          <w:sz w:val="20"/>
          <w:szCs w:val="20"/>
          <w:vertAlign w:val="superscript"/>
        </w:rPr>
        <w:t>d</w:t>
      </w:r>
      <w:r w:rsidR="00803733" w:rsidRPr="00211480">
        <w:rPr>
          <w:rFonts w:eastAsia="+mn-ea" w:cs="+mn-cs"/>
          <w:color w:val="000000"/>
          <w:kern w:val="24"/>
          <w:sz w:val="20"/>
          <w:szCs w:val="20"/>
          <w:vertAlign w:val="superscript"/>
        </w:rPr>
        <w:t>,</w:t>
      </w:r>
      <w:r w:rsidR="00A24E10">
        <w:rPr>
          <w:rFonts w:eastAsia="+mn-ea" w:cs="+mn-cs"/>
          <w:color w:val="000000"/>
          <w:kern w:val="24"/>
          <w:sz w:val="20"/>
          <w:szCs w:val="20"/>
          <w:vertAlign w:val="superscript"/>
        </w:rPr>
        <w:t>e</w:t>
      </w:r>
      <w:r w:rsidR="00846EAF" w:rsidRPr="00211480">
        <w:rPr>
          <w:rFonts w:eastAsia="+mn-ea" w:cs="+mn-cs"/>
          <w:color w:val="000000"/>
          <w:kern w:val="24"/>
          <w:sz w:val="20"/>
          <w:szCs w:val="20"/>
        </w:rPr>
        <w:t xml:space="preserve">, </w:t>
      </w:r>
      <w:r w:rsidR="002C6E86" w:rsidRPr="00211480">
        <w:rPr>
          <w:rFonts w:cs="Arial"/>
          <w:sz w:val="20"/>
          <w:szCs w:val="20"/>
        </w:rPr>
        <w:t>X. Courtois</w:t>
      </w:r>
      <w:r w:rsidR="002C6E86" w:rsidRPr="00211480">
        <w:rPr>
          <w:rFonts w:cs="Arial"/>
          <w:sz w:val="20"/>
          <w:szCs w:val="20"/>
          <w:vertAlign w:val="superscript"/>
        </w:rPr>
        <w:t>a</w:t>
      </w:r>
      <w:r w:rsidR="002C6E86" w:rsidRPr="00211480">
        <w:rPr>
          <w:rFonts w:cs="Arial"/>
          <w:sz w:val="20"/>
          <w:szCs w:val="20"/>
        </w:rPr>
        <w:t xml:space="preserve">, </w:t>
      </w:r>
      <w:r w:rsidR="00846EAF" w:rsidRPr="00211480">
        <w:rPr>
          <w:rFonts w:cs="Arial"/>
          <w:sz w:val="20"/>
          <w:szCs w:val="20"/>
        </w:rPr>
        <w:t>R. Dejarnac</w:t>
      </w:r>
      <w:r w:rsidR="00A24E10">
        <w:rPr>
          <w:rFonts w:cs="Arial"/>
          <w:sz w:val="20"/>
          <w:szCs w:val="20"/>
          <w:vertAlign w:val="superscript"/>
        </w:rPr>
        <w:t>f</w:t>
      </w:r>
      <w:r w:rsidR="00846EAF" w:rsidRPr="00211480">
        <w:rPr>
          <w:rFonts w:cs="Arial"/>
          <w:sz w:val="20"/>
          <w:szCs w:val="20"/>
        </w:rPr>
        <w:t xml:space="preserve">, </w:t>
      </w:r>
      <w:r w:rsidR="005E51EA" w:rsidRPr="00211480">
        <w:rPr>
          <w:rFonts w:cs="Arial"/>
          <w:sz w:val="20"/>
          <w:szCs w:val="20"/>
        </w:rPr>
        <w:t>E. Delmas</w:t>
      </w:r>
      <w:r w:rsidR="005E51EA" w:rsidRPr="00211480">
        <w:rPr>
          <w:rFonts w:cs="Arial"/>
          <w:sz w:val="20"/>
          <w:szCs w:val="20"/>
          <w:vertAlign w:val="superscript"/>
        </w:rPr>
        <w:t>a</w:t>
      </w:r>
      <w:r w:rsidR="005E51EA" w:rsidRPr="00211480">
        <w:rPr>
          <w:rFonts w:cs="Arial"/>
          <w:sz w:val="20"/>
          <w:szCs w:val="20"/>
        </w:rPr>
        <w:t xml:space="preserve">, </w:t>
      </w:r>
    </w:p>
    <w:p w14:paraId="1B0B935B" w14:textId="11D94951" w:rsidR="00A24E10" w:rsidRDefault="005E51EA" w:rsidP="00A24E10">
      <w:pPr>
        <w:jc w:val="center"/>
        <w:rPr>
          <w:rFonts w:cs="Arial"/>
          <w:sz w:val="20"/>
          <w:szCs w:val="20"/>
        </w:rPr>
      </w:pPr>
      <w:r w:rsidRPr="00211480">
        <w:rPr>
          <w:rFonts w:cs="Arial"/>
          <w:sz w:val="20"/>
          <w:szCs w:val="20"/>
        </w:rPr>
        <w:t>L. Delpech</w:t>
      </w:r>
      <w:r w:rsidRPr="00211480">
        <w:rPr>
          <w:rFonts w:cs="Arial"/>
          <w:sz w:val="20"/>
          <w:szCs w:val="20"/>
          <w:vertAlign w:val="superscript"/>
        </w:rPr>
        <w:t>a</w:t>
      </w:r>
      <w:r w:rsidRPr="00211480">
        <w:rPr>
          <w:rFonts w:cs="Arial"/>
          <w:sz w:val="20"/>
          <w:szCs w:val="20"/>
        </w:rPr>
        <w:t xml:space="preserve">, </w:t>
      </w:r>
      <w:r w:rsidR="00E9504B" w:rsidRPr="00211480">
        <w:rPr>
          <w:rFonts w:cs="Arial"/>
          <w:sz w:val="20"/>
          <w:szCs w:val="20"/>
        </w:rPr>
        <w:t>C. Desgrange</w:t>
      </w:r>
      <w:r w:rsidR="003D2F2D" w:rsidRPr="00211480">
        <w:rPr>
          <w:rFonts w:cs="Arial"/>
          <w:sz w:val="20"/>
          <w:szCs w:val="20"/>
        </w:rPr>
        <w:t>s</w:t>
      </w:r>
      <w:r w:rsidR="00E9504B" w:rsidRPr="00211480">
        <w:rPr>
          <w:rFonts w:cs="Arial"/>
          <w:sz w:val="20"/>
          <w:szCs w:val="20"/>
          <w:vertAlign w:val="superscript"/>
        </w:rPr>
        <w:t>a</w:t>
      </w:r>
      <w:r w:rsidR="00E9504B" w:rsidRPr="00211480">
        <w:rPr>
          <w:rFonts w:cs="Arial"/>
          <w:sz w:val="20"/>
          <w:szCs w:val="20"/>
        </w:rPr>
        <w:t xml:space="preserve">, </w:t>
      </w:r>
      <w:r w:rsidR="00846EAF" w:rsidRPr="00211480">
        <w:rPr>
          <w:rFonts w:cs="Arial"/>
          <w:sz w:val="20"/>
          <w:szCs w:val="20"/>
        </w:rPr>
        <w:t>M. Diez</w:t>
      </w:r>
      <w:r w:rsidR="00846EAF" w:rsidRPr="00211480">
        <w:rPr>
          <w:rFonts w:cs="Arial"/>
          <w:sz w:val="20"/>
          <w:szCs w:val="20"/>
          <w:vertAlign w:val="superscript"/>
        </w:rPr>
        <w:t>a</w:t>
      </w:r>
      <w:r w:rsidR="00846EAF" w:rsidRPr="00211480">
        <w:rPr>
          <w:rFonts w:cs="Arial"/>
          <w:sz w:val="20"/>
          <w:szCs w:val="20"/>
        </w:rPr>
        <w:t xml:space="preserve">, </w:t>
      </w:r>
      <w:r w:rsidR="00846EAF" w:rsidRPr="00211480">
        <w:rPr>
          <w:rFonts w:eastAsia="+mn-ea" w:cs="+mn-cs"/>
          <w:color w:val="000000"/>
          <w:kern w:val="24"/>
          <w:sz w:val="20"/>
          <w:szCs w:val="20"/>
        </w:rPr>
        <w:t>L. Dubus</w:t>
      </w:r>
      <w:r w:rsidR="00846EAF" w:rsidRPr="00211480">
        <w:rPr>
          <w:rFonts w:eastAsia="+mn-ea" w:cs="+mn-cs"/>
          <w:color w:val="000000"/>
          <w:kern w:val="24"/>
          <w:sz w:val="20"/>
          <w:szCs w:val="20"/>
          <w:vertAlign w:val="superscript"/>
        </w:rPr>
        <w:t>a</w:t>
      </w:r>
      <w:r w:rsidR="00846EAF" w:rsidRPr="00211480">
        <w:rPr>
          <w:rFonts w:eastAsia="+mn-ea" w:cs="+mn-cs"/>
          <w:color w:val="000000"/>
          <w:kern w:val="24"/>
          <w:sz w:val="20"/>
          <w:szCs w:val="20"/>
        </w:rPr>
        <w:t>,</w:t>
      </w:r>
      <w:r w:rsidR="00846EAF" w:rsidRPr="00211480">
        <w:rPr>
          <w:rFonts w:cs="Arial"/>
          <w:sz w:val="20"/>
          <w:szCs w:val="20"/>
        </w:rPr>
        <w:t xml:space="preserve"> A. Durif</w:t>
      </w:r>
      <w:r w:rsidR="009942FC">
        <w:rPr>
          <w:rFonts w:cs="Arial"/>
          <w:sz w:val="20"/>
          <w:szCs w:val="20"/>
          <w:vertAlign w:val="superscript"/>
        </w:rPr>
        <w:t>g</w:t>
      </w:r>
      <w:r w:rsidR="00846EAF" w:rsidRPr="00211480">
        <w:rPr>
          <w:rFonts w:cs="Arial"/>
          <w:sz w:val="20"/>
          <w:szCs w:val="20"/>
        </w:rPr>
        <w:t>, A. Ekedahl</w:t>
      </w:r>
      <w:r w:rsidR="00846EAF" w:rsidRPr="00211480">
        <w:rPr>
          <w:rFonts w:cs="Arial"/>
          <w:sz w:val="20"/>
          <w:szCs w:val="20"/>
          <w:vertAlign w:val="superscript"/>
        </w:rPr>
        <w:t>a</w:t>
      </w:r>
      <w:r w:rsidR="00570E6F" w:rsidRPr="00211480">
        <w:rPr>
          <w:rFonts w:cs="Arial"/>
          <w:sz w:val="20"/>
          <w:szCs w:val="20"/>
        </w:rPr>
        <w:t>,</w:t>
      </w:r>
      <w:r w:rsidR="00846EAF" w:rsidRPr="00211480">
        <w:rPr>
          <w:rFonts w:cs="Arial"/>
          <w:sz w:val="20"/>
          <w:szCs w:val="20"/>
        </w:rPr>
        <w:t xml:space="preserve"> </w:t>
      </w:r>
      <w:r w:rsidR="00730E70">
        <w:rPr>
          <w:rFonts w:cs="Arial"/>
          <w:sz w:val="20"/>
          <w:szCs w:val="20"/>
        </w:rPr>
        <w:t>N. Fedorczak</w:t>
      </w:r>
      <w:r w:rsidR="00730E70">
        <w:rPr>
          <w:rFonts w:cs="Arial"/>
          <w:sz w:val="20"/>
          <w:szCs w:val="20"/>
          <w:vertAlign w:val="superscript"/>
        </w:rPr>
        <w:t>a</w:t>
      </w:r>
      <w:r w:rsidR="00730E70">
        <w:rPr>
          <w:rFonts w:cs="Arial"/>
          <w:sz w:val="20"/>
          <w:szCs w:val="20"/>
        </w:rPr>
        <w:t xml:space="preserve">, </w:t>
      </w:r>
    </w:p>
    <w:p w14:paraId="50A6C75B" w14:textId="77777777" w:rsidR="00A24E10" w:rsidRDefault="00846EAF" w:rsidP="00A24E10">
      <w:pPr>
        <w:jc w:val="center"/>
        <w:rPr>
          <w:rFonts w:eastAsia="+mn-ea" w:cs="+mn-cs"/>
          <w:color w:val="000000"/>
          <w:kern w:val="24"/>
          <w:sz w:val="20"/>
          <w:szCs w:val="20"/>
        </w:rPr>
      </w:pPr>
      <w:r w:rsidRPr="00211480">
        <w:rPr>
          <w:rFonts w:eastAsia="+mn-ea" w:cs="+mn-cs"/>
          <w:color w:val="000000"/>
          <w:kern w:val="24"/>
          <w:sz w:val="20"/>
          <w:szCs w:val="20"/>
        </w:rPr>
        <w:t>M. Firdaouss</w:t>
      </w:r>
      <w:r w:rsidRPr="00211480">
        <w:rPr>
          <w:rFonts w:eastAsia="+mn-ea" w:cs="+mn-cs"/>
          <w:color w:val="000000"/>
          <w:kern w:val="24"/>
          <w:sz w:val="20"/>
          <w:szCs w:val="20"/>
          <w:vertAlign w:val="superscript"/>
        </w:rPr>
        <w:t>a</w:t>
      </w:r>
      <w:r w:rsidRPr="00211480">
        <w:rPr>
          <w:rFonts w:eastAsia="+mn-ea" w:cs="+mn-cs"/>
          <w:color w:val="000000"/>
          <w:kern w:val="24"/>
          <w:sz w:val="20"/>
          <w:szCs w:val="20"/>
        </w:rPr>
        <w:t xml:space="preserve">, J-L. </w:t>
      </w:r>
      <w:r w:rsidRPr="00730E70">
        <w:rPr>
          <w:rFonts w:eastAsia="+mn-ea" w:cs="+mn-cs"/>
          <w:color w:val="000000"/>
          <w:kern w:val="24"/>
          <w:sz w:val="20"/>
          <w:szCs w:val="20"/>
        </w:rPr>
        <w:t>Gardarein</w:t>
      </w:r>
      <w:r w:rsidR="00A24E10">
        <w:rPr>
          <w:rFonts w:eastAsia="+mn-ea" w:cs="+mn-cs"/>
          <w:color w:val="000000"/>
          <w:kern w:val="24"/>
          <w:sz w:val="20"/>
          <w:szCs w:val="20"/>
          <w:vertAlign w:val="superscript"/>
        </w:rPr>
        <w:t>h</w:t>
      </w:r>
      <w:r w:rsidRPr="00730E70">
        <w:rPr>
          <w:rFonts w:eastAsia="+mn-ea" w:cs="+mn-cs"/>
          <w:color w:val="000000"/>
          <w:kern w:val="24"/>
          <w:sz w:val="20"/>
          <w:szCs w:val="20"/>
        </w:rPr>
        <w:t>, J. Gaspar</w:t>
      </w:r>
      <w:r w:rsidR="00A24E10">
        <w:rPr>
          <w:rFonts w:eastAsia="+mn-ea" w:cs="+mn-cs"/>
          <w:color w:val="000000"/>
          <w:kern w:val="24"/>
          <w:sz w:val="20"/>
          <w:szCs w:val="20"/>
          <w:vertAlign w:val="superscript"/>
        </w:rPr>
        <w:t>h</w:t>
      </w:r>
      <w:r w:rsidRPr="00730E70">
        <w:rPr>
          <w:rFonts w:eastAsia="+mn-ea" w:cs="+mn-cs"/>
          <w:color w:val="000000"/>
          <w:kern w:val="24"/>
          <w:sz w:val="20"/>
          <w:szCs w:val="20"/>
        </w:rPr>
        <w:t xml:space="preserve">, </w:t>
      </w:r>
      <w:r w:rsidR="00542260" w:rsidRPr="00730E70">
        <w:rPr>
          <w:rFonts w:eastAsia="+mn-ea" w:cs="+mn-cs"/>
          <w:color w:val="000000"/>
          <w:kern w:val="24"/>
          <w:sz w:val="20"/>
          <w:szCs w:val="20"/>
        </w:rPr>
        <w:t>J. Gerardin</w:t>
      </w:r>
      <w:r w:rsidR="00A24E10">
        <w:rPr>
          <w:rFonts w:eastAsia="+mn-ea" w:cs="+mn-cs"/>
          <w:color w:val="000000"/>
          <w:kern w:val="24"/>
          <w:sz w:val="20"/>
          <w:szCs w:val="20"/>
          <w:vertAlign w:val="superscript"/>
        </w:rPr>
        <w:t>f</w:t>
      </w:r>
      <w:r w:rsidR="00542260" w:rsidRPr="00730E70">
        <w:rPr>
          <w:rFonts w:eastAsia="+mn-ea" w:cs="+mn-cs"/>
          <w:color w:val="000000"/>
          <w:kern w:val="24"/>
          <w:sz w:val="20"/>
          <w:szCs w:val="20"/>
        </w:rPr>
        <w:t xml:space="preserve">, </w:t>
      </w:r>
      <w:r w:rsidRPr="00730E70">
        <w:rPr>
          <w:rFonts w:eastAsia="+mn-ea" w:cs="+mn-cs"/>
          <w:color w:val="000000"/>
          <w:kern w:val="24"/>
          <w:sz w:val="20"/>
          <w:szCs w:val="20"/>
        </w:rPr>
        <w:t>C. Guillemau</w:t>
      </w:r>
      <w:r w:rsidR="005E51EA" w:rsidRPr="00730E70">
        <w:rPr>
          <w:rFonts w:eastAsia="+mn-ea" w:cs="+mn-cs"/>
          <w:color w:val="000000"/>
          <w:kern w:val="24"/>
          <w:sz w:val="20"/>
          <w:szCs w:val="20"/>
        </w:rPr>
        <w:t>t</w:t>
      </w:r>
      <w:r w:rsidRPr="00730E70">
        <w:rPr>
          <w:rFonts w:eastAsia="+mn-ea" w:cs="+mn-cs"/>
          <w:color w:val="000000"/>
          <w:kern w:val="24"/>
          <w:sz w:val="20"/>
          <w:szCs w:val="20"/>
          <w:vertAlign w:val="superscript"/>
        </w:rPr>
        <w:t>a</w:t>
      </w:r>
      <w:r w:rsidRPr="00730E70">
        <w:rPr>
          <w:rFonts w:eastAsia="+mn-ea" w:cs="+mn-cs"/>
          <w:color w:val="000000"/>
          <w:kern w:val="24"/>
          <w:sz w:val="20"/>
          <w:szCs w:val="20"/>
        </w:rPr>
        <w:t xml:space="preserve">, </w:t>
      </w:r>
      <w:r w:rsidRPr="00730E70">
        <w:rPr>
          <w:rFonts w:cs="Arial"/>
          <w:sz w:val="20"/>
          <w:szCs w:val="20"/>
        </w:rPr>
        <w:t>M. Houry</w:t>
      </w:r>
      <w:r w:rsidRPr="00730E70">
        <w:rPr>
          <w:rFonts w:cs="Arial"/>
          <w:sz w:val="20"/>
          <w:szCs w:val="20"/>
          <w:vertAlign w:val="superscript"/>
        </w:rPr>
        <w:t>a</w:t>
      </w:r>
      <w:r w:rsidRPr="00730E70">
        <w:rPr>
          <w:rFonts w:eastAsia="+mn-ea" w:cs="+mn-cs"/>
          <w:color w:val="000000"/>
          <w:kern w:val="24"/>
          <w:sz w:val="20"/>
          <w:szCs w:val="20"/>
        </w:rPr>
        <w:t>, T. Loarer</w:t>
      </w:r>
      <w:r w:rsidRPr="00730E70">
        <w:rPr>
          <w:rFonts w:eastAsia="+mn-ea" w:cs="+mn-cs"/>
          <w:color w:val="000000"/>
          <w:kern w:val="24"/>
          <w:sz w:val="20"/>
          <w:szCs w:val="20"/>
          <w:vertAlign w:val="superscript"/>
        </w:rPr>
        <w:t>a</w:t>
      </w:r>
      <w:r w:rsidRPr="00730E70">
        <w:rPr>
          <w:rFonts w:eastAsia="+mn-ea" w:cs="+mn-cs"/>
          <w:color w:val="000000"/>
          <w:kern w:val="24"/>
          <w:sz w:val="20"/>
          <w:szCs w:val="20"/>
        </w:rPr>
        <w:t xml:space="preserve">, </w:t>
      </w:r>
    </w:p>
    <w:p w14:paraId="4F7B0F92" w14:textId="77777777" w:rsidR="00A24E10" w:rsidRDefault="00846EAF" w:rsidP="00A24E10">
      <w:pPr>
        <w:jc w:val="center"/>
        <w:rPr>
          <w:rFonts w:eastAsia="+mn-ea" w:cs="+mn-cs"/>
          <w:color w:val="000000"/>
          <w:kern w:val="24"/>
          <w:sz w:val="20"/>
          <w:szCs w:val="20"/>
        </w:rPr>
      </w:pPr>
      <w:r w:rsidRPr="00730E70">
        <w:rPr>
          <w:rFonts w:eastAsia="+mn-ea" w:cs="+mn-cs"/>
          <w:color w:val="000000"/>
          <w:kern w:val="24"/>
          <w:sz w:val="20"/>
          <w:szCs w:val="20"/>
        </w:rPr>
        <w:t>P. Maget</w:t>
      </w:r>
      <w:r w:rsidR="002C1908" w:rsidRPr="00730E70">
        <w:rPr>
          <w:rFonts w:eastAsia="+mn-ea" w:cs="+mn-cs"/>
          <w:color w:val="000000"/>
          <w:kern w:val="24"/>
          <w:sz w:val="20"/>
          <w:szCs w:val="20"/>
          <w:vertAlign w:val="superscript"/>
        </w:rPr>
        <w:t>a</w:t>
      </w:r>
      <w:r w:rsidRPr="00730E70">
        <w:rPr>
          <w:rFonts w:eastAsia="+mn-ea" w:cs="+mn-cs"/>
          <w:color w:val="000000"/>
          <w:kern w:val="24"/>
          <w:sz w:val="20"/>
          <w:szCs w:val="20"/>
        </w:rPr>
        <w:t xml:space="preserve">, </w:t>
      </w:r>
      <w:r w:rsidR="00C22AC9">
        <w:rPr>
          <w:rFonts w:eastAsia="+mn-ea" w:cs="+mn-cs"/>
          <w:color w:val="000000"/>
          <w:kern w:val="24"/>
          <w:sz w:val="20"/>
          <w:szCs w:val="20"/>
        </w:rPr>
        <w:t>P. Mandelbaum</w:t>
      </w:r>
      <w:r w:rsidR="00A24E10">
        <w:rPr>
          <w:rFonts w:eastAsia="+mn-ea" w:cs="+mn-cs"/>
          <w:color w:val="000000"/>
          <w:kern w:val="24"/>
          <w:sz w:val="20"/>
          <w:szCs w:val="20"/>
          <w:vertAlign w:val="superscript"/>
        </w:rPr>
        <w:t>i</w:t>
      </w:r>
      <w:r w:rsidR="00C22AC9">
        <w:rPr>
          <w:rFonts w:eastAsia="+mn-ea" w:cs="+mn-cs"/>
          <w:color w:val="000000"/>
          <w:kern w:val="24"/>
          <w:sz w:val="20"/>
          <w:szCs w:val="20"/>
        </w:rPr>
        <w:t xml:space="preserve">, </w:t>
      </w:r>
      <w:r w:rsidRPr="00730E70">
        <w:rPr>
          <w:rFonts w:eastAsia="+mn-ea" w:cs="+mn-cs"/>
          <w:color w:val="000000"/>
          <w:kern w:val="24"/>
          <w:sz w:val="20"/>
          <w:szCs w:val="20"/>
        </w:rPr>
        <w:t>R. Mitteau</w:t>
      </w:r>
      <w:r w:rsidRPr="00730E70">
        <w:rPr>
          <w:rFonts w:eastAsia="+mn-ea" w:cs="+mn-cs"/>
          <w:color w:val="000000"/>
          <w:kern w:val="24"/>
          <w:sz w:val="20"/>
          <w:szCs w:val="20"/>
          <w:vertAlign w:val="superscript"/>
        </w:rPr>
        <w:t>a</w:t>
      </w:r>
      <w:r w:rsidRPr="00730E70">
        <w:rPr>
          <w:rFonts w:eastAsia="+mn-ea" w:cs="+mn-cs"/>
          <w:color w:val="000000"/>
          <w:kern w:val="24"/>
          <w:sz w:val="20"/>
          <w:szCs w:val="20"/>
        </w:rPr>
        <w:t>, M. Missirlian</w:t>
      </w:r>
      <w:r w:rsidRPr="00730E70">
        <w:rPr>
          <w:rFonts w:eastAsia="+mn-ea" w:cs="+mn-cs"/>
          <w:color w:val="000000"/>
          <w:kern w:val="24"/>
          <w:sz w:val="20"/>
          <w:szCs w:val="20"/>
          <w:vertAlign w:val="superscript"/>
        </w:rPr>
        <w:t>a</w:t>
      </w:r>
      <w:r w:rsidRPr="00730E70">
        <w:rPr>
          <w:rFonts w:eastAsia="+mn-ea" w:cs="+mn-cs"/>
          <w:color w:val="000000"/>
          <w:kern w:val="24"/>
          <w:sz w:val="20"/>
          <w:szCs w:val="20"/>
        </w:rPr>
        <w:t xml:space="preserve">, </w:t>
      </w:r>
      <w:r w:rsidR="00063928" w:rsidRPr="00730E70">
        <w:rPr>
          <w:rFonts w:eastAsia="+mn-ea" w:cs="+mn-cs"/>
          <w:color w:val="000000"/>
          <w:kern w:val="24"/>
          <w:sz w:val="20"/>
          <w:szCs w:val="20"/>
        </w:rPr>
        <w:t>P. Moreau</w:t>
      </w:r>
      <w:r w:rsidR="00063928" w:rsidRPr="00730E70">
        <w:rPr>
          <w:rFonts w:eastAsia="+mn-ea" w:cs="+mn-cs"/>
          <w:color w:val="000000"/>
          <w:kern w:val="24"/>
          <w:sz w:val="20"/>
          <w:szCs w:val="20"/>
          <w:vertAlign w:val="superscript"/>
        </w:rPr>
        <w:t>a</w:t>
      </w:r>
      <w:r w:rsidR="00063928" w:rsidRPr="00730E70">
        <w:rPr>
          <w:rFonts w:eastAsia="+mn-ea" w:cs="+mn-cs"/>
          <w:color w:val="000000"/>
          <w:kern w:val="24"/>
          <w:sz w:val="20"/>
          <w:szCs w:val="20"/>
        </w:rPr>
        <w:t xml:space="preserve">, </w:t>
      </w:r>
      <w:r w:rsidR="00D6628F" w:rsidRPr="00730E70">
        <w:rPr>
          <w:rFonts w:eastAsia="+mn-ea" w:cs="+mn-cs"/>
          <w:color w:val="000000"/>
          <w:kern w:val="24"/>
          <w:sz w:val="20"/>
          <w:szCs w:val="20"/>
        </w:rPr>
        <w:t>R. Nouailletas</w:t>
      </w:r>
      <w:r w:rsidR="00D6628F" w:rsidRPr="00730E70">
        <w:rPr>
          <w:rFonts w:eastAsia="+mn-ea" w:cs="+mn-cs"/>
          <w:color w:val="000000"/>
          <w:kern w:val="24"/>
          <w:sz w:val="20"/>
          <w:szCs w:val="20"/>
          <w:vertAlign w:val="superscript"/>
        </w:rPr>
        <w:t>a</w:t>
      </w:r>
      <w:r w:rsidR="00D6628F" w:rsidRPr="00730E70">
        <w:rPr>
          <w:rFonts w:eastAsia="+mn-ea" w:cs="+mn-cs"/>
          <w:color w:val="000000"/>
          <w:kern w:val="24"/>
          <w:sz w:val="20"/>
          <w:szCs w:val="20"/>
        </w:rPr>
        <w:t xml:space="preserve">, </w:t>
      </w:r>
      <w:r w:rsidR="00F83982" w:rsidRPr="00730E70">
        <w:rPr>
          <w:rFonts w:eastAsia="+mn-ea" w:cs="+mn-cs"/>
          <w:color w:val="000000"/>
          <w:kern w:val="24"/>
          <w:sz w:val="20"/>
          <w:szCs w:val="20"/>
        </w:rPr>
        <w:t>E. Nardon</w:t>
      </w:r>
      <w:r w:rsidR="00F83982" w:rsidRPr="00730E70">
        <w:rPr>
          <w:rFonts w:eastAsia="+mn-ea" w:cs="+mn-cs"/>
          <w:color w:val="000000"/>
          <w:kern w:val="24"/>
          <w:sz w:val="20"/>
          <w:szCs w:val="20"/>
          <w:vertAlign w:val="superscript"/>
        </w:rPr>
        <w:t>a</w:t>
      </w:r>
      <w:r w:rsidR="00570E6F" w:rsidRPr="00730E70">
        <w:rPr>
          <w:rFonts w:eastAsia="+mn-ea" w:cs="+mn-cs"/>
          <w:color w:val="000000"/>
          <w:kern w:val="24"/>
          <w:sz w:val="20"/>
          <w:szCs w:val="20"/>
        </w:rPr>
        <w:t>,</w:t>
      </w:r>
      <w:r w:rsidR="00B06272" w:rsidRPr="00730E70">
        <w:rPr>
          <w:rFonts w:eastAsia="+mn-ea" w:cs="+mn-cs"/>
          <w:color w:val="000000"/>
          <w:kern w:val="24"/>
          <w:sz w:val="20"/>
          <w:szCs w:val="20"/>
        </w:rPr>
        <w:t xml:space="preserve"> </w:t>
      </w:r>
    </w:p>
    <w:p w14:paraId="11CC1A65" w14:textId="010C54D5" w:rsidR="00A24E10" w:rsidRDefault="00846EAF" w:rsidP="00A24E10">
      <w:pPr>
        <w:jc w:val="center"/>
        <w:rPr>
          <w:rFonts w:cs="Arial"/>
          <w:sz w:val="20"/>
          <w:szCs w:val="20"/>
        </w:rPr>
      </w:pPr>
      <w:r w:rsidRPr="00730E70">
        <w:rPr>
          <w:rFonts w:eastAsia="+mn-ea" w:cs="+mn-cs"/>
          <w:color w:val="000000"/>
          <w:kern w:val="24"/>
          <w:sz w:val="20"/>
          <w:szCs w:val="20"/>
        </w:rPr>
        <w:t>C. Pocheau</w:t>
      </w:r>
      <w:r w:rsidRPr="00730E70">
        <w:rPr>
          <w:rFonts w:eastAsia="+mn-ea" w:cs="+mn-cs"/>
          <w:color w:val="000000"/>
          <w:kern w:val="24"/>
          <w:sz w:val="20"/>
          <w:szCs w:val="20"/>
          <w:vertAlign w:val="superscript"/>
        </w:rPr>
        <w:t>a</w:t>
      </w:r>
      <w:r w:rsidRPr="00730E70">
        <w:rPr>
          <w:rFonts w:eastAsia="+mn-ea" w:cs="+mn-cs"/>
          <w:color w:val="000000"/>
          <w:kern w:val="24"/>
          <w:sz w:val="20"/>
          <w:szCs w:val="20"/>
        </w:rPr>
        <w:t xml:space="preserve">, </w:t>
      </w:r>
      <w:r w:rsidR="002B05F6" w:rsidRPr="00730E70">
        <w:rPr>
          <w:rFonts w:eastAsia="+mn-ea" w:cs="+mn-cs"/>
          <w:color w:val="000000"/>
          <w:kern w:val="24"/>
          <w:sz w:val="20"/>
          <w:szCs w:val="20"/>
        </w:rPr>
        <w:t>A. Podolnik</w:t>
      </w:r>
      <w:r w:rsidR="008E2751">
        <w:rPr>
          <w:rFonts w:eastAsia="+mn-ea" w:cs="+mn-cs"/>
          <w:color w:val="000000"/>
          <w:kern w:val="24"/>
          <w:sz w:val="20"/>
          <w:szCs w:val="20"/>
          <w:vertAlign w:val="superscript"/>
        </w:rPr>
        <w:t>f</w:t>
      </w:r>
      <w:r w:rsidR="002B05F6" w:rsidRPr="00730E70">
        <w:rPr>
          <w:rFonts w:eastAsia="+mn-ea" w:cs="+mn-cs"/>
          <w:color w:val="000000"/>
          <w:kern w:val="24"/>
          <w:sz w:val="20"/>
          <w:szCs w:val="20"/>
        </w:rPr>
        <w:t>,</w:t>
      </w:r>
      <w:r w:rsidRPr="00730E70">
        <w:rPr>
          <w:rFonts w:eastAsia="+mn-ea" w:cs="+mn-cs"/>
          <w:color w:val="000000"/>
          <w:kern w:val="24"/>
          <w:sz w:val="20"/>
          <w:szCs w:val="20"/>
        </w:rPr>
        <w:t xml:space="preserve"> </w:t>
      </w:r>
      <w:r w:rsidR="00E94B33" w:rsidRPr="00A24E10">
        <w:rPr>
          <w:rFonts w:eastAsia="+mn-ea" w:cs="+mn-cs"/>
          <w:color w:val="000000"/>
          <w:kern w:val="24"/>
          <w:sz w:val="20"/>
          <w:szCs w:val="20"/>
        </w:rPr>
        <w:t>P. Reilhac</w:t>
      </w:r>
      <w:r w:rsidR="00E94B33" w:rsidRPr="00A24E10">
        <w:rPr>
          <w:rFonts w:eastAsia="+mn-ea" w:cs="+mn-cs"/>
          <w:color w:val="000000"/>
          <w:kern w:val="24"/>
          <w:sz w:val="20"/>
          <w:szCs w:val="20"/>
          <w:vertAlign w:val="superscript"/>
        </w:rPr>
        <w:t>a</w:t>
      </w:r>
      <w:r w:rsidR="00E94B33" w:rsidRPr="00A24E10">
        <w:rPr>
          <w:rFonts w:eastAsia="+mn-ea" w:cs="+mn-cs"/>
          <w:color w:val="000000"/>
          <w:kern w:val="24"/>
          <w:sz w:val="20"/>
          <w:szCs w:val="20"/>
        </w:rPr>
        <w:t xml:space="preserve">, </w:t>
      </w:r>
      <w:r w:rsidR="00D81402" w:rsidRPr="00A24E10">
        <w:rPr>
          <w:rFonts w:eastAsia="+mn-ea" w:cs="+mn-cs"/>
          <w:color w:val="000000"/>
          <w:kern w:val="24"/>
          <w:sz w:val="20"/>
          <w:szCs w:val="20"/>
        </w:rPr>
        <w:t>X. Regal-Mezin</w:t>
      </w:r>
      <w:r w:rsidR="00D81402" w:rsidRPr="00A24E10">
        <w:rPr>
          <w:rFonts w:eastAsia="+mn-ea" w:cs="+mn-cs"/>
          <w:color w:val="000000"/>
          <w:kern w:val="24"/>
          <w:sz w:val="20"/>
          <w:szCs w:val="20"/>
          <w:vertAlign w:val="superscript"/>
        </w:rPr>
        <w:t>a</w:t>
      </w:r>
      <w:r w:rsidR="00D81402" w:rsidRPr="00A24E10">
        <w:rPr>
          <w:rFonts w:eastAsia="+mn-ea" w:cs="+mn-cs"/>
          <w:color w:val="000000"/>
          <w:kern w:val="24"/>
          <w:sz w:val="20"/>
          <w:szCs w:val="20"/>
        </w:rPr>
        <w:t xml:space="preserve">, </w:t>
      </w:r>
      <w:r w:rsidR="00F83982" w:rsidRPr="00A24E10">
        <w:rPr>
          <w:rFonts w:eastAsia="+mn-ea" w:cs="+mn-cs"/>
          <w:color w:val="000000"/>
          <w:kern w:val="24"/>
          <w:sz w:val="20"/>
          <w:szCs w:val="20"/>
        </w:rPr>
        <w:t>C. Reux</w:t>
      </w:r>
      <w:r w:rsidR="00F83982" w:rsidRPr="00A24E10">
        <w:rPr>
          <w:rFonts w:eastAsia="+mn-ea" w:cs="+mn-cs"/>
          <w:color w:val="000000"/>
          <w:kern w:val="24"/>
          <w:sz w:val="20"/>
          <w:szCs w:val="20"/>
          <w:vertAlign w:val="superscript"/>
        </w:rPr>
        <w:t>a</w:t>
      </w:r>
      <w:r w:rsidR="00F83982" w:rsidRPr="00A24E10">
        <w:rPr>
          <w:rFonts w:eastAsia="+mn-ea" w:cs="+mn-cs"/>
          <w:color w:val="000000"/>
          <w:kern w:val="24"/>
          <w:sz w:val="20"/>
          <w:szCs w:val="20"/>
        </w:rPr>
        <w:t xml:space="preserve">, </w:t>
      </w:r>
      <w:r w:rsidRPr="00A24E10">
        <w:rPr>
          <w:rFonts w:eastAsia="+mn-ea" w:cs="+mn-cs"/>
          <w:color w:val="000000"/>
          <w:kern w:val="24"/>
          <w:sz w:val="20"/>
          <w:szCs w:val="20"/>
        </w:rPr>
        <w:t>M. Richou</w:t>
      </w:r>
      <w:r w:rsidRPr="00A24E10">
        <w:rPr>
          <w:rFonts w:eastAsia="+mn-ea" w:cs="+mn-cs"/>
          <w:color w:val="000000"/>
          <w:kern w:val="24"/>
          <w:sz w:val="20"/>
          <w:szCs w:val="20"/>
          <w:vertAlign w:val="superscript"/>
        </w:rPr>
        <w:t>a</w:t>
      </w:r>
      <w:r w:rsidRPr="00A24E10">
        <w:rPr>
          <w:rFonts w:eastAsia="+mn-ea" w:cs="+mn-cs"/>
          <w:color w:val="000000"/>
          <w:kern w:val="24"/>
          <w:sz w:val="20"/>
          <w:szCs w:val="20"/>
        </w:rPr>
        <w:t>, F. Rigol</w:t>
      </w:r>
      <w:r w:rsidR="00D6628F" w:rsidRPr="00A24E10">
        <w:rPr>
          <w:rFonts w:eastAsia="+mn-ea" w:cs="+mn-cs"/>
          <w:color w:val="000000"/>
          <w:kern w:val="24"/>
          <w:sz w:val="20"/>
          <w:szCs w:val="20"/>
        </w:rPr>
        <w:t>l</w:t>
      </w:r>
      <w:r w:rsidRPr="00A24E10">
        <w:rPr>
          <w:rFonts w:eastAsia="+mn-ea" w:cs="+mn-cs"/>
          <w:color w:val="000000"/>
          <w:kern w:val="24"/>
          <w:sz w:val="20"/>
          <w:szCs w:val="20"/>
        </w:rPr>
        <w:t>et</w:t>
      </w:r>
      <w:r w:rsidR="008E2751">
        <w:rPr>
          <w:rFonts w:eastAsia="+mn-ea" w:cs="+mn-cs"/>
          <w:color w:val="000000"/>
          <w:kern w:val="24"/>
          <w:sz w:val="20"/>
          <w:szCs w:val="20"/>
          <w:vertAlign w:val="superscript"/>
        </w:rPr>
        <w:t>h</w:t>
      </w:r>
      <w:r w:rsidR="00FF5C9B" w:rsidRPr="00A24E10">
        <w:rPr>
          <w:rFonts w:eastAsia="+mn-ea" w:cs="+mn-cs"/>
          <w:color w:val="000000"/>
          <w:kern w:val="24"/>
          <w:sz w:val="20"/>
          <w:szCs w:val="20"/>
        </w:rPr>
        <w:t>,</w:t>
      </w:r>
      <w:r w:rsidRPr="00A24E10">
        <w:rPr>
          <w:rFonts w:cs="Arial"/>
          <w:sz w:val="20"/>
          <w:szCs w:val="20"/>
        </w:rPr>
        <w:t xml:space="preserve"> </w:t>
      </w:r>
    </w:p>
    <w:p w14:paraId="0C819EAE" w14:textId="70254261" w:rsidR="00476A10" w:rsidRPr="00A24E10" w:rsidRDefault="00C22AC9" w:rsidP="00A24E10">
      <w:pPr>
        <w:jc w:val="center"/>
        <w:rPr>
          <w:sz w:val="20"/>
          <w:szCs w:val="20"/>
        </w:rPr>
      </w:pPr>
      <w:r w:rsidRPr="00A24E10">
        <w:rPr>
          <w:rFonts w:cs="Arial"/>
          <w:sz w:val="20"/>
          <w:szCs w:val="20"/>
        </w:rPr>
        <w:t>J-L. Schwob</w:t>
      </w:r>
      <w:r w:rsidR="00A24E10" w:rsidRPr="00A24E10">
        <w:rPr>
          <w:rFonts w:cs="Arial"/>
          <w:sz w:val="20"/>
          <w:szCs w:val="20"/>
          <w:vertAlign w:val="superscript"/>
        </w:rPr>
        <w:t>j</w:t>
      </w:r>
      <w:r w:rsidRPr="00A24E10">
        <w:rPr>
          <w:rFonts w:cs="Arial"/>
          <w:sz w:val="20"/>
          <w:szCs w:val="20"/>
        </w:rPr>
        <w:t xml:space="preserve">, </w:t>
      </w:r>
      <w:r w:rsidR="00846EAF" w:rsidRPr="00A24E10">
        <w:rPr>
          <w:rFonts w:eastAsia="+mn-ea" w:cs="+mn-cs"/>
          <w:color w:val="000000"/>
          <w:kern w:val="24"/>
          <w:sz w:val="20"/>
          <w:szCs w:val="20"/>
        </w:rPr>
        <w:t>E. Thorén</w:t>
      </w:r>
      <w:r w:rsidR="009942FC">
        <w:rPr>
          <w:rFonts w:eastAsia="+mn-ea" w:cs="+mn-cs"/>
          <w:color w:val="000000"/>
          <w:kern w:val="24"/>
          <w:sz w:val="20"/>
          <w:szCs w:val="20"/>
          <w:vertAlign w:val="superscript"/>
        </w:rPr>
        <w:t>c</w:t>
      </w:r>
      <w:r w:rsidR="00846EAF" w:rsidRPr="00A24E10">
        <w:rPr>
          <w:rFonts w:eastAsia="+mn-ea" w:cs="+mn-cs"/>
          <w:color w:val="000000"/>
          <w:kern w:val="24"/>
          <w:sz w:val="20"/>
          <w:szCs w:val="20"/>
        </w:rPr>
        <w:t xml:space="preserve">, </w:t>
      </w:r>
      <w:r w:rsidR="00E7314A" w:rsidRPr="00211480">
        <w:rPr>
          <w:rFonts w:eastAsia="+mn-ea" w:cs="+mn-cs"/>
          <w:color w:val="000000"/>
          <w:kern w:val="24"/>
          <w:sz w:val="20"/>
          <w:szCs w:val="20"/>
          <w:lang w:val="en-US"/>
        </w:rPr>
        <w:t>P. Tolias</w:t>
      </w:r>
      <w:r w:rsidR="009942FC">
        <w:rPr>
          <w:rFonts w:eastAsia="+mn-ea" w:cs="+mn-cs"/>
          <w:color w:val="000000"/>
          <w:kern w:val="24"/>
          <w:sz w:val="20"/>
          <w:szCs w:val="20"/>
          <w:vertAlign w:val="superscript"/>
          <w:lang w:val="en-US"/>
        </w:rPr>
        <w:t>c</w:t>
      </w:r>
      <w:r w:rsidR="00E7314A" w:rsidRPr="00211480">
        <w:rPr>
          <w:rFonts w:eastAsia="+mn-ea" w:cs="+mn-cs"/>
          <w:color w:val="000000"/>
          <w:kern w:val="24"/>
          <w:sz w:val="20"/>
          <w:szCs w:val="20"/>
          <w:lang w:val="en-US"/>
        </w:rPr>
        <w:t xml:space="preserve">, </w:t>
      </w:r>
      <w:r w:rsidR="00846EAF" w:rsidRPr="00211480">
        <w:rPr>
          <w:rFonts w:eastAsia="+mn-ea" w:cs="+mn-cs"/>
          <w:color w:val="000000"/>
          <w:kern w:val="24"/>
          <w:sz w:val="20"/>
          <w:szCs w:val="20"/>
          <w:lang w:val="en-US"/>
        </w:rPr>
        <w:t>E. Tsitrone</w:t>
      </w:r>
      <w:r w:rsidR="00846EAF" w:rsidRPr="00211480">
        <w:rPr>
          <w:rFonts w:eastAsia="+mn-ea" w:cs="+mn-cs"/>
          <w:color w:val="000000"/>
          <w:kern w:val="24"/>
          <w:sz w:val="20"/>
          <w:szCs w:val="20"/>
          <w:vertAlign w:val="superscript"/>
          <w:lang w:val="en-US"/>
        </w:rPr>
        <w:t>a</w:t>
      </w:r>
      <w:r w:rsidR="00846EAF" w:rsidRPr="00211480">
        <w:rPr>
          <w:rFonts w:eastAsia="+mn-ea" w:cs="+mn-cs"/>
          <w:color w:val="000000"/>
          <w:kern w:val="24"/>
          <w:sz w:val="20"/>
          <w:szCs w:val="20"/>
          <w:lang w:val="en-US"/>
        </w:rPr>
        <w:t xml:space="preserve"> </w:t>
      </w:r>
      <w:r w:rsidR="00846EAF" w:rsidRPr="00211480">
        <w:rPr>
          <w:rFonts w:cs="Arial"/>
          <w:sz w:val="20"/>
          <w:szCs w:val="20"/>
          <w:lang w:val="en-US"/>
        </w:rPr>
        <w:t>and the WEST team*</w:t>
      </w:r>
    </w:p>
    <w:p w14:paraId="63B143EA" w14:textId="77777777" w:rsidR="00EF4C32" w:rsidRPr="00730E70" w:rsidRDefault="00EF4C32" w:rsidP="00EF4C32">
      <w:pPr>
        <w:pStyle w:val="Author"/>
        <w:spacing w:after="0"/>
        <w:jc w:val="center"/>
        <w:rPr>
          <w:sz w:val="20"/>
          <w:szCs w:val="20"/>
          <w:lang w:val="de-DE" w:eastAsia="ja-JP"/>
        </w:rPr>
      </w:pPr>
    </w:p>
    <w:p w14:paraId="014D669C" w14:textId="028D19F6" w:rsidR="00374E9D" w:rsidRDefault="00846EAF" w:rsidP="00D072FC">
      <w:pPr>
        <w:pStyle w:val="Affiliation"/>
        <w:spacing w:after="0"/>
        <w:jc w:val="center"/>
        <w:rPr>
          <w:rFonts w:eastAsia="Times New Roman" w:cs="Arial"/>
          <w:i w:val="0"/>
          <w:kern w:val="0"/>
          <w:lang w:val="en-GB" w:eastAsia="zh-CN"/>
        </w:rPr>
      </w:pPr>
      <w:r w:rsidRPr="00374E9D">
        <w:rPr>
          <w:rFonts w:eastAsia="Times New Roman" w:cs="Arial"/>
          <w:i w:val="0"/>
          <w:kern w:val="0"/>
          <w:vertAlign w:val="superscript"/>
          <w:lang w:val="en-GB" w:eastAsia="zh-CN"/>
        </w:rPr>
        <w:t>a</w:t>
      </w:r>
      <w:r w:rsidRPr="00374E9D">
        <w:rPr>
          <w:rFonts w:eastAsia="Times New Roman" w:cs="Arial"/>
          <w:i w:val="0"/>
          <w:kern w:val="0"/>
          <w:lang w:val="en-GB" w:eastAsia="zh-CN"/>
        </w:rPr>
        <w:t xml:space="preserve">CEA, Institute for Research on Fusion by </w:t>
      </w:r>
      <w:r w:rsidR="0086456D">
        <w:rPr>
          <w:rFonts w:eastAsia="Times New Roman" w:cs="Arial"/>
          <w:i w:val="0"/>
          <w:kern w:val="0"/>
          <w:lang w:val="en-GB" w:eastAsia="zh-CN"/>
        </w:rPr>
        <w:t>Magnetic confinement, 13108 S</w:t>
      </w:r>
      <w:r w:rsidRPr="00374E9D">
        <w:rPr>
          <w:rFonts w:eastAsia="Times New Roman" w:cs="Arial"/>
          <w:i w:val="0"/>
          <w:kern w:val="0"/>
          <w:lang w:val="en-GB" w:eastAsia="zh-CN"/>
        </w:rPr>
        <w:t>t-Paul-Lez-Durance, France</w:t>
      </w:r>
      <w:r w:rsidR="00374E9D" w:rsidRPr="00374E9D">
        <w:rPr>
          <w:rFonts w:eastAsia="Times New Roman" w:cs="Arial"/>
          <w:i w:val="0"/>
          <w:kern w:val="0"/>
          <w:lang w:val="en-GB" w:eastAsia="zh-CN"/>
        </w:rPr>
        <w:t xml:space="preserve"> </w:t>
      </w:r>
    </w:p>
    <w:p w14:paraId="3E3B0B94" w14:textId="1924298D" w:rsidR="00A24E10" w:rsidRDefault="00374E9D" w:rsidP="00A24E10">
      <w:pPr>
        <w:pStyle w:val="Affiliation"/>
        <w:spacing w:after="0"/>
        <w:jc w:val="center"/>
        <w:rPr>
          <w:rFonts w:eastAsia="Times New Roman" w:cs="Arial"/>
          <w:i w:val="0"/>
          <w:kern w:val="0"/>
          <w:vertAlign w:val="superscript"/>
          <w:lang w:val="en-GB" w:eastAsia="zh-CN"/>
        </w:rPr>
      </w:pPr>
      <w:r w:rsidRPr="00CF3B65">
        <w:rPr>
          <w:rFonts w:eastAsia="Times New Roman" w:cs="Arial"/>
          <w:i w:val="0"/>
          <w:kern w:val="0"/>
          <w:vertAlign w:val="superscript"/>
          <w:lang w:eastAsia="zh-CN"/>
        </w:rPr>
        <w:t>b</w:t>
      </w:r>
      <w:r w:rsidRPr="00CF3B65">
        <w:rPr>
          <w:rFonts w:eastAsia="Times New Roman" w:cs="Arial"/>
          <w:i w:val="0"/>
          <w:kern w:val="0"/>
          <w:lang w:eastAsia="zh-CN"/>
        </w:rPr>
        <w:t xml:space="preserve">Max-Planck-Institut </w:t>
      </w:r>
      <w:r w:rsidR="00CF3B65" w:rsidRPr="00CF3B65">
        <w:rPr>
          <w:rFonts w:eastAsia="Times New Roman" w:cs="Arial"/>
          <w:i w:val="0"/>
          <w:kern w:val="0"/>
          <w:lang w:eastAsia="zh-CN"/>
        </w:rPr>
        <w:t>f</w:t>
      </w:r>
      <w:r w:rsidR="00CF3B65">
        <w:rPr>
          <w:rFonts w:eastAsia="Times New Roman" w:cs="Arial"/>
          <w:i w:val="0"/>
          <w:kern w:val="0"/>
          <w:lang w:eastAsia="zh-CN"/>
        </w:rPr>
        <w:t>ü</w:t>
      </w:r>
      <w:r w:rsidR="00CF3B65" w:rsidRPr="00CF3B65">
        <w:rPr>
          <w:rFonts w:eastAsia="Times New Roman" w:cs="Arial"/>
          <w:i w:val="0"/>
          <w:kern w:val="0"/>
          <w:lang w:eastAsia="zh-CN"/>
        </w:rPr>
        <w:t xml:space="preserve">r </w:t>
      </w:r>
      <w:r w:rsidRPr="00CF3B65">
        <w:rPr>
          <w:rFonts w:eastAsia="Times New Roman" w:cs="Arial"/>
          <w:i w:val="0"/>
          <w:kern w:val="0"/>
          <w:lang w:eastAsia="zh-CN"/>
        </w:rPr>
        <w:t xml:space="preserve">Plasmaphysik, 85748 Garching b. </w:t>
      </w:r>
      <w:r w:rsidR="00145EB0" w:rsidRPr="00CF3B65">
        <w:rPr>
          <w:rFonts w:eastAsia="Times New Roman" w:cs="Arial"/>
          <w:i w:val="0"/>
          <w:kern w:val="0"/>
          <w:lang w:eastAsia="zh-CN"/>
        </w:rPr>
        <w:t>München</w:t>
      </w:r>
      <w:r w:rsidRPr="00CF3B65">
        <w:rPr>
          <w:rFonts w:eastAsia="Times New Roman" w:cs="Arial"/>
          <w:i w:val="0"/>
          <w:kern w:val="0"/>
          <w:lang w:eastAsia="zh-CN"/>
        </w:rPr>
        <w:t>, Germany,</w:t>
      </w:r>
      <w:r w:rsidR="00A24E10" w:rsidRPr="00A24E10">
        <w:rPr>
          <w:rFonts w:eastAsia="Times New Roman" w:cs="Arial"/>
          <w:i w:val="0"/>
          <w:kern w:val="0"/>
          <w:vertAlign w:val="superscript"/>
          <w:lang w:val="en-GB" w:eastAsia="zh-CN"/>
        </w:rPr>
        <w:t xml:space="preserve"> </w:t>
      </w:r>
    </w:p>
    <w:p w14:paraId="0C0B3147" w14:textId="660728F5" w:rsidR="002C6E86" w:rsidRPr="00A24E10" w:rsidRDefault="00A24E10" w:rsidP="00A24E10">
      <w:pPr>
        <w:pStyle w:val="Affiliation"/>
        <w:spacing w:after="0"/>
        <w:jc w:val="center"/>
        <w:rPr>
          <w:rFonts w:eastAsia="Times New Roman" w:cs="Arial"/>
          <w:i w:val="0"/>
          <w:kern w:val="0"/>
          <w:lang w:val="en-GB" w:eastAsia="zh-CN"/>
        </w:rPr>
      </w:pPr>
      <w:r>
        <w:rPr>
          <w:rFonts w:eastAsia="Times New Roman" w:cs="Arial"/>
          <w:i w:val="0"/>
          <w:kern w:val="0"/>
          <w:vertAlign w:val="superscript"/>
          <w:lang w:val="en-GB" w:eastAsia="zh-CN"/>
        </w:rPr>
        <w:t>c</w:t>
      </w:r>
      <w:r w:rsidRPr="00374E9D">
        <w:rPr>
          <w:rFonts w:eastAsia="Times New Roman" w:cs="Arial"/>
          <w:i w:val="0"/>
          <w:kern w:val="0"/>
          <w:lang w:val="en-GB" w:eastAsia="zh-CN"/>
        </w:rPr>
        <w:t>Space and Plasma Physics - KTH Royal Institute of Technology,  SE-10044, Stockholm, Sweden,</w:t>
      </w:r>
    </w:p>
    <w:p w14:paraId="3DFBB474" w14:textId="450BAE98" w:rsidR="00374E9D" w:rsidRPr="00CF3B65" w:rsidRDefault="00A24E10" w:rsidP="00D072FC">
      <w:pPr>
        <w:pStyle w:val="Affiliation"/>
        <w:spacing w:after="0"/>
        <w:jc w:val="center"/>
        <w:rPr>
          <w:rFonts w:eastAsia="Times New Roman" w:cs="Arial"/>
          <w:i w:val="0"/>
          <w:kern w:val="0"/>
          <w:lang w:eastAsia="zh-CN"/>
        </w:rPr>
      </w:pPr>
      <w:r>
        <w:rPr>
          <w:rFonts w:eastAsia="Times New Roman" w:cs="Arial"/>
          <w:i w:val="0"/>
          <w:kern w:val="0"/>
          <w:vertAlign w:val="superscript"/>
          <w:lang w:eastAsia="zh-CN"/>
        </w:rPr>
        <w:t>d</w:t>
      </w:r>
      <w:r w:rsidR="002C6E86" w:rsidRPr="00CF3B65">
        <w:rPr>
          <w:rFonts w:eastAsia="Times New Roman" w:cs="Arial"/>
          <w:i w:val="0"/>
          <w:kern w:val="0"/>
          <w:lang w:eastAsia="zh-CN"/>
        </w:rPr>
        <w:t xml:space="preserve">Forschungszentrum </w:t>
      </w:r>
      <w:r w:rsidR="00145EB0" w:rsidRPr="00CF3B65">
        <w:rPr>
          <w:rFonts w:eastAsia="Times New Roman" w:cs="Arial"/>
          <w:i w:val="0"/>
          <w:kern w:val="0"/>
          <w:lang w:eastAsia="zh-CN"/>
        </w:rPr>
        <w:t>Jülich</w:t>
      </w:r>
      <w:r w:rsidR="002C6E86" w:rsidRPr="00CF3B65">
        <w:rPr>
          <w:rFonts w:eastAsia="Times New Roman" w:cs="Arial"/>
          <w:i w:val="0"/>
          <w:kern w:val="0"/>
          <w:lang w:eastAsia="zh-CN"/>
        </w:rPr>
        <w:t xml:space="preserve"> GmbH, Institut </w:t>
      </w:r>
      <w:r w:rsidR="002F02ED" w:rsidRPr="00CF3B65">
        <w:rPr>
          <w:rFonts w:eastAsia="Times New Roman" w:cs="Arial"/>
          <w:i w:val="0"/>
          <w:kern w:val="0"/>
          <w:lang w:eastAsia="zh-CN"/>
        </w:rPr>
        <w:t>für</w:t>
      </w:r>
      <w:r w:rsidR="0062545E">
        <w:rPr>
          <w:rFonts w:eastAsia="Times New Roman" w:cs="Arial"/>
          <w:i w:val="0"/>
          <w:kern w:val="0"/>
          <w:lang w:eastAsia="zh-CN"/>
        </w:rPr>
        <w:t xml:space="preserve"> Energie</w:t>
      </w:r>
      <w:r w:rsidR="002C6E86" w:rsidRPr="00CF3B65">
        <w:rPr>
          <w:rFonts w:eastAsia="Times New Roman" w:cs="Arial"/>
          <w:i w:val="0"/>
          <w:kern w:val="0"/>
          <w:lang w:eastAsia="zh-CN"/>
        </w:rPr>
        <w:t xml:space="preserve"> und Klimaforschung 52425 J</w:t>
      </w:r>
      <w:r w:rsidR="002C6E86" w:rsidRPr="00CF3B65">
        <w:rPr>
          <w:rFonts w:eastAsia="Times New Roman" w:cs="Arial" w:hint="eastAsia"/>
          <w:i w:val="0"/>
          <w:kern w:val="0"/>
          <w:lang w:eastAsia="zh-CN"/>
        </w:rPr>
        <w:t>ü</w:t>
      </w:r>
      <w:r w:rsidR="002C6E86" w:rsidRPr="00CF3B65">
        <w:rPr>
          <w:rFonts w:eastAsia="Times New Roman" w:cs="Arial"/>
          <w:i w:val="0"/>
          <w:kern w:val="0"/>
          <w:lang w:eastAsia="zh-CN"/>
        </w:rPr>
        <w:t>lich, Germany,</w:t>
      </w:r>
    </w:p>
    <w:p w14:paraId="46D922A0" w14:textId="5E62FC8F" w:rsidR="002F02ED" w:rsidRPr="00803733" w:rsidRDefault="00A24E10" w:rsidP="000878D4">
      <w:pPr>
        <w:pStyle w:val="Affiliation"/>
        <w:spacing w:after="0"/>
        <w:jc w:val="center"/>
        <w:rPr>
          <w:rFonts w:eastAsia="Times New Roman" w:cs="Arial"/>
          <w:i w:val="0"/>
          <w:kern w:val="0"/>
          <w:lang w:val="en-GB" w:eastAsia="zh-CN"/>
        </w:rPr>
      </w:pPr>
      <w:r>
        <w:rPr>
          <w:rFonts w:eastAsia="Times New Roman" w:cs="Arial"/>
          <w:i w:val="0"/>
          <w:kern w:val="0"/>
          <w:vertAlign w:val="superscript"/>
          <w:lang w:val="en-GB" w:eastAsia="zh-CN"/>
        </w:rPr>
        <w:t>e</w:t>
      </w:r>
      <w:r w:rsidR="002C6E86" w:rsidRPr="00374E9D">
        <w:rPr>
          <w:rFonts w:eastAsia="Times New Roman" w:cs="Arial"/>
          <w:i w:val="0"/>
          <w:kern w:val="0"/>
          <w:lang w:val="en-GB" w:eastAsia="zh-CN"/>
        </w:rPr>
        <w:t>Department of Engineering Physics, University of Wisconsin Madison, WI 53706 Madison, USA</w:t>
      </w:r>
      <w:r w:rsidR="000A03D0">
        <w:rPr>
          <w:rFonts w:eastAsia="Times New Roman" w:cs="Arial"/>
          <w:i w:val="0"/>
          <w:kern w:val="0"/>
          <w:lang w:val="en-GB" w:eastAsia="zh-CN"/>
        </w:rPr>
        <w:t>,</w:t>
      </w:r>
    </w:p>
    <w:p w14:paraId="4705B9E5" w14:textId="760C90CD" w:rsidR="00846EAF" w:rsidRDefault="00A24E10" w:rsidP="00D072FC">
      <w:pPr>
        <w:pStyle w:val="Affiliation"/>
        <w:spacing w:after="0"/>
        <w:jc w:val="center"/>
        <w:rPr>
          <w:rFonts w:eastAsia="Times New Roman" w:cs="Arial"/>
          <w:i w:val="0"/>
          <w:kern w:val="0"/>
          <w:lang w:val="en-GB" w:eastAsia="zh-CN"/>
        </w:rPr>
      </w:pPr>
      <w:r>
        <w:rPr>
          <w:rFonts w:eastAsia="Times New Roman" w:cs="Arial"/>
          <w:i w:val="0"/>
          <w:kern w:val="0"/>
          <w:vertAlign w:val="superscript"/>
          <w:lang w:val="en-GB" w:eastAsia="zh-CN"/>
        </w:rPr>
        <w:t>f</w:t>
      </w:r>
      <w:r w:rsidR="00846EAF" w:rsidRPr="00374E9D">
        <w:rPr>
          <w:rFonts w:eastAsia="Times New Roman" w:cs="Arial"/>
          <w:i w:val="0"/>
          <w:kern w:val="0"/>
          <w:lang w:val="en-GB" w:eastAsia="zh-CN"/>
        </w:rPr>
        <w:t>Institute of Plasma Physics, Czech Academy of Sciences, 182 00 Prague, Czech Republic</w:t>
      </w:r>
      <w:r w:rsidR="00803733" w:rsidRPr="00374E9D">
        <w:rPr>
          <w:rFonts w:eastAsia="Times New Roman" w:cs="Arial"/>
          <w:i w:val="0"/>
          <w:kern w:val="0"/>
          <w:lang w:val="en-GB" w:eastAsia="zh-CN"/>
        </w:rPr>
        <w:t>,</w:t>
      </w:r>
    </w:p>
    <w:p w14:paraId="42B79452" w14:textId="7DE0CAC4" w:rsidR="002F02ED" w:rsidRPr="00366A7B" w:rsidRDefault="00A24E10" w:rsidP="00D072FC">
      <w:pPr>
        <w:pStyle w:val="Affiliation"/>
        <w:spacing w:after="0"/>
        <w:jc w:val="center"/>
        <w:rPr>
          <w:rFonts w:eastAsia="Times New Roman" w:cs="Arial"/>
          <w:i w:val="0"/>
          <w:kern w:val="0"/>
          <w:lang w:val="fr-FR" w:eastAsia="zh-CN"/>
        </w:rPr>
      </w:pPr>
      <w:r w:rsidRPr="00A24E10">
        <w:rPr>
          <w:rFonts w:eastAsia="Times New Roman" w:cs="Arial"/>
          <w:i w:val="0"/>
          <w:kern w:val="0"/>
          <w:vertAlign w:val="superscript"/>
          <w:lang w:val="fr-FR" w:eastAsia="zh-CN"/>
        </w:rPr>
        <w:t>g</w:t>
      </w:r>
      <w:r w:rsidR="00D6628F" w:rsidRPr="00366A7B">
        <w:rPr>
          <w:rFonts w:eastAsia="Times New Roman" w:cs="Arial"/>
          <w:i w:val="0"/>
          <w:kern w:val="0"/>
          <w:lang w:val="fr-FR" w:eastAsia="zh-CN"/>
        </w:rPr>
        <w:t xml:space="preserve">Aix Marseille Univ, CNRS, Centrale Marseille, Institut Fresnel, Marseille, </w:t>
      </w:r>
      <w:r w:rsidR="002F02ED">
        <w:rPr>
          <w:rFonts w:eastAsia="Times New Roman" w:cs="Arial"/>
          <w:i w:val="0"/>
          <w:kern w:val="0"/>
          <w:lang w:val="fr-FR" w:eastAsia="zh-CN"/>
        </w:rPr>
        <w:t>France,</w:t>
      </w:r>
    </w:p>
    <w:p w14:paraId="41B966C6" w14:textId="6EAACAB2" w:rsidR="008E3C82" w:rsidRDefault="00A24E10" w:rsidP="00D072FC">
      <w:pPr>
        <w:pStyle w:val="Affiliation"/>
        <w:spacing w:after="0"/>
        <w:jc w:val="center"/>
        <w:rPr>
          <w:rFonts w:eastAsia="Times New Roman" w:cs="Arial"/>
          <w:i w:val="0"/>
          <w:kern w:val="0"/>
          <w:lang w:val="fr-FR" w:eastAsia="zh-CN"/>
        </w:rPr>
      </w:pPr>
      <w:r>
        <w:rPr>
          <w:rFonts w:eastAsia="Times New Roman" w:cs="Arial"/>
          <w:i w:val="0"/>
          <w:kern w:val="0"/>
          <w:vertAlign w:val="superscript"/>
          <w:lang w:val="fr-FR" w:eastAsia="zh-CN"/>
        </w:rPr>
        <w:t>h</w:t>
      </w:r>
      <w:r w:rsidR="00846EAF" w:rsidRPr="00366A7B">
        <w:rPr>
          <w:rFonts w:eastAsia="Times New Roman" w:cs="Arial"/>
          <w:i w:val="0"/>
          <w:kern w:val="0"/>
          <w:lang w:val="fr-FR" w:eastAsia="zh-CN"/>
        </w:rPr>
        <w:t xml:space="preserve">Aix Marseille Univ, CNRS, IUSTI, Marseille, </w:t>
      </w:r>
      <w:r w:rsidR="00803733" w:rsidRPr="00366A7B">
        <w:rPr>
          <w:rFonts w:eastAsia="Times New Roman" w:cs="Arial"/>
          <w:i w:val="0"/>
          <w:kern w:val="0"/>
          <w:lang w:val="fr-FR" w:eastAsia="zh-CN"/>
        </w:rPr>
        <w:t>France,</w:t>
      </w:r>
    </w:p>
    <w:p w14:paraId="292F0CC5" w14:textId="230F9D66" w:rsidR="00A24E10" w:rsidRDefault="00A24E10" w:rsidP="00D072FC">
      <w:pPr>
        <w:pStyle w:val="Affiliation"/>
        <w:spacing w:after="0"/>
        <w:jc w:val="center"/>
        <w:rPr>
          <w:rFonts w:eastAsia="Times New Roman" w:cs="Arial"/>
          <w:i w:val="0"/>
          <w:kern w:val="0"/>
          <w:lang w:val="en-GB" w:eastAsia="zh-CN"/>
        </w:rPr>
      </w:pPr>
      <w:r w:rsidRPr="00A24E10">
        <w:rPr>
          <w:rFonts w:eastAsia="Times New Roman" w:cs="Arial"/>
          <w:i w:val="0"/>
          <w:kern w:val="0"/>
          <w:vertAlign w:val="superscript"/>
          <w:lang w:val="en-GB" w:eastAsia="zh-CN"/>
        </w:rPr>
        <w:t>i</w:t>
      </w:r>
      <w:r w:rsidRPr="00A24E10">
        <w:rPr>
          <w:rFonts w:eastAsia="Times New Roman" w:cs="Arial"/>
          <w:i w:val="0"/>
          <w:kern w:val="0"/>
          <w:lang w:val="en-GB" w:eastAsia="zh-CN"/>
        </w:rPr>
        <w:t>Azrieli College of Engineering, 91035 Jerusalem, Israel</w:t>
      </w:r>
    </w:p>
    <w:p w14:paraId="29161617" w14:textId="4FBA5EE0" w:rsidR="00A24E10" w:rsidRPr="00A24E10" w:rsidRDefault="00A24E10" w:rsidP="00D072FC">
      <w:pPr>
        <w:pStyle w:val="Affiliation"/>
        <w:spacing w:after="0"/>
        <w:jc w:val="center"/>
        <w:rPr>
          <w:rFonts w:eastAsia="Times New Roman" w:cs="Arial"/>
          <w:i w:val="0"/>
          <w:kern w:val="0"/>
          <w:lang w:val="en-GB" w:eastAsia="zh-CN"/>
        </w:rPr>
      </w:pPr>
      <w:r>
        <w:rPr>
          <w:rFonts w:eastAsia="Times New Roman" w:cs="Arial"/>
          <w:i w:val="0"/>
          <w:kern w:val="0"/>
          <w:vertAlign w:val="superscript"/>
          <w:lang w:val="en-GB" w:eastAsia="zh-CN"/>
        </w:rPr>
        <w:t>j</w:t>
      </w:r>
      <w:r w:rsidRPr="00A24E10">
        <w:rPr>
          <w:rFonts w:eastAsia="Times New Roman" w:cs="Arial"/>
          <w:i w:val="0"/>
          <w:kern w:val="0"/>
          <w:lang w:val="en-GB" w:eastAsia="zh-CN"/>
        </w:rPr>
        <w:t>Racah Institute of Physics, The Hebrew University, 91904 Jerusalem, Israel</w:t>
      </w:r>
    </w:p>
    <w:p w14:paraId="5F001550" w14:textId="79874BF9" w:rsidR="00846EAF" w:rsidRPr="00362BBC" w:rsidRDefault="00846EAF" w:rsidP="00D072FC">
      <w:pPr>
        <w:pStyle w:val="Affiliation"/>
        <w:spacing w:after="0"/>
        <w:jc w:val="center"/>
        <w:rPr>
          <w:rFonts w:eastAsia="Times New Roman" w:cs="Arial"/>
          <w:i w:val="0"/>
          <w:kern w:val="0"/>
          <w:vertAlign w:val="superscript"/>
          <w:lang w:val="en-GB" w:eastAsia="zh-CN"/>
        </w:rPr>
      </w:pPr>
      <w:r w:rsidRPr="00362BBC">
        <w:rPr>
          <w:rFonts w:eastAsia="Times New Roman" w:cs="Arial"/>
          <w:i w:val="0"/>
          <w:kern w:val="0"/>
          <w:vertAlign w:val="superscript"/>
          <w:lang w:val="en-GB" w:eastAsia="zh-CN"/>
        </w:rPr>
        <w:t xml:space="preserve">* </w:t>
      </w:r>
      <w:r w:rsidRPr="00362BBC">
        <w:rPr>
          <w:rFonts w:eastAsia="Times New Roman" w:cs="Arial"/>
          <w:i w:val="0"/>
          <w:kern w:val="0"/>
          <w:lang w:val="en-GB" w:eastAsia="zh-CN"/>
        </w:rPr>
        <w:t xml:space="preserve">See </w:t>
      </w:r>
      <w:hyperlink r:id="rId8" w:history="1">
        <w:r w:rsidRPr="00362BBC">
          <w:rPr>
            <w:rStyle w:val="Hyperlink"/>
            <w:rFonts w:eastAsia="Times New Roman" w:cs="Arial"/>
            <w:i w:val="0"/>
            <w:kern w:val="0"/>
            <w:lang w:val="en-GB" w:eastAsia="zh-CN"/>
          </w:rPr>
          <w:t>http://west.cea.fr/WESTteam</w:t>
        </w:r>
      </w:hyperlink>
    </w:p>
    <w:p w14:paraId="42879B7F" w14:textId="4F2F78E5" w:rsidR="00E94B33" w:rsidRPr="004973EA" w:rsidRDefault="00A00D19" w:rsidP="00A00D19">
      <w:pPr>
        <w:pStyle w:val="Listenabsatz"/>
        <w:tabs>
          <w:tab w:val="left" w:pos="2800"/>
        </w:tabs>
        <w:autoSpaceDE w:val="0"/>
        <w:autoSpaceDN w:val="0"/>
        <w:adjustRightInd w:val="0"/>
        <w:spacing w:line="276" w:lineRule="auto"/>
        <w:ind w:left="0"/>
        <w:jc w:val="both"/>
        <w:rPr>
          <w:rFonts w:ascii="Arial" w:eastAsia="+mn-ea" w:hAnsi="Arial" w:cs="+mn-cs"/>
          <w:color w:val="000000"/>
          <w:kern w:val="24"/>
          <w:sz w:val="20"/>
          <w:szCs w:val="20"/>
        </w:rPr>
      </w:pPr>
      <w:r>
        <w:rPr>
          <w:rFonts w:ascii="Arial" w:eastAsia="+mn-ea" w:hAnsi="Arial" w:cs="+mn-cs"/>
          <w:color w:val="000000"/>
          <w:kern w:val="24"/>
          <w:sz w:val="20"/>
          <w:szCs w:val="20"/>
        </w:rPr>
        <w:tab/>
      </w:r>
    </w:p>
    <w:p w14:paraId="790A6662" w14:textId="75D062D0" w:rsidR="0020450B" w:rsidRPr="004973EA" w:rsidRDefault="00E94B33" w:rsidP="00963250">
      <w:pPr>
        <w:pStyle w:val="Listenabsatz"/>
        <w:autoSpaceDE w:val="0"/>
        <w:autoSpaceDN w:val="0"/>
        <w:adjustRightInd w:val="0"/>
        <w:spacing w:line="276" w:lineRule="auto"/>
        <w:ind w:left="0"/>
        <w:jc w:val="both"/>
        <w:rPr>
          <w:rFonts w:ascii="Arial" w:eastAsia="+mn-ea" w:hAnsi="Arial" w:cs="+mn-cs"/>
          <w:color w:val="000000"/>
          <w:kern w:val="24"/>
          <w:sz w:val="20"/>
          <w:szCs w:val="20"/>
        </w:rPr>
      </w:pPr>
      <w:r w:rsidRPr="004973EA">
        <w:rPr>
          <w:rFonts w:ascii="Arial" w:eastAsia="+mn-ea" w:hAnsi="Arial" w:cs="+mn-cs"/>
          <w:b/>
          <w:color w:val="000000"/>
          <w:kern w:val="24"/>
          <w:sz w:val="20"/>
          <w:szCs w:val="20"/>
        </w:rPr>
        <w:t>Abstract</w:t>
      </w:r>
      <w:r w:rsidR="00102EC8" w:rsidRPr="004973EA">
        <w:rPr>
          <w:rFonts w:ascii="Arial" w:eastAsia="+mn-ea" w:hAnsi="Arial" w:cs="+mn-cs"/>
          <w:b/>
          <w:color w:val="000000"/>
          <w:kern w:val="24"/>
          <w:sz w:val="20"/>
          <w:szCs w:val="20"/>
        </w:rPr>
        <w:t>:</w:t>
      </w:r>
      <w:r w:rsidRPr="004973EA">
        <w:rPr>
          <w:rFonts w:ascii="Arial" w:eastAsia="+mn-ea" w:hAnsi="Arial" w:cs="+mn-cs"/>
          <w:color w:val="000000"/>
          <w:kern w:val="24"/>
          <w:sz w:val="20"/>
          <w:szCs w:val="20"/>
        </w:rPr>
        <w:t xml:space="preserve"> </w:t>
      </w:r>
      <w:r w:rsidR="00963250" w:rsidRPr="004973EA">
        <w:rPr>
          <w:rFonts w:ascii="Arial" w:eastAsia="+mn-ea" w:hAnsi="Arial" w:cs="+mn-cs"/>
          <w:color w:val="000000"/>
          <w:kern w:val="24"/>
          <w:sz w:val="20"/>
          <w:szCs w:val="20"/>
        </w:rPr>
        <w:t>The consequences of tungsten (W) melting on divertor lifetime and plasma operation are high priority issues for ITER. S</w:t>
      </w:r>
      <w:r w:rsidR="008B1E37" w:rsidRPr="004973EA">
        <w:rPr>
          <w:rFonts w:ascii="Arial" w:eastAsia="+mn-ea" w:hAnsi="Arial" w:cs="+mn-cs"/>
          <w:color w:val="000000"/>
          <w:kern w:val="24"/>
          <w:sz w:val="20"/>
          <w:szCs w:val="20"/>
        </w:rPr>
        <w:t xml:space="preserve">ustained and controlled W-melting experiment </w:t>
      </w:r>
      <w:r w:rsidR="00963250" w:rsidRPr="004973EA">
        <w:rPr>
          <w:rFonts w:ascii="Arial" w:eastAsia="+mn-ea" w:hAnsi="Arial" w:cs="+mn-cs"/>
          <w:color w:val="000000"/>
          <w:kern w:val="24"/>
          <w:sz w:val="20"/>
          <w:szCs w:val="20"/>
        </w:rPr>
        <w:t xml:space="preserve">has been </w:t>
      </w:r>
      <w:r w:rsidR="008B1E37" w:rsidRPr="004973EA">
        <w:rPr>
          <w:rFonts w:ascii="Arial" w:eastAsia="+mn-ea" w:hAnsi="Arial" w:cs="+mn-cs"/>
          <w:color w:val="000000"/>
          <w:kern w:val="24"/>
          <w:sz w:val="20"/>
          <w:szCs w:val="20"/>
        </w:rPr>
        <w:t xml:space="preserve">achieved </w:t>
      </w:r>
      <w:r w:rsidR="002B4D52">
        <w:rPr>
          <w:rFonts w:ascii="Arial" w:eastAsia="+mn-ea" w:hAnsi="Arial" w:cs="+mn-cs"/>
          <w:color w:val="000000"/>
          <w:kern w:val="24"/>
          <w:sz w:val="20"/>
          <w:szCs w:val="20"/>
        </w:rPr>
        <w:t xml:space="preserve">for the first time in WEST on a poloidal sharp leading edge of an </w:t>
      </w:r>
      <w:r w:rsidR="008B1E37" w:rsidRPr="004973EA">
        <w:rPr>
          <w:rFonts w:ascii="Arial" w:eastAsia="+mn-ea" w:hAnsi="Arial" w:cs="+mn-cs"/>
          <w:color w:val="000000"/>
          <w:kern w:val="24"/>
          <w:sz w:val="20"/>
          <w:szCs w:val="20"/>
        </w:rPr>
        <w:t>actively cool</w:t>
      </w:r>
      <w:r w:rsidR="000B1796">
        <w:rPr>
          <w:rFonts w:ascii="Arial" w:eastAsia="+mn-ea" w:hAnsi="Arial" w:cs="+mn-cs"/>
          <w:color w:val="000000"/>
          <w:kern w:val="24"/>
          <w:sz w:val="20"/>
          <w:szCs w:val="20"/>
        </w:rPr>
        <w:t>ed ITER-like plasma facing u</w:t>
      </w:r>
      <w:r w:rsidR="002B4D52">
        <w:rPr>
          <w:rFonts w:ascii="Arial" w:eastAsia="+mn-ea" w:hAnsi="Arial" w:cs="+mn-cs"/>
          <w:color w:val="000000"/>
          <w:kern w:val="24"/>
          <w:sz w:val="20"/>
          <w:szCs w:val="20"/>
        </w:rPr>
        <w:t>nit (PFU</w:t>
      </w:r>
      <w:r w:rsidR="008B1E37" w:rsidRPr="004973EA">
        <w:rPr>
          <w:rFonts w:ascii="Arial" w:eastAsia="+mn-ea" w:hAnsi="Arial" w:cs="+mn-cs"/>
          <w:color w:val="000000"/>
          <w:kern w:val="24"/>
          <w:sz w:val="20"/>
          <w:szCs w:val="20"/>
        </w:rPr>
        <w:t>). A series of dedicated high power steady state plasma discharges were performed to reach the mel</w:t>
      </w:r>
      <w:r w:rsidR="00946510">
        <w:rPr>
          <w:rFonts w:ascii="Arial" w:eastAsia="+mn-ea" w:hAnsi="Arial" w:cs="+mn-cs"/>
          <w:color w:val="000000"/>
          <w:kern w:val="24"/>
          <w:sz w:val="20"/>
          <w:szCs w:val="20"/>
        </w:rPr>
        <w:t>ting point of tungsten</w:t>
      </w:r>
      <w:r w:rsidR="008B1E37" w:rsidRPr="004973EA">
        <w:rPr>
          <w:rFonts w:ascii="Arial" w:eastAsia="+mn-ea" w:hAnsi="Arial" w:cs="+mn-cs"/>
          <w:color w:val="000000"/>
          <w:kern w:val="24"/>
          <w:sz w:val="20"/>
          <w:szCs w:val="20"/>
        </w:rPr>
        <w:t xml:space="preserve">. </w:t>
      </w:r>
      <w:r w:rsidR="002B4D52">
        <w:rPr>
          <w:rFonts w:ascii="Arial" w:eastAsia="+mn-ea" w:hAnsi="Arial" w:cs="+mn-cs"/>
          <w:color w:val="000000"/>
          <w:kern w:val="24"/>
          <w:sz w:val="20"/>
          <w:szCs w:val="20"/>
        </w:rPr>
        <w:t>T</w:t>
      </w:r>
      <w:r w:rsidR="002B4D52" w:rsidRPr="004973EA">
        <w:rPr>
          <w:rFonts w:ascii="Arial" w:eastAsia="+mn-ea" w:hAnsi="Arial" w:cs="+mn-cs"/>
          <w:color w:val="000000"/>
          <w:kern w:val="24"/>
          <w:sz w:val="20"/>
          <w:szCs w:val="20"/>
        </w:rPr>
        <w:t>he</w:t>
      </w:r>
      <w:r w:rsidR="002B4D52">
        <w:rPr>
          <w:rFonts w:ascii="Arial" w:eastAsia="+mn-ea" w:hAnsi="Arial" w:cs="+mn-cs"/>
          <w:color w:val="000000"/>
          <w:kern w:val="24"/>
          <w:sz w:val="20"/>
          <w:szCs w:val="20"/>
        </w:rPr>
        <w:t xml:space="preserve"> </w:t>
      </w:r>
      <w:r w:rsidR="002B4D52" w:rsidRPr="004973EA">
        <w:rPr>
          <w:rFonts w:ascii="Arial" w:eastAsia="+mn-ea" w:hAnsi="Arial" w:cs="+mn-cs"/>
          <w:color w:val="000000"/>
          <w:kern w:val="24"/>
          <w:sz w:val="20"/>
          <w:szCs w:val="20"/>
        </w:rPr>
        <w:t>leading edge was exposed to a parallel heat flux of</w:t>
      </w:r>
      <w:r w:rsidR="002B4D52">
        <w:rPr>
          <w:rFonts w:ascii="Arial" w:eastAsia="+mn-ea" w:hAnsi="Arial" w:cs="+mn-cs"/>
          <w:color w:val="000000"/>
          <w:kern w:val="24"/>
          <w:sz w:val="20"/>
          <w:szCs w:val="20"/>
        </w:rPr>
        <w:t xml:space="preserve"> about </w:t>
      </w:r>
      <w:r w:rsidR="00AE10E9">
        <w:rPr>
          <w:rFonts w:ascii="Arial" w:eastAsia="+mn-ea" w:hAnsi="Arial" w:cs="+mn-cs"/>
          <w:color w:val="000000"/>
          <w:kern w:val="24"/>
          <w:sz w:val="20"/>
          <w:szCs w:val="20"/>
        </w:rPr>
        <w:t>100</w:t>
      </w:r>
      <w:r w:rsidR="002B4D52">
        <w:rPr>
          <w:rFonts w:ascii="Arial" w:eastAsia="+mn-ea" w:hAnsi="Arial" w:cs="+mn-cs"/>
          <w:color w:val="000000"/>
          <w:kern w:val="24"/>
          <w:sz w:val="20"/>
          <w:szCs w:val="20"/>
        </w:rPr>
        <w:t xml:space="preserve"> MW.</w:t>
      </w:r>
      <w:r w:rsidR="002B4D52" w:rsidRPr="004973EA">
        <w:rPr>
          <w:rFonts w:ascii="Arial" w:eastAsia="+mn-ea" w:hAnsi="Arial" w:cs="+mn-cs"/>
          <w:color w:val="000000"/>
          <w:kern w:val="24"/>
          <w:sz w:val="20"/>
          <w:szCs w:val="20"/>
        </w:rPr>
        <w:t>m</w:t>
      </w:r>
      <w:r w:rsidR="002B4D52">
        <w:rPr>
          <w:rFonts w:ascii="Arial" w:eastAsia="+mn-ea" w:hAnsi="Arial" w:cs="+mn-cs"/>
          <w:color w:val="000000"/>
          <w:kern w:val="24"/>
          <w:sz w:val="20"/>
          <w:szCs w:val="20"/>
          <w:vertAlign w:val="superscript"/>
        </w:rPr>
        <w:t>-2</w:t>
      </w:r>
      <w:r w:rsidR="002B4D52" w:rsidRPr="004973EA">
        <w:rPr>
          <w:rFonts w:ascii="Arial" w:eastAsia="+mn-ea" w:hAnsi="Arial" w:cs="+mn-cs"/>
          <w:color w:val="000000"/>
          <w:kern w:val="24"/>
          <w:sz w:val="20"/>
          <w:szCs w:val="20"/>
        </w:rPr>
        <w:t xml:space="preserve"> for up to 5 s providing a melt phase of about 2 s</w:t>
      </w:r>
      <w:r w:rsidR="00D607F6" w:rsidRPr="00D607F6">
        <w:rPr>
          <w:rFonts w:ascii="Arial" w:eastAsia="+mn-ea" w:hAnsi="Arial" w:cs="+mn-cs"/>
          <w:color w:val="000000"/>
          <w:kern w:val="24"/>
          <w:sz w:val="20"/>
          <w:szCs w:val="20"/>
        </w:rPr>
        <w:t xml:space="preserve"> </w:t>
      </w:r>
      <w:r w:rsidR="00D607F6" w:rsidRPr="002312F8">
        <w:rPr>
          <w:rFonts w:ascii="Arial" w:eastAsia="+mn-ea" w:hAnsi="Arial" w:cs="+mn-cs"/>
          <w:color w:val="000000"/>
          <w:kern w:val="24"/>
          <w:sz w:val="20"/>
          <w:szCs w:val="20"/>
        </w:rPr>
        <w:t xml:space="preserve">without noticeable impact of melting </w:t>
      </w:r>
      <w:r w:rsidR="00C62152" w:rsidRPr="002312F8">
        <w:rPr>
          <w:rFonts w:ascii="Arial" w:eastAsia="+mn-ea" w:hAnsi="Arial" w:cs="+mn-cs"/>
          <w:color w:val="000000"/>
          <w:kern w:val="24"/>
          <w:sz w:val="20"/>
          <w:szCs w:val="20"/>
        </w:rPr>
        <w:t>on plasma operation</w:t>
      </w:r>
      <w:r w:rsidR="00D607F6" w:rsidRPr="002312F8">
        <w:rPr>
          <w:rFonts w:ascii="Arial" w:eastAsia="+mn-ea" w:hAnsi="Arial" w:cs="+mn-cs"/>
          <w:color w:val="000000"/>
          <w:kern w:val="24"/>
          <w:sz w:val="20"/>
          <w:szCs w:val="20"/>
        </w:rPr>
        <w:t xml:space="preserve"> (radiated power and tungsten impurity content remained stable at constant input power) and no melt ejection</w:t>
      </w:r>
      <w:r w:rsidR="00C62152" w:rsidRPr="002312F8">
        <w:rPr>
          <w:rFonts w:ascii="Arial" w:eastAsia="+mn-ea" w:hAnsi="Arial" w:cs="+mn-cs"/>
          <w:color w:val="000000"/>
          <w:kern w:val="24"/>
          <w:sz w:val="20"/>
          <w:szCs w:val="20"/>
        </w:rPr>
        <w:t xml:space="preserve"> were observed</w:t>
      </w:r>
      <w:r w:rsidR="00521A69">
        <w:rPr>
          <w:rFonts w:ascii="Arial" w:eastAsia="+mn-ea" w:hAnsi="Arial" w:cs="+mn-cs"/>
          <w:color w:val="000000"/>
          <w:kern w:val="24"/>
          <w:sz w:val="20"/>
          <w:szCs w:val="20"/>
        </w:rPr>
        <w:t xml:space="preserve">. </w:t>
      </w:r>
      <w:r w:rsidR="0009725C" w:rsidRPr="004973EA">
        <w:rPr>
          <w:rFonts w:ascii="Arial" w:eastAsia="+mn-ea" w:hAnsi="Arial" w:cs="+mn-cs"/>
          <w:color w:val="000000"/>
          <w:kern w:val="24"/>
          <w:sz w:val="20"/>
          <w:szCs w:val="20"/>
        </w:rPr>
        <w:t>The surface temperature of the MB was monitored by a high spatial resolution (0.1 mm/pixel) infr</w:t>
      </w:r>
      <w:r w:rsidR="00946510">
        <w:rPr>
          <w:rFonts w:ascii="Arial" w:eastAsia="+mn-ea" w:hAnsi="Arial" w:cs="+mn-cs"/>
          <w:color w:val="000000"/>
          <w:kern w:val="24"/>
          <w:sz w:val="20"/>
          <w:szCs w:val="20"/>
        </w:rPr>
        <w:t>ared camera</w:t>
      </w:r>
      <w:r w:rsidR="0009725C" w:rsidRPr="004973EA">
        <w:rPr>
          <w:rFonts w:ascii="Arial" w:eastAsia="+mn-ea" w:hAnsi="Arial" w:cs="+mn-cs"/>
          <w:color w:val="000000"/>
          <w:kern w:val="24"/>
          <w:sz w:val="20"/>
          <w:szCs w:val="20"/>
        </w:rPr>
        <w:t xml:space="preserve"> viewing the melt zone from the top of the machine. </w:t>
      </w:r>
      <w:r w:rsidR="008B1E37" w:rsidRPr="004973EA">
        <w:rPr>
          <w:rFonts w:ascii="Arial" w:eastAsia="+mn-ea" w:hAnsi="Arial" w:cs="+mn-cs"/>
          <w:color w:val="000000"/>
          <w:kern w:val="24"/>
          <w:sz w:val="20"/>
          <w:szCs w:val="20"/>
        </w:rPr>
        <w:t xml:space="preserve">The melting discharge was repeated three times resulting in about 6 s accumulated melting duration leading to material displacement from three similar pools. </w:t>
      </w:r>
      <w:r w:rsidR="0020450B" w:rsidRPr="004973EA">
        <w:rPr>
          <w:rFonts w:ascii="Arial" w:eastAsia="+mn-ea" w:hAnsi="Arial" w:cs="+mn-cs"/>
          <w:color w:val="000000"/>
          <w:kern w:val="24"/>
          <w:sz w:val="20"/>
          <w:szCs w:val="20"/>
        </w:rPr>
        <w:t>Cumulated on the overall su</w:t>
      </w:r>
      <w:r w:rsidR="0009725C" w:rsidRPr="004973EA">
        <w:rPr>
          <w:rFonts w:ascii="Arial" w:eastAsia="+mn-ea" w:hAnsi="Arial" w:cs="+mn-cs"/>
          <w:color w:val="000000"/>
          <w:kern w:val="24"/>
          <w:sz w:val="20"/>
          <w:szCs w:val="20"/>
        </w:rPr>
        <w:t>s</w:t>
      </w:r>
      <w:r w:rsidR="0020450B" w:rsidRPr="004973EA">
        <w:rPr>
          <w:rFonts w:ascii="Arial" w:eastAsia="+mn-ea" w:hAnsi="Arial" w:cs="+mn-cs"/>
          <w:color w:val="000000"/>
          <w:kern w:val="24"/>
          <w:sz w:val="20"/>
          <w:szCs w:val="20"/>
        </w:rPr>
        <w:t>tained melting</w:t>
      </w:r>
      <w:r w:rsidR="0009725C" w:rsidRPr="004973EA">
        <w:rPr>
          <w:rFonts w:ascii="Arial" w:eastAsia="+mn-ea" w:hAnsi="Arial" w:cs="+mn-cs"/>
          <w:color w:val="000000"/>
          <w:kern w:val="24"/>
          <w:sz w:val="20"/>
          <w:szCs w:val="20"/>
        </w:rPr>
        <w:t xml:space="preserve"> periods</w:t>
      </w:r>
      <w:r w:rsidR="0020450B" w:rsidRPr="004973EA">
        <w:rPr>
          <w:rFonts w:ascii="Arial" w:eastAsia="+mn-ea" w:hAnsi="Arial" w:cs="+mn-cs"/>
          <w:color w:val="000000"/>
          <w:kern w:val="24"/>
          <w:sz w:val="20"/>
          <w:szCs w:val="20"/>
        </w:rPr>
        <w:t xml:space="preserve">, this leads to </w:t>
      </w:r>
      <w:r w:rsidR="00A25072">
        <w:rPr>
          <w:rFonts w:ascii="Arial" w:eastAsia="+mn-ea" w:hAnsi="Arial" w:cs="+mn-cs"/>
          <w:color w:val="000000"/>
          <w:kern w:val="24"/>
          <w:sz w:val="20"/>
          <w:szCs w:val="20"/>
        </w:rPr>
        <w:t xml:space="preserve">excavation depth of </w:t>
      </w:r>
      <w:r w:rsidR="0020450B" w:rsidRPr="004973EA">
        <w:rPr>
          <w:rFonts w:ascii="Arial" w:eastAsia="+mn-ea" w:hAnsi="Arial" w:cs="+mn-cs"/>
          <w:color w:val="000000"/>
          <w:kern w:val="24"/>
          <w:sz w:val="20"/>
          <w:szCs w:val="20"/>
        </w:rPr>
        <w:t xml:space="preserve">about 230 </w:t>
      </w:r>
      <w:r w:rsidR="0020450B" w:rsidRPr="004973EA">
        <w:rPr>
          <w:rFonts w:ascii="Arial" w:eastAsia="+mn-ea" w:hAnsi="Arial" w:cs="+mn-cs"/>
          <w:color w:val="000000"/>
          <w:kern w:val="24"/>
          <w:sz w:val="20"/>
          <w:szCs w:val="20"/>
        </w:rPr>
        <w:sym w:font="Symbol" w:char="F06D"/>
      </w:r>
      <w:r w:rsidR="00A25072">
        <w:rPr>
          <w:rFonts w:ascii="Arial" w:eastAsia="+mn-ea" w:hAnsi="Arial" w:cs="+mn-cs"/>
          <w:color w:val="000000"/>
          <w:kern w:val="24"/>
          <w:sz w:val="20"/>
          <w:szCs w:val="20"/>
        </w:rPr>
        <w:t>m</w:t>
      </w:r>
      <w:r w:rsidR="00DC7EB5">
        <w:rPr>
          <w:rFonts w:ascii="Arial" w:eastAsia="+mn-ea" w:hAnsi="Arial" w:cs="+mn-cs"/>
          <w:color w:val="000000"/>
          <w:kern w:val="24"/>
          <w:sz w:val="20"/>
          <w:szCs w:val="20"/>
        </w:rPr>
        <w:t xml:space="preserve"> followed by a </w:t>
      </w:r>
      <w:r w:rsidR="00A25072" w:rsidRPr="004973EA">
        <w:rPr>
          <w:rFonts w:ascii="Arial" w:eastAsia="+mn-ea" w:hAnsi="Arial" w:cs="+mn-cs"/>
          <w:color w:val="000000"/>
          <w:kern w:val="24"/>
          <w:sz w:val="20"/>
          <w:szCs w:val="20"/>
        </w:rPr>
        <w:t xml:space="preserve">re-solidified tungsten bump </w:t>
      </w:r>
      <w:r w:rsidR="00A25072">
        <w:rPr>
          <w:rFonts w:ascii="Arial" w:eastAsia="+mn-ea" w:hAnsi="Arial" w:cs="+mn-cs"/>
          <w:color w:val="000000"/>
          <w:kern w:val="24"/>
          <w:sz w:val="20"/>
          <w:szCs w:val="20"/>
        </w:rPr>
        <w:t xml:space="preserve">of </w:t>
      </w:r>
      <w:r w:rsidR="0020450B" w:rsidRPr="004973EA">
        <w:rPr>
          <w:rFonts w:ascii="Arial" w:eastAsia="+mn-ea" w:hAnsi="Arial" w:cs="+mn-cs"/>
          <w:color w:val="000000"/>
          <w:kern w:val="24"/>
          <w:sz w:val="20"/>
          <w:szCs w:val="20"/>
        </w:rPr>
        <w:t xml:space="preserve">200 </w:t>
      </w:r>
      <w:r w:rsidR="0020450B" w:rsidRPr="004973EA">
        <w:rPr>
          <w:rFonts w:ascii="Arial" w:eastAsia="+mn-ea" w:hAnsi="Arial" w:cs="+mn-cs"/>
          <w:color w:val="000000"/>
          <w:kern w:val="24"/>
          <w:sz w:val="20"/>
          <w:szCs w:val="20"/>
        </w:rPr>
        <w:sym w:font="Symbol" w:char="F06D"/>
      </w:r>
      <w:r w:rsidR="00A25072">
        <w:rPr>
          <w:rFonts w:ascii="Arial" w:eastAsia="+mn-ea" w:hAnsi="Arial" w:cs="+mn-cs"/>
          <w:color w:val="000000"/>
          <w:kern w:val="24"/>
          <w:sz w:val="20"/>
          <w:szCs w:val="20"/>
        </w:rPr>
        <w:t>m</w:t>
      </w:r>
      <w:r w:rsidR="0020450B" w:rsidRPr="004973EA">
        <w:rPr>
          <w:rFonts w:ascii="Arial" w:eastAsia="+mn-ea" w:hAnsi="Arial" w:cs="+mn-cs"/>
          <w:color w:val="000000"/>
          <w:kern w:val="24"/>
          <w:sz w:val="20"/>
          <w:szCs w:val="20"/>
        </w:rPr>
        <w:t xml:space="preserve"> </w:t>
      </w:r>
      <w:r w:rsidR="00DC7EB5">
        <w:rPr>
          <w:rFonts w:ascii="Arial" w:eastAsia="+mn-ea" w:hAnsi="Arial" w:cs="+mn-cs"/>
          <w:color w:val="000000"/>
          <w:kern w:val="24"/>
          <w:sz w:val="20"/>
          <w:szCs w:val="20"/>
        </w:rPr>
        <w:t>in the JxB direction</w:t>
      </w:r>
      <w:r w:rsidR="0020450B" w:rsidRPr="004973EA">
        <w:rPr>
          <w:rFonts w:ascii="Arial" w:eastAsia="+mn-ea" w:hAnsi="Arial" w:cs="+mn-cs"/>
          <w:color w:val="000000"/>
          <w:kern w:val="24"/>
          <w:sz w:val="20"/>
          <w:szCs w:val="20"/>
        </w:rPr>
        <w:t xml:space="preserve">. </w:t>
      </w:r>
    </w:p>
    <w:p w14:paraId="5D93AFCD" w14:textId="0364D3F9" w:rsidR="00102EC8" w:rsidRPr="0009725C" w:rsidRDefault="00102EC8" w:rsidP="00102EC8">
      <w:pPr>
        <w:pStyle w:val="HTMLVorformatiert"/>
        <w:rPr>
          <w:rFonts w:ascii="Times New Roman" w:eastAsia="MS Mincho" w:hAnsi="Times New Roman" w:cs="Times New Roman"/>
          <w:b/>
          <w:sz w:val="24"/>
          <w:szCs w:val="24"/>
          <w:lang w:val="en-GB" w:eastAsia="ru-RU"/>
        </w:rPr>
      </w:pPr>
    </w:p>
    <w:p w14:paraId="0819C1D8" w14:textId="64DE2942" w:rsidR="00102EC8" w:rsidRPr="004973EA" w:rsidRDefault="00102EC8" w:rsidP="00102EC8">
      <w:pPr>
        <w:pStyle w:val="HTMLVorformatiert"/>
        <w:rPr>
          <w:rFonts w:ascii="Arial" w:eastAsia="+mn-ea" w:hAnsi="Arial" w:cs="+mn-cs"/>
          <w:color w:val="000000"/>
          <w:kern w:val="24"/>
          <w:lang w:val="en-US" w:eastAsia="en-US"/>
        </w:rPr>
      </w:pPr>
      <w:r w:rsidRPr="004973EA">
        <w:rPr>
          <w:rFonts w:ascii="Arial" w:eastAsia="+mn-ea" w:hAnsi="Arial" w:cs="+mn-cs"/>
          <w:b/>
          <w:color w:val="000000"/>
          <w:kern w:val="24"/>
          <w:lang w:val="en-US" w:eastAsia="en-US"/>
        </w:rPr>
        <w:t>Keywords:</w:t>
      </w:r>
      <w:r w:rsidRPr="004973EA">
        <w:rPr>
          <w:rFonts w:ascii="Arial" w:eastAsia="+mn-ea" w:hAnsi="Arial" w:cs="+mn-cs"/>
          <w:color w:val="000000"/>
          <w:kern w:val="24"/>
          <w:lang w:val="en-US" w:eastAsia="en-US"/>
        </w:rPr>
        <w:t xml:space="preserve"> </w:t>
      </w:r>
      <w:r w:rsidR="00B620EF" w:rsidRPr="004973EA">
        <w:rPr>
          <w:rFonts w:ascii="Arial" w:eastAsia="+mn-ea" w:hAnsi="Arial" w:cs="+mn-cs"/>
          <w:color w:val="000000"/>
          <w:kern w:val="24"/>
          <w:lang w:val="en-US" w:eastAsia="en-US"/>
        </w:rPr>
        <w:t>Tungsten melting, Plasma Facing Unit, Heat flux calculation, IR thermography</w:t>
      </w:r>
    </w:p>
    <w:p w14:paraId="5F2E20B5" w14:textId="77777777" w:rsidR="00102EC8" w:rsidRPr="004973EA" w:rsidRDefault="00102EC8" w:rsidP="00102EC8">
      <w:pPr>
        <w:pStyle w:val="HTMLVorformatiert"/>
        <w:rPr>
          <w:rFonts w:ascii="Arial" w:eastAsia="+mn-ea" w:hAnsi="Arial" w:cs="+mn-cs"/>
          <w:color w:val="000000"/>
          <w:kern w:val="24"/>
          <w:lang w:val="en-US" w:eastAsia="en-US"/>
        </w:rPr>
      </w:pPr>
      <w:r w:rsidRPr="004973EA">
        <w:rPr>
          <w:rFonts w:ascii="Arial" w:eastAsia="+mn-ea" w:hAnsi="Arial" w:cs="+mn-cs"/>
          <w:b/>
          <w:color w:val="000000"/>
          <w:kern w:val="24"/>
          <w:lang w:val="en-US" w:eastAsia="en-US"/>
        </w:rPr>
        <w:t>Corresponding author address:</w:t>
      </w:r>
      <w:r w:rsidRPr="004973EA">
        <w:rPr>
          <w:rFonts w:ascii="Arial" w:eastAsia="+mn-ea" w:hAnsi="Arial" w:cs="+mn-cs"/>
          <w:color w:val="000000"/>
          <w:kern w:val="24"/>
          <w:lang w:val="en-US" w:eastAsia="en-US"/>
        </w:rPr>
        <w:t xml:space="preserve"> CEA, IRFM, F-13108 Saint-Paul-lez-Durance, France.</w:t>
      </w:r>
    </w:p>
    <w:p w14:paraId="07A9A429" w14:textId="77777777" w:rsidR="00102EC8" w:rsidRPr="004973EA" w:rsidRDefault="00102EC8" w:rsidP="00102EC8">
      <w:pPr>
        <w:rPr>
          <w:rFonts w:eastAsia="+mn-ea" w:cs="+mn-cs"/>
          <w:color w:val="000000"/>
          <w:kern w:val="24"/>
          <w:sz w:val="20"/>
          <w:szCs w:val="20"/>
          <w:lang w:val="en-US" w:eastAsia="en-US"/>
        </w:rPr>
      </w:pPr>
      <w:r w:rsidRPr="004973EA">
        <w:rPr>
          <w:rFonts w:eastAsia="+mn-ea" w:cs="+mn-cs"/>
          <w:b/>
          <w:color w:val="000000"/>
          <w:kern w:val="24"/>
          <w:sz w:val="20"/>
          <w:szCs w:val="20"/>
          <w:lang w:val="en-US" w:eastAsia="en-US"/>
        </w:rPr>
        <w:t>Corresponding author e-mail:</w:t>
      </w:r>
      <w:r w:rsidRPr="004973EA">
        <w:rPr>
          <w:rFonts w:eastAsia="+mn-ea" w:cs="+mn-cs"/>
          <w:color w:val="000000"/>
          <w:kern w:val="24"/>
          <w:sz w:val="20"/>
          <w:szCs w:val="20"/>
          <w:lang w:val="en-US" w:eastAsia="en-US"/>
        </w:rPr>
        <w:t xml:space="preserve"> yann.corre@cea.fr</w:t>
      </w:r>
    </w:p>
    <w:p w14:paraId="4DF32906" w14:textId="4D516C57" w:rsidR="009B5E14" w:rsidRPr="004973EA" w:rsidRDefault="009B5E14" w:rsidP="00EC6022">
      <w:pPr>
        <w:pStyle w:val="Textkrper"/>
        <w:spacing w:after="0"/>
        <w:jc w:val="left"/>
        <w:rPr>
          <w:sz w:val="20"/>
          <w:szCs w:val="20"/>
          <w:lang w:val="en-US"/>
        </w:rPr>
      </w:pPr>
    </w:p>
    <w:p w14:paraId="47B62729" w14:textId="013B8A29" w:rsidR="00712F53" w:rsidRPr="004973EA" w:rsidRDefault="00712F53" w:rsidP="00712F53">
      <w:pPr>
        <w:pStyle w:val="Textkrper"/>
        <w:numPr>
          <w:ilvl w:val="0"/>
          <w:numId w:val="8"/>
        </w:numPr>
        <w:spacing w:after="0"/>
        <w:jc w:val="left"/>
        <w:rPr>
          <w:b/>
          <w:sz w:val="20"/>
          <w:szCs w:val="20"/>
          <w:lang w:val="en-US"/>
        </w:rPr>
      </w:pPr>
      <w:r w:rsidRPr="004973EA">
        <w:rPr>
          <w:b/>
          <w:sz w:val="20"/>
          <w:szCs w:val="20"/>
          <w:lang w:val="en-US"/>
        </w:rPr>
        <w:t>Introduction</w:t>
      </w:r>
    </w:p>
    <w:p w14:paraId="231BB234" w14:textId="4B940857" w:rsidR="00F53CC4" w:rsidRPr="004973EA" w:rsidRDefault="009B4AF8" w:rsidP="00712F53">
      <w:pPr>
        <w:pStyle w:val="Listenabsatz"/>
        <w:autoSpaceDE w:val="0"/>
        <w:autoSpaceDN w:val="0"/>
        <w:adjustRightInd w:val="0"/>
        <w:spacing w:line="276" w:lineRule="auto"/>
        <w:ind w:left="0"/>
        <w:jc w:val="both"/>
        <w:rPr>
          <w:rFonts w:ascii="Arial" w:eastAsia="+mn-ea" w:hAnsi="Arial" w:cs="+mn-cs"/>
          <w:color w:val="000000"/>
          <w:kern w:val="24"/>
          <w:sz w:val="20"/>
          <w:szCs w:val="20"/>
        </w:rPr>
      </w:pPr>
      <w:r w:rsidRPr="004973EA">
        <w:rPr>
          <w:rFonts w:ascii="Arial" w:eastAsia="+mn-ea" w:hAnsi="Arial" w:cs="+mn-cs"/>
          <w:color w:val="000000"/>
          <w:kern w:val="24"/>
          <w:sz w:val="20"/>
          <w:szCs w:val="20"/>
        </w:rPr>
        <w:t>Due to the introduction of poloidal and toroidal gaps</w:t>
      </w:r>
      <w:r w:rsidR="00C07852">
        <w:rPr>
          <w:rFonts w:ascii="Arial" w:eastAsia="+mn-ea" w:hAnsi="Arial" w:cs="+mn-cs"/>
          <w:color w:val="000000"/>
          <w:kern w:val="24"/>
          <w:sz w:val="20"/>
          <w:szCs w:val="20"/>
        </w:rPr>
        <w:t xml:space="preserve"> </w:t>
      </w:r>
      <w:r w:rsidR="00C07852" w:rsidRPr="004973EA">
        <w:rPr>
          <w:rFonts w:ascii="Arial" w:eastAsia="+mn-ea" w:hAnsi="Arial" w:cs="+mn-cs"/>
          <w:color w:val="000000"/>
          <w:kern w:val="24"/>
          <w:sz w:val="20"/>
          <w:szCs w:val="20"/>
        </w:rPr>
        <w:t>(0.5mm width)</w:t>
      </w:r>
      <w:r w:rsidRPr="004973EA">
        <w:rPr>
          <w:rFonts w:ascii="Arial" w:eastAsia="+mn-ea" w:hAnsi="Arial" w:cs="+mn-cs"/>
          <w:color w:val="000000"/>
          <w:kern w:val="24"/>
          <w:sz w:val="20"/>
          <w:szCs w:val="20"/>
        </w:rPr>
        <w:t xml:space="preserve"> associated to the </w:t>
      </w:r>
      <w:r w:rsidR="000B1796">
        <w:rPr>
          <w:rFonts w:ascii="Arial" w:eastAsia="+mn-ea" w:hAnsi="Arial" w:cs="+mn-cs"/>
          <w:color w:val="000000"/>
          <w:kern w:val="24"/>
          <w:sz w:val="20"/>
          <w:szCs w:val="20"/>
        </w:rPr>
        <w:t>monoblock (</w:t>
      </w:r>
      <w:r w:rsidRPr="004973EA">
        <w:rPr>
          <w:rFonts w:ascii="Arial" w:eastAsia="+mn-ea" w:hAnsi="Arial" w:cs="+mn-cs"/>
          <w:color w:val="000000"/>
          <w:kern w:val="24"/>
          <w:sz w:val="20"/>
          <w:szCs w:val="20"/>
        </w:rPr>
        <w:t>MB</w:t>
      </w:r>
      <w:r w:rsidR="000B1796">
        <w:rPr>
          <w:rFonts w:ascii="Arial" w:eastAsia="+mn-ea" w:hAnsi="Arial" w:cs="+mn-cs"/>
          <w:color w:val="000000"/>
          <w:kern w:val="24"/>
          <w:sz w:val="20"/>
          <w:szCs w:val="20"/>
        </w:rPr>
        <w:t>)</w:t>
      </w:r>
      <w:r w:rsidRPr="004973EA">
        <w:rPr>
          <w:rFonts w:ascii="Arial" w:eastAsia="+mn-ea" w:hAnsi="Arial" w:cs="+mn-cs"/>
          <w:color w:val="000000"/>
          <w:kern w:val="24"/>
          <w:sz w:val="20"/>
          <w:szCs w:val="20"/>
        </w:rPr>
        <w:t xml:space="preserve"> technology</w:t>
      </w:r>
      <w:r w:rsidR="007B15B0">
        <w:rPr>
          <w:rFonts w:ascii="Arial" w:eastAsia="+mn-ea" w:hAnsi="Arial" w:cs="+mn-cs"/>
          <w:color w:val="000000"/>
          <w:kern w:val="24"/>
          <w:sz w:val="20"/>
          <w:szCs w:val="20"/>
        </w:rPr>
        <w:t xml:space="preserve"> [1]</w:t>
      </w:r>
      <w:r w:rsidRPr="004973EA">
        <w:rPr>
          <w:rFonts w:ascii="Arial" w:eastAsia="+mn-ea" w:hAnsi="Arial" w:cs="+mn-cs"/>
          <w:color w:val="000000"/>
          <w:kern w:val="24"/>
          <w:sz w:val="20"/>
          <w:szCs w:val="20"/>
        </w:rPr>
        <w:t xml:space="preserve">, magnetic field lines can penetrate into the gaps and intercept the poloidal leading edges </w:t>
      </w:r>
      <w:r w:rsidR="000B1796">
        <w:rPr>
          <w:rFonts w:ascii="Arial" w:eastAsia="+mn-ea" w:hAnsi="Arial" w:cs="+mn-cs"/>
          <w:color w:val="000000"/>
          <w:kern w:val="24"/>
          <w:sz w:val="20"/>
          <w:szCs w:val="20"/>
        </w:rPr>
        <w:t xml:space="preserve">(LEs) </w:t>
      </w:r>
      <w:r w:rsidRPr="004973EA">
        <w:rPr>
          <w:rFonts w:ascii="Arial" w:eastAsia="+mn-ea" w:hAnsi="Arial" w:cs="+mn-cs"/>
          <w:color w:val="000000"/>
          <w:kern w:val="24"/>
          <w:sz w:val="20"/>
          <w:szCs w:val="20"/>
        </w:rPr>
        <w:t>with near normal incidence</w:t>
      </w:r>
      <w:r w:rsidR="00840952">
        <w:rPr>
          <w:rFonts w:ascii="Arial" w:eastAsia="+mn-ea" w:hAnsi="Arial" w:cs="+mn-cs"/>
          <w:color w:val="000000"/>
          <w:kern w:val="24"/>
          <w:sz w:val="20"/>
          <w:szCs w:val="20"/>
        </w:rPr>
        <w:t xml:space="preserve"> [2</w:t>
      </w:r>
      <w:r w:rsidR="007B15B0">
        <w:rPr>
          <w:rFonts w:ascii="Arial" w:eastAsia="+mn-ea" w:hAnsi="Arial" w:cs="+mn-cs"/>
          <w:color w:val="000000"/>
          <w:kern w:val="24"/>
          <w:sz w:val="20"/>
          <w:szCs w:val="20"/>
        </w:rPr>
        <w:t>]</w:t>
      </w:r>
      <w:r w:rsidRPr="004973EA">
        <w:rPr>
          <w:rFonts w:ascii="Arial" w:eastAsia="+mn-ea" w:hAnsi="Arial" w:cs="+mn-cs"/>
          <w:color w:val="000000"/>
          <w:kern w:val="24"/>
          <w:sz w:val="20"/>
          <w:szCs w:val="20"/>
        </w:rPr>
        <w:t xml:space="preserve">. </w:t>
      </w:r>
      <w:r w:rsidR="0087599F">
        <w:rPr>
          <w:rFonts w:ascii="Arial" w:eastAsia="+mn-ea" w:hAnsi="Arial" w:cs="+mn-cs"/>
          <w:color w:val="000000"/>
          <w:kern w:val="24"/>
          <w:sz w:val="20"/>
          <w:szCs w:val="20"/>
        </w:rPr>
        <w:t>In ITER, t</w:t>
      </w:r>
      <w:r w:rsidR="001E0B92" w:rsidRPr="004973EA">
        <w:rPr>
          <w:rFonts w:ascii="Arial" w:eastAsia="+mn-ea" w:hAnsi="Arial" w:cs="+mn-cs"/>
          <w:color w:val="000000"/>
          <w:kern w:val="24"/>
          <w:sz w:val="20"/>
          <w:szCs w:val="20"/>
        </w:rPr>
        <w:t>his leads to very high heat load especially during ELMs (several GW.m</w:t>
      </w:r>
      <w:r w:rsidR="001E0B92" w:rsidRPr="004973EA">
        <w:rPr>
          <w:rFonts w:ascii="Arial" w:eastAsia="+mn-ea" w:hAnsi="Arial" w:cs="+mn-cs"/>
          <w:color w:val="000000"/>
          <w:kern w:val="24"/>
          <w:sz w:val="20"/>
          <w:szCs w:val="20"/>
          <w:vertAlign w:val="superscript"/>
        </w:rPr>
        <w:t>-2</w:t>
      </w:r>
      <w:r w:rsidR="001E0B92" w:rsidRPr="004973EA">
        <w:rPr>
          <w:rFonts w:ascii="Arial" w:eastAsia="+mn-ea" w:hAnsi="Arial" w:cs="+mn-cs"/>
          <w:color w:val="000000"/>
          <w:kern w:val="24"/>
          <w:sz w:val="20"/>
          <w:szCs w:val="20"/>
        </w:rPr>
        <w:t xml:space="preserve">) but also during steady state </w:t>
      </w:r>
      <w:r w:rsidR="00223258" w:rsidRPr="004973EA">
        <w:rPr>
          <w:rFonts w:ascii="Arial" w:eastAsia="+mn-ea" w:hAnsi="Arial" w:cs="+mn-cs"/>
          <w:color w:val="000000"/>
          <w:kern w:val="24"/>
          <w:sz w:val="20"/>
          <w:szCs w:val="20"/>
        </w:rPr>
        <w:t xml:space="preserve">or inter-ELM periods </w:t>
      </w:r>
      <w:r w:rsidR="001E0B92" w:rsidRPr="004973EA">
        <w:rPr>
          <w:rFonts w:ascii="Arial" w:eastAsia="+mn-ea" w:hAnsi="Arial" w:cs="+mn-cs"/>
          <w:color w:val="000000"/>
          <w:kern w:val="24"/>
          <w:sz w:val="20"/>
          <w:szCs w:val="20"/>
        </w:rPr>
        <w:t>(hundreds of MW.m</w:t>
      </w:r>
      <w:r w:rsidR="001E0B92" w:rsidRPr="004973EA">
        <w:rPr>
          <w:rFonts w:ascii="Arial" w:eastAsia="+mn-ea" w:hAnsi="Arial" w:cs="+mn-cs"/>
          <w:color w:val="000000"/>
          <w:kern w:val="24"/>
          <w:sz w:val="20"/>
          <w:szCs w:val="20"/>
          <w:vertAlign w:val="superscript"/>
        </w:rPr>
        <w:t>-2</w:t>
      </w:r>
      <w:r w:rsidR="001E0B92" w:rsidRPr="004973EA">
        <w:rPr>
          <w:rFonts w:ascii="Arial" w:eastAsia="+mn-ea" w:hAnsi="Arial" w:cs="+mn-cs"/>
          <w:color w:val="000000"/>
          <w:kern w:val="24"/>
          <w:sz w:val="20"/>
          <w:szCs w:val="20"/>
        </w:rPr>
        <w:t>)</w:t>
      </w:r>
      <w:r w:rsidR="0087599F">
        <w:rPr>
          <w:rFonts w:ascii="Arial" w:eastAsia="+mn-ea" w:hAnsi="Arial" w:cs="+mn-cs"/>
          <w:color w:val="000000"/>
          <w:kern w:val="24"/>
          <w:sz w:val="20"/>
          <w:szCs w:val="20"/>
        </w:rPr>
        <w:t xml:space="preserve"> [3]</w:t>
      </w:r>
      <w:r w:rsidR="008A51FC" w:rsidRPr="004973EA">
        <w:rPr>
          <w:rFonts w:ascii="Arial" w:eastAsia="+mn-ea" w:hAnsi="Arial" w:cs="+mn-cs"/>
          <w:color w:val="000000"/>
          <w:kern w:val="24"/>
          <w:sz w:val="20"/>
          <w:szCs w:val="20"/>
        </w:rPr>
        <w:t>.</w:t>
      </w:r>
      <w:r w:rsidR="00223258" w:rsidRPr="004973EA">
        <w:rPr>
          <w:rFonts w:ascii="Arial" w:eastAsia="+mn-ea" w:hAnsi="Arial" w:cs="+mn-cs"/>
          <w:color w:val="000000"/>
          <w:kern w:val="24"/>
          <w:sz w:val="20"/>
          <w:szCs w:val="20"/>
        </w:rPr>
        <w:t xml:space="preserve"> Because of potential misalignment between plasma facing units </w:t>
      </w:r>
      <w:r w:rsidR="00840952">
        <w:rPr>
          <w:rFonts w:ascii="Arial" w:eastAsia="+mn-ea" w:hAnsi="Arial" w:cs="+mn-cs"/>
          <w:color w:val="000000"/>
          <w:kern w:val="24"/>
          <w:sz w:val="20"/>
          <w:szCs w:val="20"/>
        </w:rPr>
        <w:t>[</w:t>
      </w:r>
      <w:r w:rsidR="0087599F">
        <w:rPr>
          <w:rFonts w:ascii="Arial" w:eastAsia="+mn-ea" w:hAnsi="Arial" w:cs="+mn-cs"/>
          <w:color w:val="000000"/>
          <w:kern w:val="24"/>
          <w:sz w:val="20"/>
          <w:szCs w:val="20"/>
        </w:rPr>
        <w:t>4</w:t>
      </w:r>
      <w:r w:rsidR="00086BCB" w:rsidRPr="004973EA">
        <w:rPr>
          <w:rFonts w:ascii="Arial" w:eastAsia="+mn-ea" w:hAnsi="Arial" w:cs="+mn-cs"/>
          <w:color w:val="000000"/>
          <w:kern w:val="24"/>
          <w:sz w:val="20"/>
          <w:szCs w:val="20"/>
        </w:rPr>
        <w:t xml:space="preserve">] </w:t>
      </w:r>
      <w:r w:rsidR="00223258" w:rsidRPr="004973EA">
        <w:rPr>
          <w:rFonts w:ascii="Arial" w:eastAsia="+mn-ea" w:hAnsi="Arial" w:cs="+mn-cs"/>
          <w:color w:val="000000"/>
          <w:kern w:val="24"/>
          <w:sz w:val="20"/>
          <w:szCs w:val="20"/>
        </w:rPr>
        <w:t xml:space="preserve">or </w:t>
      </w:r>
      <w:r w:rsidR="0098641D" w:rsidRPr="004973EA">
        <w:rPr>
          <w:rFonts w:ascii="Arial" w:eastAsia="+mn-ea" w:hAnsi="Arial" w:cs="+mn-cs"/>
          <w:color w:val="000000"/>
          <w:kern w:val="24"/>
          <w:sz w:val="20"/>
          <w:szCs w:val="20"/>
        </w:rPr>
        <w:t xml:space="preserve">in case of </w:t>
      </w:r>
      <w:r w:rsidR="00086BCB" w:rsidRPr="004973EA">
        <w:rPr>
          <w:rFonts w:ascii="Arial" w:eastAsia="+mn-ea" w:hAnsi="Arial" w:cs="+mn-cs"/>
          <w:color w:val="000000"/>
          <w:kern w:val="24"/>
          <w:sz w:val="20"/>
          <w:szCs w:val="20"/>
        </w:rPr>
        <w:t xml:space="preserve">failure of the components in the machine, </w:t>
      </w:r>
      <w:r w:rsidR="00223258" w:rsidRPr="004973EA">
        <w:rPr>
          <w:rFonts w:ascii="Arial" w:eastAsia="+mn-ea" w:hAnsi="Arial" w:cs="+mn-cs"/>
          <w:color w:val="000000"/>
          <w:kern w:val="24"/>
          <w:sz w:val="20"/>
          <w:szCs w:val="20"/>
        </w:rPr>
        <w:t xml:space="preserve">like </w:t>
      </w:r>
      <w:r w:rsidR="00F31876">
        <w:rPr>
          <w:rFonts w:ascii="Arial" w:eastAsia="+mn-ea" w:hAnsi="Arial" w:cs="+mn-cs"/>
          <w:color w:val="000000"/>
          <w:kern w:val="24"/>
          <w:sz w:val="20"/>
          <w:szCs w:val="20"/>
        </w:rPr>
        <w:t>armo</w:t>
      </w:r>
      <w:r w:rsidR="00086BCB" w:rsidRPr="004973EA">
        <w:rPr>
          <w:rFonts w:ascii="Arial" w:eastAsia="+mn-ea" w:hAnsi="Arial" w:cs="+mn-cs"/>
          <w:color w:val="000000"/>
          <w:kern w:val="24"/>
          <w:sz w:val="20"/>
          <w:szCs w:val="20"/>
        </w:rPr>
        <w:t xml:space="preserve">r-to-heat sink </w:t>
      </w:r>
      <w:r w:rsidR="00223258" w:rsidRPr="004973EA">
        <w:rPr>
          <w:rFonts w:ascii="Arial" w:eastAsia="+mn-ea" w:hAnsi="Arial" w:cs="+mn-cs"/>
          <w:color w:val="000000"/>
          <w:kern w:val="24"/>
          <w:sz w:val="20"/>
          <w:szCs w:val="20"/>
        </w:rPr>
        <w:t>bound</w:t>
      </w:r>
      <w:r w:rsidR="00086BCB" w:rsidRPr="004973EA">
        <w:rPr>
          <w:rFonts w:ascii="Arial" w:eastAsia="+mn-ea" w:hAnsi="Arial" w:cs="+mn-cs"/>
          <w:color w:val="000000"/>
          <w:kern w:val="24"/>
          <w:sz w:val="20"/>
          <w:szCs w:val="20"/>
        </w:rPr>
        <w:t>ing defect affecting the heat removal capability of the component</w:t>
      </w:r>
      <w:r w:rsidR="0098641D" w:rsidRPr="004973EA">
        <w:rPr>
          <w:rFonts w:ascii="Arial" w:eastAsia="+mn-ea" w:hAnsi="Arial" w:cs="+mn-cs"/>
          <w:color w:val="000000"/>
          <w:kern w:val="24"/>
          <w:sz w:val="20"/>
          <w:szCs w:val="20"/>
        </w:rPr>
        <w:t xml:space="preserve"> [</w:t>
      </w:r>
      <w:r w:rsidR="0087599F">
        <w:rPr>
          <w:rFonts w:ascii="Arial" w:eastAsia="+mn-ea" w:hAnsi="Arial" w:cs="+mn-cs"/>
          <w:color w:val="000000"/>
          <w:kern w:val="24"/>
          <w:sz w:val="20"/>
          <w:szCs w:val="20"/>
        </w:rPr>
        <w:t>5</w:t>
      </w:r>
      <w:r w:rsidR="000B1796">
        <w:rPr>
          <w:rFonts w:ascii="Arial" w:eastAsia="+mn-ea" w:hAnsi="Arial" w:cs="+mn-cs"/>
          <w:color w:val="000000"/>
          <w:kern w:val="24"/>
          <w:sz w:val="20"/>
          <w:szCs w:val="20"/>
        </w:rPr>
        <w:t>-</w:t>
      </w:r>
      <w:r w:rsidR="0087599F">
        <w:rPr>
          <w:rFonts w:ascii="Arial" w:eastAsia="+mn-ea" w:hAnsi="Arial" w:cs="+mn-cs"/>
          <w:color w:val="000000"/>
          <w:kern w:val="24"/>
          <w:sz w:val="20"/>
          <w:szCs w:val="20"/>
        </w:rPr>
        <w:t>6</w:t>
      </w:r>
      <w:r w:rsidR="0098641D" w:rsidRPr="004973EA">
        <w:rPr>
          <w:rFonts w:ascii="Arial" w:eastAsia="+mn-ea" w:hAnsi="Arial" w:cs="+mn-cs"/>
          <w:color w:val="000000"/>
          <w:kern w:val="24"/>
          <w:sz w:val="20"/>
          <w:szCs w:val="20"/>
        </w:rPr>
        <w:t>]</w:t>
      </w:r>
      <w:r w:rsidR="00223258" w:rsidRPr="004973EA">
        <w:rPr>
          <w:rFonts w:ascii="Arial" w:eastAsia="+mn-ea" w:hAnsi="Arial" w:cs="+mn-cs"/>
          <w:color w:val="000000"/>
          <w:kern w:val="24"/>
          <w:sz w:val="20"/>
          <w:szCs w:val="20"/>
        </w:rPr>
        <w:t>, the risk of transient or susta</w:t>
      </w:r>
      <w:r w:rsidR="0098641D" w:rsidRPr="004973EA">
        <w:rPr>
          <w:rFonts w:ascii="Arial" w:eastAsia="+mn-ea" w:hAnsi="Arial" w:cs="+mn-cs"/>
          <w:color w:val="000000"/>
          <w:kern w:val="24"/>
          <w:sz w:val="20"/>
          <w:szCs w:val="20"/>
        </w:rPr>
        <w:t xml:space="preserve">ined melting becomes a major concern for </w:t>
      </w:r>
      <w:r w:rsidR="003463AC" w:rsidRPr="004973EA">
        <w:rPr>
          <w:rFonts w:ascii="Arial" w:eastAsia="+mn-ea" w:hAnsi="Arial" w:cs="+mn-cs"/>
          <w:color w:val="000000"/>
          <w:kern w:val="24"/>
          <w:sz w:val="20"/>
          <w:szCs w:val="20"/>
        </w:rPr>
        <w:t xml:space="preserve">ITER and </w:t>
      </w:r>
      <w:r w:rsidR="0098641D" w:rsidRPr="004973EA">
        <w:rPr>
          <w:rFonts w:ascii="Arial" w:eastAsia="+mn-ea" w:hAnsi="Arial" w:cs="+mn-cs"/>
          <w:color w:val="000000"/>
          <w:kern w:val="24"/>
          <w:sz w:val="20"/>
          <w:szCs w:val="20"/>
        </w:rPr>
        <w:t>next step fusion devices</w:t>
      </w:r>
      <w:r w:rsidR="00BA4628" w:rsidRPr="004973EA">
        <w:rPr>
          <w:rFonts w:ascii="Arial" w:eastAsia="+mn-ea" w:hAnsi="Arial" w:cs="+mn-cs"/>
          <w:color w:val="000000"/>
          <w:kern w:val="24"/>
          <w:sz w:val="20"/>
          <w:szCs w:val="20"/>
        </w:rPr>
        <w:t xml:space="preserve"> </w:t>
      </w:r>
    </w:p>
    <w:p w14:paraId="53A6397A" w14:textId="77777777" w:rsidR="00EA2401" w:rsidRPr="004973EA" w:rsidRDefault="00EA2401" w:rsidP="00EA2401">
      <w:pPr>
        <w:pStyle w:val="Listenabsatz"/>
        <w:spacing w:line="276" w:lineRule="auto"/>
        <w:ind w:left="0"/>
        <w:jc w:val="both"/>
        <w:textAlignment w:val="baseline"/>
        <w:rPr>
          <w:rFonts w:ascii="Arial" w:eastAsia="+mn-ea" w:hAnsi="Arial" w:cs="+mn-cs"/>
          <w:color w:val="000000"/>
          <w:kern w:val="24"/>
          <w:sz w:val="20"/>
          <w:szCs w:val="20"/>
        </w:rPr>
      </w:pPr>
    </w:p>
    <w:p w14:paraId="1A31BA63" w14:textId="5E00D019" w:rsidR="00F53CC4" w:rsidRPr="004973EA" w:rsidRDefault="00EA2401" w:rsidP="00BD6309">
      <w:pPr>
        <w:autoSpaceDE w:val="0"/>
        <w:autoSpaceDN w:val="0"/>
        <w:adjustRightInd w:val="0"/>
        <w:spacing w:line="276" w:lineRule="auto"/>
        <w:jc w:val="both"/>
        <w:rPr>
          <w:rFonts w:eastAsia="+mn-ea" w:cs="+mn-cs"/>
          <w:color w:val="000000"/>
          <w:kern w:val="24"/>
          <w:sz w:val="20"/>
          <w:szCs w:val="20"/>
          <w:lang w:val="en-GB"/>
        </w:rPr>
      </w:pPr>
      <w:r w:rsidRPr="004973EA">
        <w:rPr>
          <w:rFonts w:eastAsia="+mn-ea" w:cs="+mn-cs"/>
          <w:color w:val="000000"/>
          <w:kern w:val="24"/>
          <w:sz w:val="20"/>
          <w:szCs w:val="20"/>
          <w:lang w:val="en-GB"/>
        </w:rPr>
        <w:t>Several experiments have been successfully carried out in both, limiter and divertor geometries, to investigate sustained (TEXTOR</w:t>
      </w:r>
      <w:r w:rsidR="007631F8" w:rsidRPr="004973EA">
        <w:rPr>
          <w:rFonts w:eastAsia="+mn-ea" w:cs="+mn-cs"/>
          <w:color w:val="000000"/>
          <w:kern w:val="24"/>
          <w:sz w:val="20"/>
          <w:szCs w:val="20"/>
          <w:lang w:val="en-GB"/>
        </w:rPr>
        <w:t xml:space="preserve"> experiment</w:t>
      </w:r>
      <w:r w:rsidR="00A35A3C">
        <w:rPr>
          <w:rFonts w:eastAsia="+mn-ea" w:cs="+mn-cs"/>
          <w:color w:val="000000"/>
          <w:kern w:val="24"/>
          <w:sz w:val="20"/>
          <w:szCs w:val="20"/>
          <w:lang w:val="en-GB"/>
        </w:rPr>
        <w:t xml:space="preserve"> using roof-like test-limiter [</w:t>
      </w:r>
      <w:r w:rsidR="0087599F">
        <w:rPr>
          <w:rFonts w:eastAsia="+mn-ea" w:cs="+mn-cs"/>
          <w:color w:val="000000"/>
          <w:kern w:val="24"/>
          <w:sz w:val="20"/>
          <w:szCs w:val="20"/>
          <w:lang w:val="en-GB"/>
        </w:rPr>
        <w:t>7</w:t>
      </w:r>
      <w:r w:rsidR="007631F8" w:rsidRPr="004973EA">
        <w:rPr>
          <w:rFonts w:eastAsia="+mn-ea" w:cs="+mn-cs"/>
          <w:color w:val="000000"/>
          <w:kern w:val="24"/>
          <w:sz w:val="20"/>
          <w:szCs w:val="20"/>
          <w:lang w:val="en-GB"/>
        </w:rPr>
        <w:t>]</w:t>
      </w:r>
      <w:r w:rsidRPr="004973EA">
        <w:rPr>
          <w:rFonts w:eastAsia="+mn-ea" w:cs="+mn-cs"/>
          <w:color w:val="000000"/>
          <w:kern w:val="24"/>
          <w:sz w:val="20"/>
          <w:szCs w:val="20"/>
          <w:lang w:val="en-GB"/>
        </w:rPr>
        <w:t>) or transient repetitive melting of tungsten (W) by ELM on special geomet</w:t>
      </w:r>
      <w:r w:rsidR="000B1796">
        <w:rPr>
          <w:rFonts w:eastAsia="+mn-ea" w:cs="+mn-cs"/>
          <w:color w:val="000000"/>
          <w:kern w:val="24"/>
          <w:sz w:val="20"/>
          <w:szCs w:val="20"/>
          <w:lang w:val="en-GB"/>
        </w:rPr>
        <w:t>ries, overexposed LE</w:t>
      </w:r>
      <w:r w:rsidR="00F31876">
        <w:rPr>
          <w:rFonts w:eastAsia="+mn-ea" w:cs="+mn-cs"/>
          <w:color w:val="000000"/>
          <w:kern w:val="24"/>
          <w:sz w:val="20"/>
          <w:szCs w:val="20"/>
          <w:lang w:val="en-GB"/>
        </w:rPr>
        <w:t>s</w:t>
      </w:r>
      <w:r w:rsidRPr="004973EA">
        <w:rPr>
          <w:rFonts w:eastAsia="+mn-ea" w:cs="+mn-cs"/>
          <w:color w:val="000000"/>
          <w:kern w:val="24"/>
          <w:sz w:val="20"/>
          <w:szCs w:val="20"/>
          <w:lang w:val="en-GB"/>
        </w:rPr>
        <w:t xml:space="preserve"> </w:t>
      </w:r>
      <w:r w:rsidR="00697E23" w:rsidRPr="004973EA">
        <w:rPr>
          <w:rFonts w:eastAsia="+mn-ea" w:cs="+mn-cs"/>
          <w:color w:val="000000"/>
          <w:kern w:val="24"/>
          <w:sz w:val="20"/>
          <w:szCs w:val="20"/>
          <w:lang w:val="en-GB"/>
        </w:rPr>
        <w:t>a</w:t>
      </w:r>
      <w:r w:rsidR="00697E23">
        <w:rPr>
          <w:rFonts w:eastAsia="+mn-ea" w:cs="+mn-cs"/>
          <w:color w:val="000000"/>
          <w:kern w:val="24"/>
          <w:sz w:val="20"/>
          <w:szCs w:val="20"/>
          <w:lang w:val="en-GB"/>
        </w:rPr>
        <w:t>s well as sloped lamella in</w:t>
      </w:r>
      <w:r w:rsidRPr="004973EA">
        <w:rPr>
          <w:rFonts w:eastAsia="+mn-ea" w:cs="+mn-cs"/>
          <w:color w:val="000000"/>
          <w:kern w:val="24"/>
          <w:sz w:val="20"/>
          <w:szCs w:val="20"/>
          <w:lang w:val="en-GB"/>
        </w:rPr>
        <w:t xml:space="preserve"> AUG </w:t>
      </w:r>
      <w:r w:rsidR="00A35A3C">
        <w:rPr>
          <w:rFonts w:eastAsia="+mn-ea" w:cs="+mn-cs"/>
          <w:color w:val="000000"/>
          <w:kern w:val="24"/>
          <w:sz w:val="20"/>
          <w:szCs w:val="20"/>
          <w:lang w:val="en-GB"/>
        </w:rPr>
        <w:t>[</w:t>
      </w:r>
      <w:r w:rsidR="0087599F">
        <w:rPr>
          <w:rFonts w:eastAsia="+mn-ea" w:cs="+mn-cs"/>
          <w:color w:val="000000"/>
          <w:kern w:val="24"/>
          <w:sz w:val="20"/>
          <w:szCs w:val="20"/>
          <w:lang w:val="en-GB"/>
        </w:rPr>
        <w:t>8</w:t>
      </w:r>
      <w:r w:rsidR="007631F8" w:rsidRPr="004973EA">
        <w:rPr>
          <w:rFonts w:eastAsia="+mn-ea" w:cs="+mn-cs"/>
          <w:color w:val="000000"/>
          <w:kern w:val="24"/>
          <w:sz w:val="20"/>
          <w:szCs w:val="20"/>
          <w:lang w:val="en-GB"/>
        </w:rPr>
        <w:t xml:space="preserve">] </w:t>
      </w:r>
      <w:r w:rsidR="00697E23">
        <w:rPr>
          <w:rFonts w:eastAsia="+mn-ea" w:cs="+mn-cs"/>
          <w:color w:val="000000"/>
          <w:kern w:val="24"/>
          <w:sz w:val="20"/>
          <w:szCs w:val="20"/>
          <w:lang w:val="en-GB"/>
        </w:rPr>
        <w:t>and</w:t>
      </w:r>
      <w:r w:rsidRPr="004973EA">
        <w:rPr>
          <w:rFonts w:eastAsia="+mn-ea" w:cs="+mn-cs"/>
          <w:color w:val="000000"/>
          <w:kern w:val="24"/>
          <w:sz w:val="20"/>
          <w:szCs w:val="20"/>
          <w:lang w:val="en-GB"/>
        </w:rPr>
        <w:t xml:space="preserve"> JET</w:t>
      </w:r>
      <w:r w:rsidR="00A35A3C">
        <w:rPr>
          <w:rFonts w:eastAsia="+mn-ea" w:cs="+mn-cs"/>
          <w:color w:val="000000"/>
          <w:kern w:val="24"/>
          <w:sz w:val="20"/>
          <w:szCs w:val="20"/>
          <w:lang w:val="en-GB"/>
        </w:rPr>
        <w:t xml:space="preserve"> [</w:t>
      </w:r>
      <w:r w:rsidR="0087599F">
        <w:rPr>
          <w:rFonts w:eastAsia="+mn-ea" w:cs="+mn-cs"/>
          <w:color w:val="000000"/>
          <w:kern w:val="24"/>
          <w:sz w:val="20"/>
          <w:szCs w:val="20"/>
          <w:lang w:val="en-GB"/>
        </w:rPr>
        <w:t>9-10</w:t>
      </w:r>
      <w:r w:rsidR="007631F8" w:rsidRPr="004973EA">
        <w:rPr>
          <w:rFonts w:eastAsia="+mn-ea" w:cs="+mn-cs"/>
          <w:color w:val="000000"/>
          <w:kern w:val="24"/>
          <w:sz w:val="20"/>
          <w:szCs w:val="20"/>
          <w:lang w:val="en-GB"/>
        </w:rPr>
        <w:t>]</w:t>
      </w:r>
      <w:r w:rsidR="00697E23">
        <w:rPr>
          <w:rFonts w:eastAsia="+mn-ea" w:cs="+mn-cs"/>
          <w:color w:val="000000"/>
          <w:kern w:val="24"/>
          <w:sz w:val="20"/>
          <w:szCs w:val="20"/>
          <w:lang w:val="en-GB"/>
        </w:rPr>
        <w:t xml:space="preserve"> tokamaks</w:t>
      </w:r>
      <w:r w:rsidRPr="004973EA">
        <w:rPr>
          <w:rFonts w:eastAsia="+mn-ea" w:cs="+mn-cs"/>
          <w:color w:val="000000"/>
          <w:kern w:val="24"/>
          <w:sz w:val="20"/>
          <w:szCs w:val="20"/>
          <w:lang w:val="en-GB"/>
        </w:rPr>
        <w:t>. These experiments have been performed wit</w:t>
      </w:r>
      <w:r w:rsidR="00BD3D85">
        <w:rPr>
          <w:rFonts w:eastAsia="+mn-ea" w:cs="+mn-cs"/>
          <w:color w:val="000000"/>
          <w:kern w:val="24"/>
          <w:sz w:val="20"/>
          <w:szCs w:val="20"/>
          <w:lang w:val="en-GB"/>
        </w:rPr>
        <w:t>h bulk tungsten but without</w:t>
      </w:r>
      <w:r w:rsidRPr="004973EA">
        <w:rPr>
          <w:rFonts w:eastAsia="+mn-ea" w:cs="+mn-cs"/>
          <w:color w:val="000000"/>
          <w:kern w:val="24"/>
          <w:sz w:val="20"/>
          <w:szCs w:val="20"/>
          <w:lang w:val="en-GB"/>
        </w:rPr>
        <w:t xml:space="preserve"> active </w:t>
      </w:r>
      <w:r w:rsidRPr="004973EA">
        <w:rPr>
          <w:rFonts w:eastAsia="+mn-ea" w:cs="+mn-cs"/>
          <w:color w:val="000000"/>
          <w:kern w:val="24"/>
          <w:sz w:val="20"/>
          <w:szCs w:val="20"/>
          <w:lang w:val="en-GB"/>
        </w:rPr>
        <w:lastRenderedPageBreak/>
        <w:t xml:space="preserve">cooling such as ITER-like PFU, therefore </w:t>
      </w:r>
      <w:r w:rsidR="00BD6309" w:rsidRPr="004973EA">
        <w:rPr>
          <w:rFonts w:eastAsia="+mn-ea" w:cs="+mn-cs"/>
          <w:color w:val="000000"/>
          <w:kern w:val="24"/>
          <w:sz w:val="20"/>
          <w:szCs w:val="20"/>
          <w:lang w:val="en-GB"/>
        </w:rPr>
        <w:t xml:space="preserve">with </w:t>
      </w:r>
      <w:r w:rsidRPr="004973EA">
        <w:rPr>
          <w:rFonts w:eastAsia="+mn-ea" w:cs="+mn-cs"/>
          <w:color w:val="000000"/>
          <w:kern w:val="24"/>
          <w:sz w:val="20"/>
          <w:szCs w:val="20"/>
          <w:lang w:val="en-GB"/>
        </w:rPr>
        <w:t>a strong dependence on</w:t>
      </w:r>
      <w:r w:rsidR="00BD6309" w:rsidRPr="004973EA">
        <w:rPr>
          <w:rFonts w:eastAsia="+mn-ea" w:cs="+mn-cs"/>
          <w:color w:val="000000"/>
          <w:kern w:val="24"/>
          <w:sz w:val="20"/>
          <w:szCs w:val="20"/>
          <w:lang w:val="en-GB"/>
        </w:rPr>
        <w:t xml:space="preserve"> surface temperature</w:t>
      </w:r>
      <w:r w:rsidRPr="004973EA">
        <w:rPr>
          <w:rFonts w:eastAsia="+mn-ea" w:cs="+mn-cs"/>
          <w:color w:val="000000"/>
          <w:kern w:val="24"/>
          <w:sz w:val="20"/>
          <w:szCs w:val="20"/>
          <w:lang w:val="en-GB"/>
        </w:rPr>
        <w:t xml:space="preserve"> and pulse history</w:t>
      </w:r>
      <w:r w:rsidR="00376266" w:rsidRPr="004973EA">
        <w:rPr>
          <w:rFonts w:eastAsia="+mn-ea" w:cs="+mn-cs"/>
          <w:color w:val="000000"/>
          <w:kern w:val="24"/>
          <w:sz w:val="20"/>
          <w:szCs w:val="20"/>
          <w:lang w:val="en-GB"/>
        </w:rPr>
        <w:t xml:space="preserve"> compared to actively cooled component once</w:t>
      </w:r>
      <w:r w:rsidR="00376266" w:rsidRPr="004973EA">
        <w:rPr>
          <w:rFonts w:eastAsia="+mn-ea" w:cs="+mn-cs"/>
          <w:color w:val="000000"/>
          <w:kern w:val="24"/>
          <w:sz w:val="20"/>
          <w:szCs w:val="20"/>
          <w:lang w:val="en-GB" w:eastAsia="en-US"/>
        </w:rPr>
        <w:t xml:space="preserve"> stationary surface temperature is established</w:t>
      </w:r>
      <w:r w:rsidRPr="004973EA">
        <w:rPr>
          <w:rFonts w:eastAsia="+mn-ea" w:cs="+mn-cs"/>
          <w:color w:val="000000"/>
          <w:kern w:val="24"/>
          <w:sz w:val="20"/>
          <w:szCs w:val="20"/>
          <w:lang w:val="en-GB"/>
        </w:rPr>
        <w:t>. Prolonged stea</w:t>
      </w:r>
      <w:r w:rsidR="001E577E" w:rsidRPr="004973EA">
        <w:rPr>
          <w:rFonts w:eastAsia="+mn-ea" w:cs="+mn-cs"/>
          <w:color w:val="000000"/>
          <w:kern w:val="24"/>
          <w:sz w:val="20"/>
          <w:szCs w:val="20"/>
          <w:lang w:val="en-GB"/>
        </w:rPr>
        <w:t>dy-state exposures resulting in large material</w:t>
      </w:r>
      <w:r w:rsidRPr="004973EA">
        <w:rPr>
          <w:rFonts w:eastAsia="+mn-ea" w:cs="+mn-cs"/>
          <w:color w:val="000000"/>
          <w:kern w:val="24"/>
          <w:sz w:val="20"/>
          <w:szCs w:val="20"/>
          <w:lang w:val="en-GB"/>
        </w:rPr>
        <w:t xml:space="preserve"> </w:t>
      </w:r>
      <w:r w:rsidR="001E577E" w:rsidRPr="004973EA">
        <w:rPr>
          <w:rFonts w:eastAsia="+mn-ea" w:cs="+mn-cs"/>
          <w:color w:val="000000"/>
          <w:kern w:val="24"/>
          <w:sz w:val="20"/>
          <w:szCs w:val="20"/>
          <w:lang w:val="en-GB"/>
        </w:rPr>
        <w:t xml:space="preserve">displacement </w:t>
      </w:r>
      <w:r w:rsidRPr="004973EA">
        <w:rPr>
          <w:rFonts w:eastAsia="+mn-ea" w:cs="+mn-cs"/>
          <w:color w:val="000000"/>
          <w:kern w:val="24"/>
          <w:sz w:val="20"/>
          <w:szCs w:val="20"/>
          <w:lang w:val="en-GB"/>
        </w:rPr>
        <w:t>could offer an opportunity to enlarge</w:t>
      </w:r>
      <w:r w:rsidRPr="004973EA">
        <w:rPr>
          <w:rFonts w:eastAsia="+mn-ea" w:cs="+mn-cs"/>
          <w:color w:val="000000"/>
          <w:kern w:val="24"/>
          <w:sz w:val="20"/>
          <w:szCs w:val="20"/>
        </w:rPr>
        <w:t xml:space="preserve"> the energy fraction </w:t>
      </w:r>
      <w:r w:rsidR="007003E2">
        <w:rPr>
          <w:rFonts w:eastAsia="+mn-ea" w:cs="+mn-cs"/>
          <w:color w:val="000000"/>
          <w:kern w:val="24"/>
          <w:sz w:val="20"/>
          <w:szCs w:val="20"/>
        </w:rPr>
        <w:t>expended on solid/liquid phase transition</w:t>
      </w:r>
      <w:r w:rsidR="00CB25B5">
        <w:rPr>
          <w:rFonts w:eastAsia="+mn-ea" w:cs="+mn-cs"/>
          <w:color w:val="000000"/>
          <w:kern w:val="24"/>
          <w:sz w:val="20"/>
          <w:szCs w:val="20"/>
        </w:rPr>
        <w:t xml:space="preserve"> and </w:t>
      </w:r>
      <w:r w:rsidRPr="004973EA">
        <w:rPr>
          <w:rFonts w:eastAsia="+mn-ea" w:cs="+mn-cs"/>
          <w:color w:val="000000"/>
          <w:kern w:val="24"/>
          <w:sz w:val="20"/>
          <w:szCs w:val="20"/>
        </w:rPr>
        <w:t>to reduce the sensitivity of molten mass to input heat flux</w:t>
      </w:r>
      <w:r w:rsidR="001E0EA8">
        <w:rPr>
          <w:rFonts w:eastAsia="+mn-ea" w:cs="+mn-cs"/>
          <w:color w:val="000000"/>
          <w:kern w:val="24"/>
          <w:sz w:val="20"/>
          <w:szCs w:val="20"/>
        </w:rPr>
        <w:t xml:space="preserve"> [</w:t>
      </w:r>
      <w:r w:rsidR="00003155">
        <w:rPr>
          <w:rFonts w:eastAsia="+mn-ea" w:cs="+mn-cs"/>
          <w:color w:val="000000"/>
          <w:kern w:val="24"/>
          <w:sz w:val="20"/>
          <w:szCs w:val="20"/>
        </w:rPr>
        <w:t>1</w:t>
      </w:r>
      <w:r w:rsidR="0087599F">
        <w:rPr>
          <w:rFonts w:eastAsia="+mn-ea" w:cs="+mn-cs"/>
          <w:color w:val="000000"/>
          <w:kern w:val="24"/>
          <w:sz w:val="20"/>
          <w:szCs w:val="20"/>
        </w:rPr>
        <w:t>1</w:t>
      </w:r>
      <w:r w:rsidR="001E0EA8">
        <w:rPr>
          <w:rFonts w:eastAsia="+mn-ea" w:cs="+mn-cs"/>
          <w:color w:val="000000"/>
          <w:kern w:val="24"/>
          <w:sz w:val="20"/>
          <w:szCs w:val="20"/>
        </w:rPr>
        <w:t>]</w:t>
      </w:r>
      <w:r w:rsidRPr="004973EA">
        <w:rPr>
          <w:rFonts w:eastAsia="+mn-ea" w:cs="+mn-cs"/>
          <w:color w:val="000000"/>
          <w:kern w:val="24"/>
          <w:sz w:val="20"/>
          <w:szCs w:val="20"/>
        </w:rPr>
        <w:t xml:space="preserve">. </w:t>
      </w:r>
    </w:p>
    <w:p w14:paraId="360DBF38" w14:textId="00C82CD4" w:rsidR="00F53CC4" w:rsidRPr="004973EA" w:rsidRDefault="00F53CC4" w:rsidP="009D5E8F">
      <w:pPr>
        <w:pStyle w:val="Listenabsatz"/>
        <w:autoSpaceDE w:val="0"/>
        <w:autoSpaceDN w:val="0"/>
        <w:adjustRightInd w:val="0"/>
        <w:spacing w:line="276" w:lineRule="auto"/>
        <w:ind w:left="0"/>
        <w:jc w:val="both"/>
        <w:rPr>
          <w:rFonts w:ascii="Arial" w:eastAsia="+mn-ea" w:hAnsi="Arial" w:cs="+mn-cs"/>
          <w:color w:val="000000"/>
          <w:kern w:val="24"/>
          <w:sz w:val="20"/>
          <w:szCs w:val="20"/>
        </w:rPr>
      </w:pPr>
    </w:p>
    <w:p w14:paraId="73A93766" w14:textId="548E992D" w:rsidR="00F53CC4" w:rsidRPr="004973EA" w:rsidRDefault="0034046A" w:rsidP="00C550BC">
      <w:pPr>
        <w:pStyle w:val="StandardWeb"/>
        <w:spacing w:before="0" w:beforeAutospacing="0" w:after="0" w:afterAutospacing="0" w:line="276" w:lineRule="auto"/>
        <w:jc w:val="both"/>
        <w:textAlignment w:val="baseline"/>
        <w:rPr>
          <w:rFonts w:ascii="Arial" w:eastAsia="+mn-ea" w:hAnsi="Arial" w:cs="+mn-cs"/>
          <w:color w:val="000000"/>
          <w:kern w:val="24"/>
          <w:sz w:val="20"/>
          <w:szCs w:val="20"/>
          <w:lang w:val="en-GB"/>
        </w:rPr>
      </w:pPr>
      <w:r w:rsidRPr="004973EA">
        <w:rPr>
          <w:rFonts w:ascii="Arial" w:eastAsia="+mn-ea" w:hAnsi="Arial" w:cs="+mn-cs"/>
          <w:color w:val="000000"/>
          <w:kern w:val="24"/>
          <w:sz w:val="20"/>
          <w:szCs w:val="20"/>
          <w:lang w:val="en-GB" w:eastAsia="en-US"/>
        </w:rPr>
        <w:t>To achieve melting</w:t>
      </w:r>
      <w:r w:rsidR="00E5375C">
        <w:rPr>
          <w:rFonts w:ascii="Arial" w:eastAsia="+mn-ea" w:hAnsi="Arial" w:cs="+mn-cs"/>
          <w:color w:val="000000"/>
          <w:kern w:val="24"/>
          <w:sz w:val="20"/>
          <w:szCs w:val="20"/>
          <w:lang w:val="en-GB" w:eastAsia="en-US"/>
        </w:rPr>
        <w:t xml:space="preserve"> in WEST</w:t>
      </w:r>
      <w:r w:rsidRPr="004973EA">
        <w:rPr>
          <w:rFonts w:ascii="Arial" w:eastAsia="+mn-ea" w:hAnsi="Arial" w:cs="+mn-cs"/>
          <w:color w:val="000000"/>
          <w:kern w:val="24"/>
          <w:sz w:val="20"/>
          <w:szCs w:val="20"/>
          <w:lang w:val="en-GB" w:eastAsia="en-US"/>
        </w:rPr>
        <w:t xml:space="preserve">, a 2mm deep groove was machined in one of the actively cooled MBs </w:t>
      </w:r>
      <w:r w:rsidR="00CB25B5">
        <w:rPr>
          <w:rFonts w:ascii="Arial" w:eastAsia="+mn-ea" w:hAnsi="Arial" w:cs="+mn-cs"/>
          <w:color w:val="000000"/>
          <w:kern w:val="24"/>
          <w:sz w:val="20"/>
          <w:szCs w:val="20"/>
          <w:lang w:val="en-GB" w:eastAsia="en-US"/>
        </w:rPr>
        <w:t xml:space="preserve">and </w:t>
      </w:r>
      <w:r w:rsidR="00CB25B5">
        <w:rPr>
          <w:rFonts w:ascii="Arial" w:eastAsia="+mn-ea" w:hAnsi="Arial" w:cs="+mn-cs"/>
          <w:color w:val="000000"/>
          <w:kern w:val="24"/>
          <w:sz w:val="20"/>
          <w:szCs w:val="20"/>
          <w:lang w:val="en-GB"/>
        </w:rPr>
        <w:t>a</w:t>
      </w:r>
      <w:r w:rsidR="00712F53" w:rsidRPr="004973EA">
        <w:rPr>
          <w:rFonts w:ascii="Arial" w:eastAsia="+mn-ea" w:hAnsi="Arial" w:cs="+mn-cs"/>
          <w:color w:val="000000"/>
          <w:kern w:val="24"/>
          <w:sz w:val="20"/>
          <w:szCs w:val="20"/>
          <w:lang w:val="en-GB"/>
        </w:rPr>
        <w:t xml:space="preserve"> series of dedicated high power steady state plasma discharges were performed to reach the melting point of tungsten</w:t>
      </w:r>
      <w:r w:rsidRPr="004973EA">
        <w:rPr>
          <w:rFonts w:ascii="Arial" w:eastAsia="+mn-ea" w:hAnsi="Arial" w:cs="+mn-cs"/>
          <w:color w:val="000000"/>
          <w:kern w:val="24"/>
          <w:sz w:val="20"/>
          <w:szCs w:val="20"/>
          <w:lang w:val="en-GB"/>
        </w:rPr>
        <w:t xml:space="preserve"> (</w:t>
      </w:r>
      <w:r w:rsidRPr="004973EA">
        <w:rPr>
          <w:rFonts w:ascii="Arial" w:eastAsia="+mn-ea" w:hAnsi="Arial" w:cs="Arial"/>
          <w:color w:val="000000"/>
          <w:kern w:val="24"/>
          <w:sz w:val="20"/>
          <w:szCs w:val="20"/>
          <w:lang w:val="en-GB"/>
        </w:rPr>
        <w:t>≈</w:t>
      </w:r>
      <w:r w:rsidR="006A008D">
        <w:rPr>
          <w:rFonts w:ascii="Arial" w:eastAsia="+mn-ea" w:hAnsi="Arial" w:cs="Arial"/>
          <w:color w:val="000000"/>
          <w:kern w:val="24"/>
          <w:sz w:val="20"/>
          <w:szCs w:val="20"/>
          <w:lang w:val="en-GB"/>
        </w:rPr>
        <w:t xml:space="preserve"> </w:t>
      </w:r>
      <w:r w:rsidRPr="004973EA">
        <w:rPr>
          <w:rFonts w:ascii="Arial" w:eastAsia="+mn-ea" w:hAnsi="Arial" w:cs="+mn-cs"/>
          <w:color w:val="000000"/>
          <w:kern w:val="24"/>
          <w:sz w:val="20"/>
          <w:szCs w:val="20"/>
          <w:lang w:val="en-GB"/>
        </w:rPr>
        <w:t>3420°C).</w:t>
      </w:r>
      <w:r w:rsidR="00712F53" w:rsidRPr="004973EA">
        <w:rPr>
          <w:rFonts w:ascii="Arial" w:eastAsia="+mn-ea" w:hAnsi="Arial" w:cs="+mn-cs"/>
          <w:color w:val="000000"/>
          <w:kern w:val="24"/>
          <w:sz w:val="20"/>
          <w:szCs w:val="20"/>
          <w:lang w:val="en-GB"/>
        </w:rPr>
        <w:t xml:space="preserve"> </w:t>
      </w:r>
      <w:r w:rsidR="008946DE" w:rsidRPr="004973EA">
        <w:rPr>
          <w:rFonts w:ascii="Arial" w:eastAsia="+mn-ea" w:hAnsi="Arial" w:cs="+mn-cs"/>
          <w:color w:val="000000"/>
          <w:kern w:val="24"/>
          <w:sz w:val="20"/>
          <w:szCs w:val="20"/>
          <w:lang w:val="en-GB"/>
        </w:rPr>
        <w:t xml:space="preserve">The </w:t>
      </w:r>
      <w:r w:rsidR="00BC5186" w:rsidRPr="004973EA">
        <w:rPr>
          <w:rFonts w:ascii="Arial" w:eastAsia="+mn-ea" w:hAnsi="Arial" w:cs="+mn-cs"/>
          <w:color w:val="000000"/>
          <w:kern w:val="24"/>
          <w:sz w:val="20"/>
          <w:szCs w:val="20"/>
          <w:lang w:val="en-GB"/>
        </w:rPr>
        <w:t xml:space="preserve">experimental set-up is presented in section 2. The </w:t>
      </w:r>
      <w:r w:rsidR="008946DE" w:rsidRPr="004973EA">
        <w:rPr>
          <w:rFonts w:ascii="Arial" w:eastAsia="+mn-ea" w:hAnsi="Arial" w:cs="+mn-cs"/>
          <w:color w:val="000000"/>
          <w:kern w:val="24"/>
          <w:sz w:val="20"/>
          <w:szCs w:val="20"/>
          <w:lang w:val="en-GB"/>
        </w:rPr>
        <w:t>sustained W-melting experiment</w:t>
      </w:r>
      <w:r w:rsidR="000B1796">
        <w:rPr>
          <w:rFonts w:ascii="Arial" w:eastAsia="+mn-ea" w:hAnsi="Arial" w:cs="+mn-cs"/>
          <w:color w:val="000000"/>
          <w:kern w:val="24"/>
          <w:sz w:val="20"/>
          <w:szCs w:val="20"/>
          <w:lang w:val="en-GB"/>
        </w:rPr>
        <w:t xml:space="preserve"> </w:t>
      </w:r>
      <w:r w:rsidR="000B1796" w:rsidRPr="004973EA">
        <w:rPr>
          <w:rFonts w:ascii="Arial" w:eastAsia="+mn-ea" w:hAnsi="Arial" w:cs="+mn-cs"/>
          <w:color w:val="000000"/>
          <w:kern w:val="24"/>
          <w:sz w:val="20"/>
          <w:szCs w:val="20"/>
          <w:lang w:val="en-GB"/>
        </w:rPr>
        <w:t>(P</w:t>
      </w:r>
      <w:r w:rsidR="000B1796" w:rsidRPr="004973EA">
        <w:rPr>
          <w:rFonts w:ascii="Arial" w:eastAsia="+mn-ea" w:hAnsi="Arial" w:cs="+mn-cs"/>
          <w:color w:val="000000"/>
          <w:kern w:val="24"/>
          <w:sz w:val="20"/>
          <w:szCs w:val="20"/>
          <w:vertAlign w:val="superscript"/>
          <w:lang w:val="en-GB"/>
        </w:rPr>
        <w:t>inj</w:t>
      </w:r>
      <w:r w:rsidR="006A008D">
        <w:rPr>
          <w:rFonts w:ascii="Arial" w:eastAsia="+mn-ea" w:hAnsi="Arial" w:cs="+mn-cs"/>
          <w:color w:val="000000"/>
          <w:kern w:val="24"/>
          <w:sz w:val="20"/>
          <w:szCs w:val="20"/>
          <w:vertAlign w:val="superscript"/>
          <w:lang w:val="en-GB"/>
        </w:rPr>
        <w:t xml:space="preserve"> </w:t>
      </w:r>
      <w:r w:rsidR="000B1796" w:rsidRPr="004973EA">
        <w:rPr>
          <w:rFonts w:ascii="Arial" w:eastAsia="+mn-ea" w:hAnsi="Arial" w:cs="+mn-cs"/>
          <w:color w:val="000000"/>
          <w:kern w:val="24"/>
          <w:sz w:val="20"/>
          <w:szCs w:val="20"/>
          <w:lang w:val="en-GB"/>
        </w:rPr>
        <w:t>=</w:t>
      </w:r>
      <w:r w:rsidR="006A008D">
        <w:rPr>
          <w:rFonts w:ascii="Arial" w:eastAsia="+mn-ea" w:hAnsi="Arial" w:cs="+mn-cs"/>
          <w:color w:val="000000"/>
          <w:kern w:val="24"/>
          <w:sz w:val="20"/>
          <w:szCs w:val="20"/>
          <w:lang w:val="en-GB"/>
        </w:rPr>
        <w:t xml:space="preserve"> </w:t>
      </w:r>
      <w:r w:rsidR="000B1796" w:rsidRPr="004973EA">
        <w:rPr>
          <w:rFonts w:ascii="Arial" w:eastAsia="+mn-ea" w:hAnsi="Arial" w:cs="+mn-cs"/>
          <w:color w:val="000000"/>
          <w:kern w:val="24"/>
          <w:sz w:val="20"/>
          <w:szCs w:val="20"/>
          <w:lang w:val="en-GB"/>
        </w:rPr>
        <w:t>5.5</w:t>
      </w:r>
      <w:r w:rsidR="006A008D">
        <w:rPr>
          <w:rFonts w:ascii="Arial" w:eastAsia="+mn-ea" w:hAnsi="Arial" w:cs="+mn-cs"/>
          <w:color w:val="000000"/>
          <w:kern w:val="24"/>
          <w:sz w:val="20"/>
          <w:szCs w:val="20"/>
          <w:lang w:val="en-GB"/>
        </w:rPr>
        <w:t xml:space="preserve"> </w:t>
      </w:r>
      <w:r w:rsidR="000B1796" w:rsidRPr="004973EA">
        <w:rPr>
          <w:rFonts w:ascii="Arial" w:eastAsia="+mn-ea" w:hAnsi="Arial" w:cs="+mn-cs"/>
          <w:color w:val="000000"/>
          <w:kern w:val="24"/>
          <w:sz w:val="20"/>
          <w:szCs w:val="20"/>
          <w:lang w:val="en-GB"/>
        </w:rPr>
        <w:t>MW, I</w:t>
      </w:r>
      <w:r w:rsidR="000B1796" w:rsidRPr="004973EA">
        <w:rPr>
          <w:rFonts w:ascii="Arial" w:eastAsia="+mn-ea" w:hAnsi="Arial" w:cs="+mn-cs"/>
          <w:color w:val="000000"/>
          <w:kern w:val="24"/>
          <w:sz w:val="20"/>
          <w:szCs w:val="20"/>
          <w:vertAlign w:val="subscript"/>
          <w:lang w:val="en-GB"/>
        </w:rPr>
        <w:t>p</w:t>
      </w:r>
      <w:r w:rsidR="006A008D">
        <w:rPr>
          <w:rFonts w:ascii="Arial" w:eastAsia="+mn-ea" w:hAnsi="Arial" w:cs="+mn-cs"/>
          <w:color w:val="000000"/>
          <w:kern w:val="24"/>
          <w:sz w:val="20"/>
          <w:szCs w:val="20"/>
          <w:vertAlign w:val="subscript"/>
          <w:lang w:val="en-GB"/>
        </w:rPr>
        <w:t xml:space="preserve"> </w:t>
      </w:r>
      <w:r w:rsidR="000B1796" w:rsidRPr="004973EA">
        <w:rPr>
          <w:rFonts w:ascii="Arial" w:eastAsia="+mn-ea" w:hAnsi="Arial" w:cs="+mn-cs"/>
          <w:color w:val="000000"/>
          <w:kern w:val="24"/>
          <w:sz w:val="20"/>
          <w:szCs w:val="20"/>
          <w:lang w:val="en-GB"/>
        </w:rPr>
        <w:t>=</w:t>
      </w:r>
      <w:r w:rsidR="006A008D">
        <w:rPr>
          <w:rFonts w:ascii="Arial" w:eastAsia="+mn-ea" w:hAnsi="Arial" w:cs="+mn-cs"/>
          <w:color w:val="000000"/>
          <w:kern w:val="24"/>
          <w:sz w:val="20"/>
          <w:szCs w:val="20"/>
          <w:lang w:val="en-GB"/>
        </w:rPr>
        <w:t xml:space="preserve"> </w:t>
      </w:r>
      <w:r w:rsidR="000B1796" w:rsidRPr="004973EA">
        <w:rPr>
          <w:rFonts w:ascii="Arial" w:eastAsia="+mn-ea" w:hAnsi="Arial" w:cs="+mn-cs"/>
          <w:color w:val="000000"/>
          <w:kern w:val="24"/>
          <w:sz w:val="20"/>
          <w:szCs w:val="20"/>
          <w:lang w:val="en-GB"/>
        </w:rPr>
        <w:t>500</w:t>
      </w:r>
      <w:r w:rsidR="006A008D">
        <w:rPr>
          <w:rFonts w:ascii="Arial" w:eastAsia="+mn-ea" w:hAnsi="Arial" w:cs="+mn-cs"/>
          <w:color w:val="000000"/>
          <w:kern w:val="24"/>
          <w:sz w:val="20"/>
          <w:szCs w:val="20"/>
          <w:lang w:val="en-GB"/>
        </w:rPr>
        <w:t xml:space="preserve"> </w:t>
      </w:r>
      <w:r w:rsidR="000B1796" w:rsidRPr="004973EA">
        <w:rPr>
          <w:rFonts w:ascii="Arial" w:eastAsia="+mn-ea" w:hAnsi="Arial" w:cs="+mn-cs"/>
          <w:color w:val="000000"/>
          <w:kern w:val="24"/>
          <w:sz w:val="20"/>
          <w:szCs w:val="20"/>
          <w:lang w:val="en-GB"/>
        </w:rPr>
        <w:t>kA, B</w:t>
      </w:r>
      <w:r w:rsidR="006A008D">
        <w:rPr>
          <w:rFonts w:ascii="Arial" w:eastAsia="+mn-ea" w:hAnsi="Arial" w:cs="+mn-cs"/>
          <w:color w:val="000000"/>
          <w:kern w:val="24"/>
          <w:sz w:val="20"/>
          <w:szCs w:val="20"/>
          <w:lang w:val="en-GB"/>
        </w:rPr>
        <w:t xml:space="preserve"> </w:t>
      </w:r>
      <w:r w:rsidR="000B1796" w:rsidRPr="004973EA">
        <w:rPr>
          <w:rFonts w:ascii="Arial" w:eastAsia="+mn-ea" w:hAnsi="Arial" w:cs="+mn-cs"/>
          <w:color w:val="000000"/>
          <w:kern w:val="24"/>
          <w:sz w:val="20"/>
          <w:szCs w:val="20"/>
          <w:lang w:val="en-GB"/>
        </w:rPr>
        <w:t>=</w:t>
      </w:r>
      <w:r w:rsidR="006A008D">
        <w:rPr>
          <w:rFonts w:ascii="Arial" w:eastAsia="+mn-ea" w:hAnsi="Arial" w:cs="+mn-cs"/>
          <w:color w:val="000000"/>
          <w:kern w:val="24"/>
          <w:sz w:val="20"/>
          <w:szCs w:val="20"/>
          <w:lang w:val="en-GB"/>
        </w:rPr>
        <w:t xml:space="preserve"> </w:t>
      </w:r>
      <w:r w:rsidR="000B1796" w:rsidRPr="004973EA">
        <w:rPr>
          <w:rFonts w:ascii="Arial" w:eastAsia="+mn-ea" w:hAnsi="Arial" w:cs="+mn-cs"/>
          <w:color w:val="000000"/>
          <w:kern w:val="24"/>
          <w:sz w:val="20"/>
          <w:szCs w:val="20"/>
          <w:lang w:val="en-GB"/>
        </w:rPr>
        <w:t>3.7</w:t>
      </w:r>
      <w:r w:rsidR="006A008D">
        <w:rPr>
          <w:rFonts w:ascii="Arial" w:eastAsia="+mn-ea" w:hAnsi="Arial" w:cs="+mn-cs"/>
          <w:color w:val="000000"/>
          <w:kern w:val="24"/>
          <w:sz w:val="20"/>
          <w:szCs w:val="20"/>
          <w:lang w:val="en-GB"/>
        </w:rPr>
        <w:t xml:space="preserve"> </w:t>
      </w:r>
      <w:r w:rsidR="000B1796" w:rsidRPr="004973EA">
        <w:rPr>
          <w:rFonts w:ascii="Arial" w:eastAsia="+mn-ea" w:hAnsi="Arial" w:cs="+mn-cs"/>
          <w:color w:val="000000"/>
          <w:kern w:val="24"/>
          <w:sz w:val="20"/>
          <w:szCs w:val="20"/>
          <w:lang w:val="en-GB"/>
        </w:rPr>
        <w:t xml:space="preserve">T) </w:t>
      </w:r>
      <w:r w:rsidR="008946DE" w:rsidRPr="004973EA">
        <w:rPr>
          <w:rFonts w:ascii="Arial" w:eastAsia="+mn-ea" w:hAnsi="Arial" w:cs="+mn-cs"/>
          <w:color w:val="000000"/>
          <w:kern w:val="24"/>
          <w:sz w:val="20"/>
          <w:szCs w:val="20"/>
          <w:lang w:val="en-GB"/>
        </w:rPr>
        <w:t>is</w:t>
      </w:r>
      <w:r w:rsidR="00BC5186" w:rsidRPr="004973EA">
        <w:rPr>
          <w:rFonts w:ascii="Arial" w:eastAsia="+mn-ea" w:hAnsi="Arial" w:cs="+mn-cs"/>
          <w:color w:val="000000"/>
          <w:kern w:val="24"/>
          <w:sz w:val="20"/>
          <w:szCs w:val="20"/>
          <w:lang w:val="en-GB"/>
        </w:rPr>
        <w:t xml:space="preserve"> presented in section 3</w:t>
      </w:r>
      <w:r w:rsidR="008946DE" w:rsidRPr="004973EA">
        <w:rPr>
          <w:rFonts w:ascii="Arial" w:eastAsia="+mn-ea" w:hAnsi="Arial" w:cs="+mn-cs"/>
          <w:color w:val="000000"/>
          <w:kern w:val="24"/>
          <w:sz w:val="20"/>
          <w:szCs w:val="20"/>
          <w:lang w:val="en-GB"/>
        </w:rPr>
        <w:t>. The experiment</w:t>
      </w:r>
      <w:r w:rsidR="00C550BC">
        <w:rPr>
          <w:rFonts w:ascii="Arial" w:eastAsia="+mn-ea" w:hAnsi="Arial" w:cs="+mn-cs"/>
          <w:color w:val="000000"/>
          <w:kern w:val="24"/>
          <w:sz w:val="20"/>
          <w:szCs w:val="20"/>
          <w:lang w:val="en-GB"/>
        </w:rPr>
        <w:t>al results including</w:t>
      </w:r>
      <w:r w:rsidR="008946DE" w:rsidRPr="004973EA">
        <w:rPr>
          <w:rFonts w:ascii="Arial" w:eastAsia="+mn-ea" w:hAnsi="Arial" w:cs="+mn-cs"/>
          <w:color w:val="000000"/>
          <w:kern w:val="24"/>
          <w:sz w:val="20"/>
          <w:szCs w:val="20"/>
          <w:lang w:val="en-GB"/>
        </w:rPr>
        <w:t xml:space="preserve"> IR thermography ana</w:t>
      </w:r>
      <w:r w:rsidR="00C550BC">
        <w:rPr>
          <w:rFonts w:ascii="Arial" w:eastAsia="+mn-ea" w:hAnsi="Arial" w:cs="+mn-cs"/>
          <w:color w:val="000000"/>
          <w:kern w:val="24"/>
          <w:sz w:val="20"/>
          <w:szCs w:val="20"/>
          <w:lang w:val="en-GB"/>
        </w:rPr>
        <w:t xml:space="preserve">lysis and post-mortem confocal microscopy to evaluate the </w:t>
      </w:r>
      <w:r w:rsidR="00C550BC" w:rsidRPr="004973EA">
        <w:rPr>
          <w:rFonts w:ascii="Arial" w:eastAsia="+mn-ea" w:hAnsi="Arial" w:cs="+mn-cs"/>
          <w:color w:val="000000"/>
          <w:kern w:val="24"/>
          <w:sz w:val="20"/>
          <w:szCs w:val="20"/>
          <w:lang w:val="en-GB"/>
        </w:rPr>
        <w:t xml:space="preserve">melt displacement </w:t>
      </w:r>
      <w:r w:rsidR="00BC5186" w:rsidRPr="004973EA">
        <w:rPr>
          <w:rFonts w:ascii="Arial" w:eastAsia="+mn-ea" w:hAnsi="Arial" w:cs="+mn-cs"/>
          <w:color w:val="000000"/>
          <w:kern w:val="24"/>
          <w:sz w:val="20"/>
          <w:szCs w:val="20"/>
          <w:lang w:val="en-GB"/>
        </w:rPr>
        <w:t>are presented in section 4</w:t>
      </w:r>
      <w:r w:rsidR="00C550BC">
        <w:rPr>
          <w:rFonts w:ascii="Arial" w:eastAsia="+mn-ea" w:hAnsi="Arial" w:cs="+mn-cs"/>
          <w:color w:val="000000"/>
          <w:kern w:val="24"/>
          <w:sz w:val="20"/>
          <w:szCs w:val="20"/>
          <w:lang w:val="en-GB"/>
        </w:rPr>
        <w:t>.</w:t>
      </w:r>
    </w:p>
    <w:p w14:paraId="4827D80B" w14:textId="06A25B48" w:rsidR="00712F53" w:rsidRPr="004973EA" w:rsidRDefault="00712F53" w:rsidP="00712F53">
      <w:pPr>
        <w:pStyle w:val="Textkrper"/>
        <w:spacing w:after="0"/>
        <w:jc w:val="left"/>
        <w:rPr>
          <w:sz w:val="20"/>
          <w:szCs w:val="20"/>
          <w:lang w:val="en-GB"/>
        </w:rPr>
      </w:pPr>
    </w:p>
    <w:p w14:paraId="220A58EB" w14:textId="48733861" w:rsidR="007E1009" w:rsidRPr="004973EA" w:rsidRDefault="001F3EC7" w:rsidP="004973EA">
      <w:pPr>
        <w:pStyle w:val="Textkrper"/>
        <w:numPr>
          <w:ilvl w:val="0"/>
          <w:numId w:val="8"/>
        </w:numPr>
        <w:spacing w:after="0"/>
        <w:jc w:val="left"/>
        <w:rPr>
          <w:b/>
          <w:sz w:val="20"/>
          <w:szCs w:val="20"/>
          <w:lang w:val="en-GB"/>
        </w:rPr>
      </w:pPr>
      <w:r w:rsidRPr="004973EA">
        <w:rPr>
          <w:b/>
          <w:sz w:val="20"/>
          <w:szCs w:val="20"/>
          <w:lang w:val="en-GB"/>
        </w:rPr>
        <w:t>Experimental set-up</w:t>
      </w:r>
    </w:p>
    <w:p w14:paraId="61838F05" w14:textId="4A654CBF" w:rsidR="007E1009" w:rsidRPr="0029034B" w:rsidRDefault="009D5E8F" w:rsidP="0029034B">
      <w:pPr>
        <w:pStyle w:val="StandardWeb"/>
        <w:spacing w:before="0" w:beforeAutospacing="0" w:after="0" w:afterAutospacing="0" w:line="276" w:lineRule="auto"/>
        <w:jc w:val="both"/>
        <w:textAlignment w:val="baseline"/>
        <w:rPr>
          <w:rFonts w:ascii="Arial" w:eastAsia="+mn-ea" w:hAnsi="Arial" w:cs="+mn-cs"/>
          <w:color w:val="000000"/>
          <w:kern w:val="24"/>
          <w:sz w:val="20"/>
          <w:szCs w:val="20"/>
          <w:lang w:val="en-GB" w:eastAsia="en-US"/>
        </w:rPr>
      </w:pPr>
      <w:r w:rsidRPr="004973EA">
        <w:rPr>
          <w:rFonts w:ascii="Arial" w:eastAsia="+mn-ea" w:hAnsi="Arial" w:cs="+mn-cs"/>
          <w:color w:val="000000"/>
          <w:kern w:val="24"/>
          <w:sz w:val="20"/>
          <w:szCs w:val="20"/>
          <w:lang w:val="en-GB" w:eastAsia="en-US"/>
        </w:rPr>
        <w:t>One of the aim</w:t>
      </w:r>
      <w:r w:rsidR="00971E63">
        <w:rPr>
          <w:rFonts w:ascii="Arial" w:eastAsia="+mn-ea" w:hAnsi="Arial" w:cs="+mn-cs"/>
          <w:color w:val="000000"/>
          <w:kern w:val="24"/>
          <w:sz w:val="20"/>
          <w:szCs w:val="20"/>
          <w:lang w:val="en-GB" w:eastAsia="en-US"/>
        </w:rPr>
        <w:t>s</w:t>
      </w:r>
      <w:r w:rsidRPr="004973EA">
        <w:rPr>
          <w:rFonts w:ascii="Arial" w:eastAsia="+mn-ea" w:hAnsi="Arial" w:cs="+mn-cs"/>
          <w:color w:val="000000"/>
          <w:kern w:val="24"/>
          <w:sz w:val="20"/>
          <w:szCs w:val="20"/>
          <w:lang w:val="en-GB" w:eastAsia="en-US"/>
        </w:rPr>
        <w:t xml:space="preserve"> of the WE</w:t>
      </w:r>
      <w:r w:rsidR="004B6980">
        <w:rPr>
          <w:rFonts w:ascii="Arial" w:eastAsia="+mn-ea" w:hAnsi="Arial" w:cs="+mn-cs"/>
          <w:color w:val="000000"/>
          <w:kern w:val="24"/>
          <w:sz w:val="20"/>
          <w:szCs w:val="20"/>
          <w:lang w:val="en-GB" w:eastAsia="en-US"/>
        </w:rPr>
        <w:t xml:space="preserve">ST tokamak is to test actively cooled </w:t>
      </w:r>
      <w:r w:rsidR="000B1796">
        <w:rPr>
          <w:rFonts w:ascii="Arial" w:eastAsia="+mn-ea" w:hAnsi="Arial" w:cs="+mn-cs"/>
          <w:color w:val="000000"/>
          <w:kern w:val="24"/>
          <w:sz w:val="20"/>
          <w:szCs w:val="20"/>
          <w:lang w:val="en-GB" w:eastAsia="en-US"/>
        </w:rPr>
        <w:t>ITER</w:t>
      </w:r>
      <w:r w:rsidR="004B6980">
        <w:rPr>
          <w:rFonts w:ascii="Arial" w:eastAsia="+mn-ea" w:hAnsi="Arial" w:cs="+mn-cs"/>
          <w:color w:val="000000"/>
          <w:kern w:val="24"/>
          <w:sz w:val="20"/>
          <w:szCs w:val="20"/>
          <w:lang w:val="en-GB" w:eastAsia="en-US"/>
        </w:rPr>
        <w:t xml:space="preserve">-like PFUs </w:t>
      </w:r>
      <w:r w:rsidR="00003155">
        <w:rPr>
          <w:rFonts w:ascii="Arial" w:eastAsia="+mn-ea" w:hAnsi="Arial" w:cs="+mn-cs"/>
          <w:color w:val="000000"/>
          <w:kern w:val="24"/>
          <w:sz w:val="20"/>
          <w:szCs w:val="20"/>
          <w:lang w:val="en-GB" w:eastAsia="en-US"/>
        </w:rPr>
        <w:t>[1</w:t>
      </w:r>
      <w:r w:rsidR="0087599F">
        <w:rPr>
          <w:rFonts w:ascii="Arial" w:eastAsia="+mn-ea" w:hAnsi="Arial" w:cs="+mn-cs"/>
          <w:color w:val="000000"/>
          <w:kern w:val="24"/>
          <w:sz w:val="20"/>
          <w:szCs w:val="20"/>
          <w:lang w:val="en-GB" w:eastAsia="en-US"/>
        </w:rPr>
        <w:t>2</w:t>
      </w:r>
      <w:r w:rsidR="004B6980">
        <w:rPr>
          <w:rFonts w:ascii="Arial" w:eastAsia="+mn-ea" w:hAnsi="Arial" w:cs="+mn-cs"/>
          <w:color w:val="000000"/>
          <w:kern w:val="24"/>
          <w:sz w:val="20"/>
          <w:szCs w:val="20"/>
          <w:lang w:val="en-GB" w:eastAsia="en-US"/>
        </w:rPr>
        <w:t>-1</w:t>
      </w:r>
      <w:r w:rsidR="0087599F">
        <w:rPr>
          <w:rFonts w:ascii="Arial" w:eastAsia="+mn-ea" w:hAnsi="Arial" w:cs="+mn-cs"/>
          <w:color w:val="000000"/>
          <w:kern w:val="24"/>
          <w:sz w:val="20"/>
          <w:szCs w:val="20"/>
          <w:lang w:val="en-GB" w:eastAsia="en-US"/>
        </w:rPr>
        <w:t>3</w:t>
      </w:r>
      <w:r w:rsidR="00D36126" w:rsidRPr="004973EA">
        <w:rPr>
          <w:rFonts w:ascii="Arial" w:eastAsia="+mn-ea" w:hAnsi="Arial" w:cs="+mn-cs"/>
          <w:color w:val="000000"/>
          <w:kern w:val="24"/>
          <w:sz w:val="20"/>
          <w:szCs w:val="20"/>
          <w:lang w:val="en-GB" w:eastAsia="en-US"/>
        </w:rPr>
        <w:t>]</w:t>
      </w:r>
      <w:r w:rsidRPr="004973EA">
        <w:rPr>
          <w:rFonts w:ascii="Arial" w:eastAsia="+mn-ea" w:hAnsi="Arial" w:cs="+mn-cs"/>
          <w:color w:val="000000"/>
          <w:kern w:val="24"/>
          <w:sz w:val="20"/>
          <w:szCs w:val="20"/>
          <w:lang w:val="en-GB" w:eastAsia="en-US"/>
        </w:rPr>
        <w:t xml:space="preserve">. </w:t>
      </w:r>
      <w:r w:rsidR="00D36126" w:rsidRPr="004973EA">
        <w:rPr>
          <w:rFonts w:ascii="Arial" w:eastAsia="+mn-ea" w:hAnsi="Arial" w:cs="+mn-cs"/>
          <w:color w:val="000000"/>
          <w:kern w:val="24"/>
          <w:sz w:val="20"/>
          <w:szCs w:val="20"/>
          <w:lang w:val="en-GB" w:eastAsia="en-US"/>
        </w:rPr>
        <w:t xml:space="preserve">During the C5 experimental campaign, the WEST divertor was </w:t>
      </w:r>
      <w:r w:rsidR="004B6980">
        <w:rPr>
          <w:rFonts w:ascii="Arial" w:eastAsia="+mn-ea" w:hAnsi="Arial" w:cs="+mn-cs"/>
          <w:color w:val="000000"/>
          <w:kern w:val="24"/>
          <w:sz w:val="20"/>
          <w:szCs w:val="20"/>
          <w:lang w:val="en-GB" w:eastAsia="en-US"/>
        </w:rPr>
        <w:t>equipped with 76</w:t>
      </w:r>
      <w:r w:rsidR="007E1009" w:rsidRPr="004973EA">
        <w:rPr>
          <w:rFonts w:ascii="Arial" w:eastAsia="+mn-ea" w:hAnsi="Arial" w:cs="+mn-cs"/>
          <w:color w:val="000000"/>
          <w:kern w:val="24"/>
          <w:sz w:val="20"/>
          <w:szCs w:val="20"/>
          <w:lang w:val="en-GB" w:eastAsia="en-US"/>
        </w:rPr>
        <w:t xml:space="preserve"> PFUs</w:t>
      </w:r>
      <w:r w:rsidR="004B6980">
        <w:rPr>
          <w:rFonts w:ascii="Arial" w:eastAsia="+mn-ea" w:hAnsi="Arial" w:cs="+mn-cs"/>
          <w:color w:val="000000"/>
          <w:kern w:val="24"/>
          <w:sz w:val="20"/>
          <w:szCs w:val="20"/>
          <w:lang w:val="en-GB" w:eastAsia="en-US"/>
        </w:rPr>
        <w:t xml:space="preserve"> on two different sectors</w:t>
      </w:r>
      <w:r w:rsidR="007E1009" w:rsidRPr="004973EA">
        <w:rPr>
          <w:rFonts w:ascii="Arial" w:eastAsia="+mn-ea" w:hAnsi="Arial" w:cs="+mn-cs"/>
          <w:color w:val="000000"/>
          <w:kern w:val="24"/>
          <w:sz w:val="20"/>
          <w:szCs w:val="20"/>
          <w:lang w:val="en-GB" w:eastAsia="en-US"/>
        </w:rPr>
        <w:t xml:space="preserve">, each composed of 35 tungsten </w:t>
      </w:r>
      <w:r w:rsidR="00D36126" w:rsidRPr="004973EA">
        <w:rPr>
          <w:rFonts w:ascii="Arial" w:eastAsia="+mn-ea" w:hAnsi="Arial" w:cs="+mn-cs"/>
          <w:color w:val="000000"/>
          <w:kern w:val="24"/>
          <w:sz w:val="20"/>
          <w:szCs w:val="20"/>
          <w:lang w:val="en-GB" w:eastAsia="en-US"/>
        </w:rPr>
        <w:t xml:space="preserve">ITER grade </w:t>
      </w:r>
      <w:r w:rsidR="007E1009" w:rsidRPr="004973EA">
        <w:rPr>
          <w:rFonts w:ascii="Arial" w:eastAsia="+mn-ea" w:hAnsi="Arial" w:cs="+mn-cs"/>
          <w:color w:val="000000"/>
          <w:kern w:val="24"/>
          <w:sz w:val="20"/>
          <w:szCs w:val="20"/>
          <w:lang w:val="en-GB" w:eastAsia="en-US"/>
        </w:rPr>
        <w:t>MBs. To achieve melting, a groove (30 mm long toroidally, 9 mm wide poloidally, and 2 mm deep) was machin</w:t>
      </w:r>
      <w:r w:rsidR="004B6980">
        <w:rPr>
          <w:rFonts w:ascii="Arial" w:eastAsia="+mn-ea" w:hAnsi="Arial" w:cs="+mn-cs"/>
          <w:color w:val="000000"/>
          <w:kern w:val="24"/>
          <w:sz w:val="20"/>
          <w:szCs w:val="20"/>
          <w:lang w:val="en-GB" w:eastAsia="en-US"/>
        </w:rPr>
        <w:t>ed in one of the</w:t>
      </w:r>
      <w:r w:rsidR="007E1009" w:rsidRPr="004973EA">
        <w:rPr>
          <w:rFonts w:ascii="Arial" w:eastAsia="+mn-ea" w:hAnsi="Arial" w:cs="+mn-cs"/>
          <w:color w:val="000000"/>
          <w:kern w:val="24"/>
          <w:sz w:val="20"/>
          <w:szCs w:val="20"/>
          <w:lang w:val="en-GB" w:eastAsia="en-US"/>
        </w:rPr>
        <w:t xml:space="preserve"> MBs in order </w:t>
      </w:r>
      <w:r w:rsidR="00F31876">
        <w:rPr>
          <w:rFonts w:ascii="Arial" w:eastAsia="+mn-ea" w:hAnsi="Arial" w:cs="+mn-cs"/>
          <w:color w:val="000000"/>
          <w:kern w:val="24"/>
          <w:sz w:val="20"/>
          <w:szCs w:val="20"/>
          <w:lang w:val="en-GB" w:eastAsia="en-US"/>
        </w:rPr>
        <w:t>to expose the sharp LE</w:t>
      </w:r>
      <w:r w:rsidR="007E1009" w:rsidRPr="004973EA">
        <w:rPr>
          <w:rFonts w:ascii="Arial" w:eastAsia="+mn-ea" w:hAnsi="Arial" w:cs="+mn-cs"/>
          <w:color w:val="000000"/>
          <w:kern w:val="24"/>
          <w:sz w:val="20"/>
          <w:szCs w:val="20"/>
          <w:lang w:val="en-GB" w:eastAsia="en-US"/>
        </w:rPr>
        <w:t xml:space="preserve"> of the adjacent downstream MB directly to the full incident parallel heat flux at the outer region of the target module</w:t>
      </w:r>
      <w:r w:rsidR="00301D9D" w:rsidRPr="004973EA">
        <w:rPr>
          <w:rFonts w:ascii="Arial" w:eastAsia="+mn-ea" w:hAnsi="Arial" w:cs="+mn-cs"/>
          <w:color w:val="000000"/>
          <w:kern w:val="24"/>
          <w:sz w:val="20"/>
          <w:szCs w:val="20"/>
          <w:lang w:val="en-GB" w:eastAsia="en-US"/>
        </w:rPr>
        <w:t xml:space="preserve"> (figure 1)</w:t>
      </w:r>
      <w:r w:rsidR="007E1009" w:rsidRPr="004973EA">
        <w:rPr>
          <w:rFonts w:ascii="Arial" w:eastAsia="+mn-ea" w:hAnsi="Arial" w:cs="+mn-cs"/>
          <w:color w:val="000000"/>
          <w:kern w:val="24"/>
          <w:sz w:val="20"/>
          <w:szCs w:val="20"/>
          <w:lang w:val="en-GB" w:eastAsia="en-US"/>
        </w:rPr>
        <w:t xml:space="preserve">. The groove was machined on the maximum heat flux area </w:t>
      </w:r>
      <w:r w:rsidR="00B37B1F" w:rsidRPr="004973EA">
        <w:rPr>
          <w:rFonts w:ascii="Arial" w:eastAsia="+mn-ea" w:hAnsi="Arial" w:cs="+mn-cs"/>
          <w:color w:val="000000"/>
          <w:kern w:val="24"/>
          <w:sz w:val="20"/>
          <w:szCs w:val="20"/>
          <w:lang w:val="en-GB" w:eastAsia="en-US"/>
        </w:rPr>
        <w:t xml:space="preserve">regarding the toroidal ripple effect </w:t>
      </w:r>
      <w:r w:rsidR="007E1009" w:rsidRPr="004973EA">
        <w:rPr>
          <w:rFonts w:ascii="Arial" w:eastAsia="+mn-ea" w:hAnsi="Arial" w:cs="+mn-cs"/>
          <w:color w:val="000000"/>
          <w:kern w:val="24"/>
          <w:sz w:val="20"/>
          <w:szCs w:val="20"/>
          <w:lang w:val="en-GB" w:eastAsia="en-US"/>
        </w:rPr>
        <w:t>(PFU#7), in a remot</w:t>
      </w:r>
      <w:r w:rsidR="000B1796">
        <w:rPr>
          <w:rFonts w:ascii="Arial" w:eastAsia="+mn-ea" w:hAnsi="Arial" w:cs="+mn-cs"/>
          <w:color w:val="000000"/>
          <w:kern w:val="24"/>
          <w:sz w:val="20"/>
          <w:szCs w:val="20"/>
          <w:lang w:val="en-GB" w:eastAsia="en-US"/>
        </w:rPr>
        <w:t>e location accessible with far outer strike p</w:t>
      </w:r>
      <w:r w:rsidR="007E1009" w:rsidRPr="004973EA">
        <w:rPr>
          <w:rFonts w:ascii="Arial" w:eastAsia="+mn-ea" w:hAnsi="Arial" w:cs="+mn-cs"/>
          <w:color w:val="000000"/>
          <w:kern w:val="24"/>
          <w:sz w:val="20"/>
          <w:szCs w:val="20"/>
          <w:lang w:val="en-GB" w:eastAsia="en-US"/>
        </w:rPr>
        <w:t>oint (OSP) magnetic configuration only (MB28, while usual OSP position lies between MB24 and 27).</w:t>
      </w:r>
      <w:r w:rsidR="00DC4D51">
        <w:rPr>
          <w:rFonts w:ascii="Arial" w:eastAsia="+mn-ea" w:hAnsi="Arial" w:cs="+mn-cs"/>
          <w:color w:val="000000"/>
          <w:kern w:val="24"/>
          <w:sz w:val="20"/>
          <w:szCs w:val="20"/>
          <w:lang w:val="en-GB" w:eastAsia="en-US"/>
        </w:rPr>
        <w:t xml:space="preserve"> </w:t>
      </w:r>
      <w:r w:rsidR="00A32AE1">
        <w:rPr>
          <w:rFonts w:ascii="Arial" w:eastAsia="+mn-ea" w:hAnsi="Arial" w:cs="+mn-cs"/>
          <w:color w:val="000000"/>
          <w:kern w:val="24"/>
          <w:sz w:val="20"/>
          <w:szCs w:val="20"/>
          <w:lang w:val="en-GB" w:eastAsia="en-US"/>
        </w:rPr>
        <w:t>To gain in power load and get easier access to the melting point, the PFU chosen to melt (PFU#8) has been misaligned in the vertical direction (</w:t>
      </w:r>
      <w:r w:rsidR="00A32AE1">
        <w:rPr>
          <w:rFonts w:ascii="Arial" w:eastAsia="+mn-ea" w:hAnsi="Arial" w:cs="+mn-cs"/>
          <w:color w:val="000000"/>
          <w:kern w:val="24"/>
          <w:sz w:val="20"/>
          <w:szCs w:val="20"/>
          <w:lang w:val="en-GB" w:eastAsia="en-US"/>
        </w:rPr>
        <w:sym w:font="Symbol" w:char="F064"/>
      </w:r>
      <w:r w:rsidR="00A32AE1">
        <w:rPr>
          <w:rFonts w:ascii="Arial" w:eastAsia="+mn-ea" w:hAnsi="Arial" w:cs="+mn-cs"/>
          <w:color w:val="000000"/>
          <w:kern w:val="24"/>
          <w:sz w:val="20"/>
          <w:szCs w:val="20"/>
          <w:lang w:val="en-GB" w:eastAsia="en-US"/>
        </w:rPr>
        <w:t xml:space="preserve"> = +0.3 mm</w:t>
      </w:r>
      <w:r w:rsidR="007420C0">
        <w:rPr>
          <w:rFonts w:ascii="Arial" w:eastAsia="+mn-ea" w:hAnsi="Arial" w:cs="+mn-cs"/>
          <w:color w:val="000000"/>
          <w:kern w:val="24"/>
          <w:sz w:val="20"/>
          <w:szCs w:val="20"/>
          <w:lang w:val="en-GB" w:eastAsia="en-US"/>
        </w:rPr>
        <w:t>) compared to the upstream one (PFU#7)</w:t>
      </w:r>
      <w:r w:rsidR="00A32AE1">
        <w:rPr>
          <w:rFonts w:ascii="Arial" w:eastAsia="+mn-ea" w:hAnsi="Arial" w:cs="+mn-cs"/>
          <w:color w:val="000000"/>
          <w:kern w:val="24"/>
          <w:sz w:val="20"/>
          <w:szCs w:val="20"/>
          <w:lang w:val="en-GB" w:eastAsia="en-US"/>
        </w:rPr>
        <w:t xml:space="preserve">. </w:t>
      </w:r>
      <w:r w:rsidR="007420C0">
        <w:rPr>
          <w:rFonts w:ascii="Arial" w:eastAsia="+mn-ea" w:hAnsi="Arial" w:cs="+mn-cs"/>
          <w:color w:val="000000"/>
          <w:kern w:val="24"/>
          <w:sz w:val="20"/>
          <w:szCs w:val="20"/>
          <w:lang w:val="en-GB" w:eastAsia="en-US"/>
        </w:rPr>
        <w:t>The total length fully exposed to the parallel heat flux is therefore 2.3 mm</w:t>
      </w:r>
      <w:r w:rsidR="00075F81">
        <w:rPr>
          <w:rFonts w:ascii="Arial" w:eastAsia="+mn-ea" w:hAnsi="Arial" w:cs="+mn-cs"/>
          <w:color w:val="000000"/>
          <w:kern w:val="24"/>
          <w:sz w:val="20"/>
          <w:szCs w:val="20"/>
          <w:lang w:val="en-GB" w:eastAsia="en-US"/>
        </w:rPr>
        <w:t xml:space="preserve"> (see figure 2.b)</w:t>
      </w:r>
      <w:r w:rsidR="007420C0">
        <w:rPr>
          <w:rFonts w:ascii="Arial" w:eastAsia="+mn-ea" w:hAnsi="Arial" w:cs="+mn-cs"/>
          <w:color w:val="000000"/>
          <w:kern w:val="24"/>
          <w:sz w:val="20"/>
          <w:szCs w:val="20"/>
          <w:lang w:val="en-GB" w:eastAsia="en-US"/>
        </w:rPr>
        <w:t xml:space="preserve">. </w:t>
      </w:r>
      <w:r w:rsidR="00DC4D51">
        <w:rPr>
          <w:rFonts w:ascii="Arial" w:eastAsia="+mn-ea" w:hAnsi="Arial" w:cs="+mn-cs"/>
          <w:color w:val="000000"/>
          <w:kern w:val="24"/>
          <w:sz w:val="20"/>
          <w:szCs w:val="20"/>
          <w:lang w:val="en-GB" w:eastAsia="en-US"/>
        </w:rPr>
        <w:t xml:space="preserve">The far </w:t>
      </w:r>
      <w:r w:rsidR="00E009A3">
        <w:rPr>
          <w:rFonts w:ascii="Arial" w:eastAsia="+mn-ea" w:hAnsi="Arial" w:cs="+mn-cs"/>
          <w:color w:val="000000"/>
          <w:kern w:val="24"/>
          <w:sz w:val="20"/>
          <w:szCs w:val="20"/>
          <w:lang w:val="en-GB" w:eastAsia="en-US"/>
        </w:rPr>
        <w:t>OSP</w:t>
      </w:r>
      <w:r w:rsidR="00B37B1F" w:rsidRPr="004973EA">
        <w:rPr>
          <w:rFonts w:ascii="Arial" w:eastAsia="+mn-ea" w:hAnsi="Arial" w:cs="+mn-cs"/>
          <w:color w:val="000000"/>
          <w:kern w:val="24"/>
          <w:sz w:val="20"/>
          <w:szCs w:val="20"/>
          <w:lang w:val="en-GB" w:eastAsia="en-US"/>
        </w:rPr>
        <w:t xml:space="preserve"> equilibrium also enables to minimize the magnetic flux expansion and </w:t>
      </w:r>
      <w:r w:rsidR="00971E63">
        <w:rPr>
          <w:rFonts w:ascii="Arial" w:eastAsia="+mn-ea" w:hAnsi="Arial" w:cs="+mn-cs"/>
          <w:color w:val="000000"/>
          <w:kern w:val="24"/>
          <w:sz w:val="20"/>
          <w:szCs w:val="20"/>
          <w:lang w:val="en-GB" w:eastAsia="en-US"/>
        </w:rPr>
        <w:t xml:space="preserve">thus </w:t>
      </w:r>
      <w:r w:rsidR="004B6980">
        <w:rPr>
          <w:rFonts w:ascii="Arial" w:eastAsia="+mn-ea" w:hAnsi="Arial" w:cs="+mn-cs"/>
          <w:color w:val="000000"/>
          <w:kern w:val="24"/>
          <w:sz w:val="20"/>
          <w:szCs w:val="20"/>
          <w:lang w:val="en-GB" w:eastAsia="en-US"/>
        </w:rPr>
        <w:t xml:space="preserve">to </w:t>
      </w:r>
      <w:r w:rsidR="00B37B1F" w:rsidRPr="004973EA">
        <w:rPr>
          <w:rFonts w:ascii="Arial" w:eastAsia="+mn-ea" w:hAnsi="Arial" w:cs="+mn-cs"/>
          <w:color w:val="000000"/>
          <w:kern w:val="24"/>
          <w:sz w:val="20"/>
          <w:szCs w:val="20"/>
          <w:lang w:val="en-GB" w:eastAsia="en-US"/>
        </w:rPr>
        <w:t>maximize th</w:t>
      </w:r>
      <w:r w:rsidR="00971E63">
        <w:rPr>
          <w:rFonts w:ascii="Arial" w:eastAsia="+mn-ea" w:hAnsi="Arial" w:cs="+mn-cs"/>
          <w:color w:val="000000"/>
          <w:kern w:val="24"/>
          <w:sz w:val="20"/>
          <w:szCs w:val="20"/>
          <w:lang w:val="en-GB" w:eastAsia="en-US"/>
        </w:rPr>
        <w:t>e</w:t>
      </w:r>
      <w:r w:rsidR="00B37B1F" w:rsidRPr="004973EA">
        <w:rPr>
          <w:rFonts w:ascii="Arial" w:eastAsia="+mn-ea" w:hAnsi="Arial" w:cs="+mn-cs"/>
          <w:color w:val="000000"/>
          <w:kern w:val="24"/>
          <w:sz w:val="20"/>
          <w:szCs w:val="20"/>
          <w:lang w:val="en-GB" w:eastAsia="en-US"/>
        </w:rPr>
        <w:t xml:space="preserve"> heat flux</w:t>
      </w:r>
      <w:r w:rsidR="00971E63">
        <w:rPr>
          <w:rFonts w:ascii="Arial" w:eastAsia="+mn-ea" w:hAnsi="Arial" w:cs="+mn-cs"/>
          <w:color w:val="000000"/>
          <w:kern w:val="24"/>
          <w:sz w:val="20"/>
          <w:szCs w:val="20"/>
          <w:lang w:val="en-GB" w:eastAsia="en-US"/>
        </w:rPr>
        <w:t xml:space="preserve"> </w:t>
      </w:r>
      <w:r w:rsidR="00BD3D85">
        <w:rPr>
          <w:rFonts w:ascii="Arial" w:eastAsia="+mn-ea" w:hAnsi="Arial" w:cs="+mn-cs"/>
          <w:color w:val="000000"/>
          <w:kern w:val="24"/>
          <w:sz w:val="20"/>
          <w:szCs w:val="20"/>
          <w:lang w:val="en-GB" w:eastAsia="en-US"/>
        </w:rPr>
        <w:t xml:space="preserve">intensity </w:t>
      </w:r>
      <w:r w:rsidR="00971E63">
        <w:rPr>
          <w:rFonts w:ascii="Arial" w:eastAsia="+mn-ea" w:hAnsi="Arial" w:cs="+mn-cs"/>
          <w:color w:val="000000"/>
          <w:kern w:val="24"/>
          <w:sz w:val="20"/>
          <w:szCs w:val="20"/>
          <w:lang w:val="en-GB" w:eastAsia="en-US"/>
        </w:rPr>
        <w:t>at the target</w:t>
      </w:r>
      <w:r w:rsidR="00B37B1F" w:rsidRPr="004973EA">
        <w:rPr>
          <w:rFonts w:ascii="Arial" w:eastAsia="+mn-ea" w:hAnsi="Arial" w:cs="+mn-cs"/>
          <w:color w:val="000000"/>
          <w:kern w:val="24"/>
          <w:sz w:val="20"/>
          <w:szCs w:val="20"/>
          <w:lang w:val="en-GB" w:eastAsia="en-US"/>
        </w:rPr>
        <w:t>.</w:t>
      </w:r>
    </w:p>
    <w:p w14:paraId="36C87D04" w14:textId="2B3E0D6F" w:rsidR="007E1009" w:rsidRPr="004973EA" w:rsidRDefault="00B3195C" w:rsidP="0019554B">
      <w:pPr>
        <w:autoSpaceDE w:val="0"/>
        <w:autoSpaceDN w:val="0"/>
        <w:adjustRightInd w:val="0"/>
        <w:spacing w:line="276" w:lineRule="auto"/>
        <w:jc w:val="center"/>
        <w:rPr>
          <w:sz w:val="20"/>
          <w:szCs w:val="20"/>
          <w:lang w:val="en-GB"/>
        </w:rPr>
      </w:pPr>
      <w:r>
        <w:rPr>
          <w:noProof/>
          <w:sz w:val="20"/>
          <w:szCs w:val="20"/>
          <w:lang w:val="en-GB" w:eastAsia="en-GB"/>
        </w:rPr>
        <w:drawing>
          <wp:inline distT="0" distB="0" distL="0" distR="0" wp14:anchorId="533E8E68" wp14:editId="06963132">
            <wp:extent cx="3150188" cy="194460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2258" cy="1995266"/>
                    </a:xfrm>
                    <a:prstGeom prst="rect">
                      <a:avLst/>
                    </a:prstGeom>
                    <a:noFill/>
                  </pic:spPr>
                </pic:pic>
              </a:graphicData>
            </a:graphic>
          </wp:inline>
        </w:drawing>
      </w:r>
    </w:p>
    <w:p w14:paraId="1B7E3AD9" w14:textId="1641858C" w:rsidR="007E1009" w:rsidRPr="004973EA" w:rsidRDefault="007E1009" w:rsidP="007E1009">
      <w:pPr>
        <w:pStyle w:val="StandardWeb"/>
        <w:spacing w:before="0" w:beforeAutospacing="0" w:after="0" w:afterAutospacing="0"/>
        <w:jc w:val="both"/>
        <w:textAlignment w:val="baseline"/>
        <w:rPr>
          <w:rFonts w:ascii="Arial" w:eastAsia="+mn-ea" w:hAnsi="Arial" w:cs="+mn-cs"/>
          <w:color w:val="000000"/>
          <w:kern w:val="24"/>
          <w:sz w:val="20"/>
          <w:szCs w:val="20"/>
          <w:lang w:val="en-GB"/>
        </w:rPr>
      </w:pPr>
      <w:r w:rsidRPr="004973EA">
        <w:rPr>
          <w:rFonts w:ascii="Arial" w:eastAsia="+mn-ea" w:hAnsi="Arial" w:cs="+mn-cs"/>
          <w:color w:val="000000"/>
          <w:kern w:val="24"/>
          <w:sz w:val="20"/>
          <w:szCs w:val="20"/>
          <w:lang w:val="en-GB"/>
        </w:rPr>
        <w:t>Figure 1: picture of</w:t>
      </w:r>
      <w:r w:rsidR="00CD1EDE">
        <w:rPr>
          <w:rFonts w:ascii="Arial" w:eastAsia="+mn-ea" w:hAnsi="Arial" w:cs="+mn-cs"/>
          <w:color w:val="000000"/>
          <w:kern w:val="24"/>
          <w:sz w:val="20"/>
          <w:szCs w:val="20"/>
          <w:lang w:val="en-GB"/>
        </w:rPr>
        <w:t xml:space="preserve"> t</w:t>
      </w:r>
      <w:r w:rsidRPr="004973EA">
        <w:rPr>
          <w:rFonts w:ascii="Arial" w:eastAsia="+mn-ea" w:hAnsi="Arial" w:cs="+mn-cs"/>
          <w:color w:val="000000"/>
          <w:kern w:val="24"/>
          <w:sz w:val="20"/>
          <w:szCs w:val="20"/>
          <w:lang w:val="en-GB"/>
        </w:rPr>
        <w:t>he gro</w:t>
      </w:r>
      <w:r w:rsidR="00CD1EDE">
        <w:rPr>
          <w:rFonts w:ascii="Arial" w:eastAsia="+mn-ea" w:hAnsi="Arial" w:cs="+mn-cs"/>
          <w:color w:val="000000"/>
          <w:kern w:val="24"/>
          <w:sz w:val="20"/>
          <w:szCs w:val="20"/>
          <w:lang w:val="en-GB"/>
        </w:rPr>
        <w:t>ove machined on PFU#7 to expose</w:t>
      </w:r>
      <w:r w:rsidRPr="004973EA">
        <w:rPr>
          <w:rFonts w:ascii="Arial" w:eastAsia="+mn-ea" w:hAnsi="Arial" w:cs="+mn-cs"/>
          <w:color w:val="000000"/>
          <w:kern w:val="24"/>
          <w:sz w:val="20"/>
          <w:szCs w:val="20"/>
          <w:lang w:val="en-GB"/>
        </w:rPr>
        <w:t xml:space="preserve"> the sharp leading edge on the PFU#8.</w:t>
      </w:r>
      <w:r w:rsidR="00971E63" w:rsidRPr="00971E63">
        <w:rPr>
          <w:rFonts w:ascii="Arial" w:eastAsia="+mn-ea" w:hAnsi="Arial" w:cs="+mn-cs"/>
          <w:color w:val="000000"/>
          <w:kern w:val="24"/>
          <w:sz w:val="20"/>
          <w:szCs w:val="20"/>
          <w:lang w:val="en-GB"/>
        </w:rPr>
        <w:t xml:space="preserve"> </w:t>
      </w:r>
    </w:p>
    <w:p w14:paraId="38895D60" w14:textId="273C7319" w:rsidR="007E1009" w:rsidRPr="004973EA" w:rsidRDefault="007E1009" w:rsidP="00B73C24">
      <w:pPr>
        <w:pStyle w:val="Listenabsatz"/>
        <w:autoSpaceDE w:val="0"/>
        <w:autoSpaceDN w:val="0"/>
        <w:adjustRightInd w:val="0"/>
        <w:spacing w:line="276" w:lineRule="auto"/>
        <w:ind w:left="360"/>
        <w:jc w:val="both"/>
        <w:rPr>
          <w:sz w:val="20"/>
          <w:szCs w:val="20"/>
          <w:lang w:val="en-GB"/>
        </w:rPr>
      </w:pPr>
    </w:p>
    <w:p w14:paraId="2F29AE60" w14:textId="2C30B5CA" w:rsidR="00EB5ED9" w:rsidRPr="004973EA" w:rsidRDefault="00D72FA0" w:rsidP="00476F90">
      <w:pPr>
        <w:autoSpaceDE w:val="0"/>
        <w:autoSpaceDN w:val="0"/>
        <w:adjustRightInd w:val="0"/>
        <w:spacing w:line="276" w:lineRule="auto"/>
        <w:jc w:val="both"/>
        <w:rPr>
          <w:sz w:val="20"/>
          <w:szCs w:val="20"/>
          <w:lang w:val="en-GB"/>
        </w:rPr>
      </w:pPr>
      <w:r w:rsidRPr="004973EA">
        <w:rPr>
          <w:rFonts w:eastAsia="+mn-ea" w:cs="+mn-cs"/>
          <w:color w:val="000000"/>
          <w:kern w:val="24"/>
          <w:sz w:val="20"/>
          <w:szCs w:val="20"/>
          <w:lang w:val="en-GB"/>
        </w:rPr>
        <w:t xml:space="preserve">The surface temperature of the MB was monitored by a </w:t>
      </w:r>
      <w:r w:rsidR="000910B5">
        <w:rPr>
          <w:rFonts w:eastAsia="+mn-ea" w:cs="+mn-cs"/>
          <w:color w:val="000000"/>
          <w:kern w:val="24"/>
          <w:sz w:val="20"/>
          <w:szCs w:val="20"/>
          <w:lang w:val="en-GB"/>
        </w:rPr>
        <w:t xml:space="preserve">very </w:t>
      </w:r>
      <w:r w:rsidRPr="004973EA">
        <w:rPr>
          <w:rFonts w:eastAsia="+mn-ea" w:cs="+mn-cs"/>
          <w:color w:val="000000"/>
          <w:kern w:val="24"/>
          <w:sz w:val="20"/>
          <w:szCs w:val="20"/>
          <w:lang w:val="en-GB"/>
        </w:rPr>
        <w:t xml:space="preserve">high spatial </w:t>
      </w:r>
      <w:r w:rsidR="000910B5">
        <w:rPr>
          <w:rFonts w:eastAsia="+mn-ea" w:cs="+mn-cs"/>
          <w:color w:val="000000"/>
          <w:kern w:val="24"/>
          <w:sz w:val="20"/>
          <w:szCs w:val="20"/>
          <w:lang w:val="en-GB"/>
        </w:rPr>
        <w:t xml:space="preserve">(VHR) </w:t>
      </w:r>
      <w:r w:rsidRPr="004973EA">
        <w:rPr>
          <w:rFonts w:eastAsia="+mn-ea" w:cs="+mn-cs"/>
          <w:color w:val="000000"/>
          <w:kern w:val="24"/>
          <w:sz w:val="20"/>
          <w:szCs w:val="20"/>
          <w:lang w:val="en-GB"/>
        </w:rPr>
        <w:t>resolution (0.1 mm/pixel</w:t>
      </w:r>
      <w:r w:rsidR="00DC4D51">
        <w:rPr>
          <w:rFonts w:eastAsia="+mn-ea" w:cs="+mn-cs"/>
          <w:color w:val="000000"/>
          <w:kern w:val="24"/>
          <w:sz w:val="20"/>
          <w:szCs w:val="20"/>
          <w:lang w:val="en-GB"/>
        </w:rPr>
        <w:t>) IR</w:t>
      </w:r>
      <w:r w:rsidRPr="004973EA">
        <w:rPr>
          <w:rFonts w:eastAsia="+mn-ea" w:cs="+mn-cs"/>
          <w:color w:val="000000"/>
          <w:kern w:val="24"/>
          <w:sz w:val="20"/>
          <w:szCs w:val="20"/>
          <w:lang w:val="en-GB"/>
        </w:rPr>
        <w:t xml:space="preserve"> </w:t>
      </w:r>
      <w:r w:rsidR="006061B5">
        <w:rPr>
          <w:rFonts w:eastAsia="+mn-ea" w:cs="+mn-cs"/>
          <w:color w:val="000000"/>
          <w:kern w:val="24"/>
          <w:sz w:val="20"/>
          <w:szCs w:val="20"/>
          <w:lang w:val="en-GB"/>
        </w:rPr>
        <w:t>thermography system</w:t>
      </w:r>
      <w:r w:rsidRPr="004973EA">
        <w:rPr>
          <w:rFonts w:eastAsia="+mn-ea" w:cs="+mn-cs"/>
          <w:color w:val="000000"/>
          <w:kern w:val="24"/>
          <w:sz w:val="20"/>
          <w:szCs w:val="20"/>
          <w:lang w:val="en-GB"/>
        </w:rPr>
        <w:t xml:space="preserve"> equipped with a medium-wavelength IR filter (3.9 µm) viewing the melt zone from the top of the </w:t>
      </w:r>
      <w:r w:rsidR="00003155">
        <w:rPr>
          <w:rFonts w:eastAsia="+mn-ea" w:cs="+mn-cs"/>
          <w:color w:val="000000"/>
          <w:kern w:val="24"/>
          <w:sz w:val="20"/>
          <w:szCs w:val="20"/>
          <w:lang w:val="en-GB"/>
        </w:rPr>
        <w:t>machine [1</w:t>
      </w:r>
      <w:r w:rsidR="0087599F">
        <w:rPr>
          <w:rFonts w:eastAsia="+mn-ea" w:cs="+mn-cs"/>
          <w:color w:val="000000"/>
          <w:kern w:val="24"/>
          <w:sz w:val="20"/>
          <w:szCs w:val="20"/>
          <w:lang w:val="en-GB"/>
        </w:rPr>
        <w:t>4</w:t>
      </w:r>
      <w:r w:rsidRPr="004973EA">
        <w:rPr>
          <w:rFonts w:eastAsia="+mn-ea" w:cs="+mn-cs"/>
          <w:color w:val="000000"/>
          <w:kern w:val="24"/>
          <w:sz w:val="20"/>
          <w:szCs w:val="20"/>
          <w:lang w:val="en-GB"/>
        </w:rPr>
        <w:t>].</w:t>
      </w:r>
      <w:r w:rsidRPr="004973EA">
        <w:rPr>
          <w:sz w:val="20"/>
          <w:szCs w:val="20"/>
          <w:lang w:val="en-GB"/>
        </w:rPr>
        <w:t xml:space="preserve"> The VHR system has a field of view (FoV) covering ~ 2x4 MBs (64 x 51 mm). The system </w:t>
      </w:r>
      <w:r w:rsidR="00EC2F07">
        <w:rPr>
          <w:sz w:val="20"/>
          <w:szCs w:val="20"/>
          <w:lang w:val="en-GB"/>
        </w:rPr>
        <w:t xml:space="preserve">is </w:t>
      </w:r>
      <w:r w:rsidRPr="004973EA">
        <w:rPr>
          <w:sz w:val="20"/>
          <w:szCs w:val="20"/>
          <w:lang w:val="en-GB"/>
        </w:rPr>
        <w:t xml:space="preserve">equipped with two orientable mirrors </w:t>
      </w:r>
      <w:r w:rsidR="006061B5">
        <w:rPr>
          <w:sz w:val="20"/>
          <w:szCs w:val="20"/>
          <w:lang w:val="en-GB"/>
        </w:rPr>
        <w:t>enabling</w:t>
      </w:r>
      <w:r w:rsidRPr="004973EA">
        <w:rPr>
          <w:sz w:val="20"/>
          <w:szCs w:val="20"/>
          <w:lang w:val="en-GB"/>
        </w:rPr>
        <w:t xml:space="preserve"> to cover a wi</w:t>
      </w:r>
      <w:r w:rsidR="00FD3E01" w:rsidRPr="004973EA">
        <w:rPr>
          <w:sz w:val="20"/>
          <w:szCs w:val="20"/>
          <w:lang w:val="en-GB"/>
        </w:rPr>
        <w:t>de surface of the divertor (~ 13</w:t>
      </w:r>
      <w:r w:rsidR="00C020EE">
        <w:rPr>
          <w:sz w:val="20"/>
          <w:szCs w:val="20"/>
          <w:lang w:val="en-GB"/>
        </w:rPr>
        <w:t>°</w:t>
      </w:r>
      <w:r w:rsidRPr="004973EA">
        <w:rPr>
          <w:sz w:val="20"/>
          <w:szCs w:val="20"/>
          <w:lang w:val="en-GB"/>
        </w:rPr>
        <w:t xml:space="preserve"> in the toroidal direction, corresponding to the area where ITER like PFU are installed, from PFU #6 to PFU #19) and the 2 strike point areas along the PFU in the poloidal direction</w:t>
      </w:r>
      <w:r w:rsidR="00EC2F07">
        <w:rPr>
          <w:sz w:val="20"/>
          <w:szCs w:val="20"/>
          <w:lang w:val="en-GB"/>
        </w:rPr>
        <w:t xml:space="preserve"> (from MB</w:t>
      </w:r>
      <w:r w:rsidR="00E009A3">
        <w:rPr>
          <w:sz w:val="20"/>
          <w:szCs w:val="20"/>
          <w:lang w:val="en-GB"/>
        </w:rPr>
        <w:t xml:space="preserve"> #</w:t>
      </w:r>
      <w:r w:rsidR="00EC2F07">
        <w:rPr>
          <w:sz w:val="20"/>
          <w:szCs w:val="20"/>
          <w:lang w:val="en-GB"/>
        </w:rPr>
        <w:t xml:space="preserve">6 to </w:t>
      </w:r>
      <w:r w:rsidR="00E009A3">
        <w:rPr>
          <w:sz w:val="20"/>
          <w:szCs w:val="20"/>
          <w:lang w:val="en-GB"/>
        </w:rPr>
        <w:t>#</w:t>
      </w:r>
      <w:r w:rsidR="00EC2F07">
        <w:rPr>
          <w:sz w:val="20"/>
          <w:szCs w:val="20"/>
          <w:lang w:val="en-GB"/>
        </w:rPr>
        <w:t>32)</w:t>
      </w:r>
      <w:r w:rsidRPr="004973EA">
        <w:rPr>
          <w:sz w:val="20"/>
          <w:szCs w:val="20"/>
          <w:lang w:val="en-GB"/>
        </w:rPr>
        <w:t xml:space="preserve">. </w:t>
      </w:r>
      <w:r w:rsidR="00EB6D8E" w:rsidRPr="004973EA">
        <w:rPr>
          <w:sz w:val="20"/>
          <w:szCs w:val="20"/>
          <w:lang w:val="en-GB"/>
        </w:rPr>
        <w:t xml:space="preserve">The IR system </w:t>
      </w:r>
      <w:r w:rsidR="00C020EE">
        <w:rPr>
          <w:sz w:val="20"/>
          <w:szCs w:val="20"/>
          <w:lang w:val="en-GB"/>
        </w:rPr>
        <w:t xml:space="preserve">measured IR radiation and is calibrated using a </w:t>
      </w:r>
      <w:r w:rsidR="00EB6D8E" w:rsidRPr="004973EA">
        <w:rPr>
          <w:sz w:val="20"/>
          <w:szCs w:val="20"/>
          <w:lang w:val="en-GB"/>
        </w:rPr>
        <w:t xml:space="preserve">black-body </w:t>
      </w:r>
      <w:r w:rsidR="00C020EE">
        <w:rPr>
          <w:sz w:val="20"/>
          <w:szCs w:val="20"/>
          <w:lang w:val="en-GB"/>
        </w:rPr>
        <w:t xml:space="preserve">(BB) with </w:t>
      </w:r>
      <w:r w:rsidR="00EB6D8E" w:rsidRPr="004973EA">
        <w:rPr>
          <w:sz w:val="20"/>
          <w:szCs w:val="20"/>
          <w:lang w:val="en-GB"/>
        </w:rPr>
        <w:t xml:space="preserve">surface emissivity </w:t>
      </w:r>
      <w:r w:rsidR="00EB6D8E" w:rsidRPr="004973EA">
        <w:rPr>
          <w:sz w:val="20"/>
          <w:szCs w:val="20"/>
          <w:lang w:val="en-GB"/>
        </w:rPr>
        <w:sym w:font="Symbol" w:char="F065"/>
      </w:r>
      <w:r w:rsidR="00C020EE">
        <w:rPr>
          <w:sz w:val="20"/>
          <w:szCs w:val="20"/>
          <w:lang w:val="en-GB"/>
        </w:rPr>
        <w:t>=1</w:t>
      </w:r>
      <w:r w:rsidR="00EB6D8E" w:rsidRPr="004973EA">
        <w:rPr>
          <w:sz w:val="20"/>
          <w:szCs w:val="20"/>
          <w:lang w:val="en-GB"/>
        </w:rPr>
        <w:t xml:space="preserve">. </w:t>
      </w:r>
      <w:r w:rsidR="00EB5ED9" w:rsidRPr="004973EA">
        <w:rPr>
          <w:sz w:val="20"/>
          <w:szCs w:val="20"/>
        </w:rPr>
        <w:t>T</w:t>
      </w:r>
      <w:r w:rsidR="00EB6D8E" w:rsidRPr="004973EA">
        <w:rPr>
          <w:sz w:val="20"/>
          <w:szCs w:val="20"/>
          <w:lang w:val="en-GB"/>
        </w:rPr>
        <w:t xml:space="preserve">he spectral radiance </w:t>
      </w:r>
      <w:r w:rsidR="00EB5ED9" w:rsidRPr="004973EA">
        <w:rPr>
          <w:sz w:val="20"/>
          <w:szCs w:val="20"/>
          <w:lang w:val="en-GB"/>
        </w:rPr>
        <w:t xml:space="preserve">of the surface MB </w:t>
      </w:r>
      <w:r w:rsidR="00C020EE">
        <w:rPr>
          <w:sz w:val="20"/>
          <w:szCs w:val="20"/>
          <w:lang w:val="en-GB"/>
        </w:rPr>
        <w:t>(L</w:t>
      </w:r>
      <w:r w:rsidR="00C020EE">
        <w:rPr>
          <w:sz w:val="20"/>
          <w:szCs w:val="20"/>
          <w:vertAlign w:val="superscript"/>
          <w:lang w:val="en-GB"/>
        </w:rPr>
        <w:t>w</w:t>
      </w:r>
      <w:r w:rsidR="00C020EE">
        <w:rPr>
          <w:sz w:val="20"/>
          <w:szCs w:val="20"/>
          <w:lang w:val="en-GB"/>
        </w:rPr>
        <w:t xml:space="preserve">) </w:t>
      </w:r>
      <w:r w:rsidR="00F81E6A" w:rsidRPr="004973EA">
        <w:rPr>
          <w:sz w:val="20"/>
          <w:szCs w:val="20"/>
          <w:lang w:val="en-GB"/>
        </w:rPr>
        <w:t xml:space="preserve">is </w:t>
      </w:r>
      <w:r w:rsidR="00EB5ED9" w:rsidRPr="004973EA">
        <w:rPr>
          <w:sz w:val="20"/>
          <w:szCs w:val="20"/>
          <w:lang w:val="en-GB"/>
        </w:rPr>
        <w:t>giv</w:t>
      </w:r>
      <w:r w:rsidR="00E95B09">
        <w:rPr>
          <w:sz w:val="20"/>
          <w:szCs w:val="20"/>
          <w:lang w:val="en-GB"/>
        </w:rPr>
        <w:t>en by the following equation [1</w:t>
      </w:r>
      <w:r w:rsidR="0087599F">
        <w:rPr>
          <w:sz w:val="20"/>
          <w:szCs w:val="20"/>
          <w:lang w:val="en-GB"/>
        </w:rPr>
        <w:t>5</w:t>
      </w:r>
      <w:r w:rsidR="00EB5ED9" w:rsidRPr="004973EA">
        <w:rPr>
          <w:sz w:val="20"/>
          <w:szCs w:val="20"/>
          <w:lang w:val="en-GB"/>
        </w:rPr>
        <w:t xml:space="preserve">]: </w:t>
      </w:r>
    </w:p>
    <w:p w14:paraId="3BF22CFE" w14:textId="16C3B5CC" w:rsidR="00EB6D8E" w:rsidRPr="004973EA" w:rsidRDefault="004F4549" w:rsidP="00EB6D8E">
      <w:pPr>
        <w:autoSpaceDE w:val="0"/>
        <w:autoSpaceDN w:val="0"/>
        <w:adjustRightInd w:val="0"/>
        <w:spacing w:line="276" w:lineRule="auto"/>
        <w:jc w:val="right"/>
        <w:rPr>
          <w:sz w:val="20"/>
          <w:szCs w:val="20"/>
          <w:lang w:val="en-GB"/>
        </w:rPr>
      </w:pPr>
      <m:oMath>
        <m:sSup>
          <m:sSupPr>
            <m:ctrlPr>
              <w:rPr>
                <w:rFonts w:ascii="Cambria Math" w:eastAsiaTheme="minorEastAsia" w:hAnsi="Cambria Math" w:cstheme="minorBidi"/>
                <w:bCs/>
                <w:i/>
                <w:iCs/>
                <w:color w:val="000000" w:themeColor="text1"/>
                <w:kern w:val="24"/>
                <w:sz w:val="20"/>
                <w:szCs w:val="20"/>
              </w:rPr>
            </m:ctrlPr>
          </m:sSupPr>
          <m:e>
            <m:r>
              <w:rPr>
                <w:rFonts w:ascii="Cambria Math" w:eastAsiaTheme="minorEastAsia" w:hAnsi="Cambria Math" w:cstheme="minorBidi"/>
                <w:color w:val="000000" w:themeColor="text1"/>
                <w:kern w:val="24"/>
                <w:sz w:val="20"/>
                <w:szCs w:val="20"/>
              </w:rPr>
              <m:t>L</m:t>
            </m:r>
          </m:e>
          <m:sup>
            <m:r>
              <w:rPr>
                <w:rFonts w:ascii="Cambria Math" w:eastAsiaTheme="minorEastAsia" w:hAnsi="Cambria Math" w:cstheme="minorBidi"/>
                <w:color w:val="000000" w:themeColor="text1"/>
                <w:kern w:val="24"/>
                <w:sz w:val="20"/>
                <w:szCs w:val="20"/>
              </w:rPr>
              <m:t>W</m:t>
            </m:r>
          </m:sup>
        </m:sSup>
        <m:r>
          <m:rPr>
            <m:sty m:val="p"/>
          </m:rPr>
          <w:rPr>
            <w:rFonts w:ascii="Cambria Math" w:eastAsiaTheme="minorEastAsia" w:hAnsi="Cambria Math" w:cstheme="minorBidi"/>
            <w:color w:val="000000" w:themeColor="text1"/>
            <w:kern w:val="24"/>
            <w:sz w:val="20"/>
            <w:szCs w:val="20"/>
          </w:rPr>
          <m:t>=</m:t>
        </m:r>
        <m:sSup>
          <m:sSupPr>
            <m:ctrlPr>
              <w:rPr>
                <w:rFonts w:ascii="Cambria Math" w:eastAsiaTheme="minorEastAsia" w:hAnsi="Cambria Math" w:cstheme="minorBidi"/>
                <w:bCs/>
                <w:i/>
                <w:iCs/>
                <w:color w:val="000000" w:themeColor="text1"/>
                <w:kern w:val="24"/>
                <w:sz w:val="20"/>
                <w:szCs w:val="20"/>
              </w:rPr>
            </m:ctrlPr>
          </m:sSupPr>
          <m:e>
            <m:r>
              <w:rPr>
                <w:rFonts w:ascii="Cambria Math" w:eastAsiaTheme="minorEastAsia" w:hAnsi="Cambria Math" w:cstheme="minorBidi"/>
                <w:color w:val="000000" w:themeColor="text1"/>
                <w:kern w:val="24"/>
                <w:sz w:val="20"/>
                <w:szCs w:val="20"/>
              </w:rPr>
              <m:t>L</m:t>
            </m:r>
          </m:e>
          <m:sup>
            <m:r>
              <w:rPr>
                <w:rFonts w:ascii="Cambria Math" w:eastAsiaTheme="minorEastAsia" w:hAnsi="Cambria Math" w:cstheme="minorBidi"/>
                <w:color w:val="000000" w:themeColor="text1"/>
                <w:kern w:val="24"/>
                <w:sz w:val="20"/>
                <w:szCs w:val="20"/>
              </w:rPr>
              <m:t>BB</m:t>
            </m:r>
          </m:sup>
        </m:sSup>
        <m:r>
          <m:rPr>
            <m:sty m:val="p"/>
          </m:rPr>
          <w:rPr>
            <w:rFonts w:ascii="Cambria Math" w:eastAsiaTheme="minorEastAsia" w:hAnsi="+mn-ea" w:cstheme="minorBidi"/>
            <w:color w:val="000000" w:themeColor="text1"/>
            <w:kern w:val="24"/>
            <w:sz w:val="20"/>
            <w:szCs w:val="20"/>
          </w:rPr>
          <m:t>×</m:t>
        </m:r>
        <m:sSub>
          <m:sSubPr>
            <m:ctrlPr>
              <w:rPr>
                <w:rFonts w:ascii="Cambria Math" w:eastAsiaTheme="minorEastAsia" w:hAnsi="Cambria Math" w:cstheme="minorBidi"/>
                <w:bCs/>
                <w:i/>
                <w:iCs/>
                <w:color w:val="000000" w:themeColor="text1"/>
                <w:kern w:val="24"/>
                <w:sz w:val="20"/>
                <w:szCs w:val="20"/>
              </w:rPr>
            </m:ctrlPr>
          </m:sSubPr>
          <m:e>
            <m:r>
              <w:rPr>
                <w:rFonts w:ascii="Cambria Math" w:eastAsiaTheme="minorEastAsia" w:hAnsi="Cambria Math" w:cstheme="minorBidi"/>
                <w:color w:val="000000" w:themeColor="text1"/>
                <w:kern w:val="24"/>
                <w:sz w:val="20"/>
                <w:szCs w:val="20"/>
              </w:rPr>
              <m:t>ε</m:t>
            </m:r>
          </m:e>
          <m:sub>
            <m:r>
              <w:rPr>
                <w:rFonts w:ascii="Cambria Math" w:eastAsiaTheme="minorEastAsia" w:hAnsi="Cambria Math" w:cstheme="minorBidi"/>
                <w:color w:val="000000" w:themeColor="text1"/>
                <w:kern w:val="24"/>
                <w:sz w:val="20"/>
                <w:szCs w:val="20"/>
              </w:rPr>
              <m:t>W</m:t>
            </m:r>
          </m:sub>
        </m:sSub>
        <m:r>
          <m:rPr>
            <m:sty m:val="p"/>
          </m:rPr>
          <w:rPr>
            <w:rFonts w:ascii="Cambria Math" w:eastAsiaTheme="minorEastAsia" w:hAnsi="Cambria Math" w:cstheme="minorBidi"/>
            <w:color w:val="000000" w:themeColor="text1"/>
            <w:kern w:val="24"/>
            <w:sz w:val="20"/>
            <w:szCs w:val="20"/>
          </w:rPr>
          <m:t>+(1-</m:t>
        </m:r>
        <m:sSub>
          <m:sSubPr>
            <m:ctrlPr>
              <w:rPr>
                <w:rFonts w:ascii="Cambria Math" w:eastAsiaTheme="minorEastAsia" w:hAnsi="Cambria Math" w:cstheme="minorBidi"/>
                <w:bCs/>
                <w:i/>
                <w:iCs/>
                <w:color w:val="000000" w:themeColor="text1"/>
                <w:kern w:val="24"/>
                <w:sz w:val="20"/>
                <w:szCs w:val="20"/>
              </w:rPr>
            </m:ctrlPr>
          </m:sSubPr>
          <m:e>
            <m:r>
              <w:rPr>
                <w:rFonts w:ascii="Cambria Math" w:eastAsiaTheme="minorEastAsia" w:hAnsi="Cambria Math" w:cstheme="minorBidi"/>
                <w:color w:val="000000" w:themeColor="text1"/>
                <w:kern w:val="24"/>
                <w:sz w:val="20"/>
                <w:szCs w:val="20"/>
              </w:rPr>
              <m:t>ε</m:t>
            </m:r>
          </m:e>
          <m:sub>
            <m:r>
              <w:rPr>
                <w:rFonts w:ascii="Cambria Math" w:eastAsiaTheme="minorEastAsia" w:hAnsi="Cambria Math" w:cstheme="minorBidi"/>
                <w:color w:val="000000" w:themeColor="text1"/>
                <w:kern w:val="24"/>
                <w:sz w:val="20"/>
                <w:szCs w:val="20"/>
              </w:rPr>
              <m:t>W</m:t>
            </m:r>
          </m:sub>
        </m:sSub>
        <m:r>
          <m:rPr>
            <m:sty m:val="p"/>
          </m:rPr>
          <w:rPr>
            <w:rFonts w:ascii="Cambria Math" w:eastAsiaTheme="minorEastAsia" w:hAnsi="Cambria Math" w:cstheme="minorBidi"/>
            <w:color w:val="000000" w:themeColor="text1"/>
            <w:kern w:val="24"/>
            <w:sz w:val="20"/>
            <w:szCs w:val="20"/>
          </w:rPr>
          <m:t>)×</m:t>
        </m:r>
        <m:sSup>
          <m:sSupPr>
            <m:ctrlPr>
              <w:rPr>
                <w:rFonts w:ascii="Cambria Math" w:eastAsiaTheme="minorEastAsia" w:hAnsi="Cambria Math" w:cstheme="minorBidi"/>
                <w:bCs/>
                <w:i/>
                <w:iCs/>
                <w:color w:val="000000" w:themeColor="text1"/>
                <w:kern w:val="24"/>
                <w:sz w:val="20"/>
                <w:szCs w:val="20"/>
              </w:rPr>
            </m:ctrlPr>
          </m:sSupPr>
          <m:e>
            <m:r>
              <w:rPr>
                <w:rFonts w:ascii="Cambria Math" w:eastAsiaTheme="minorEastAsia" w:hAnsi="Cambria Math" w:cstheme="minorBidi"/>
                <w:color w:val="000000" w:themeColor="text1"/>
                <w:kern w:val="24"/>
                <w:sz w:val="20"/>
                <w:szCs w:val="20"/>
              </w:rPr>
              <m:t>L</m:t>
            </m:r>
          </m:e>
          <m:sup>
            <m:r>
              <w:rPr>
                <w:rFonts w:ascii="Cambria Math" w:eastAsiaTheme="minorEastAsia" w:hAnsi="Cambria Math" w:cstheme="minorBidi"/>
                <w:color w:val="000000" w:themeColor="text1"/>
                <w:kern w:val="24"/>
                <w:sz w:val="20"/>
                <w:szCs w:val="20"/>
              </w:rPr>
              <m:t>amb</m:t>
            </m:r>
          </m:sup>
        </m:sSup>
      </m:oMath>
      <w:r w:rsidR="00EB6D8E" w:rsidRPr="004973EA">
        <w:rPr>
          <w:sz w:val="20"/>
          <w:szCs w:val="20"/>
        </w:rPr>
        <w:t xml:space="preserve"> </w:t>
      </w:r>
      <w:r w:rsidR="00EB6D8E" w:rsidRPr="004973EA">
        <w:rPr>
          <w:sz w:val="20"/>
          <w:szCs w:val="20"/>
        </w:rPr>
        <w:tab/>
      </w:r>
      <w:r w:rsidR="00EB6D8E" w:rsidRPr="004973EA">
        <w:rPr>
          <w:sz w:val="20"/>
          <w:szCs w:val="20"/>
        </w:rPr>
        <w:tab/>
      </w:r>
      <w:r w:rsidR="00BC4CCD">
        <w:rPr>
          <w:sz w:val="20"/>
          <w:szCs w:val="20"/>
        </w:rPr>
        <w:tab/>
      </w:r>
      <w:r w:rsidR="00EB6D8E" w:rsidRPr="004973EA">
        <w:rPr>
          <w:sz w:val="20"/>
          <w:szCs w:val="20"/>
        </w:rPr>
        <w:tab/>
      </w:r>
      <w:r w:rsidR="00EB6D8E" w:rsidRPr="004973EA">
        <w:rPr>
          <w:sz w:val="20"/>
          <w:szCs w:val="20"/>
          <w:lang w:val="en-GB"/>
        </w:rPr>
        <w:t xml:space="preserve">(1) </w:t>
      </w:r>
    </w:p>
    <w:p w14:paraId="4DE964F5" w14:textId="152B7B50" w:rsidR="00FE6C0F" w:rsidRDefault="00CB25B5" w:rsidP="00476F90">
      <w:pPr>
        <w:autoSpaceDE w:val="0"/>
        <w:autoSpaceDN w:val="0"/>
        <w:adjustRightInd w:val="0"/>
        <w:spacing w:line="276" w:lineRule="auto"/>
        <w:jc w:val="both"/>
        <w:rPr>
          <w:sz w:val="20"/>
          <w:szCs w:val="20"/>
          <w:lang w:val="en-GB"/>
        </w:rPr>
      </w:pPr>
      <w:r>
        <w:rPr>
          <w:sz w:val="20"/>
          <w:szCs w:val="20"/>
          <w:lang w:val="en-GB"/>
        </w:rPr>
        <w:t>w</w:t>
      </w:r>
      <w:r w:rsidR="00EB5ED9" w:rsidRPr="004973EA">
        <w:rPr>
          <w:sz w:val="20"/>
          <w:szCs w:val="20"/>
          <w:lang w:val="en-GB"/>
        </w:rPr>
        <w:t>here L</w:t>
      </w:r>
      <w:r w:rsidR="00EB5ED9" w:rsidRPr="004973EA">
        <w:rPr>
          <w:sz w:val="20"/>
          <w:szCs w:val="20"/>
          <w:vertAlign w:val="superscript"/>
          <w:lang w:val="en-GB"/>
        </w:rPr>
        <w:t>BB</w:t>
      </w:r>
      <w:r w:rsidR="00EB5ED9" w:rsidRPr="004973EA">
        <w:rPr>
          <w:sz w:val="20"/>
          <w:szCs w:val="20"/>
          <w:lang w:val="en-GB"/>
        </w:rPr>
        <w:t xml:space="preserve"> is the spe</w:t>
      </w:r>
      <w:r w:rsidR="00DC4D51">
        <w:rPr>
          <w:sz w:val="20"/>
          <w:szCs w:val="20"/>
          <w:lang w:val="en-GB"/>
        </w:rPr>
        <w:t>ctral radiance of the BB</w:t>
      </w:r>
      <w:r w:rsidR="00EB5ED9" w:rsidRPr="004973EA">
        <w:rPr>
          <w:sz w:val="20"/>
          <w:szCs w:val="20"/>
          <w:lang w:val="en-GB"/>
        </w:rPr>
        <w:t xml:space="preserve"> (Planck radiation), </w:t>
      </w:r>
      <w:r w:rsidR="00EB5ED9" w:rsidRPr="004973EA">
        <w:rPr>
          <w:sz w:val="20"/>
          <w:szCs w:val="20"/>
          <w:lang w:val="en-GB"/>
        </w:rPr>
        <w:sym w:font="Symbol" w:char="F065"/>
      </w:r>
      <w:r w:rsidR="00EB5ED9" w:rsidRPr="004973EA">
        <w:rPr>
          <w:sz w:val="20"/>
          <w:szCs w:val="20"/>
          <w:vertAlign w:val="subscript"/>
          <w:lang w:val="en-GB"/>
        </w:rPr>
        <w:t>w</w:t>
      </w:r>
      <w:r w:rsidR="00EB5ED9" w:rsidRPr="004973EA">
        <w:rPr>
          <w:sz w:val="20"/>
          <w:szCs w:val="20"/>
          <w:lang w:val="en-GB"/>
        </w:rPr>
        <w:t xml:space="preserve"> is the surface </w:t>
      </w:r>
      <w:r>
        <w:rPr>
          <w:sz w:val="20"/>
          <w:szCs w:val="20"/>
          <w:lang w:val="en-GB"/>
        </w:rPr>
        <w:t>emissivity of tungsten MB</w:t>
      </w:r>
      <w:r w:rsidR="00EB5ED9" w:rsidRPr="004973EA">
        <w:rPr>
          <w:sz w:val="20"/>
          <w:szCs w:val="20"/>
          <w:lang w:val="en-GB"/>
        </w:rPr>
        <w:t>s and L</w:t>
      </w:r>
      <w:r w:rsidR="00EB5ED9" w:rsidRPr="004973EA">
        <w:rPr>
          <w:sz w:val="20"/>
          <w:szCs w:val="20"/>
          <w:vertAlign w:val="superscript"/>
          <w:lang w:val="en-GB"/>
        </w:rPr>
        <w:t>amb</w:t>
      </w:r>
      <w:r w:rsidR="00EB5ED9" w:rsidRPr="004973EA">
        <w:rPr>
          <w:sz w:val="20"/>
          <w:szCs w:val="20"/>
          <w:lang w:val="en-GB"/>
        </w:rPr>
        <w:t xml:space="preserve"> is </w:t>
      </w:r>
      <w:r w:rsidR="00EB5ED9" w:rsidRPr="004973EA">
        <w:rPr>
          <w:sz w:val="20"/>
          <w:szCs w:val="20"/>
        </w:rPr>
        <w:t>the spectral radiance of the actively cooled ambient environment (T</w:t>
      </w:r>
      <w:r w:rsidR="00EB5ED9" w:rsidRPr="004973EA">
        <w:rPr>
          <w:sz w:val="20"/>
          <w:szCs w:val="20"/>
          <w:vertAlign w:val="superscript"/>
        </w:rPr>
        <w:t>amb</w:t>
      </w:r>
      <w:r w:rsidR="00EC2F07">
        <w:rPr>
          <w:sz w:val="20"/>
          <w:szCs w:val="20"/>
        </w:rPr>
        <w:t xml:space="preserve"> = 70 °</w:t>
      </w:r>
      <w:r w:rsidR="00EB5ED9" w:rsidRPr="004973EA">
        <w:rPr>
          <w:sz w:val="20"/>
          <w:szCs w:val="20"/>
        </w:rPr>
        <w:t xml:space="preserve">C). True temperature are computed afterward using equation </w:t>
      </w:r>
      <w:r w:rsidR="00003155">
        <w:rPr>
          <w:sz w:val="20"/>
          <w:szCs w:val="20"/>
        </w:rPr>
        <w:t xml:space="preserve">as function of temperature </w:t>
      </w:r>
      <w:r w:rsidR="00EC2F07">
        <w:rPr>
          <w:sz w:val="20"/>
          <w:szCs w:val="20"/>
        </w:rPr>
        <w:t>bas</w:t>
      </w:r>
      <w:r w:rsidR="00A35A3C">
        <w:rPr>
          <w:sz w:val="20"/>
          <w:szCs w:val="20"/>
        </w:rPr>
        <w:t xml:space="preserve">ed on emissivity measurement </w:t>
      </w:r>
      <w:r w:rsidR="00E95B09">
        <w:rPr>
          <w:sz w:val="20"/>
          <w:szCs w:val="20"/>
        </w:rPr>
        <w:t>[1</w:t>
      </w:r>
      <w:r w:rsidR="0087599F">
        <w:rPr>
          <w:sz w:val="20"/>
          <w:szCs w:val="20"/>
        </w:rPr>
        <w:t>6</w:t>
      </w:r>
      <w:r w:rsidR="00EC2F07">
        <w:rPr>
          <w:sz w:val="20"/>
          <w:szCs w:val="20"/>
        </w:rPr>
        <w:t>]</w:t>
      </w:r>
      <w:r w:rsidR="00EB5ED9" w:rsidRPr="004973EA">
        <w:rPr>
          <w:sz w:val="20"/>
          <w:szCs w:val="20"/>
        </w:rPr>
        <w:t>.</w:t>
      </w:r>
      <w:r w:rsidR="00D94600">
        <w:rPr>
          <w:sz w:val="20"/>
          <w:szCs w:val="20"/>
          <w:lang w:val="en-GB"/>
        </w:rPr>
        <w:t xml:space="preserve"> </w:t>
      </w:r>
      <w:r w:rsidR="00EB6D8E" w:rsidRPr="004973EA">
        <w:rPr>
          <w:sz w:val="20"/>
          <w:szCs w:val="20"/>
          <w:lang w:val="en-GB"/>
        </w:rPr>
        <w:t>T</w:t>
      </w:r>
      <w:r w:rsidR="00D72FA0" w:rsidRPr="004973EA">
        <w:rPr>
          <w:sz w:val="20"/>
          <w:szCs w:val="20"/>
          <w:lang w:val="en-GB"/>
        </w:rPr>
        <w:t xml:space="preserve">he </w:t>
      </w:r>
      <w:r w:rsidR="00FD3E01" w:rsidRPr="004973EA">
        <w:rPr>
          <w:sz w:val="20"/>
          <w:szCs w:val="20"/>
          <w:lang w:val="en-GB"/>
        </w:rPr>
        <w:t xml:space="preserve">melting </w:t>
      </w:r>
      <w:r w:rsidR="00D72FA0" w:rsidRPr="004973EA">
        <w:rPr>
          <w:sz w:val="20"/>
          <w:szCs w:val="20"/>
          <w:lang w:val="en-GB"/>
        </w:rPr>
        <w:t xml:space="preserve">experiment and groove size have been designed </w:t>
      </w:r>
      <w:r w:rsidR="00992111" w:rsidRPr="004973EA">
        <w:rPr>
          <w:sz w:val="20"/>
          <w:szCs w:val="20"/>
          <w:lang w:val="en-GB"/>
        </w:rPr>
        <w:t xml:space="preserve">to reach melting with </w:t>
      </w:r>
      <w:r w:rsidR="00992111" w:rsidRPr="004973EA">
        <w:rPr>
          <w:sz w:val="20"/>
          <w:szCs w:val="20"/>
          <w:lang w:val="en-GB"/>
        </w:rPr>
        <w:lastRenderedPageBreak/>
        <w:t xml:space="preserve">heat flux </w:t>
      </w:r>
      <w:r w:rsidR="00FD3E01" w:rsidRPr="004973EA">
        <w:rPr>
          <w:sz w:val="20"/>
          <w:szCs w:val="20"/>
          <w:lang w:val="en-GB"/>
        </w:rPr>
        <w:t xml:space="preserve">intensity </w:t>
      </w:r>
      <w:r w:rsidR="00C90D5E" w:rsidRPr="004973EA">
        <w:rPr>
          <w:sz w:val="20"/>
          <w:szCs w:val="20"/>
          <w:lang w:val="en-GB"/>
        </w:rPr>
        <w:t>obtained</w:t>
      </w:r>
      <w:r w:rsidR="00992111" w:rsidRPr="004973EA">
        <w:rPr>
          <w:sz w:val="20"/>
          <w:szCs w:val="20"/>
          <w:lang w:val="en-GB"/>
        </w:rPr>
        <w:t xml:space="preserve"> in </w:t>
      </w:r>
      <w:r w:rsidR="00DC4D51">
        <w:rPr>
          <w:sz w:val="20"/>
          <w:szCs w:val="20"/>
          <w:lang w:val="en-GB"/>
        </w:rPr>
        <w:t>WEST during the LE</w:t>
      </w:r>
      <w:r w:rsidR="00C90D5E" w:rsidRPr="004973EA">
        <w:rPr>
          <w:sz w:val="20"/>
          <w:szCs w:val="20"/>
          <w:lang w:val="en-GB"/>
        </w:rPr>
        <w:t xml:space="preserve"> experiments performed in the previous experimental campaign (C4</w:t>
      </w:r>
      <w:r w:rsidR="00992111" w:rsidRPr="004973EA">
        <w:rPr>
          <w:sz w:val="20"/>
          <w:szCs w:val="20"/>
          <w:lang w:val="en-GB"/>
        </w:rPr>
        <w:t>)</w:t>
      </w:r>
      <w:r w:rsidR="00E95B09">
        <w:rPr>
          <w:sz w:val="20"/>
          <w:szCs w:val="20"/>
          <w:lang w:val="en-GB"/>
        </w:rPr>
        <w:t xml:space="preserve"> [1</w:t>
      </w:r>
      <w:r w:rsidR="0087599F">
        <w:rPr>
          <w:sz w:val="20"/>
          <w:szCs w:val="20"/>
          <w:lang w:val="en-GB"/>
        </w:rPr>
        <w:t>7</w:t>
      </w:r>
      <w:r w:rsidR="00D95CBB" w:rsidRPr="004973EA">
        <w:rPr>
          <w:sz w:val="20"/>
          <w:szCs w:val="20"/>
          <w:lang w:val="en-GB"/>
        </w:rPr>
        <w:t>]</w:t>
      </w:r>
      <w:r w:rsidR="00992111" w:rsidRPr="004973EA">
        <w:rPr>
          <w:sz w:val="20"/>
          <w:szCs w:val="20"/>
          <w:lang w:val="en-GB"/>
        </w:rPr>
        <w:t xml:space="preserve">. </w:t>
      </w:r>
      <w:r w:rsidR="00FD3E01" w:rsidRPr="004973EA">
        <w:rPr>
          <w:sz w:val="20"/>
          <w:szCs w:val="20"/>
          <w:lang w:val="en-GB"/>
        </w:rPr>
        <w:t>N</w:t>
      </w:r>
      <w:r w:rsidR="00D72FA0" w:rsidRPr="004973EA">
        <w:rPr>
          <w:sz w:val="20"/>
          <w:szCs w:val="20"/>
          <w:lang w:val="en-GB"/>
        </w:rPr>
        <w:t xml:space="preserve">umerical modelling of the temperature </w:t>
      </w:r>
      <w:r w:rsidR="00370B83" w:rsidRPr="004973EA">
        <w:rPr>
          <w:sz w:val="20"/>
          <w:szCs w:val="20"/>
          <w:lang w:val="en-GB"/>
        </w:rPr>
        <w:t>wa</w:t>
      </w:r>
      <w:r w:rsidR="00FD3E01" w:rsidRPr="004973EA">
        <w:rPr>
          <w:sz w:val="20"/>
          <w:szCs w:val="20"/>
          <w:lang w:val="en-GB"/>
        </w:rPr>
        <w:t xml:space="preserve">s </w:t>
      </w:r>
      <w:r w:rsidR="00D72FA0" w:rsidRPr="004973EA">
        <w:rPr>
          <w:sz w:val="20"/>
          <w:szCs w:val="20"/>
          <w:lang w:val="en-GB"/>
        </w:rPr>
        <w:t>performed with a 3D finite element metho</w:t>
      </w:r>
      <w:r w:rsidR="00E009A3">
        <w:rPr>
          <w:sz w:val="20"/>
          <w:szCs w:val="20"/>
          <w:lang w:val="en-GB"/>
        </w:rPr>
        <w:t>d (FEM</w:t>
      </w:r>
      <w:r w:rsidR="00FD3E01" w:rsidRPr="004973EA">
        <w:rPr>
          <w:sz w:val="20"/>
          <w:szCs w:val="20"/>
          <w:lang w:val="en-GB"/>
        </w:rPr>
        <w:t>)</w:t>
      </w:r>
      <w:r w:rsidR="00370B83" w:rsidRPr="004973EA">
        <w:rPr>
          <w:sz w:val="20"/>
          <w:szCs w:val="20"/>
          <w:lang w:val="en-GB"/>
        </w:rPr>
        <w:t xml:space="preserve"> including ITER-like MB</w:t>
      </w:r>
      <w:r w:rsidR="00D72FA0" w:rsidRPr="004973EA">
        <w:rPr>
          <w:sz w:val="20"/>
          <w:szCs w:val="20"/>
          <w:lang w:val="en-GB"/>
        </w:rPr>
        <w:t xml:space="preserve"> prototypes with 28 mm width (ITER standard width for thermal calculation</w:t>
      </w:r>
      <w:r w:rsidR="00E97C23">
        <w:rPr>
          <w:sz w:val="20"/>
          <w:szCs w:val="20"/>
          <w:lang w:val="en-GB"/>
        </w:rPr>
        <w:t>) and 6 mm tungsten thickness [1</w:t>
      </w:r>
      <w:r w:rsidR="00D72FA0" w:rsidRPr="004973EA">
        <w:rPr>
          <w:sz w:val="20"/>
          <w:szCs w:val="20"/>
          <w:lang w:val="en-GB"/>
        </w:rPr>
        <w:t>] between the top surface and the CuCrZr cooling tube in steady state</w:t>
      </w:r>
      <w:r w:rsidR="00C94E2B">
        <w:rPr>
          <w:sz w:val="20"/>
          <w:szCs w:val="20"/>
          <w:lang w:val="en-GB"/>
        </w:rPr>
        <w:t xml:space="preserve"> (figure </w:t>
      </w:r>
      <w:r w:rsidR="00FE6C0F">
        <w:rPr>
          <w:sz w:val="20"/>
          <w:szCs w:val="20"/>
          <w:lang w:val="en-GB"/>
        </w:rPr>
        <w:t>2</w:t>
      </w:r>
      <w:r w:rsidR="00370B83" w:rsidRPr="004973EA">
        <w:rPr>
          <w:sz w:val="20"/>
          <w:szCs w:val="20"/>
          <w:lang w:val="en-GB"/>
        </w:rPr>
        <w:t>)</w:t>
      </w:r>
      <w:r w:rsidR="00D72FA0" w:rsidRPr="004973EA">
        <w:rPr>
          <w:sz w:val="20"/>
          <w:szCs w:val="20"/>
          <w:lang w:val="en-GB"/>
        </w:rPr>
        <w:t xml:space="preserve">. </w:t>
      </w:r>
    </w:p>
    <w:p w14:paraId="71D25F69" w14:textId="77777777" w:rsidR="00FE6C0F" w:rsidRDefault="00FE6C0F" w:rsidP="00476F90">
      <w:pPr>
        <w:autoSpaceDE w:val="0"/>
        <w:autoSpaceDN w:val="0"/>
        <w:adjustRightInd w:val="0"/>
        <w:spacing w:line="276" w:lineRule="auto"/>
        <w:jc w:val="both"/>
        <w:rPr>
          <w:sz w:val="20"/>
          <w:szCs w:val="20"/>
          <w:lang w:val="en-GB"/>
        </w:rPr>
      </w:pPr>
    </w:p>
    <w:p w14:paraId="44C56D7B" w14:textId="1FFB7425" w:rsidR="00FE6C0F" w:rsidRDefault="00C234A1" w:rsidP="00476F90">
      <w:pPr>
        <w:autoSpaceDE w:val="0"/>
        <w:autoSpaceDN w:val="0"/>
        <w:adjustRightInd w:val="0"/>
        <w:spacing w:line="276" w:lineRule="auto"/>
        <w:jc w:val="both"/>
        <w:rPr>
          <w:sz w:val="20"/>
          <w:szCs w:val="20"/>
          <w:lang w:val="en-GB"/>
        </w:rPr>
      </w:pPr>
      <w:r>
        <w:rPr>
          <w:noProof/>
          <w:sz w:val="20"/>
          <w:szCs w:val="20"/>
          <w:lang w:val="en-GB" w:eastAsia="en-GB"/>
        </w:rPr>
        <w:drawing>
          <wp:inline distT="0" distB="0" distL="0" distR="0" wp14:anchorId="529BD7A4" wp14:editId="1B1AE619">
            <wp:extent cx="5769980" cy="2040939"/>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120"/>
                    <a:stretch/>
                  </pic:blipFill>
                  <pic:spPr bwMode="auto">
                    <a:xfrm>
                      <a:off x="0" y="0"/>
                      <a:ext cx="5807447" cy="2054192"/>
                    </a:xfrm>
                    <a:prstGeom prst="rect">
                      <a:avLst/>
                    </a:prstGeom>
                    <a:noFill/>
                    <a:ln>
                      <a:noFill/>
                    </a:ln>
                    <a:extLst>
                      <a:ext uri="{53640926-AAD7-44D8-BBD7-CCE9431645EC}">
                        <a14:shadowObscured xmlns:a14="http://schemas.microsoft.com/office/drawing/2010/main"/>
                      </a:ext>
                    </a:extLst>
                  </pic:spPr>
                </pic:pic>
              </a:graphicData>
            </a:graphic>
          </wp:inline>
        </w:drawing>
      </w:r>
    </w:p>
    <w:p w14:paraId="2C31144B" w14:textId="4C72A829" w:rsidR="00FE6C0F" w:rsidRDefault="00FE6C0F" w:rsidP="00476F90">
      <w:pPr>
        <w:autoSpaceDE w:val="0"/>
        <w:autoSpaceDN w:val="0"/>
        <w:adjustRightInd w:val="0"/>
        <w:spacing w:line="276" w:lineRule="auto"/>
        <w:jc w:val="both"/>
        <w:rPr>
          <w:sz w:val="20"/>
          <w:szCs w:val="20"/>
          <w:lang w:val="en-GB"/>
        </w:rPr>
      </w:pPr>
      <w:r>
        <w:rPr>
          <w:rFonts w:eastAsia="+mn-ea" w:cs="+mn-cs"/>
          <w:color w:val="000000"/>
          <w:kern w:val="24"/>
          <w:sz w:val="20"/>
          <w:szCs w:val="20"/>
          <w:lang w:val="en-GB"/>
        </w:rPr>
        <w:t xml:space="preserve">Figure 2: </w:t>
      </w:r>
      <w:r w:rsidRPr="00667134">
        <w:rPr>
          <w:rFonts w:eastAsia="+mn-ea" w:cs="+mn-cs"/>
          <w:color w:val="000000"/>
          <w:kern w:val="24"/>
          <w:sz w:val="20"/>
          <w:szCs w:val="20"/>
          <w:lang w:val="en-GB"/>
        </w:rPr>
        <w:t>Therm</w:t>
      </w:r>
      <w:r>
        <w:rPr>
          <w:rFonts w:eastAsia="+mn-ea" w:cs="+mn-cs"/>
          <w:color w:val="000000"/>
          <w:kern w:val="24"/>
          <w:sz w:val="20"/>
          <w:szCs w:val="20"/>
          <w:lang w:val="en-GB"/>
        </w:rPr>
        <w:t>al modelling assuming q</w:t>
      </w:r>
      <w:r w:rsidRPr="00C94E2B">
        <w:rPr>
          <w:rFonts w:eastAsia="+mn-ea" w:cs="+mn-cs"/>
          <w:color w:val="000000"/>
          <w:kern w:val="24"/>
          <w:sz w:val="20"/>
          <w:szCs w:val="20"/>
          <w:vertAlign w:val="subscript"/>
          <w:lang w:val="en-GB"/>
        </w:rPr>
        <w:t>//</w:t>
      </w:r>
      <w:r w:rsidR="00C234A1">
        <w:rPr>
          <w:rFonts w:eastAsia="+mn-ea" w:cs="+mn-cs"/>
          <w:color w:val="000000"/>
          <w:kern w:val="24"/>
          <w:sz w:val="20"/>
          <w:szCs w:val="20"/>
          <w:lang w:val="en-GB"/>
        </w:rPr>
        <w:t>= 107</w:t>
      </w:r>
      <w:r w:rsidRPr="00667134">
        <w:rPr>
          <w:rFonts w:eastAsia="+mn-ea" w:cs="+mn-cs"/>
          <w:color w:val="000000"/>
          <w:kern w:val="24"/>
          <w:sz w:val="20"/>
          <w:szCs w:val="20"/>
          <w:lang w:val="en-GB"/>
        </w:rPr>
        <w:t xml:space="preserve"> MW.m</w:t>
      </w:r>
      <w:r>
        <w:rPr>
          <w:rFonts w:eastAsia="+mn-ea" w:cs="+mn-cs"/>
          <w:color w:val="000000"/>
          <w:kern w:val="24"/>
          <w:sz w:val="20"/>
          <w:szCs w:val="20"/>
          <w:vertAlign w:val="superscript"/>
          <w:lang w:val="en-GB"/>
        </w:rPr>
        <w:t>-2</w:t>
      </w:r>
      <w:r w:rsidRPr="00667134">
        <w:rPr>
          <w:rFonts w:eastAsia="+mn-ea" w:cs="+mn-cs"/>
          <w:color w:val="000000"/>
          <w:kern w:val="24"/>
          <w:sz w:val="20"/>
          <w:szCs w:val="20"/>
          <w:lang w:val="en-GB"/>
        </w:rPr>
        <w:t>, y</w:t>
      </w:r>
      <w:r w:rsidRPr="00C94E2B">
        <w:rPr>
          <w:rFonts w:eastAsia="+mn-ea" w:cs="+mn-cs"/>
          <w:color w:val="000000"/>
          <w:kern w:val="24"/>
          <w:sz w:val="20"/>
          <w:szCs w:val="20"/>
          <w:vertAlign w:val="subscript"/>
          <w:lang w:val="en-GB"/>
        </w:rPr>
        <w:t>0</w:t>
      </w:r>
      <w:r w:rsidR="00C234A1">
        <w:rPr>
          <w:rFonts w:eastAsia="+mn-ea" w:cs="+mn-cs"/>
          <w:color w:val="000000"/>
          <w:kern w:val="24"/>
          <w:sz w:val="20"/>
          <w:szCs w:val="20"/>
          <w:lang w:val="en-GB"/>
        </w:rPr>
        <w:t xml:space="preserve"> = 4.2</w:t>
      </w:r>
      <w:r>
        <w:rPr>
          <w:rFonts w:eastAsia="+mn-ea" w:cs="+mn-cs"/>
          <w:color w:val="000000"/>
          <w:kern w:val="24"/>
          <w:sz w:val="20"/>
          <w:szCs w:val="20"/>
          <w:lang w:val="en-GB"/>
        </w:rPr>
        <w:t xml:space="preserve"> mm; </w:t>
      </w:r>
      <w:r>
        <w:rPr>
          <w:rFonts w:eastAsia="+mn-ea" w:cs="+mn-cs"/>
          <w:color w:val="000000"/>
          <w:kern w:val="24"/>
          <w:sz w:val="20"/>
          <w:szCs w:val="20"/>
          <w:lang w:val="en-GB"/>
        </w:rPr>
        <w:sym w:font="Symbol" w:char="F06C"/>
      </w:r>
      <w:r w:rsidRPr="00C94E2B">
        <w:rPr>
          <w:rFonts w:eastAsia="+mn-ea" w:cs="+mn-cs"/>
          <w:color w:val="000000"/>
          <w:kern w:val="24"/>
          <w:sz w:val="20"/>
          <w:szCs w:val="20"/>
          <w:vertAlign w:val="subscript"/>
          <w:lang w:val="en-GB"/>
        </w:rPr>
        <w:t>q</w:t>
      </w:r>
      <w:r w:rsidR="00C234A1">
        <w:rPr>
          <w:rFonts w:eastAsia="+mn-ea" w:cs="+mn-cs"/>
          <w:color w:val="000000"/>
          <w:kern w:val="24"/>
          <w:sz w:val="20"/>
          <w:szCs w:val="20"/>
          <w:lang w:val="en-GB"/>
        </w:rPr>
        <w:t xml:space="preserve"> = 10 mm, S = 1</w:t>
      </w:r>
      <w:r>
        <w:rPr>
          <w:rFonts w:eastAsia="+mn-ea" w:cs="+mn-cs"/>
          <w:color w:val="000000"/>
          <w:kern w:val="24"/>
          <w:sz w:val="20"/>
          <w:szCs w:val="20"/>
          <w:lang w:val="en-GB"/>
        </w:rPr>
        <w:t xml:space="preserve"> mm</w:t>
      </w:r>
      <w:r w:rsidR="003F6AFE">
        <w:rPr>
          <w:rFonts w:eastAsia="+mn-ea" w:cs="+mn-cs"/>
          <w:color w:val="000000"/>
          <w:kern w:val="24"/>
          <w:sz w:val="20"/>
          <w:szCs w:val="20"/>
          <w:lang w:val="en-GB"/>
        </w:rPr>
        <w:t xml:space="preserve"> as depicted in equation (3)</w:t>
      </w:r>
      <w:r>
        <w:rPr>
          <w:rFonts w:eastAsia="+mn-ea" w:cs="+mn-cs"/>
          <w:color w:val="000000"/>
          <w:kern w:val="24"/>
          <w:sz w:val="20"/>
          <w:szCs w:val="20"/>
          <w:lang w:val="en-GB"/>
        </w:rPr>
        <w:t xml:space="preserve">. (a) </w:t>
      </w:r>
      <w:r w:rsidR="0058286D">
        <w:rPr>
          <w:rFonts w:eastAsia="+mn-ea" w:cs="+mn-cs"/>
          <w:color w:val="000000"/>
          <w:kern w:val="24"/>
          <w:sz w:val="20"/>
          <w:szCs w:val="20"/>
          <w:lang w:val="en-GB"/>
        </w:rPr>
        <w:t>full v</w:t>
      </w:r>
      <w:r>
        <w:rPr>
          <w:rFonts w:eastAsia="+mn-ea" w:cs="+mn-cs"/>
          <w:color w:val="000000"/>
          <w:kern w:val="24"/>
          <w:sz w:val="20"/>
          <w:szCs w:val="20"/>
          <w:lang w:val="en-GB"/>
        </w:rPr>
        <w:t>iew</w:t>
      </w:r>
      <w:r w:rsidR="0058286D">
        <w:rPr>
          <w:rFonts w:eastAsia="+mn-ea" w:cs="+mn-cs"/>
          <w:color w:val="000000"/>
          <w:kern w:val="24"/>
          <w:sz w:val="20"/>
          <w:szCs w:val="20"/>
          <w:lang w:val="en-GB"/>
        </w:rPr>
        <w:t xml:space="preserve"> showing the groove and the overexposed LE</w:t>
      </w:r>
      <w:r w:rsidR="00264AB8">
        <w:rPr>
          <w:rFonts w:eastAsia="+mn-ea" w:cs="+mn-cs"/>
          <w:color w:val="000000"/>
          <w:kern w:val="24"/>
          <w:sz w:val="20"/>
          <w:szCs w:val="20"/>
          <w:lang w:val="en-GB"/>
        </w:rPr>
        <w:t xml:space="preserve"> to be melt</w:t>
      </w:r>
      <w:r>
        <w:rPr>
          <w:rFonts w:eastAsia="+mn-ea" w:cs="+mn-cs"/>
          <w:color w:val="000000"/>
          <w:kern w:val="24"/>
          <w:sz w:val="20"/>
          <w:szCs w:val="20"/>
          <w:lang w:val="en-GB"/>
        </w:rPr>
        <w:t>, (b) zoom on the overexposed sharp LE</w:t>
      </w:r>
      <w:r w:rsidR="008167DB">
        <w:rPr>
          <w:rFonts w:eastAsia="+mn-ea" w:cs="+mn-cs"/>
          <w:color w:val="000000"/>
          <w:kern w:val="24"/>
          <w:sz w:val="20"/>
          <w:szCs w:val="20"/>
          <w:lang w:val="en-GB"/>
        </w:rPr>
        <w:t xml:space="preserve"> showing the vertical misalignment between PFU#7 and PFU#8</w:t>
      </w:r>
      <w:r>
        <w:rPr>
          <w:rFonts w:eastAsia="+mn-ea" w:cs="+mn-cs"/>
          <w:color w:val="000000"/>
          <w:kern w:val="24"/>
          <w:sz w:val="20"/>
          <w:szCs w:val="20"/>
          <w:lang w:val="en-GB"/>
        </w:rPr>
        <w:t xml:space="preserve">. </w:t>
      </w:r>
    </w:p>
    <w:p w14:paraId="782EC92F" w14:textId="084BE518" w:rsidR="00FE6C0F" w:rsidRDefault="00FE6C0F" w:rsidP="00476F90">
      <w:pPr>
        <w:autoSpaceDE w:val="0"/>
        <w:autoSpaceDN w:val="0"/>
        <w:adjustRightInd w:val="0"/>
        <w:spacing w:line="276" w:lineRule="auto"/>
        <w:jc w:val="both"/>
        <w:rPr>
          <w:sz w:val="20"/>
          <w:szCs w:val="20"/>
          <w:lang w:val="en-GB"/>
        </w:rPr>
      </w:pPr>
    </w:p>
    <w:p w14:paraId="66A30E93" w14:textId="175021D6" w:rsidR="00C90D5E" w:rsidRPr="004973EA" w:rsidRDefault="00C90D5E" w:rsidP="00476F90">
      <w:pPr>
        <w:autoSpaceDE w:val="0"/>
        <w:autoSpaceDN w:val="0"/>
        <w:adjustRightInd w:val="0"/>
        <w:spacing w:line="276" w:lineRule="auto"/>
        <w:jc w:val="both"/>
        <w:rPr>
          <w:sz w:val="20"/>
          <w:szCs w:val="20"/>
          <w:lang w:val="en-GB"/>
        </w:rPr>
      </w:pPr>
      <w:r w:rsidRPr="004973EA">
        <w:rPr>
          <w:sz w:val="20"/>
          <w:szCs w:val="20"/>
          <w:lang w:val="en-GB"/>
        </w:rPr>
        <w:t>The heat load is computed with the</w:t>
      </w:r>
      <w:r w:rsidR="00EC2F07">
        <w:rPr>
          <w:sz w:val="20"/>
          <w:szCs w:val="20"/>
          <w:lang w:val="en-GB"/>
        </w:rPr>
        <w:t xml:space="preserve"> optical projection of the para</w:t>
      </w:r>
      <w:r w:rsidRPr="004973EA">
        <w:rPr>
          <w:sz w:val="20"/>
          <w:szCs w:val="20"/>
          <w:lang w:val="en-GB"/>
        </w:rPr>
        <w:t>l</w:t>
      </w:r>
      <w:r w:rsidR="00EC2F07">
        <w:rPr>
          <w:sz w:val="20"/>
          <w:szCs w:val="20"/>
          <w:lang w:val="en-GB"/>
        </w:rPr>
        <w:t>l</w:t>
      </w:r>
      <w:r w:rsidRPr="004973EA">
        <w:rPr>
          <w:sz w:val="20"/>
          <w:szCs w:val="20"/>
          <w:lang w:val="en-GB"/>
        </w:rPr>
        <w:t>el heat flux on the MB surfaces:</w:t>
      </w:r>
    </w:p>
    <w:p w14:paraId="6E9E1EE8" w14:textId="433D7EFD" w:rsidR="00C90D5E" w:rsidRPr="004973EA" w:rsidRDefault="004F4549" w:rsidP="004973EA">
      <w:pPr>
        <w:autoSpaceDE w:val="0"/>
        <w:autoSpaceDN w:val="0"/>
        <w:adjustRightInd w:val="0"/>
        <w:spacing w:line="276" w:lineRule="auto"/>
        <w:jc w:val="right"/>
        <w:rPr>
          <w:sz w:val="20"/>
          <w:szCs w:val="20"/>
          <w:lang w:val="en-GB"/>
        </w:rPr>
      </w:pPr>
      <m:oMath>
        <m:sSub>
          <m:sSubPr>
            <m:ctrlPr>
              <w:rPr>
                <w:rFonts w:ascii="Cambria Math" w:hAnsi="Cambria Math"/>
                <w:i/>
                <w:sz w:val="20"/>
                <w:szCs w:val="20"/>
                <w:lang w:val="en-GB"/>
              </w:rPr>
            </m:ctrlPr>
          </m:sSubPr>
          <m:e>
            <m:r>
              <w:rPr>
                <w:rFonts w:ascii="Cambria Math" w:hAnsi="Cambria Math"/>
                <w:sz w:val="20"/>
                <w:szCs w:val="20"/>
                <w:lang w:val="en-GB"/>
              </w:rPr>
              <m:t>q</m:t>
            </m:r>
          </m:e>
          <m:sub>
            <m:r>
              <w:rPr>
                <w:rFonts w:ascii="Cambria Math" w:hAnsi="Cambria Math"/>
                <w:sz w:val="20"/>
                <w:szCs w:val="20"/>
                <w:lang w:val="en-GB"/>
              </w:rPr>
              <m:t>n</m:t>
            </m:r>
          </m:sub>
        </m:sSub>
        <m:r>
          <w:rPr>
            <w:rFonts w:ascii="Cambria Math" w:hAnsi="Cambria Math"/>
            <w:sz w:val="20"/>
            <w:szCs w:val="20"/>
            <w:lang w:val="en-GB"/>
          </w:rPr>
          <m:t>=</m:t>
        </m:r>
        <m:sSub>
          <m:sSubPr>
            <m:ctrlPr>
              <w:rPr>
                <w:rFonts w:ascii="Cambria Math" w:hAnsi="Cambria Math"/>
                <w:i/>
                <w:sz w:val="20"/>
                <w:szCs w:val="20"/>
                <w:lang w:val="en-GB"/>
              </w:rPr>
            </m:ctrlPr>
          </m:sSubPr>
          <m:e>
            <m:r>
              <w:rPr>
                <w:rFonts w:ascii="Cambria Math" w:hAnsi="Cambria Math"/>
                <w:sz w:val="20"/>
                <w:szCs w:val="20"/>
                <w:lang w:val="en-GB"/>
              </w:rPr>
              <m:t>q</m:t>
            </m:r>
          </m:e>
          <m:sub>
            <m:r>
              <w:rPr>
                <w:rFonts w:ascii="Cambria Math" w:hAnsi="Cambria Math"/>
                <w:sz w:val="20"/>
                <w:szCs w:val="20"/>
                <w:lang w:val="en-GB"/>
              </w:rPr>
              <m:t>//</m:t>
            </m:r>
          </m:sub>
        </m:sSub>
        <m:r>
          <w:rPr>
            <w:rFonts w:ascii="Cambria Math" w:hAnsi="Cambria Math"/>
            <w:sz w:val="20"/>
            <w:szCs w:val="20"/>
            <w:lang w:val="en-GB"/>
          </w:rPr>
          <m:t>∙</m:t>
        </m:r>
        <m:func>
          <m:funcPr>
            <m:ctrlPr>
              <w:rPr>
                <w:rFonts w:ascii="Cambria Math" w:hAnsi="Cambria Math"/>
                <w:i/>
                <w:sz w:val="20"/>
                <w:szCs w:val="20"/>
                <w:lang w:val="en-GB"/>
              </w:rPr>
            </m:ctrlPr>
          </m:funcPr>
          <m:fName>
            <m:r>
              <m:rPr>
                <m:sty m:val="p"/>
              </m:rPr>
              <w:rPr>
                <w:rFonts w:ascii="Cambria Math" w:hAnsi="Cambria Math"/>
                <w:sz w:val="20"/>
                <w:szCs w:val="20"/>
                <w:lang w:val="en-GB"/>
              </w:rPr>
              <m:t>sin</m:t>
            </m:r>
          </m:fName>
          <m:e>
            <m:r>
              <w:rPr>
                <w:rFonts w:ascii="Cambria Math" w:hAnsi="Cambria Math"/>
                <w:sz w:val="20"/>
                <w:szCs w:val="20"/>
                <w:lang w:val="en-GB"/>
              </w:rPr>
              <m:t>α</m:t>
            </m:r>
          </m:e>
        </m:func>
      </m:oMath>
      <w:r w:rsidR="004973EA">
        <w:rPr>
          <w:sz w:val="20"/>
          <w:szCs w:val="20"/>
          <w:lang w:val="en-GB"/>
        </w:rPr>
        <w:tab/>
      </w:r>
      <w:r w:rsidR="004973EA">
        <w:rPr>
          <w:sz w:val="20"/>
          <w:szCs w:val="20"/>
          <w:lang w:val="en-GB"/>
        </w:rPr>
        <w:tab/>
      </w:r>
      <w:r w:rsidR="004973EA">
        <w:rPr>
          <w:sz w:val="20"/>
          <w:szCs w:val="20"/>
          <w:lang w:val="en-GB"/>
        </w:rPr>
        <w:tab/>
      </w:r>
      <w:r w:rsidR="004973EA">
        <w:rPr>
          <w:sz w:val="20"/>
          <w:szCs w:val="20"/>
          <w:lang w:val="en-GB"/>
        </w:rPr>
        <w:tab/>
      </w:r>
      <w:r w:rsidR="004973EA">
        <w:rPr>
          <w:sz w:val="20"/>
          <w:szCs w:val="20"/>
          <w:lang w:val="en-GB"/>
        </w:rPr>
        <w:tab/>
      </w:r>
      <w:r w:rsidR="004973EA">
        <w:rPr>
          <w:sz w:val="20"/>
          <w:szCs w:val="20"/>
          <w:lang w:val="en-GB"/>
        </w:rPr>
        <w:tab/>
        <w:t xml:space="preserve">(2) </w:t>
      </w:r>
    </w:p>
    <w:p w14:paraId="4D72F4B0" w14:textId="0297E1C8" w:rsidR="00BB2F1E" w:rsidRDefault="00FC1D76" w:rsidP="00BB2F1E">
      <w:pPr>
        <w:autoSpaceDE w:val="0"/>
        <w:autoSpaceDN w:val="0"/>
        <w:adjustRightInd w:val="0"/>
        <w:spacing w:line="276" w:lineRule="auto"/>
        <w:jc w:val="both"/>
        <w:rPr>
          <w:sz w:val="20"/>
          <w:szCs w:val="20"/>
          <w:lang w:val="en-GB"/>
        </w:rPr>
      </w:pPr>
      <w:r>
        <w:rPr>
          <w:sz w:val="20"/>
          <w:szCs w:val="20"/>
          <w:lang w:val="en-GB"/>
        </w:rPr>
        <w:t>w</w:t>
      </w:r>
      <w:r w:rsidR="00C90D5E" w:rsidRPr="004973EA">
        <w:rPr>
          <w:sz w:val="20"/>
          <w:szCs w:val="20"/>
          <w:lang w:val="en-GB"/>
        </w:rPr>
        <w:t xml:space="preserve">here </w:t>
      </w:r>
      <w:r w:rsidR="00C90D5E" w:rsidRPr="004973EA">
        <w:rPr>
          <w:sz w:val="20"/>
          <w:szCs w:val="20"/>
          <w:lang w:val="en-GB"/>
        </w:rPr>
        <w:sym w:font="Symbol" w:char="F061"/>
      </w:r>
      <w:r w:rsidR="001E0EA8">
        <w:rPr>
          <w:sz w:val="20"/>
          <w:szCs w:val="20"/>
          <w:lang w:val="en-GB"/>
        </w:rPr>
        <w:t xml:space="preserve"> is t</w:t>
      </w:r>
      <w:r w:rsidR="00C90D5E" w:rsidRPr="004973EA">
        <w:rPr>
          <w:sz w:val="20"/>
          <w:szCs w:val="20"/>
          <w:lang w:val="en-GB"/>
        </w:rPr>
        <w:t>he angle betw</w:t>
      </w:r>
      <w:r w:rsidR="00DC4D51">
        <w:rPr>
          <w:sz w:val="20"/>
          <w:szCs w:val="20"/>
          <w:lang w:val="en-GB"/>
        </w:rPr>
        <w:t>een the magnetic field line and</w:t>
      </w:r>
      <w:r w:rsidR="00C90D5E" w:rsidRPr="004973EA">
        <w:rPr>
          <w:sz w:val="20"/>
          <w:szCs w:val="20"/>
          <w:lang w:val="en-GB"/>
        </w:rPr>
        <w:t xml:space="preserve"> the MB surfaces. </w:t>
      </w:r>
      <w:r w:rsidR="00182DAB" w:rsidRPr="004973EA">
        <w:rPr>
          <w:sz w:val="20"/>
          <w:szCs w:val="20"/>
          <w:lang w:val="en-GB"/>
        </w:rPr>
        <w:t xml:space="preserve">The heat flux distribution </w:t>
      </w:r>
      <w:r w:rsidR="00DE0C12" w:rsidRPr="004973EA">
        <w:rPr>
          <w:sz w:val="20"/>
          <w:szCs w:val="20"/>
          <w:lang w:val="en-GB"/>
        </w:rPr>
        <w:t xml:space="preserve">on </w:t>
      </w:r>
      <w:r w:rsidR="001B30CD" w:rsidRPr="004973EA">
        <w:rPr>
          <w:sz w:val="20"/>
          <w:szCs w:val="20"/>
          <w:lang w:val="en-GB"/>
        </w:rPr>
        <w:t>the MB surfaces is computed using</w:t>
      </w:r>
      <w:r w:rsidR="00DE0C12" w:rsidRPr="004973EA">
        <w:rPr>
          <w:sz w:val="20"/>
          <w:szCs w:val="20"/>
          <w:lang w:val="en-GB"/>
        </w:rPr>
        <w:t xml:space="preserve"> </w:t>
      </w:r>
      <w:r w:rsidR="001B30CD" w:rsidRPr="004973EA">
        <w:rPr>
          <w:sz w:val="20"/>
          <w:szCs w:val="20"/>
          <w:lang w:val="en-GB"/>
        </w:rPr>
        <w:t>convolution of a Gaussian spreading with a truncated decaying exponential in the scrape off layer</w:t>
      </w:r>
      <w:r w:rsidR="004935EB" w:rsidRPr="004973EA">
        <w:rPr>
          <w:sz w:val="20"/>
          <w:szCs w:val="20"/>
          <w:lang w:val="en-GB"/>
        </w:rPr>
        <w:t xml:space="preserve"> </w:t>
      </w:r>
      <w:r w:rsidR="00DC4D51">
        <w:rPr>
          <w:sz w:val="20"/>
          <w:szCs w:val="20"/>
          <w:lang w:val="en-GB"/>
        </w:rPr>
        <w:t xml:space="preserve">(SOL) </w:t>
      </w:r>
      <w:r w:rsidR="005A650C">
        <w:rPr>
          <w:sz w:val="20"/>
          <w:szCs w:val="20"/>
          <w:lang w:val="en-GB"/>
        </w:rPr>
        <w:t xml:space="preserve">as depicted in </w:t>
      </w:r>
      <w:r w:rsidR="004935EB" w:rsidRPr="004973EA">
        <w:rPr>
          <w:sz w:val="20"/>
          <w:szCs w:val="20"/>
          <w:lang w:val="en-GB"/>
        </w:rPr>
        <w:t>[</w:t>
      </w:r>
      <w:r w:rsidR="00E95B09">
        <w:rPr>
          <w:sz w:val="20"/>
          <w:szCs w:val="20"/>
          <w:lang w:val="en-GB"/>
        </w:rPr>
        <w:t>1</w:t>
      </w:r>
      <w:r w:rsidR="0087599F">
        <w:rPr>
          <w:sz w:val="20"/>
          <w:szCs w:val="20"/>
          <w:lang w:val="en-GB"/>
        </w:rPr>
        <w:t>8</w:t>
      </w:r>
      <w:r w:rsidR="004935EB" w:rsidRPr="004973EA">
        <w:rPr>
          <w:sz w:val="20"/>
          <w:szCs w:val="20"/>
          <w:lang w:val="en-GB"/>
        </w:rPr>
        <w:t>]</w:t>
      </w:r>
      <w:r w:rsidR="005A650C">
        <w:rPr>
          <w:sz w:val="20"/>
          <w:szCs w:val="20"/>
          <w:lang w:val="en-GB"/>
        </w:rPr>
        <w:t xml:space="preserve"> and </w:t>
      </w:r>
      <w:r w:rsidR="00E009A3">
        <w:rPr>
          <w:sz w:val="20"/>
          <w:szCs w:val="20"/>
          <w:lang w:val="en-GB"/>
        </w:rPr>
        <w:t xml:space="preserve">already </w:t>
      </w:r>
      <w:r w:rsidR="005A650C">
        <w:rPr>
          <w:sz w:val="20"/>
          <w:szCs w:val="20"/>
          <w:lang w:val="en-GB"/>
        </w:rPr>
        <w:t xml:space="preserve">validated in WEST </w:t>
      </w:r>
      <w:r w:rsidR="00E95B09">
        <w:rPr>
          <w:sz w:val="20"/>
          <w:szCs w:val="20"/>
          <w:lang w:val="en-GB"/>
        </w:rPr>
        <w:t>[1</w:t>
      </w:r>
      <w:r w:rsidR="0087599F">
        <w:rPr>
          <w:sz w:val="20"/>
          <w:szCs w:val="20"/>
          <w:lang w:val="en-GB"/>
        </w:rPr>
        <w:t>9</w:t>
      </w:r>
      <w:r w:rsidR="00E009A3">
        <w:rPr>
          <w:sz w:val="20"/>
          <w:szCs w:val="20"/>
          <w:lang w:val="en-GB"/>
        </w:rPr>
        <w:t>]</w:t>
      </w:r>
      <w:r w:rsidR="001B30CD" w:rsidRPr="004973EA">
        <w:rPr>
          <w:sz w:val="20"/>
          <w:szCs w:val="20"/>
          <w:lang w:val="en-GB"/>
        </w:rPr>
        <w:t>:</w:t>
      </w:r>
    </w:p>
    <w:p w14:paraId="2C54A358" w14:textId="4E21DDC7" w:rsidR="00DE0C12" w:rsidRPr="004973EA" w:rsidRDefault="004F4549" w:rsidP="00BB2F1E">
      <w:pPr>
        <w:autoSpaceDE w:val="0"/>
        <w:autoSpaceDN w:val="0"/>
        <w:adjustRightInd w:val="0"/>
        <w:spacing w:line="276" w:lineRule="auto"/>
        <w:jc w:val="right"/>
        <w:rPr>
          <w:sz w:val="20"/>
          <w:szCs w:val="20"/>
          <w:lang w:val="en-GB"/>
        </w:rPr>
      </w:pPr>
      <m:oMath>
        <m:sSub>
          <m:sSubPr>
            <m:ctrlPr>
              <w:rPr>
                <w:rFonts w:ascii="Cambria Math" w:hAnsi="Cambria Math"/>
                <w:i/>
                <w:sz w:val="20"/>
                <w:szCs w:val="20"/>
                <w:lang w:val="en-GB"/>
              </w:rPr>
            </m:ctrlPr>
          </m:sSubPr>
          <m:e>
            <m:r>
              <w:rPr>
                <w:rFonts w:ascii="Cambria Math" w:hAnsi="Cambria Math"/>
                <w:sz w:val="20"/>
                <w:szCs w:val="20"/>
                <w:lang w:val="en-GB"/>
              </w:rPr>
              <m:t>q</m:t>
            </m:r>
          </m:e>
          <m:sub>
            <m:r>
              <w:rPr>
                <w:rFonts w:ascii="Cambria Math" w:hAnsi="Cambria Math"/>
                <w:sz w:val="20"/>
                <w:szCs w:val="20"/>
                <w:lang w:val="en-GB"/>
              </w:rPr>
              <m:t>//</m:t>
            </m:r>
          </m:sub>
        </m:sSub>
        <m:d>
          <m:dPr>
            <m:ctrlPr>
              <w:rPr>
                <w:rFonts w:ascii="Cambria Math" w:hAnsi="Cambria Math"/>
                <w:i/>
                <w:sz w:val="20"/>
                <w:szCs w:val="20"/>
                <w:lang w:val="en-GB"/>
              </w:rPr>
            </m:ctrlPr>
          </m:dPr>
          <m:e>
            <m:r>
              <w:rPr>
                <w:rFonts w:ascii="Cambria Math" w:hAnsi="Cambria Math"/>
                <w:sz w:val="20"/>
                <w:szCs w:val="20"/>
                <w:lang w:val="en-GB"/>
              </w:rPr>
              <m:t>y</m:t>
            </m:r>
          </m:e>
        </m:d>
        <m:r>
          <w:rPr>
            <w:rFonts w:ascii="Cambria Math" w:hAnsi="Cambria Math"/>
            <w:sz w:val="20"/>
            <w:szCs w:val="20"/>
            <w:lang w:val="en-GB"/>
          </w:rPr>
          <m:t>∝exp</m:t>
        </m:r>
        <m:d>
          <m:dPr>
            <m:begChr m:val="["/>
            <m:endChr m:val="]"/>
            <m:ctrlPr>
              <w:rPr>
                <w:rFonts w:ascii="Cambria Math" w:hAnsi="Cambria Math"/>
                <w:i/>
                <w:sz w:val="20"/>
                <w:szCs w:val="20"/>
                <w:lang w:val="en-GB"/>
              </w:rPr>
            </m:ctrlPr>
          </m:dPr>
          <m:e>
            <m:sSup>
              <m:sSupPr>
                <m:ctrlPr>
                  <w:rPr>
                    <w:rFonts w:ascii="Cambria Math" w:hAnsi="Cambria Math"/>
                    <w:i/>
                    <w:sz w:val="20"/>
                    <w:szCs w:val="20"/>
                    <w:lang w:val="en-GB"/>
                  </w:rPr>
                </m:ctrlPr>
              </m:sSupPr>
              <m:e>
                <m:d>
                  <m:dPr>
                    <m:ctrlPr>
                      <w:rPr>
                        <w:rFonts w:ascii="Cambria Math" w:hAnsi="Cambria Math"/>
                        <w:i/>
                        <w:sz w:val="20"/>
                        <w:szCs w:val="20"/>
                        <w:lang w:val="en-GB"/>
                      </w:rPr>
                    </m:ctrlPr>
                  </m:dPr>
                  <m:e>
                    <m:f>
                      <m:fPr>
                        <m:ctrlPr>
                          <w:rPr>
                            <w:rFonts w:ascii="Cambria Math" w:hAnsi="Cambria Math"/>
                            <w:i/>
                            <w:sz w:val="20"/>
                            <w:szCs w:val="20"/>
                            <w:lang w:val="en-GB"/>
                          </w:rPr>
                        </m:ctrlPr>
                      </m:fPr>
                      <m:num>
                        <m:r>
                          <w:rPr>
                            <w:rFonts w:ascii="Cambria Math" w:hAnsi="Cambria Math"/>
                            <w:sz w:val="20"/>
                            <w:szCs w:val="20"/>
                            <w:lang w:val="en-GB"/>
                          </w:rPr>
                          <m:t>S</m:t>
                        </m:r>
                      </m:num>
                      <m:den>
                        <m:r>
                          <w:rPr>
                            <w:rFonts w:ascii="Cambria Math" w:hAnsi="Cambria Math"/>
                            <w:sz w:val="20"/>
                            <w:szCs w:val="20"/>
                            <w:lang w:val="en-GB"/>
                          </w:rPr>
                          <m:t>2∙</m:t>
                        </m:r>
                        <m:sSub>
                          <m:sSubPr>
                            <m:ctrlPr>
                              <w:rPr>
                                <w:rFonts w:ascii="Cambria Math" w:hAnsi="Cambria Math"/>
                                <w:i/>
                                <w:sz w:val="20"/>
                                <w:szCs w:val="20"/>
                                <w:lang w:val="en-GB"/>
                              </w:rPr>
                            </m:ctrlPr>
                          </m:sSubPr>
                          <m:e>
                            <m:r>
                              <w:rPr>
                                <w:rFonts w:ascii="Cambria Math" w:hAnsi="Cambria Math"/>
                                <w:i/>
                                <w:sz w:val="20"/>
                                <w:szCs w:val="20"/>
                                <w:lang w:val="en-GB"/>
                              </w:rPr>
                              <w:sym w:font="Symbol" w:char="F06C"/>
                            </m:r>
                          </m:e>
                          <m:sub>
                            <m:r>
                              <w:rPr>
                                <w:rFonts w:ascii="Cambria Math" w:hAnsi="Cambria Math"/>
                                <w:sz w:val="20"/>
                                <w:szCs w:val="20"/>
                                <w:lang w:val="en-GB"/>
                              </w:rPr>
                              <m:t>q</m:t>
                            </m:r>
                          </m:sub>
                        </m:sSub>
                      </m:den>
                    </m:f>
                  </m:e>
                </m:d>
              </m:e>
              <m:sup>
                <m:r>
                  <w:rPr>
                    <w:rFonts w:ascii="Cambria Math" w:hAnsi="Cambria Math"/>
                    <w:sz w:val="20"/>
                    <w:szCs w:val="20"/>
                    <w:lang w:val="en-GB"/>
                  </w:rPr>
                  <m:t>2</m:t>
                </m:r>
              </m:sup>
            </m:sSup>
            <m:r>
              <w:rPr>
                <w:rFonts w:ascii="Cambria Math" w:hAnsi="Cambria Math"/>
                <w:sz w:val="20"/>
                <w:szCs w:val="20"/>
                <w:lang w:val="en-GB"/>
              </w:rPr>
              <m:t>-</m:t>
            </m:r>
            <m:f>
              <m:fPr>
                <m:ctrlPr>
                  <w:rPr>
                    <w:rFonts w:ascii="Cambria Math" w:hAnsi="Cambria Math"/>
                    <w:i/>
                    <w:sz w:val="20"/>
                    <w:szCs w:val="20"/>
                    <w:lang w:val="en-GB"/>
                  </w:rPr>
                </m:ctrlPr>
              </m:fPr>
              <m:num>
                <m:r>
                  <w:rPr>
                    <w:rFonts w:ascii="Cambria Math" w:hAnsi="Cambria Math"/>
                    <w:sz w:val="20"/>
                    <w:szCs w:val="20"/>
                    <w:lang w:val="en-GB"/>
                  </w:rPr>
                  <m:t>y-</m:t>
                </m:r>
                <m:sSub>
                  <m:sSubPr>
                    <m:ctrlPr>
                      <w:rPr>
                        <w:rFonts w:ascii="Cambria Math" w:hAnsi="Cambria Math"/>
                        <w:i/>
                        <w:sz w:val="20"/>
                        <w:szCs w:val="20"/>
                        <w:lang w:val="en-GB"/>
                      </w:rPr>
                    </m:ctrlPr>
                  </m:sSubPr>
                  <m:e>
                    <m:r>
                      <w:rPr>
                        <w:rFonts w:ascii="Cambria Math" w:hAnsi="Cambria Math"/>
                        <w:sz w:val="20"/>
                        <w:szCs w:val="20"/>
                        <w:lang w:val="en-GB"/>
                      </w:rPr>
                      <m:t>y</m:t>
                    </m:r>
                  </m:e>
                  <m:sub>
                    <m:r>
                      <w:rPr>
                        <w:rFonts w:ascii="Cambria Math" w:hAnsi="Cambria Math"/>
                        <w:sz w:val="20"/>
                        <w:szCs w:val="20"/>
                        <w:lang w:val="en-GB"/>
                      </w:rPr>
                      <m:t>0</m:t>
                    </m:r>
                  </m:sub>
                </m:sSub>
              </m:num>
              <m:den>
                <m:sSub>
                  <m:sSubPr>
                    <m:ctrlPr>
                      <w:rPr>
                        <w:rFonts w:ascii="Cambria Math" w:hAnsi="Cambria Math"/>
                        <w:i/>
                        <w:sz w:val="20"/>
                        <w:szCs w:val="20"/>
                        <w:lang w:val="en-GB"/>
                      </w:rPr>
                    </m:ctrlPr>
                  </m:sSubPr>
                  <m:e>
                    <m:r>
                      <w:rPr>
                        <w:rFonts w:ascii="Cambria Math" w:hAnsi="Cambria Math"/>
                        <w:i/>
                        <w:sz w:val="20"/>
                        <w:szCs w:val="20"/>
                        <w:lang w:val="en-GB"/>
                      </w:rPr>
                      <w:sym w:font="Symbol" w:char="F06C"/>
                    </m:r>
                  </m:e>
                  <m:sub>
                    <m:r>
                      <w:rPr>
                        <w:rFonts w:ascii="Cambria Math" w:hAnsi="Cambria Math"/>
                        <w:sz w:val="20"/>
                        <w:szCs w:val="20"/>
                        <w:lang w:val="en-GB"/>
                      </w:rPr>
                      <m:t>q</m:t>
                    </m:r>
                  </m:sub>
                </m:sSub>
              </m:den>
            </m:f>
          </m:e>
        </m:d>
        <m:r>
          <w:rPr>
            <w:rFonts w:ascii="Cambria Math" w:hAnsi="Cambria Math"/>
            <w:sz w:val="20"/>
            <w:szCs w:val="20"/>
            <w:lang w:val="en-GB"/>
          </w:rPr>
          <m:t>×erfc(</m:t>
        </m:r>
        <m:f>
          <m:fPr>
            <m:ctrlPr>
              <w:rPr>
                <w:rFonts w:ascii="Cambria Math" w:hAnsi="Cambria Math"/>
                <w:i/>
                <w:sz w:val="20"/>
                <w:szCs w:val="20"/>
                <w:lang w:val="en-GB"/>
              </w:rPr>
            </m:ctrlPr>
          </m:fPr>
          <m:num>
            <m:r>
              <w:rPr>
                <w:rFonts w:ascii="Cambria Math" w:hAnsi="Cambria Math"/>
                <w:sz w:val="20"/>
                <w:szCs w:val="20"/>
                <w:lang w:val="en-GB"/>
              </w:rPr>
              <m:t>S</m:t>
            </m:r>
          </m:num>
          <m:den>
            <m:r>
              <w:rPr>
                <w:rFonts w:ascii="Cambria Math" w:hAnsi="Cambria Math"/>
                <w:sz w:val="20"/>
                <w:szCs w:val="20"/>
                <w:lang w:val="en-GB"/>
              </w:rPr>
              <m:t>2∙</m:t>
            </m:r>
            <m:sSub>
              <m:sSubPr>
                <m:ctrlPr>
                  <w:rPr>
                    <w:rFonts w:ascii="Cambria Math" w:hAnsi="Cambria Math"/>
                    <w:i/>
                    <w:sz w:val="20"/>
                    <w:szCs w:val="20"/>
                    <w:lang w:val="en-GB"/>
                  </w:rPr>
                </m:ctrlPr>
              </m:sSubPr>
              <m:e>
                <m:r>
                  <w:rPr>
                    <w:rFonts w:ascii="Cambria Math" w:hAnsi="Cambria Math"/>
                    <w:i/>
                    <w:sz w:val="20"/>
                    <w:szCs w:val="20"/>
                    <w:lang w:val="en-GB"/>
                  </w:rPr>
                  <w:sym w:font="Symbol" w:char="F06C"/>
                </m:r>
              </m:e>
              <m:sub>
                <m:r>
                  <w:rPr>
                    <w:rFonts w:ascii="Cambria Math" w:hAnsi="Cambria Math"/>
                    <w:sz w:val="20"/>
                    <w:szCs w:val="20"/>
                    <w:lang w:val="en-GB"/>
                  </w:rPr>
                  <m:t>q</m:t>
                </m:r>
              </m:sub>
            </m:sSub>
          </m:den>
        </m:f>
        <m:r>
          <w:rPr>
            <w:rFonts w:ascii="Cambria Math" w:hAnsi="Cambria Math"/>
            <w:sz w:val="20"/>
            <w:szCs w:val="20"/>
            <w:lang w:val="en-GB"/>
          </w:rPr>
          <m:t>-</m:t>
        </m:r>
        <m:f>
          <m:fPr>
            <m:ctrlPr>
              <w:rPr>
                <w:rFonts w:ascii="Cambria Math" w:hAnsi="Cambria Math"/>
                <w:i/>
                <w:sz w:val="20"/>
                <w:szCs w:val="20"/>
                <w:lang w:val="en-GB"/>
              </w:rPr>
            </m:ctrlPr>
          </m:fPr>
          <m:num>
            <m:r>
              <w:rPr>
                <w:rFonts w:ascii="Cambria Math" w:hAnsi="Cambria Math"/>
                <w:sz w:val="20"/>
                <w:szCs w:val="20"/>
                <w:lang w:val="en-GB"/>
              </w:rPr>
              <m:t>y-</m:t>
            </m:r>
            <m:sSub>
              <m:sSubPr>
                <m:ctrlPr>
                  <w:rPr>
                    <w:rFonts w:ascii="Cambria Math" w:hAnsi="Cambria Math"/>
                    <w:i/>
                    <w:sz w:val="20"/>
                    <w:szCs w:val="20"/>
                    <w:lang w:val="en-GB"/>
                  </w:rPr>
                </m:ctrlPr>
              </m:sSubPr>
              <m:e>
                <m:r>
                  <w:rPr>
                    <w:rFonts w:ascii="Cambria Math" w:hAnsi="Cambria Math"/>
                    <w:sz w:val="20"/>
                    <w:szCs w:val="20"/>
                    <w:lang w:val="en-GB"/>
                  </w:rPr>
                  <m:t>y</m:t>
                </m:r>
              </m:e>
              <m:sub>
                <m:r>
                  <w:rPr>
                    <w:rFonts w:ascii="Cambria Math" w:hAnsi="Cambria Math"/>
                    <w:sz w:val="20"/>
                    <w:szCs w:val="20"/>
                    <w:lang w:val="en-GB"/>
                  </w:rPr>
                  <m:t>0</m:t>
                </m:r>
              </m:sub>
            </m:sSub>
          </m:num>
          <m:den>
            <m:sSub>
              <m:sSubPr>
                <m:ctrlPr>
                  <w:rPr>
                    <w:rFonts w:ascii="Cambria Math" w:hAnsi="Cambria Math"/>
                    <w:i/>
                    <w:sz w:val="20"/>
                    <w:szCs w:val="20"/>
                    <w:lang w:val="en-GB"/>
                  </w:rPr>
                </m:ctrlPr>
              </m:sSubPr>
              <m:e>
                <m:r>
                  <w:rPr>
                    <w:rFonts w:ascii="Cambria Math" w:hAnsi="Cambria Math"/>
                    <w:i/>
                    <w:sz w:val="20"/>
                    <w:szCs w:val="20"/>
                    <w:lang w:val="en-GB"/>
                  </w:rPr>
                  <w:sym w:font="Symbol" w:char="F06C"/>
                </m:r>
              </m:e>
              <m:sub>
                <m:r>
                  <w:rPr>
                    <w:rFonts w:ascii="Cambria Math" w:hAnsi="Cambria Math"/>
                    <w:sz w:val="20"/>
                    <w:szCs w:val="20"/>
                    <w:lang w:val="en-GB"/>
                  </w:rPr>
                  <m:t>q</m:t>
                </m:r>
              </m:sub>
            </m:sSub>
          </m:den>
        </m:f>
        <m:r>
          <w:rPr>
            <w:rFonts w:ascii="Cambria Math" w:hAnsi="Cambria Math"/>
            <w:sz w:val="20"/>
            <w:szCs w:val="20"/>
            <w:lang w:val="en-GB"/>
          </w:rPr>
          <m:t>)</m:t>
        </m:r>
      </m:oMath>
      <w:r w:rsidR="004973EA">
        <w:rPr>
          <w:sz w:val="20"/>
          <w:szCs w:val="20"/>
          <w:lang w:val="en-GB"/>
        </w:rPr>
        <w:t xml:space="preserve"> </w:t>
      </w:r>
      <w:r w:rsidR="004973EA">
        <w:rPr>
          <w:sz w:val="20"/>
          <w:szCs w:val="20"/>
          <w:lang w:val="en-GB"/>
        </w:rPr>
        <w:tab/>
      </w:r>
      <w:r w:rsidR="00BB2F1E">
        <w:rPr>
          <w:sz w:val="20"/>
          <w:szCs w:val="20"/>
          <w:lang w:val="en-GB"/>
        </w:rPr>
        <w:tab/>
      </w:r>
      <w:r w:rsidR="004973EA">
        <w:rPr>
          <w:sz w:val="20"/>
          <w:szCs w:val="20"/>
          <w:lang w:val="en-GB"/>
        </w:rPr>
        <w:tab/>
        <w:t>(3)</w:t>
      </w:r>
    </w:p>
    <w:p w14:paraId="78BBBB86" w14:textId="545492B6" w:rsidR="0044661B" w:rsidRPr="004973EA" w:rsidRDefault="000628AB" w:rsidP="00811742">
      <w:pPr>
        <w:autoSpaceDE w:val="0"/>
        <w:autoSpaceDN w:val="0"/>
        <w:adjustRightInd w:val="0"/>
        <w:spacing w:line="276" w:lineRule="auto"/>
        <w:jc w:val="both"/>
        <w:rPr>
          <w:sz w:val="20"/>
          <w:szCs w:val="20"/>
          <w:lang w:val="en-GB"/>
        </w:rPr>
      </w:pPr>
      <w:r>
        <w:rPr>
          <w:sz w:val="20"/>
          <w:szCs w:val="20"/>
          <w:lang w:val="en-GB"/>
        </w:rPr>
        <w:t>Where y is t</w:t>
      </w:r>
      <w:r w:rsidR="004935EB" w:rsidRPr="004973EA">
        <w:rPr>
          <w:sz w:val="20"/>
          <w:szCs w:val="20"/>
          <w:lang w:val="en-GB"/>
        </w:rPr>
        <w:t>he target position</w:t>
      </w:r>
      <w:r w:rsidR="007D3AFF" w:rsidRPr="004973EA">
        <w:rPr>
          <w:sz w:val="20"/>
          <w:szCs w:val="20"/>
          <w:lang w:val="en-GB"/>
        </w:rPr>
        <w:t xml:space="preserve"> in the poloidal direction</w:t>
      </w:r>
      <w:r w:rsidR="004935EB" w:rsidRPr="004973EA">
        <w:rPr>
          <w:sz w:val="20"/>
          <w:szCs w:val="20"/>
          <w:lang w:val="en-GB"/>
        </w:rPr>
        <w:t>, y</w:t>
      </w:r>
      <w:r w:rsidR="004935EB" w:rsidRPr="004973EA">
        <w:rPr>
          <w:sz w:val="20"/>
          <w:szCs w:val="20"/>
          <w:vertAlign w:val="subscript"/>
          <w:lang w:val="en-GB"/>
        </w:rPr>
        <w:t>0</w:t>
      </w:r>
      <w:r w:rsidR="00DC4D51">
        <w:rPr>
          <w:sz w:val="20"/>
          <w:szCs w:val="20"/>
          <w:lang w:val="en-GB"/>
        </w:rPr>
        <w:t xml:space="preserve"> is the OSP</w:t>
      </w:r>
      <w:r w:rsidR="004935EB" w:rsidRPr="004973EA">
        <w:rPr>
          <w:sz w:val="20"/>
          <w:szCs w:val="20"/>
          <w:lang w:val="en-GB"/>
        </w:rPr>
        <w:t xml:space="preserve"> location, λ</w:t>
      </w:r>
      <w:r w:rsidR="004935EB" w:rsidRPr="004973EA">
        <w:rPr>
          <w:sz w:val="20"/>
          <w:szCs w:val="20"/>
          <w:vertAlign w:val="subscript"/>
          <w:lang w:val="en-GB"/>
        </w:rPr>
        <w:t>q</w:t>
      </w:r>
      <w:r w:rsidR="004935EB" w:rsidRPr="004973EA">
        <w:rPr>
          <w:sz w:val="20"/>
          <w:szCs w:val="20"/>
          <w:lang w:val="en-GB"/>
        </w:rPr>
        <w:t xml:space="preserve"> is the local heat flux decay length on the target (i.e. not mapped to the outboard midplane), S is the heat flux spreading factor </w:t>
      </w:r>
      <w:r w:rsidR="000751C9" w:rsidRPr="004973EA">
        <w:rPr>
          <w:sz w:val="20"/>
          <w:szCs w:val="20"/>
          <w:lang w:val="en-GB"/>
        </w:rPr>
        <w:t>in the private flux region</w:t>
      </w:r>
      <w:r w:rsidR="004935EB" w:rsidRPr="004973EA">
        <w:rPr>
          <w:sz w:val="20"/>
          <w:szCs w:val="20"/>
          <w:lang w:val="en-GB"/>
        </w:rPr>
        <w:t xml:space="preserve">. </w:t>
      </w:r>
      <w:r w:rsidR="00D72FA0" w:rsidRPr="004973EA">
        <w:rPr>
          <w:sz w:val="20"/>
          <w:szCs w:val="20"/>
          <w:lang w:val="en-GB"/>
        </w:rPr>
        <w:t>The thermal modelling gives the spatial distribution of the surface temperature (T</w:t>
      </w:r>
      <w:r w:rsidR="00D72FA0" w:rsidRPr="004973EA">
        <w:rPr>
          <w:sz w:val="20"/>
          <w:szCs w:val="20"/>
          <w:vertAlign w:val="subscript"/>
          <w:lang w:val="en-GB"/>
        </w:rPr>
        <w:t>FEM</w:t>
      </w:r>
      <w:r w:rsidR="00D72FA0" w:rsidRPr="004973EA">
        <w:rPr>
          <w:sz w:val="20"/>
          <w:szCs w:val="20"/>
          <w:lang w:val="en-GB"/>
        </w:rPr>
        <w:t xml:space="preserve">) that is used </w:t>
      </w:r>
      <w:r w:rsidR="001C44FD" w:rsidRPr="004973EA">
        <w:rPr>
          <w:sz w:val="20"/>
          <w:szCs w:val="20"/>
          <w:lang w:val="en-GB"/>
        </w:rPr>
        <w:t>afterward</w:t>
      </w:r>
      <w:r w:rsidR="00D72FA0" w:rsidRPr="004973EA">
        <w:rPr>
          <w:sz w:val="20"/>
          <w:szCs w:val="20"/>
          <w:lang w:val="en-GB"/>
        </w:rPr>
        <w:t xml:space="preserve"> to compute the synthetic temperature (T</w:t>
      </w:r>
      <w:r w:rsidR="00D72FA0" w:rsidRPr="004973EA">
        <w:rPr>
          <w:sz w:val="20"/>
          <w:szCs w:val="20"/>
          <w:vertAlign w:val="subscript"/>
          <w:lang w:val="en-GB"/>
        </w:rPr>
        <w:t>synth</w:t>
      </w:r>
      <w:r w:rsidR="001C44FD" w:rsidRPr="004973EA">
        <w:rPr>
          <w:sz w:val="20"/>
          <w:szCs w:val="20"/>
          <w:lang w:val="en-GB"/>
        </w:rPr>
        <w:t>) as seen by the IR camera</w:t>
      </w:r>
      <w:r w:rsidR="00E95B09">
        <w:rPr>
          <w:sz w:val="20"/>
          <w:szCs w:val="20"/>
          <w:lang w:val="en-GB"/>
        </w:rPr>
        <w:t xml:space="preserve"> as depicted in [</w:t>
      </w:r>
      <w:r w:rsidR="0087599F">
        <w:rPr>
          <w:sz w:val="20"/>
          <w:szCs w:val="20"/>
          <w:lang w:val="en-GB"/>
        </w:rPr>
        <w:t>20</w:t>
      </w:r>
      <w:r w:rsidR="00370B83" w:rsidRPr="004973EA">
        <w:rPr>
          <w:sz w:val="20"/>
          <w:szCs w:val="20"/>
          <w:lang w:val="en-GB"/>
        </w:rPr>
        <w:t>]</w:t>
      </w:r>
      <w:r w:rsidR="00D72FA0" w:rsidRPr="004973EA">
        <w:rPr>
          <w:sz w:val="20"/>
          <w:szCs w:val="20"/>
          <w:lang w:val="en-GB"/>
        </w:rPr>
        <w:t>. T</w:t>
      </w:r>
      <w:r w:rsidR="00370B83" w:rsidRPr="004973EA">
        <w:rPr>
          <w:sz w:val="20"/>
          <w:szCs w:val="20"/>
          <w:lang w:val="en-GB"/>
        </w:rPr>
        <w:t>o simulate the pixel size, optical blurring and deformation, t</w:t>
      </w:r>
      <w:r w:rsidR="00D72FA0" w:rsidRPr="004973EA">
        <w:rPr>
          <w:sz w:val="20"/>
          <w:szCs w:val="20"/>
          <w:lang w:val="en-GB"/>
        </w:rPr>
        <w:t>he numerical radiance profile (calculated from T</w:t>
      </w:r>
      <w:r w:rsidR="00D72FA0" w:rsidRPr="004973EA">
        <w:rPr>
          <w:sz w:val="20"/>
          <w:szCs w:val="20"/>
          <w:vertAlign w:val="subscript"/>
          <w:lang w:val="en-GB"/>
        </w:rPr>
        <w:t>FEM</w:t>
      </w:r>
      <w:r w:rsidR="00370B83" w:rsidRPr="004973EA">
        <w:rPr>
          <w:sz w:val="20"/>
          <w:szCs w:val="20"/>
          <w:vertAlign w:val="subscript"/>
          <w:lang w:val="en-GB"/>
        </w:rPr>
        <w:t xml:space="preserve"> </w:t>
      </w:r>
      <w:r w:rsidR="00370B83" w:rsidRPr="004973EA">
        <w:rPr>
          <w:sz w:val="20"/>
          <w:szCs w:val="20"/>
          <w:lang w:val="en-GB"/>
        </w:rPr>
        <w:t>using Planck equation</w:t>
      </w:r>
      <w:r w:rsidR="00D72FA0" w:rsidRPr="004973EA">
        <w:rPr>
          <w:sz w:val="20"/>
          <w:szCs w:val="20"/>
          <w:lang w:val="en-GB"/>
        </w:rPr>
        <w:t xml:space="preserve">) is convoluted with the transfer function of the instrument which is modelled by a Gaussian </w:t>
      </w:r>
      <w:r w:rsidR="0013677C">
        <w:rPr>
          <w:sz w:val="20"/>
          <w:szCs w:val="20"/>
          <w:lang w:val="en-GB"/>
        </w:rPr>
        <w:t>shape</w:t>
      </w:r>
      <w:r w:rsidR="00D72FA0" w:rsidRPr="004973EA">
        <w:rPr>
          <w:sz w:val="20"/>
          <w:szCs w:val="20"/>
          <w:lang w:val="en-GB"/>
        </w:rPr>
        <w:t xml:space="preserve"> w</w:t>
      </w:r>
      <w:r w:rsidR="001C44FD" w:rsidRPr="004973EA">
        <w:rPr>
          <w:sz w:val="20"/>
          <w:szCs w:val="20"/>
          <w:lang w:val="en-GB"/>
        </w:rPr>
        <w:t xml:space="preserve">ith a standard deviation </w:t>
      </w:r>
      <w:r w:rsidR="00370B83" w:rsidRPr="004973EA">
        <w:rPr>
          <w:sz w:val="20"/>
          <w:szCs w:val="20"/>
          <w:lang w:val="en-GB"/>
        </w:rPr>
        <w:t>σ</w:t>
      </w:r>
      <w:r w:rsidR="002312F8">
        <w:rPr>
          <w:sz w:val="20"/>
          <w:szCs w:val="20"/>
          <w:lang w:val="en-GB"/>
        </w:rPr>
        <w:t xml:space="preserve"> </w:t>
      </w:r>
      <w:r w:rsidR="00370B83" w:rsidRPr="004973EA">
        <w:rPr>
          <w:sz w:val="20"/>
          <w:szCs w:val="20"/>
          <w:lang w:val="en-GB"/>
        </w:rPr>
        <w:t>=</w:t>
      </w:r>
      <w:r w:rsidR="002312F8">
        <w:rPr>
          <w:sz w:val="20"/>
          <w:szCs w:val="20"/>
          <w:lang w:val="en-GB"/>
        </w:rPr>
        <w:t xml:space="preserve"> </w:t>
      </w:r>
      <w:r w:rsidR="00370B83" w:rsidRPr="004973EA">
        <w:rPr>
          <w:sz w:val="20"/>
          <w:szCs w:val="20"/>
          <w:lang w:val="en-GB"/>
        </w:rPr>
        <w:t>0.175 mm for the</w:t>
      </w:r>
      <w:r w:rsidR="00E95B09">
        <w:rPr>
          <w:sz w:val="20"/>
          <w:szCs w:val="20"/>
          <w:lang w:val="en-GB"/>
        </w:rPr>
        <w:t xml:space="preserve"> VHR system as mentioned in [2</w:t>
      </w:r>
      <w:r w:rsidR="0087599F">
        <w:rPr>
          <w:sz w:val="20"/>
          <w:szCs w:val="20"/>
          <w:lang w:val="en-GB"/>
        </w:rPr>
        <w:t>1</w:t>
      </w:r>
      <w:r w:rsidR="00A67935">
        <w:rPr>
          <w:sz w:val="20"/>
          <w:szCs w:val="20"/>
          <w:lang w:val="en-GB"/>
        </w:rPr>
        <w:t>]</w:t>
      </w:r>
      <w:r w:rsidR="00D72FA0" w:rsidRPr="004973EA">
        <w:rPr>
          <w:sz w:val="20"/>
          <w:szCs w:val="20"/>
          <w:lang w:val="en-GB"/>
        </w:rPr>
        <w:t xml:space="preserve">. </w:t>
      </w:r>
      <w:r w:rsidR="00D034FF" w:rsidRPr="004973EA">
        <w:rPr>
          <w:sz w:val="20"/>
          <w:szCs w:val="20"/>
          <w:lang w:val="en-GB"/>
        </w:rPr>
        <w:t xml:space="preserve">The </w:t>
      </w:r>
      <w:r w:rsidR="00EB5ED9" w:rsidRPr="004973EA">
        <w:rPr>
          <w:sz w:val="20"/>
          <w:szCs w:val="20"/>
          <w:lang w:val="en-GB"/>
        </w:rPr>
        <w:t>parallel</w:t>
      </w:r>
      <w:r w:rsidR="00B07E5E">
        <w:rPr>
          <w:sz w:val="20"/>
          <w:szCs w:val="20"/>
          <w:lang w:val="en-GB"/>
        </w:rPr>
        <w:t xml:space="preserve"> heat flux was</w:t>
      </w:r>
      <w:r w:rsidR="00D034FF" w:rsidRPr="004973EA">
        <w:rPr>
          <w:sz w:val="20"/>
          <w:szCs w:val="20"/>
          <w:lang w:val="en-GB"/>
        </w:rPr>
        <w:t xml:space="preserve"> adjusted to reach the melting point on the leading edge assuming </w:t>
      </w:r>
      <w:r w:rsidR="004C0858" w:rsidRPr="004973EA">
        <w:rPr>
          <w:sz w:val="20"/>
          <w:szCs w:val="20"/>
          <w:lang w:val="en-GB"/>
        </w:rPr>
        <w:t xml:space="preserve">heat flux decay length </w:t>
      </w:r>
      <w:r w:rsidR="004C0858" w:rsidRPr="004973EA">
        <w:rPr>
          <w:sz w:val="20"/>
          <w:szCs w:val="20"/>
          <w:lang w:val="en-GB"/>
        </w:rPr>
        <w:sym w:font="Symbol" w:char="F06C"/>
      </w:r>
      <w:r w:rsidR="004C0858" w:rsidRPr="004973EA">
        <w:rPr>
          <w:sz w:val="20"/>
          <w:szCs w:val="20"/>
          <w:vertAlign w:val="subscript"/>
          <w:lang w:val="en-GB"/>
        </w:rPr>
        <w:t xml:space="preserve">q </w:t>
      </w:r>
      <w:r w:rsidR="00BF5029">
        <w:rPr>
          <w:sz w:val="20"/>
          <w:szCs w:val="20"/>
          <w:lang w:val="en-GB"/>
        </w:rPr>
        <w:t>= 1</w:t>
      </w:r>
      <w:r w:rsidR="00C234A1">
        <w:rPr>
          <w:sz w:val="20"/>
          <w:szCs w:val="20"/>
          <w:lang w:val="en-GB"/>
        </w:rPr>
        <w:t>0</w:t>
      </w:r>
      <w:r w:rsidR="004C0858" w:rsidRPr="004973EA">
        <w:rPr>
          <w:sz w:val="20"/>
          <w:szCs w:val="20"/>
          <w:lang w:val="en-GB"/>
        </w:rPr>
        <w:t xml:space="preserve"> mm on target </w:t>
      </w:r>
      <w:r w:rsidR="00BF5029">
        <w:rPr>
          <w:sz w:val="20"/>
          <w:szCs w:val="20"/>
          <w:lang w:val="en-GB"/>
        </w:rPr>
        <w:t xml:space="preserve">(value obtain during C4 experiment with similar heating power) </w:t>
      </w:r>
      <w:r w:rsidR="004C0858" w:rsidRPr="004973EA">
        <w:rPr>
          <w:sz w:val="20"/>
          <w:szCs w:val="20"/>
          <w:lang w:val="en-GB"/>
        </w:rPr>
        <w:t xml:space="preserve">and position of the OSP </w:t>
      </w:r>
      <w:r w:rsidR="00C234A1">
        <w:rPr>
          <w:sz w:val="20"/>
          <w:szCs w:val="20"/>
          <w:lang w:val="en-GB"/>
        </w:rPr>
        <w:t>y</w:t>
      </w:r>
      <w:r w:rsidR="00C234A1">
        <w:rPr>
          <w:sz w:val="20"/>
          <w:szCs w:val="20"/>
          <w:vertAlign w:val="subscript"/>
          <w:lang w:val="en-GB"/>
        </w:rPr>
        <w:t>0</w:t>
      </w:r>
      <w:r w:rsidR="00C234A1">
        <w:rPr>
          <w:sz w:val="20"/>
          <w:szCs w:val="20"/>
          <w:lang w:val="en-GB"/>
        </w:rPr>
        <w:t xml:space="preserve"> = 4.2 mm to get the maximum heat flux </w:t>
      </w:r>
      <w:r w:rsidR="004C0858" w:rsidRPr="004973EA">
        <w:rPr>
          <w:sz w:val="20"/>
          <w:szCs w:val="20"/>
          <w:lang w:val="en-GB"/>
        </w:rPr>
        <w:t xml:space="preserve">in the </w:t>
      </w:r>
      <w:r w:rsidR="00EB5ED9" w:rsidRPr="004973EA">
        <w:rPr>
          <w:sz w:val="20"/>
          <w:szCs w:val="20"/>
          <w:lang w:val="en-GB"/>
        </w:rPr>
        <w:t>centre</w:t>
      </w:r>
      <w:r w:rsidR="004C0858" w:rsidRPr="004973EA">
        <w:rPr>
          <w:sz w:val="20"/>
          <w:szCs w:val="20"/>
          <w:lang w:val="en-GB"/>
        </w:rPr>
        <w:t xml:space="preserve"> of the groove (y</w:t>
      </w:r>
      <w:r w:rsidR="00C234A1">
        <w:rPr>
          <w:sz w:val="20"/>
          <w:szCs w:val="20"/>
          <w:vertAlign w:val="subscript"/>
          <w:lang w:val="en-GB"/>
        </w:rPr>
        <w:t>qmax</w:t>
      </w:r>
      <w:r w:rsidR="0087599F">
        <w:rPr>
          <w:sz w:val="20"/>
          <w:szCs w:val="20"/>
          <w:vertAlign w:val="subscript"/>
          <w:lang w:val="en-GB"/>
        </w:rPr>
        <w:t xml:space="preserve"> </w:t>
      </w:r>
      <w:r w:rsidR="00B07E5E">
        <w:rPr>
          <w:sz w:val="20"/>
          <w:szCs w:val="20"/>
          <w:lang w:val="en-GB"/>
        </w:rPr>
        <w:t>=</w:t>
      </w:r>
      <w:r w:rsidR="0087599F">
        <w:rPr>
          <w:sz w:val="20"/>
          <w:szCs w:val="20"/>
          <w:lang w:val="en-GB"/>
        </w:rPr>
        <w:t xml:space="preserve"> </w:t>
      </w:r>
      <w:r w:rsidR="00B07E5E">
        <w:rPr>
          <w:sz w:val="20"/>
          <w:szCs w:val="20"/>
          <w:lang w:val="en-GB"/>
        </w:rPr>
        <w:t>6</w:t>
      </w:r>
      <w:r w:rsidR="0087599F">
        <w:rPr>
          <w:sz w:val="20"/>
          <w:szCs w:val="20"/>
          <w:lang w:val="en-GB"/>
        </w:rPr>
        <w:t xml:space="preserve"> </w:t>
      </w:r>
      <w:r w:rsidR="00B07E5E">
        <w:rPr>
          <w:sz w:val="20"/>
          <w:szCs w:val="20"/>
          <w:lang w:val="en-GB"/>
        </w:rPr>
        <w:t>mm)</w:t>
      </w:r>
      <w:r w:rsidR="00D034FF" w:rsidRPr="004973EA">
        <w:rPr>
          <w:sz w:val="20"/>
          <w:szCs w:val="20"/>
          <w:lang w:val="en-GB"/>
        </w:rPr>
        <w:t xml:space="preserve">. </w:t>
      </w:r>
      <w:r w:rsidR="002D70C9" w:rsidRPr="004973EA">
        <w:rPr>
          <w:sz w:val="20"/>
          <w:szCs w:val="20"/>
          <w:lang w:val="en-GB"/>
        </w:rPr>
        <w:t>A very high temperature gradient i</w:t>
      </w:r>
      <w:r w:rsidR="006A5B71">
        <w:rPr>
          <w:sz w:val="20"/>
          <w:szCs w:val="20"/>
          <w:lang w:val="en-GB"/>
        </w:rPr>
        <w:t>s observed near the LE</w:t>
      </w:r>
      <w:r w:rsidR="002D70C9" w:rsidRPr="004973EA">
        <w:rPr>
          <w:sz w:val="20"/>
          <w:szCs w:val="20"/>
          <w:lang w:val="en-GB"/>
        </w:rPr>
        <w:t xml:space="preserve">, almost 700°C temperature decrease over 1 mm. Because of </w:t>
      </w:r>
      <w:r w:rsidR="006A5B71">
        <w:rPr>
          <w:sz w:val="20"/>
          <w:szCs w:val="20"/>
          <w:lang w:val="en-GB"/>
        </w:rPr>
        <w:t xml:space="preserve">the </w:t>
      </w:r>
      <w:r w:rsidR="006A5B71" w:rsidRPr="006A5B71">
        <w:rPr>
          <w:sz w:val="20"/>
          <w:szCs w:val="20"/>
          <w:lang w:val="en-GB"/>
        </w:rPr>
        <w:t>spatial filtering effect of</w:t>
      </w:r>
      <w:r w:rsidR="006A5B71">
        <w:rPr>
          <w:sz w:val="20"/>
          <w:szCs w:val="20"/>
          <w:lang w:val="en-GB"/>
        </w:rPr>
        <w:t xml:space="preserve"> the IR camera far small objects</w:t>
      </w:r>
      <w:r w:rsidR="002D70C9" w:rsidRPr="004973EA">
        <w:rPr>
          <w:sz w:val="20"/>
          <w:szCs w:val="20"/>
          <w:lang w:val="en-GB"/>
        </w:rPr>
        <w:t xml:space="preserve"> (smoothing </w:t>
      </w:r>
      <w:r w:rsidR="007D3AFF" w:rsidRPr="004973EA">
        <w:rPr>
          <w:sz w:val="20"/>
          <w:szCs w:val="20"/>
          <w:lang w:val="en-GB"/>
        </w:rPr>
        <w:t xml:space="preserve">of </w:t>
      </w:r>
      <w:r w:rsidR="002D70C9" w:rsidRPr="004973EA">
        <w:rPr>
          <w:sz w:val="20"/>
          <w:szCs w:val="20"/>
          <w:lang w:val="en-GB"/>
        </w:rPr>
        <w:t>the sharp temperature variation), the real</w:t>
      </w:r>
      <w:r w:rsidR="00D72FA0" w:rsidRPr="004973EA">
        <w:rPr>
          <w:sz w:val="20"/>
          <w:szCs w:val="20"/>
          <w:lang w:val="en-GB"/>
        </w:rPr>
        <w:t xml:space="preserve"> temperature </w:t>
      </w:r>
      <w:r w:rsidR="002D70C9" w:rsidRPr="004973EA">
        <w:rPr>
          <w:sz w:val="20"/>
          <w:szCs w:val="20"/>
          <w:lang w:val="en-GB"/>
        </w:rPr>
        <w:t>(</w:t>
      </w:r>
      <w:r w:rsidR="00537FF3">
        <w:rPr>
          <w:sz w:val="20"/>
          <w:szCs w:val="20"/>
          <w:lang w:val="en-GB"/>
        </w:rPr>
        <w:t>T</w:t>
      </w:r>
      <w:r w:rsidR="00537FF3">
        <w:rPr>
          <w:sz w:val="20"/>
          <w:szCs w:val="20"/>
          <w:vertAlign w:val="subscript"/>
          <w:lang w:val="en-GB"/>
        </w:rPr>
        <w:t>true</w:t>
      </w:r>
      <w:r w:rsidR="00537FF3">
        <w:rPr>
          <w:sz w:val="20"/>
          <w:szCs w:val="20"/>
          <w:lang w:val="en-GB"/>
        </w:rPr>
        <w:t xml:space="preserve"> = </w:t>
      </w:r>
      <w:r w:rsidR="002D70C9" w:rsidRPr="004973EA">
        <w:rPr>
          <w:sz w:val="20"/>
          <w:szCs w:val="20"/>
          <w:lang w:val="en-GB"/>
        </w:rPr>
        <w:t xml:space="preserve">3420°C expected at the melting point) falls down to </w:t>
      </w:r>
      <w:r w:rsidR="00537FF3">
        <w:rPr>
          <w:sz w:val="20"/>
          <w:szCs w:val="20"/>
          <w:lang w:val="en-GB"/>
        </w:rPr>
        <w:t>T</w:t>
      </w:r>
      <w:r w:rsidR="00537FF3">
        <w:rPr>
          <w:sz w:val="20"/>
          <w:szCs w:val="20"/>
          <w:vertAlign w:val="subscript"/>
          <w:lang w:val="en-GB"/>
        </w:rPr>
        <w:t>synt</w:t>
      </w:r>
      <w:r w:rsidR="00537FF3">
        <w:rPr>
          <w:sz w:val="20"/>
          <w:szCs w:val="20"/>
          <w:lang w:val="en-GB"/>
        </w:rPr>
        <w:t xml:space="preserve"> = </w:t>
      </w:r>
      <w:r w:rsidR="002312F8">
        <w:rPr>
          <w:sz w:val="20"/>
          <w:szCs w:val="20"/>
          <w:lang w:val="en-GB"/>
        </w:rPr>
        <w:t>3076</w:t>
      </w:r>
      <w:r w:rsidR="00CB25B5">
        <w:rPr>
          <w:sz w:val="20"/>
          <w:szCs w:val="20"/>
          <w:lang w:val="en-GB"/>
        </w:rPr>
        <w:t>°</w:t>
      </w:r>
      <w:r w:rsidR="00D72FA0" w:rsidRPr="004973EA">
        <w:rPr>
          <w:sz w:val="20"/>
          <w:szCs w:val="20"/>
          <w:lang w:val="en-GB"/>
        </w:rPr>
        <w:t xml:space="preserve">C as </w:t>
      </w:r>
      <w:r w:rsidR="00537FF3">
        <w:rPr>
          <w:sz w:val="20"/>
          <w:szCs w:val="20"/>
          <w:lang w:val="en-GB"/>
        </w:rPr>
        <w:t xml:space="preserve">would have been </w:t>
      </w:r>
      <w:r w:rsidR="00D72FA0" w:rsidRPr="004973EA">
        <w:rPr>
          <w:sz w:val="20"/>
          <w:szCs w:val="20"/>
          <w:lang w:val="en-GB"/>
        </w:rPr>
        <w:t>measured by t</w:t>
      </w:r>
      <w:r w:rsidR="002D70C9" w:rsidRPr="004973EA">
        <w:rPr>
          <w:sz w:val="20"/>
          <w:szCs w:val="20"/>
          <w:lang w:val="en-GB"/>
        </w:rPr>
        <w:t>he i</w:t>
      </w:r>
      <w:r w:rsidR="00537FF3">
        <w:rPr>
          <w:sz w:val="20"/>
          <w:szCs w:val="20"/>
          <w:lang w:val="en-GB"/>
        </w:rPr>
        <w:t>nstrument</w:t>
      </w:r>
      <w:r w:rsidR="006A5B71">
        <w:rPr>
          <w:sz w:val="20"/>
          <w:szCs w:val="20"/>
          <w:lang w:val="en-GB"/>
        </w:rPr>
        <w:t xml:space="preserve"> assuming BB emission</w:t>
      </w:r>
      <w:r w:rsidR="00537FF3">
        <w:rPr>
          <w:sz w:val="20"/>
          <w:szCs w:val="20"/>
          <w:lang w:val="en-GB"/>
        </w:rPr>
        <w:t>, a decrease of ~</w:t>
      </w:r>
      <w:r w:rsidR="002312F8">
        <w:rPr>
          <w:sz w:val="20"/>
          <w:szCs w:val="20"/>
          <w:lang w:val="en-GB"/>
        </w:rPr>
        <w:t>345</w:t>
      </w:r>
      <w:r w:rsidR="00CB25B5">
        <w:rPr>
          <w:sz w:val="20"/>
          <w:szCs w:val="20"/>
          <w:lang w:val="en-GB"/>
        </w:rPr>
        <w:t xml:space="preserve"> °</w:t>
      </w:r>
      <w:r w:rsidR="002D70C9" w:rsidRPr="004973EA">
        <w:rPr>
          <w:sz w:val="20"/>
          <w:szCs w:val="20"/>
          <w:lang w:val="en-GB"/>
        </w:rPr>
        <w:t>C</w:t>
      </w:r>
      <w:r w:rsidR="007D3AFF" w:rsidRPr="004973EA">
        <w:rPr>
          <w:sz w:val="20"/>
          <w:szCs w:val="20"/>
          <w:lang w:val="en-GB"/>
        </w:rPr>
        <w:t xml:space="preserve"> compared to the true temperature</w:t>
      </w:r>
      <w:r w:rsidR="00537FF3">
        <w:rPr>
          <w:sz w:val="20"/>
          <w:szCs w:val="20"/>
          <w:lang w:val="en-GB"/>
        </w:rPr>
        <w:t xml:space="preserve"> (see figure </w:t>
      </w:r>
      <w:r w:rsidR="00E33336">
        <w:rPr>
          <w:sz w:val="20"/>
          <w:szCs w:val="20"/>
          <w:lang w:val="en-GB"/>
        </w:rPr>
        <w:t>5</w:t>
      </w:r>
      <w:r w:rsidR="00537FF3">
        <w:rPr>
          <w:sz w:val="20"/>
          <w:szCs w:val="20"/>
          <w:lang w:val="en-GB"/>
        </w:rPr>
        <w:t>-b</w:t>
      </w:r>
      <w:r w:rsidR="00C94E2B">
        <w:rPr>
          <w:sz w:val="20"/>
          <w:szCs w:val="20"/>
          <w:lang w:val="en-GB"/>
        </w:rPr>
        <w:t>)</w:t>
      </w:r>
      <w:r w:rsidR="00537FF3">
        <w:rPr>
          <w:sz w:val="20"/>
          <w:szCs w:val="20"/>
          <w:lang w:val="en-GB"/>
        </w:rPr>
        <w:t>. T</w:t>
      </w:r>
      <w:r w:rsidR="00992111" w:rsidRPr="004973EA">
        <w:rPr>
          <w:sz w:val="20"/>
          <w:szCs w:val="20"/>
          <w:lang w:val="en-GB"/>
        </w:rPr>
        <w:t>he maximum tem</w:t>
      </w:r>
      <w:r w:rsidR="00D72FA0" w:rsidRPr="004973EA">
        <w:rPr>
          <w:sz w:val="20"/>
          <w:szCs w:val="20"/>
          <w:lang w:val="en-GB"/>
        </w:rPr>
        <w:t xml:space="preserve">perature measured on the </w:t>
      </w:r>
      <w:r w:rsidR="002D70C9" w:rsidRPr="004973EA">
        <w:rPr>
          <w:sz w:val="20"/>
          <w:szCs w:val="20"/>
          <w:lang w:val="en-GB"/>
        </w:rPr>
        <w:t xml:space="preserve">synthetic profile is </w:t>
      </w:r>
      <w:r w:rsidR="00537FF3">
        <w:rPr>
          <w:sz w:val="20"/>
          <w:szCs w:val="20"/>
          <w:lang w:val="en-GB"/>
        </w:rPr>
        <w:t xml:space="preserve">also </w:t>
      </w:r>
      <w:r w:rsidR="002D70C9" w:rsidRPr="004973EA">
        <w:rPr>
          <w:sz w:val="20"/>
          <w:szCs w:val="20"/>
          <w:lang w:val="en-GB"/>
        </w:rPr>
        <w:t>located 0.4</w:t>
      </w:r>
      <w:r w:rsidR="00D72FA0" w:rsidRPr="004973EA">
        <w:rPr>
          <w:sz w:val="20"/>
          <w:szCs w:val="20"/>
          <w:lang w:val="en-GB"/>
        </w:rPr>
        <w:t xml:space="preserve"> mm away from the leading edge</w:t>
      </w:r>
      <w:r w:rsidR="007D3AFF" w:rsidRPr="004973EA">
        <w:rPr>
          <w:sz w:val="20"/>
          <w:szCs w:val="20"/>
          <w:lang w:val="en-GB"/>
        </w:rPr>
        <w:t>.</w:t>
      </w:r>
      <w:r w:rsidR="00811742">
        <w:rPr>
          <w:sz w:val="20"/>
          <w:szCs w:val="20"/>
          <w:lang w:val="en-GB"/>
        </w:rPr>
        <w:t xml:space="preserve"> </w:t>
      </w:r>
      <w:r w:rsidR="0044661B" w:rsidRPr="004973EA">
        <w:rPr>
          <w:sz w:val="20"/>
          <w:szCs w:val="20"/>
          <w:lang w:val="en-GB"/>
        </w:rPr>
        <w:t>The</w:t>
      </w:r>
      <w:r w:rsidR="009705FC" w:rsidRPr="004973EA">
        <w:rPr>
          <w:sz w:val="20"/>
          <w:szCs w:val="20"/>
          <w:lang w:val="en-GB"/>
        </w:rPr>
        <w:t xml:space="preserve"> </w:t>
      </w:r>
      <w:r w:rsidR="00CD3DB6">
        <w:rPr>
          <w:sz w:val="20"/>
          <w:szCs w:val="20"/>
          <w:lang w:val="en-GB"/>
        </w:rPr>
        <w:t>thermal</w:t>
      </w:r>
      <w:r w:rsidR="000433D4" w:rsidRPr="004973EA">
        <w:rPr>
          <w:sz w:val="20"/>
          <w:szCs w:val="20"/>
          <w:lang w:val="en-GB"/>
        </w:rPr>
        <w:t xml:space="preserve"> </w:t>
      </w:r>
      <w:r w:rsidR="00CD3DB6">
        <w:rPr>
          <w:sz w:val="20"/>
          <w:szCs w:val="20"/>
          <w:lang w:val="en-GB"/>
        </w:rPr>
        <w:t>modelling</w:t>
      </w:r>
      <w:r w:rsidR="0044661B" w:rsidRPr="004973EA">
        <w:rPr>
          <w:sz w:val="20"/>
          <w:szCs w:val="20"/>
          <w:lang w:val="en-GB"/>
        </w:rPr>
        <w:t xml:space="preserve"> doesn’t include the </w:t>
      </w:r>
      <w:r w:rsidR="001E0EA8">
        <w:rPr>
          <w:sz w:val="20"/>
          <w:szCs w:val="20"/>
          <w:lang w:val="en-GB"/>
        </w:rPr>
        <w:t xml:space="preserve">latent heat during melting as well as surface </w:t>
      </w:r>
      <w:r w:rsidR="0044661B" w:rsidRPr="004973EA">
        <w:rPr>
          <w:sz w:val="20"/>
          <w:szCs w:val="20"/>
          <w:lang w:val="en-GB"/>
        </w:rPr>
        <w:t>cooling effect</w:t>
      </w:r>
      <w:r w:rsidR="009705FC" w:rsidRPr="004973EA">
        <w:rPr>
          <w:sz w:val="20"/>
          <w:szCs w:val="20"/>
          <w:lang w:val="en-GB"/>
        </w:rPr>
        <w:t>s</w:t>
      </w:r>
      <w:r w:rsidR="0044661B" w:rsidRPr="004973EA">
        <w:rPr>
          <w:sz w:val="20"/>
          <w:szCs w:val="20"/>
          <w:lang w:val="en-GB"/>
        </w:rPr>
        <w:t xml:space="preserve"> </w:t>
      </w:r>
      <w:r w:rsidR="001E0EA8">
        <w:rPr>
          <w:sz w:val="20"/>
          <w:szCs w:val="20"/>
          <w:lang w:val="en-GB"/>
        </w:rPr>
        <w:t>due to vaporization</w:t>
      </w:r>
      <w:r w:rsidR="00B07E5E">
        <w:rPr>
          <w:sz w:val="20"/>
          <w:szCs w:val="20"/>
          <w:lang w:val="en-GB"/>
        </w:rPr>
        <w:t xml:space="preserve"> and therm</w:t>
      </w:r>
      <w:r w:rsidR="0044661B" w:rsidRPr="004973EA">
        <w:rPr>
          <w:sz w:val="20"/>
          <w:szCs w:val="20"/>
          <w:lang w:val="en-GB"/>
        </w:rPr>
        <w:t>ionic emission</w:t>
      </w:r>
      <w:r w:rsidR="00537FF3">
        <w:rPr>
          <w:sz w:val="20"/>
          <w:szCs w:val="20"/>
          <w:lang w:val="en-GB"/>
        </w:rPr>
        <w:t xml:space="preserve"> processes</w:t>
      </w:r>
      <w:r w:rsidR="001E0EA8">
        <w:rPr>
          <w:sz w:val="20"/>
          <w:szCs w:val="20"/>
          <w:lang w:val="en-GB"/>
        </w:rPr>
        <w:t xml:space="preserve"> [</w:t>
      </w:r>
      <w:r w:rsidR="00E95B09">
        <w:rPr>
          <w:sz w:val="20"/>
          <w:szCs w:val="20"/>
          <w:lang w:val="en-GB"/>
        </w:rPr>
        <w:t>2</w:t>
      </w:r>
      <w:r w:rsidR="0087599F">
        <w:rPr>
          <w:sz w:val="20"/>
          <w:szCs w:val="20"/>
          <w:lang w:val="en-GB"/>
        </w:rPr>
        <w:t>2</w:t>
      </w:r>
      <w:r w:rsidR="001E0EA8">
        <w:rPr>
          <w:sz w:val="20"/>
          <w:szCs w:val="20"/>
          <w:lang w:val="en-GB"/>
        </w:rPr>
        <w:t>]</w:t>
      </w:r>
      <w:r w:rsidR="0044661B" w:rsidRPr="004973EA">
        <w:rPr>
          <w:sz w:val="20"/>
          <w:szCs w:val="20"/>
          <w:lang w:val="en-GB"/>
        </w:rPr>
        <w:t xml:space="preserve">. The </w:t>
      </w:r>
      <w:r w:rsidR="00B07E5E" w:rsidRPr="004973EA">
        <w:rPr>
          <w:sz w:val="20"/>
          <w:szCs w:val="20"/>
          <w:lang w:val="en-GB"/>
        </w:rPr>
        <w:t>calculation</w:t>
      </w:r>
      <w:r w:rsidR="00E446DF">
        <w:rPr>
          <w:sz w:val="20"/>
          <w:szCs w:val="20"/>
          <w:lang w:val="en-GB"/>
        </w:rPr>
        <w:t xml:space="preserve"> </w:t>
      </w:r>
      <w:r w:rsidR="002312F8">
        <w:rPr>
          <w:sz w:val="20"/>
          <w:szCs w:val="20"/>
          <w:lang w:val="en-GB"/>
        </w:rPr>
        <w:t>shows that we need at least 107</w:t>
      </w:r>
      <w:r w:rsidR="0040422C">
        <w:rPr>
          <w:sz w:val="20"/>
          <w:szCs w:val="20"/>
          <w:lang w:val="en-GB"/>
        </w:rPr>
        <w:t xml:space="preserve"> </w:t>
      </w:r>
      <w:r w:rsidR="00902A28" w:rsidRPr="004973EA">
        <w:rPr>
          <w:sz w:val="20"/>
          <w:szCs w:val="20"/>
          <w:lang w:val="en-GB"/>
        </w:rPr>
        <w:t>MW.m</w:t>
      </w:r>
      <w:r w:rsidR="00811742" w:rsidRPr="00811742">
        <w:rPr>
          <w:sz w:val="20"/>
          <w:szCs w:val="20"/>
          <w:vertAlign w:val="superscript"/>
          <w:lang w:val="en-GB"/>
        </w:rPr>
        <w:t>-</w:t>
      </w:r>
      <w:r w:rsidR="00902A28" w:rsidRPr="00811742">
        <w:rPr>
          <w:sz w:val="20"/>
          <w:szCs w:val="20"/>
          <w:vertAlign w:val="superscript"/>
          <w:lang w:val="en-GB"/>
        </w:rPr>
        <w:t>2</w:t>
      </w:r>
      <w:r w:rsidR="00902A28" w:rsidRPr="004973EA">
        <w:rPr>
          <w:sz w:val="20"/>
          <w:szCs w:val="20"/>
          <w:lang w:val="en-GB"/>
        </w:rPr>
        <w:t xml:space="preserve"> </w:t>
      </w:r>
      <w:r w:rsidR="00B07E5E" w:rsidRPr="004973EA">
        <w:rPr>
          <w:sz w:val="20"/>
          <w:szCs w:val="20"/>
          <w:lang w:val="en-GB"/>
        </w:rPr>
        <w:t>parallel</w:t>
      </w:r>
      <w:r w:rsidR="0044661B" w:rsidRPr="004973EA">
        <w:rPr>
          <w:sz w:val="20"/>
          <w:szCs w:val="20"/>
          <w:lang w:val="en-GB"/>
        </w:rPr>
        <w:t xml:space="preserve"> heat flux</w:t>
      </w:r>
      <w:r w:rsidR="00902A28" w:rsidRPr="004973EA">
        <w:rPr>
          <w:sz w:val="20"/>
          <w:szCs w:val="20"/>
          <w:lang w:val="en-GB"/>
        </w:rPr>
        <w:t xml:space="preserve"> </w:t>
      </w:r>
      <w:r w:rsidR="00BB2F1E">
        <w:rPr>
          <w:sz w:val="20"/>
          <w:szCs w:val="20"/>
          <w:lang w:val="en-GB"/>
        </w:rPr>
        <w:t xml:space="preserve">projected on the target </w:t>
      </w:r>
      <w:r w:rsidR="00902A28" w:rsidRPr="004973EA">
        <w:rPr>
          <w:sz w:val="20"/>
          <w:szCs w:val="20"/>
          <w:lang w:val="en-GB"/>
        </w:rPr>
        <w:t>to reach melting</w:t>
      </w:r>
      <w:r w:rsidR="002312F8">
        <w:rPr>
          <w:sz w:val="20"/>
          <w:szCs w:val="20"/>
          <w:lang w:val="en-GB"/>
        </w:rPr>
        <w:t>.</w:t>
      </w:r>
      <w:r w:rsidR="00902A28" w:rsidRPr="004973EA">
        <w:rPr>
          <w:sz w:val="20"/>
          <w:szCs w:val="20"/>
          <w:lang w:val="en-GB"/>
        </w:rPr>
        <w:t xml:space="preserve"> </w:t>
      </w:r>
    </w:p>
    <w:p w14:paraId="48A2A6A5" w14:textId="77777777" w:rsidR="0044661B" w:rsidRPr="004973EA" w:rsidRDefault="0044661B" w:rsidP="00E27E78">
      <w:pPr>
        <w:pStyle w:val="Textkrper"/>
        <w:spacing w:after="0"/>
        <w:ind w:left="360"/>
        <w:jc w:val="left"/>
        <w:rPr>
          <w:sz w:val="20"/>
          <w:szCs w:val="20"/>
          <w:lang w:val="en-GB"/>
        </w:rPr>
      </w:pPr>
    </w:p>
    <w:p w14:paraId="5DB44338" w14:textId="213D126D" w:rsidR="00E27E78" w:rsidRPr="00D94600" w:rsidRDefault="00E27E78" w:rsidP="00D94600">
      <w:pPr>
        <w:pStyle w:val="Textkrper"/>
        <w:numPr>
          <w:ilvl w:val="0"/>
          <w:numId w:val="8"/>
        </w:numPr>
        <w:spacing w:after="0"/>
        <w:jc w:val="left"/>
        <w:rPr>
          <w:b/>
          <w:sz w:val="20"/>
          <w:szCs w:val="20"/>
          <w:lang w:val="en-GB"/>
        </w:rPr>
      </w:pPr>
      <w:r w:rsidRPr="004973EA">
        <w:rPr>
          <w:b/>
          <w:sz w:val="20"/>
          <w:szCs w:val="20"/>
          <w:lang w:val="en-GB"/>
        </w:rPr>
        <w:t>WEST experiment</w:t>
      </w:r>
    </w:p>
    <w:p w14:paraId="07726A7B" w14:textId="2743B58A" w:rsidR="00E36F47" w:rsidRPr="00E97C23" w:rsidRDefault="001E6E46" w:rsidP="005E30D5">
      <w:pPr>
        <w:pStyle w:val="Textkrper"/>
        <w:spacing w:after="0" w:line="276" w:lineRule="auto"/>
        <w:rPr>
          <w:rFonts w:cs="Times New Roman"/>
          <w:sz w:val="20"/>
          <w:szCs w:val="20"/>
          <w:lang w:val="en-GB"/>
        </w:rPr>
      </w:pPr>
      <w:r w:rsidRPr="00E97C23">
        <w:rPr>
          <w:rFonts w:cs="Times New Roman"/>
          <w:sz w:val="20"/>
          <w:szCs w:val="20"/>
          <w:lang w:val="en-GB"/>
        </w:rPr>
        <w:t>The aim of the experiment was to achieve high and stationary heat flux for at least 5 s to reach thermal equilibrium in the MB (the theoretical time constant to reac</w:t>
      </w:r>
      <w:r w:rsidR="0040422C" w:rsidRPr="00E97C23">
        <w:rPr>
          <w:rFonts w:cs="Times New Roman"/>
          <w:sz w:val="20"/>
          <w:szCs w:val="20"/>
          <w:lang w:val="en-GB"/>
        </w:rPr>
        <w:t>h 95% of the stabilized temperature</w:t>
      </w:r>
      <w:r w:rsidRPr="00E97C23">
        <w:rPr>
          <w:rFonts w:cs="Times New Roman"/>
          <w:sz w:val="20"/>
          <w:szCs w:val="20"/>
          <w:lang w:val="en-GB"/>
        </w:rPr>
        <w:t xml:space="preserve"> is 2.4 s)</w:t>
      </w:r>
      <w:r w:rsidR="00905CF9" w:rsidRPr="00E97C23">
        <w:rPr>
          <w:rFonts w:cs="Times New Roman"/>
          <w:sz w:val="20"/>
          <w:szCs w:val="20"/>
          <w:lang w:val="en-GB"/>
        </w:rPr>
        <w:t xml:space="preserve"> </w:t>
      </w:r>
      <w:r w:rsidR="00905CF9" w:rsidRPr="00E97C23">
        <w:rPr>
          <w:rFonts w:cs="Times New Roman"/>
          <w:sz w:val="20"/>
          <w:szCs w:val="20"/>
          <w:lang w:val="en-GB"/>
        </w:rPr>
        <w:lastRenderedPageBreak/>
        <w:t xml:space="preserve">and </w:t>
      </w:r>
      <w:r w:rsidR="00CD3DB6">
        <w:rPr>
          <w:rFonts w:cs="Times New Roman"/>
          <w:sz w:val="20"/>
          <w:szCs w:val="20"/>
          <w:lang w:val="en-GB"/>
        </w:rPr>
        <w:t xml:space="preserve">to </w:t>
      </w:r>
      <w:r w:rsidR="00905CF9" w:rsidRPr="00E97C23">
        <w:rPr>
          <w:rFonts w:cs="Times New Roman"/>
          <w:sz w:val="20"/>
          <w:szCs w:val="20"/>
          <w:lang w:val="en-GB"/>
        </w:rPr>
        <w:t xml:space="preserve">get sustained melting for </w:t>
      </w:r>
      <w:r w:rsidR="00811742" w:rsidRPr="00E97C23">
        <w:rPr>
          <w:rFonts w:cs="Times New Roman"/>
          <w:sz w:val="20"/>
          <w:szCs w:val="20"/>
          <w:lang w:val="en-GB"/>
        </w:rPr>
        <w:t>about two</w:t>
      </w:r>
      <w:r w:rsidR="00905CF9" w:rsidRPr="00E97C23">
        <w:rPr>
          <w:rFonts w:cs="Times New Roman"/>
          <w:sz w:val="20"/>
          <w:szCs w:val="20"/>
          <w:lang w:val="en-GB"/>
        </w:rPr>
        <w:t xml:space="preserve"> seconds</w:t>
      </w:r>
      <w:r w:rsidRPr="00E97C23">
        <w:rPr>
          <w:rFonts w:cs="Times New Roman"/>
          <w:sz w:val="20"/>
          <w:szCs w:val="20"/>
          <w:lang w:val="en-GB"/>
        </w:rPr>
        <w:t>. A far X-point magnetic equilibrium</w:t>
      </w:r>
      <w:r w:rsidR="00905CF9" w:rsidRPr="00E97C23">
        <w:rPr>
          <w:rFonts w:cs="Times New Roman"/>
          <w:sz w:val="20"/>
          <w:szCs w:val="20"/>
          <w:lang w:val="en-GB"/>
        </w:rPr>
        <w:t xml:space="preserve"> </w:t>
      </w:r>
      <w:r w:rsidRPr="00E97C23">
        <w:rPr>
          <w:rFonts w:cs="Times New Roman"/>
          <w:sz w:val="20"/>
          <w:szCs w:val="20"/>
          <w:lang w:val="en-GB"/>
        </w:rPr>
        <w:t xml:space="preserve">was developed </w:t>
      </w:r>
      <w:r w:rsidR="00905CF9" w:rsidRPr="00E97C23">
        <w:rPr>
          <w:rFonts w:cs="Times New Roman"/>
          <w:sz w:val="20"/>
          <w:szCs w:val="20"/>
          <w:lang w:val="en-GB"/>
        </w:rPr>
        <w:t>to get</w:t>
      </w:r>
      <w:r w:rsidRPr="00E97C23">
        <w:rPr>
          <w:rFonts w:cs="Times New Roman"/>
          <w:sz w:val="20"/>
          <w:szCs w:val="20"/>
          <w:lang w:val="en-GB"/>
        </w:rPr>
        <w:t xml:space="preserve"> the </w:t>
      </w:r>
      <w:r w:rsidR="00905CF9" w:rsidRPr="00E97C23">
        <w:rPr>
          <w:rFonts w:cs="Times New Roman"/>
          <w:sz w:val="20"/>
          <w:szCs w:val="20"/>
          <w:lang w:val="en-GB"/>
        </w:rPr>
        <w:t xml:space="preserve">maximum heat flux location </w:t>
      </w:r>
      <w:r w:rsidRPr="00E97C23">
        <w:rPr>
          <w:rFonts w:cs="Times New Roman"/>
          <w:sz w:val="20"/>
          <w:szCs w:val="20"/>
          <w:lang w:val="en-GB"/>
        </w:rPr>
        <w:t>in the toroidally running groove located in MB28</w:t>
      </w:r>
      <w:r w:rsidR="004C2431" w:rsidRPr="00E97C23">
        <w:rPr>
          <w:rFonts w:cs="Times New Roman"/>
          <w:sz w:val="20"/>
          <w:szCs w:val="20"/>
          <w:lang w:val="en-GB"/>
        </w:rPr>
        <w:t xml:space="preserve"> keeping good RF coupling condition in front of the LHCD launcher</w:t>
      </w:r>
      <w:r w:rsidR="00E36F47">
        <w:rPr>
          <w:rFonts w:cs="Times New Roman"/>
          <w:sz w:val="20"/>
          <w:szCs w:val="20"/>
          <w:lang w:val="en-GB"/>
        </w:rPr>
        <w:t>s</w:t>
      </w:r>
      <w:r w:rsidRPr="00E97C23">
        <w:rPr>
          <w:rFonts w:cs="Times New Roman"/>
          <w:sz w:val="20"/>
          <w:szCs w:val="20"/>
          <w:lang w:val="en-GB"/>
        </w:rPr>
        <w:t>.</w:t>
      </w:r>
      <w:r w:rsidR="004C2431" w:rsidRPr="00E97C23">
        <w:rPr>
          <w:rFonts w:cs="Times New Roman"/>
          <w:sz w:val="20"/>
          <w:szCs w:val="20"/>
          <w:lang w:val="en-GB"/>
        </w:rPr>
        <w:t xml:space="preserve"> </w:t>
      </w:r>
      <w:r w:rsidR="005A650C" w:rsidRPr="00E97C23">
        <w:rPr>
          <w:rFonts w:cs="Times New Roman"/>
          <w:sz w:val="20"/>
          <w:szCs w:val="20"/>
          <w:lang w:val="en-GB"/>
        </w:rPr>
        <w:t>The magnetic strike point position is currently controlled with feedforward adjustment</w:t>
      </w:r>
      <w:r w:rsidR="001F7A30" w:rsidRPr="00E97C23">
        <w:rPr>
          <w:rFonts w:cs="Times New Roman"/>
          <w:sz w:val="20"/>
          <w:szCs w:val="20"/>
          <w:lang w:val="en-GB"/>
        </w:rPr>
        <w:t xml:space="preserve"> with accuracy of about 1 mm</w:t>
      </w:r>
      <w:r w:rsidR="005A650C" w:rsidRPr="00E97C23">
        <w:rPr>
          <w:rFonts w:cs="Times New Roman"/>
          <w:sz w:val="20"/>
          <w:szCs w:val="20"/>
          <w:lang w:val="en-GB"/>
        </w:rPr>
        <w:t>. As a consequence, increasi</w:t>
      </w:r>
      <w:r w:rsidR="001F7A30" w:rsidRPr="00E97C23">
        <w:rPr>
          <w:rFonts w:cs="Times New Roman"/>
          <w:sz w:val="20"/>
          <w:szCs w:val="20"/>
          <w:lang w:val="en-GB"/>
        </w:rPr>
        <w:t>ng the input power, and so the S</w:t>
      </w:r>
      <w:r w:rsidR="005A650C" w:rsidRPr="00E97C23">
        <w:rPr>
          <w:rFonts w:cs="Times New Roman"/>
          <w:sz w:val="20"/>
          <w:szCs w:val="20"/>
          <w:lang w:val="en-GB"/>
        </w:rPr>
        <w:t xml:space="preserve">hafranov shift of the global magnetic equilibrium, led to an inward displacement of the peak heat flux toward </w:t>
      </w:r>
      <w:r w:rsidR="007042CE">
        <w:rPr>
          <w:rFonts w:cs="Times New Roman"/>
          <w:sz w:val="20"/>
          <w:szCs w:val="20"/>
          <w:lang w:val="en-GB"/>
        </w:rPr>
        <w:t>MB</w:t>
      </w:r>
      <w:r w:rsidR="005A650C" w:rsidRPr="00E97C23">
        <w:rPr>
          <w:rFonts w:cs="Times New Roman"/>
          <w:sz w:val="20"/>
          <w:szCs w:val="20"/>
          <w:lang w:val="en-GB"/>
        </w:rPr>
        <w:t xml:space="preserve"> 27. </w:t>
      </w:r>
      <w:r w:rsidR="00B37E4B" w:rsidRPr="00E97C23">
        <w:rPr>
          <w:rFonts w:cs="Times New Roman"/>
          <w:sz w:val="20"/>
          <w:szCs w:val="20"/>
          <w:lang w:val="en-GB"/>
        </w:rPr>
        <w:t xml:space="preserve">The X-point </w:t>
      </w:r>
      <w:r w:rsidR="00DE2630" w:rsidRPr="00E97C23">
        <w:rPr>
          <w:rFonts w:cs="Times New Roman"/>
          <w:sz w:val="20"/>
          <w:szCs w:val="20"/>
          <w:lang w:val="en-GB"/>
        </w:rPr>
        <w:t>height was therefore adjusted pulse to pu</w:t>
      </w:r>
      <w:r w:rsidR="00B37E4B" w:rsidRPr="00E97C23">
        <w:rPr>
          <w:rFonts w:cs="Times New Roman"/>
          <w:sz w:val="20"/>
          <w:szCs w:val="20"/>
          <w:lang w:val="en-GB"/>
        </w:rPr>
        <w:t>lse</w:t>
      </w:r>
      <w:r w:rsidR="00DE2630" w:rsidRPr="00E97C23">
        <w:rPr>
          <w:rFonts w:cs="Times New Roman"/>
          <w:sz w:val="20"/>
          <w:szCs w:val="20"/>
          <w:lang w:val="en-GB"/>
        </w:rPr>
        <w:t xml:space="preserve"> to keep the maximum heat flux in the center of the groove</w:t>
      </w:r>
      <w:r w:rsidR="001F7A30" w:rsidRPr="00E97C23">
        <w:rPr>
          <w:rFonts w:cs="Times New Roman"/>
          <w:sz w:val="20"/>
          <w:szCs w:val="20"/>
          <w:lang w:val="en-GB"/>
        </w:rPr>
        <w:t>. The X-point height was moved from 102 mm at low power up to 112 mm</w:t>
      </w:r>
      <w:r w:rsidR="00FE7563" w:rsidRPr="00E97C23">
        <w:rPr>
          <w:rFonts w:cs="Times New Roman"/>
          <w:sz w:val="20"/>
          <w:szCs w:val="20"/>
          <w:lang w:val="en-GB"/>
        </w:rPr>
        <w:t xml:space="preserve"> during the melting experiment</w:t>
      </w:r>
      <w:r w:rsidR="001F7A30" w:rsidRPr="00E97C23">
        <w:rPr>
          <w:rFonts w:cs="Times New Roman"/>
          <w:sz w:val="20"/>
          <w:szCs w:val="20"/>
          <w:lang w:val="en-GB"/>
        </w:rPr>
        <w:t>.</w:t>
      </w:r>
      <w:r w:rsidR="00E36F47">
        <w:rPr>
          <w:rFonts w:cs="Times New Roman"/>
          <w:sz w:val="20"/>
          <w:szCs w:val="20"/>
          <w:lang w:val="en-GB"/>
        </w:rPr>
        <w:t xml:space="preserve"> </w:t>
      </w:r>
      <w:r w:rsidR="00E36F47" w:rsidRPr="004973EA">
        <w:rPr>
          <w:sz w:val="20"/>
          <w:szCs w:val="20"/>
          <w:lang w:val="en-GB"/>
        </w:rPr>
        <w:t>The pulse scenario used during the melting experiment is displayed in f</w:t>
      </w:r>
      <w:r w:rsidR="00E36F47">
        <w:rPr>
          <w:sz w:val="20"/>
          <w:szCs w:val="20"/>
          <w:lang w:val="en-GB"/>
        </w:rPr>
        <w:t xml:space="preserve">igure </w:t>
      </w:r>
      <w:r w:rsidR="00723AD3">
        <w:rPr>
          <w:sz w:val="20"/>
          <w:szCs w:val="20"/>
          <w:lang w:val="en-GB"/>
        </w:rPr>
        <w:t>3</w:t>
      </w:r>
      <w:r w:rsidR="00E36F47">
        <w:rPr>
          <w:sz w:val="20"/>
          <w:szCs w:val="20"/>
          <w:lang w:val="en-GB"/>
        </w:rPr>
        <w:t>.</w:t>
      </w:r>
      <w:r w:rsidR="00E36F47" w:rsidRPr="004973EA">
        <w:rPr>
          <w:sz w:val="20"/>
          <w:szCs w:val="20"/>
          <w:lang w:val="en-GB"/>
        </w:rPr>
        <w:t xml:space="preserve"> </w:t>
      </w:r>
      <w:r w:rsidR="00E36F47">
        <w:rPr>
          <w:sz w:val="20"/>
          <w:szCs w:val="20"/>
          <w:lang w:val="en-GB"/>
        </w:rPr>
        <w:t>The plasma current is</w:t>
      </w:r>
      <w:r w:rsidR="00E36F47" w:rsidRPr="004973EA">
        <w:rPr>
          <w:sz w:val="20"/>
          <w:szCs w:val="20"/>
          <w:lang w:val="en-GB"/>
        </w:rPr>
        <w:t xml:space="preserve"> set to I</w:t>
      </w:r>
      <w:r w:rsidR="00E36F47" w:rsidRPr="004973EA">
        <w:rPr>
          <w:sz w:val="20"/>
          <w:szCs w:val="20"/>
          <w:vertAlign w:val="subscript"/>
          <w:lang w:val="en-GB"/>
        </w:rPr>
        <w:t>p</w:t>
      </w:r>
      <w:r w:rsidR="00E36F47" w:rsidRPr="004973EA">
        <w:rPr>
          <w:sz w:val="20"/>
          <w:szCs w:val="20"/>
          <w:lang w:val="en-GB"/>
        </w:rPr>
        <w:t xml:space="preserve"> = 500 kA during more than 10s with magnetic field B</w:t>
      </w:r>
      <w:r w:rsidR="00E36F47" w:rsidRPr="004973EA">
        <w:rPr>
          <w:sz w:val="20"/>
          <w:szCs w:val="20"/>
          <w:vertAlign w:val="subscript"/>
          <w:lang w:val="en-GB"/>
        </w:rPr>
        <w:t>T</w:t>
      </w:r>
      <w:r w:rsidR="00E36F47">
        <w:rPr>
          <w:sz w:val="20"/>
          <w:szCs w:val="20"/>
          <w:lang w:val="en-GB"/>
        </w:rPr>
        <w:t xml:space="preserve"> = 3.7 T</w:t>
      </w:r>
      <w:r w:rsidR="00E36F47" w:rsidRPr="004973EA">
        <w:rPr>
          <w:sz w:val="20"/>
          <w:szCs w:val="20"/>
          <w:lang w:val="en-GB"/>
        </w:rPr>
        <w:t xml:space="preserve">. </w:t>
      </w:r>
      <w:r w:rsidR="00E36F47" w:rsidRPr="00D42D4E">
        <w:rPr>
          <w:sz w:val="20"/>
          <w:szCs w:val="20"/>
          <w:lang w:val="en-GB"/>
        </w:rPr>
        <w:t>The heating power is injected from 5s up to 10</w:t>
      </w:r>
      <w:r w:rsidR="00E36F47">
        <w:rPr>
          <w:sz w:val="20"/>
          <w:szCs w:val="20"/>
          <w:lang w:val="en-GB"/>
        </w:rPr>
        <w:t>s with the two LHCD launchers (a). Figure (b</w:t>
      </w:r>
      <w:r w:rsidR="006A5B71">
        <w:rPr>
          <w:sz w:val="20"/>
          <w:szCs w:val="20"/>
          <w:lang w:val="en-GB"/>
        </w:rPr>
        <w:t>) displays the BB</w:t>
      </w:r>
      <w:r w:rsidR="00E36F47" w:rsidRPr="00D42D4E">
        <w:rPr>
          <w:sz w:val="20"/>
          <w:szCs w:val="20"/>
          <w:lang w:val="en-GB"/>
        </w:rPr>
        <w:t xml:space="preserve"> temperature as measured by the IR system du</w:t>
      </w:r>
      <w:r w:rsidR="00E36F47">
        <w:rPr>
          <w:sz w:val="20"/>
          <w:szCs w:val="20"/>
          <w:lang w:val="en-GB"/>
        </w:rPr>
        <w:t>ring the melting experiment. 95%</w:t>
      </w:r>
      <w:r w:rsidR="00E36F47" w:rsidRPr="00D42D4E">
        <w:rPr>
          <w:sz w:val="20"/>
          <w:szCs w:val="20"/>
          <w:lang w:val="en-GB"/>
        </w:rPr>
        <w:t xml:space="preserve"> </w:t>
      </w:r>
      <w:r w:rsidR="00E36F47">
        <w:rPr>
          <w:sz w:val="20"/>
          <w:szCs w:val="20"/>
          <w:lang w:val="en-GB"/>
        </w:rPr>
        <w:t>of the stabilized temperature</w:t>
      </w:r>
      <w:r w:rsidR="00E36F47" w:rsidRPr="00D42D4E">
        <w:rPr>
          <w:sz w:val="20"/>
          <w:szCs w:val="20"/>
          <w:lang w:val="en-GB"/>
        </w:rPr>
        <w:t xml:space="preserve"> is reached after about 2.5s which is consistent with numerical expectation. The melting phase</w:t>
      </w:r>
      <w:r w:rsidR="00E36F47">
        <w:rPr>
          <w:sz w:val="20"/>
          <w:szCs w:val="20"/>
          <w:lang w:val="en-GB"/>
        </w:rPr>
        <w:t xml:space="preserve"> lasts for about 2s, then</w:t>
      </w:r>
      <w:r w:rsidR="00E36F47" w:rsidRPr="00D42D4E">
        <w:rPr>
          <w:sz w:val="20"/>
          <w:szCs w:val="20"/>
          <w:lang w:val="en-GB"/>
        </w:rPr>
        <w:t xml:space="preserve"> the IR safety system </w:t>
      </w:r>
      <w:r w:rsidR="00E36F47">
        <w:rPr>
          <w:sz w:val="20"/>
          <w:szCs w:val="20"/>
          <w:lang w:val="en-GB"/>
        </w:rPr>
        <w:t>was activated due to a hot spot on</w:t>
      </w:r>
      <w:r w:rsidR="00E36F47" w:rsidRPr="00D42D4E">
        <w:rPr>
          <w:sz w:val="20"/>
          <w:szCs w:val="20"/>
          <w:lang w:val="en-GB"/>
        </w:rPr>
        <w:t xml:space="preserve"> </w:t>
      </w:r>
      <w:r w:rsidR="00E36F47">
        <w:rPr>
          <w:sz w:val="20"/>
          <w:szCs w:val="20"/>
          <w:lang w:val="en-GB"/>
        </w:rPr>
        <w:t xml:space="preserve">one of </w:t>
      </w:r>
      <w:r w:rsidR="00E36F47" w:rsidRPr="00D42D4E">
        <w:rPr>
          <w:sz w:val="20"/>
          <w:szCs w:val="20"/>
          <w:lang w:val="en-GB"/>
        </w:rPr>
        <w:t xml:space="preserve">the </w:t>
      </w:r>
      <w:r w:rsidR="00E36F47">
        <w:rPr>
          <w:sz w:val="20"/>
          <w:szCs w:val="20"/>
          <w:lang w:val="en-GB"/>
        </w:rPr>
        <w:t xml:space="preserve">two </w:t>
      </w:r>
      <w:r w:rsidR="00E36F47" w:rsidRPr="00D42D4E">
        <w:rPr>
          <w:sz w:val="20"/>
          <w:szCs w:val="20"/>
          <w:lang w:val="en-GB"/>
        </w:rPr>
        <w:t>LHCD launchers</w:t>
      </w:r>
      <w:r w:rsidR="00E36F47">
        <w:rPr>
          <w:sz w:val="20"/>
          <w:szCs w:val="20"/>
          <w:lang w:val="en-GB"/>
        </w:rPr>
        <w:t xml:space="preserve"> and</w:t>
      </w:r>
      <w:r w:rsidR="00C46183">
        <w:rPr>
          <w:sz w:val="20"/>
          <w:szCs w:val="20"/>
          <w:lang w:val="en-GB"/>
        </w:rPr>
        <w:t xml:space="preserve"> the melt was expected to</w:t>
      </w:r>
      <w:r w:rsidR="00E36F47">
        <w:rPr>
          <w:sz w:val="20"/>
          <w:szCs w:val="20"/>
          <w:lang w:val="en-GB"/>
        </w:rPr>
        <w:t xml:space="preserve"> re</w:t>
      </w:r>
      <w:r w:rsidR="00C46183">
        <w:rPr>
          <w:sz w:val="20"/>
          <w:szCs w:val="20"/>
          <w:lang w:val="en-GB"/>
        </w:rPr>
        <w:t>-solidify 0.6s second before the power cut-off</w:t>
      </w:r>
      <w:r w:rsidR="00E36F47" w:rsidRPr="00D42D4E">
        <w:rPr>
          <w:sz w:val="20"/>
          <w:szCs w:val="20"/>
          <w:lang w:val="en-GB"/>
        </w:rPr>
        <w:t>.</w:t>
      </w:r>
      <w:r w:rsidR="004B1310" w:rsidRPr="004B1310">
        <w:rPr>
          <w:rFonts w:eastAsia="+mn-ea" w:cs="+mn-cs"/>
          <w:color w:val="000000"/>
          <w:kern w:val="24"/>
          <w:sz w:val="20"/>
          <w:szCs w:val="20"/>
          <w:lang w:val="en-GB"/>
        </w:rPr>
        <w:t xml:space="preserve"> </w:t>
      </w:r>
      <w:r w:rsidR="002E14D7" w:rsidRPr="0019554B">
        <w:rPr>
          <w:rFonts w:eastAsia="+mn-ea" w:cs="+mn-cs"/>
          <w:color w:val="000000"/>
          <w:kern w:val="24"/>
          <w:sz w:val="20"/>
          <w:szCs w:val="20"/>
          <w:lang w:val="en-GB"/>
        </w:rPr>
        <w:t>During melting phase</w:t>
      </w:r>
      <w:r w:rsidR="00B6333A" w:rsidRPr="0019554B">
        <w:rPr>
          <w:rFonts w:eastAsia="+mn-ea" w:cs="+mn-cs"/>
          <w:color w:val="000000"/>
          <w:kern w:val="24"/>
          <w:sz w:val="20"/>
          <w:szCs w:val="20"/>
          <w:lang w:val="en-GB"/>
        </w:rPr>
        <w:t>,</w:t>
      </w:r>
      <w:r w:rsidR="002E14D7" w:rsidRPr="0019554B">
        <w:rPr>
          <w:rFonts w:eastAsia="+mn-ea" w:cs="+mn-cs"/>
          <w:color w:val="000000"/>
          <w:kern w:val="24"/>
          <w:sz w:val="20"/>
          <w:szCs w:val="20"/>
          <w:lang w:val="en-GB"/>
        </w:rPr>
        <w:t xml:space="preserve"> </w:t>
      </w:r>
      <w:r w:rsidR="00713FF3" w:rsidRPr="0019554B">
        <w:rPr>
          <w:rFonts w:eastAsia="+mn-ea" w:cs="+mn-cs"/>
          <w:color w:val="000000"/>
          <w:kern w:val="24"/>
          <w:sz w:val="20"/>
          <w:szCs w:val="20"/>
          <w:lang w:val="en-GB"/>
        </w:rPr>
        <w:t xml:space="preserve">total </w:t>
      </w:r>
      <w:r w:rsidR="002E14D7" w:rsidRPr="0019554B">
        <w:rPr>
          <w:rFonts w:eastAsia="+mn-ea" w:cs="+mn-cs"/>
          <w:color w:val="000000"/>
          <w:kern w:val="24"/>
          <w:sz w:val="20"/>
          <w:szCs w:val="20"/>
          <w:lang w:val="en-GB"/>
        </w:rPr>
        <w:t>r</w:t>
      </w:r>
      <w:r w:rsidR="004B1310" w:rsidRPr="0019554B">
        <w:rPr>
          <w:rFonts w:eastAsia="+mn-ea" w:cs="+mn-cs"/>
          <w:color w:val="000000"/>
          <w:kern w:val="24"/>
          <w:sz w:val="20"/>
          <w:szCs w:val="20"/>
          <w:lang w:val="en-GB"/>
        </w:rPr>
        <w:t xml:space="preserve">adiated power </w:t>
      </w:r>
      <w:r w:rsidR="00713FF3" w:rsidRPr="0019554B">
        <w:rPr>
          <w:rFonts w:eastAsia="+mn-ea" w:cs="+mn-cs"/>
          <w:color w:val="000000"/>
          <w:kern w:val="24"/>
          <w:sz w:val="20"/>
          <w:szCs w:val="20"/>
          <w:lang w:val="en-GB"/>
        </w:rPr>
        <w:t>(P</w:t>
      </w:r>
      <w:r w:rsidR="00713FF3" w:rsidRPr="0019554B">
        <w:rPr>
          <w:rFonts w:eastAsia="+mn-ea" w:cs="+mn-cs"/>
          <w:color w:val="000000"/>
          <w:kern w:val="24"/>
          <w:sz w:val="20"/>
          <w:szCs w:val="20"/>
          <w:vertAlign w:val="superscript"/>
          <w:lang w:val="en-GB"/>
        </w:rPr>
        <w:t xml:space="preserve">rad </w:t>
      </w:r>
      <w:r w:rsidR="00713FF3" w:rsidRPr="0019554B">
        <w:rPr>
          <w:rFonts w:eastAsia="+mn-ea"/>
          <w:color w:val="000000"/>
          <w:kern w:val="24"/>
          <w:sz w:val="20"/>
          <w:szCs w:val="20"/>
          <w:lang w:val="en-GB"/>
        </w:rPr>
        <w:t>~ 2.3 MW</w:t>
      </w:r>
      <w:r w:rsidR="00713FF3" w:rsidRPr="0019554B">
        <w:rPr>
          <w:rFonts w:eastAsia="+mn-ea" w:cs="+mn-cs"/>
          <w:color w:val="000000"/>
          <w:kern w:val="24"/>
          <w:sz w:val="20"/>
          <w:szCs w:val="20"/>
          <w:lang w:val="en-GB"/>
        </w:rPr>
        <w:t xml:space="preserve">) </w:t>
      </w:r>
      <w:r w:rsidR="004B1310" w:rsidRPr="0019554B">
        <w:rPr>
          <w:rFonts w:eastAsia="+mn-ea" w:cs="+mn-cs"/>
          <w:color w:val="000000"/>
          <w:kern w:val="24"/>
          <w:sz w:val="20"/>
          <w:szCs w:val="20"/>
          <w:lang w:val="en-GB"/>
        </w:rPr>
        <w:t>and tungsten impurity content</w:t>
      </w:r>
      <w:r w:rsidR="00125C0E" w:rsidRPr="0019554B">
        <w:t xml:space="preserve"> </w:t>
      </w:r>
      <w:r w:rsidR="00713FF3" w:rsidRPr="0019554B">
        <w:rPr>
          <w:rFonts w:eastAsia="+mn-ea" w:cs="+mn-cs"/>
          <w:color w:val="000000"/>
          <w:kern w:val="24"/>
          <w:sz w:val="20"/>
          <w:szCs w:val="20"/>
        </w:rPr>
        <w:t xml:space="preserve">evaluated </w:t>
      </w:r>
      <w:r w:rsidR="00B6333A" w:rsidRPr="0019554B">
        <w:rPr>
          <w:rFonts w:eastAsia="+mn-ea" w:cs="+mn-cs"/>
          <w:color w:val="000000"/>
          <w:kern w:val="24"/>
          <w:sz w:val="20"/>
          <w:szCs w:val="20"/>
        </w:rPr>
        <w:t xml:space="preserve">with ultra-violet (UV) </w:t>
      </w:r>
      <w:r w:rsidR="00B6333A" w:rsidRPr="0019554B">
        <w:rPr>
          <w:rFonts w:eastAsia="+mn-ea" w:cs="+mn-cs"/>
          <w:color w:val="000000"/>
          <w:kern w:val="24"/>
          <w:sz w:val="20"/>
          <w:szCs w:val="20"/>
          <w:lang w:val="en-GB"/>
        </w:rPr>
        <w:t>spectrometer</w:t>
      </w:r>
      <w:r w:rsidR="00527A14" w:rsidRPr="0019554B">
        <w:rPr>
          <w:rFonts w:eastAsia="+mn-ea" w:cs="+mn-cs"/>
          <w:color w:val="000000"/>
          <w:kern w:val="24"/>
          <w:sz w:val="20"/>
          <w:szCs w:val="20"/>
          <w:lang w:val="en-GB"/>
        </w:rPr>
        <w:t xml:space="preserve"> </w:t>
      </w:r>
      <w:r w:rsidR="00125C0E" w:rsidRPr="0019554B">
        <w:rPr>
          <w:rFonts w:eastAsia="+mn-ea" w:cs="+mn-cs"/>
          <w:color w:val="000000"/>
          <w:kern w:val="24"/>
          <w:sz w:val="20"/>
          <w:szCs w:val="20"/>
          <w:lang w:val="en-GB"/>
        </w:rPr>
        <w:t>(</w:t>
      </w:r>
      <w:r w:rsidR="00125C0E" w:rsidRPr="0019554B">
        <w:rPr>
          <w:rFonts w:eastAsia="+mn-ea"/>
          <w:color w:val="000000"/>
          <w:kern w:val="24"/>
          <w:sz w:val="20"/>
          <w:szCs w:val="20"/>
          <w:lang w:val="en-GB"/>
        </w:rPr>
        <w:t>W</w:t>
      </w:r>
      <w:r w:rsidR="00125C0E" w:rsidRPr="0019554B">
        <w:rPr>
          <w:rFonts w:eastAsia="+mn-ea"/>
          <w:color w:val="000000"/>
          <w:kern w:val="24"/>
          <w:sz w:val="20"/>
          <w:szCs w:val="20"/>
          <w:vertAlign w:val="superscript"/>
          <w:lang w:val="en-GB"/>
        </w:rPr>
        <w:t>43+</w:t>
      </w:r>
      <w:r w:rsidR="00125C0E" w:rsidRPr="0019554B">
        <w:rPr>
          <w:rFonts w:eastAsia="+mn-ea"/>
          <w:color w:val="000000"/>
          <w:kern w:val="24"/>
          <w:sz w:val="20"/>
          <w:szCs w:val="20"/>
          <w:lang w:val="en-GB"/>
        </w:rPr>
        <w:t xml:space="preserve"> emission line</w:t>
      </w:r>
      <w:r w:rsidR="00125C0E" w:rsidRPr="0019554B">
        <w:rPr>
          <w:rFonts w:eastAsia="+mn-ea" w:cs="+mn-cs"/>
          <w:color w:val="000000"/>
          <w:kern w:val="24"/>
          <w:sz w:val="20"/>
          <w:szCs w:val="20"/>
          <w:lang w:val="en-GB"/>
        </w:rPr>
        <w:t xml:space="preserve">) </w:t>
      </w:r>
      <w:r w:rsidR="004B1310" w:rsidRPr="0019554B">
        <w:rPr>
          <w:rFonts w:eastAsia="+mn-ea" w:cs="+mn-cs"/>
          <w:color w:val="000000"/>
          <w:kern w:val="24"/>
          <w:sz w:val="20"/>
          <w:szCs w:val="20"/>
          <w:lang w:val="en-GB"/>
        </w:rPr>
        <w:t>remained stable at c</w:t>
      </w:r>
      <w:r w:rsidR="002E14D7" w:rsidRPr="0019554B">
        <w:rPr>
          <w:rFonts w:eastAsia="+mn-ea" w:cs="+mn-cs"/>
          <w:color w:val="000000"/>
          <w:kern w:val="24"/>
          <w:sz w:val="20"/>
          <w:szCs w:val="20"/>
          <w:lang w:val="en-GB"/>
        </w:rPr>
        <w:t>onstant input power</w:t>
      </w:r>
      <w:r w:rsidR="004B1310" w:rsidRPr="0019554B">
        <w:rPr>
          <w:rFonts w:eastAsia="+mn-ea" w:cs="+mn-cs"/>
          <w:color w:val="000000"/>
          <w:kern w:val="24"/>
          <w:sz w:val="20"/>
          <w:szCs w:val="20"/>
          <w:lang w:val="en-GB"/>
        </w:rPr>
        <w:t xml:space="preserve"> </w:t>
      </w:r>
      <w:r w:rsidR="00713FF3" w:rsidRPr="0019554B">
        <w:rPr>
          <w:rFonts w:eastAsia="+mn-ea" w:cs="+mn-cs"/>
          <w:color w:val="000000"/>
          <w:kern w:val="24"/>
          <w:sz w:val="20"/>
          <w:szCs w:val="20"/>
          <w:lang w:val="en-GB"/>
        </w:rPr>
        <w:t>(figure 3-a</w:t>
      </w:r>
      <w:r w:rsidR="00B6333A" w:rsidRPr="0019554B">
        <w:rPr>
          <w:rFonts w:eastAsia="+mn-ea" w:cs="+mn-cs"/>
          <w:color w:val="000000"/>
          <w:kern w:val="24"/>
          <w:sz w:val="20"/>
          <w:szCs w:val="20"/>
          <w:lang w:val="en-GB"/>
        </w:rPr>
        <w:t>). N</w:t>
      </w:r>
      <w:r w:rsidR="004B1310" w:rsidRPr="0019554B">
        <w:rPr>
          <w:rFonts w:eastAsia="+mn-ea" w:cs="+mn-cs"/>
          <w:color w:val="000000"/>
          <w:kern w:val="24"/>
          <w:sz w:val="20"/>
          <w:szCs w:val="20"/>
          <w:lang w:val="en-GB"/>
        </w:rPr>
        <w:t>o melt ejection was observed</w:t>
      </w:r>
      <w:r w:rsidR="00B6333A" w:rsidRPr="0019554B">
        <w:rPr>
          <w:rFonts w:eastAsia="+mn-ea" w:cs="+mn-cs"/>
          <w:color w:val="000000"/>
          <w:kern w:val="24"/>
          <w:sz w:val="20"/>
          <w:szCs w:val="20"/>
          <w:lang w:val="en-GB"/>
        </w:rPr>
        <w:t xml:space="preserve"> with the VHR IR system </w:t>
      </w:r>
      <w:r w:rsidR="005E30D5" w:rsidRPr="0019554B">
        <w:rPr>
          <w:color w:val="000000" w:themeColor="text1"/>
          <w:sz w:val="20"/>
          <w:szCs w:val="20"/>
          <w:lang w:val="en-GB"/>
        </w:rPr>
        <w:t>which is consistent with the sample post-exposure surface analysis results reported in</w:t>
      </w:r>
      <w:r w:rsidR="002312F8" w:rsidRPr="0019554B">
        <w:rPr>
          <w:color w:val="000000" w:themeColor="text1"/>
          <w:sz w:val="20"/>
          <w:szCs w:val="20"/>
          <w:lang w:val="en-GB"/>
        </w:rPr>
        <w:t xml:space="preserve"> figure (4)</w:t>
      </w:r>
      <w:r w:rsidR="005E30D5" w:rsidRPr="0019554B">
        <w:rPr>
          <w:color w:val="000000" w:themeColor="text1"/>
          <w:sz w:val="20"/>
          <w:szCs w:val="20"/>
          <w:lang w:val="en-GB"/>
        </w:rPr>
        <w:t>.</w:t>
      </w:r>
      <w:r w:rsidR="005E30D5" w:rsidRPr="0019554B">
        <w:rPr>
          <w:rFonts w:eastAsia="+mn-ea" w:cs="+mn-cs"/>
          <w:color w:val="000000" w:themeColor="text1"/>
          <w:kern w:val="24"/>
          <w:sz w:val="20"/>
          <w:szCs w:val="20"/>
          <w:lang w:val="en-GB"/>
        </w:rPr>
        <w:t xml:space="preserve"> </w:t>
      </w:r>
    </w:p>
    <w:p w14:paraId="55008C4E" w14:textId="0034C275" w:rsidR="002D3058" w:rsidRPr="00D42D4E" w:rsidRDefault="006A600A" w:rsidP="00FE7563">
      <w:pPr>
        <w:pStyle w:val="Textkrper"/>
        <w:spacing w:after="0"/>
        <w:jc w:val="left"/>
        <w:rPr>
          <w:sz w:val="20"/>
          <w:szCs w:val="20"/>
          <w:lang w:val="en-GB"/>
        </w:rPr>
      </w:pPr>
      <w:r>
        <w:rPr>
          <w:noProof/>
          <w:sz w:val="20"/>
          <w:szCs w:val="20"/>
          <w:lang w:val="en-GB" w:eastAsia="en-GB"/>
        </w:rPr>
        <w:drawing>
          <wp:inline distT="0" distB="0" distL="0" distR="0" wp14:anchorId="4923DDFE" wp14:editId="54E73C53">
            <wp:extent cx="5499132" cy="17550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6101" cy="1779640"/>
                    </a:xfrm>
                    <a:prstGeom prst="rect">
                      <a:avLst/>
                    </a:prstGeom>
                    <a:noFill/>
                  </pic:spPr>
                </pic:pic>
              </a:graphicData>
            </a:graphic>
          </wp:inline>
        </w:drawing>
      </w:r>
    </w:p>
    <w:p w14:paraId="387CAB93" w14:textId="4FE0DABF" w:rsidR="00365051" w:rsidRDefault="00C94E2B" w:rsidP="00365051">
      <w:pPr>
        <w:pStyle w:val="Textkrper"/>
        <w:spacing w:after="0"/>
        <w:jc w:val="left"/>
        <w:rPr>
          <w:sz w:val="20"/>
          <w:szCs w:val="20"/>
          <w:lang w:val="en-GB"/>
        </w:rPr>
      </w:pPr>
      <w:r>
        <w:rPr>
          <w:sz w:val="20"/>
          <w:szCs w:val="20"/>
          <w:lang w:val="en-GB"/>
        </w:rPr>
        <w:t xml:space="preserve">Figure </w:t>
      </w:r>
      <w:r w:rsidR="00723AD3">
        <w:rPr>
          <w:sz w:val="20"/>
          <w:szCs w:val="20"/>
          <w:lang w:val="en-GB"/>
        </w:rPr>
        <w:t>3</w:t>
      </w:r>
      <w:r w:rsidR="00811BFD" w:rsidRPr="00D42D4E">
        <w:rPr>
          <w:sz w:val="20"/>
          <w:szCs w:val="20"/>
          <w:lang w:val="en-GB"/>
        </w:rPr>
        <w:t xml:space="preserve">: </w:t>
      </w:r>
      <w:r w:rsidR="00FE7563">
        <w:rPr>
          <w:sz w:val="20"/>
          <w:szCs w:val="20"/>
          <w:lang w:val="en-GB"/>
        </w:rPr>
        <w:t>I</w:t>
      </w:r>
      <w:r w:rsidR="00811BFD" w:rsidRPr="00D42D4E">
        <w:rPr>
          <w:sz w:val="20"/>
          <w:szCs w:val="20"/>
          <w:lang w:val="en-GB"/>
        </w:rPr>
        <w:t xml:space="preserve">njected </w:t>
      </w:r>
      <w:r w:rsidR="00BE5F27">
        <w:rPr>
          <w:sz w:val="20"/>
          <w:szCs w:val="20"/>
          <w:lang w:val="en-GB"/>
        </w:rPr>
        <w:t>power (Low Hybrid),</w:t>
      </w:r>
      <w:r w:rsidR="00811BFD" w:rsidRPr="00D42D4E">
        <w:rPr>
          <w:sz w:val="20"/>
          <w:szCs w:val="20"/>
          <w:lang w:val="en-GB"/>
        </w:rPr>
        <w:t xml:space="preserve"> radiated power </w:t>
      </w:r>
      <w:r w:rsidR="00BC078B">
        <w:rPr>
          <w:sz w:val="20"/>
          <w:szCs w:val="20"/>
          <w:lang w:val="en-GB"/>
        </w:rPr>
        <w:t>measured</w:t>
      </w:r>
      <w:r w:rsidR="00125C0E">
        <w:rPr>
          <w:sz w:val="20"/>
          <w:szCs w:val="20"/>
          <w:lang w:val="en-GB"/>
        </w:rPr>
        <w:t xml:space="preserve"> with bolometry and </w:t>
      </w:r>
      <w:r w:rsidR="00125C0E" w:rsidRPr="0019554B">
        <w:rPr>
          <w:sz w:val="20"/>
          <w:szCs w:val="20"/>
          <w:lang w:val="en-GB"/>
        </w:rPr>
        <w:t xml:space="preserve">UV emission measured </w:t>
      </w:r>
      <w:r w:rsidR="00845627" w:rsidRPr="0019554B">
        <w:rPr>
          <w:sz w:val="20"/>
          <w:szCs w:val="20"/>
          <w:lang w:val="en-GB"/>
        </w:rPr>
        <w:t xml:space="preserve">in the core plasma </w:t>
      </w:r>
      <w:r w:rsidR="00125C0E" w:rsidRPr="0019554B">
        <w:rPr>
          <w:sz w:val="20"/>
          <w:szCs w:val="20"/>
          <w:lang w:val="en-GB"/>
        </w:rPr>
        <w:t xml:space="preserve">at </w:t>
      </w:r>
      <w:r w:rsidR="00D330AC" w:rsidRPr="0019554B">
        <w:rPr>
          <w:sz w:val="20"/>
          <w:szCs w:val="20"/>
          <w:lang w:val="en-GB"/>
        </w:rPr>
        <w:sym w:font="Symbol" w:char="F06C"/>
      </w:r>
      <w:r w:rsidR="00BC078B" w:rsidRPr="0019554B">
        <w:rPr>
          <w:sz w:val="20"/>
          <w:szCs w:val="20"/>
          <w:lang w:val="en-GB"/>
        </w:rPr>
        <w:t xml:space="preserve"> </w:t>
      </w:r>
      <w:r w:rsidR="00D330AC" w:rsidRPr="0019554B">
        <w:rPr>
          <w:sz w:val="20"/>
          <w:szCs w:val="20"/>
          <w:lang w:val="en-GB"/>
        </w:rPr>
        <w:t>=</w:t>
      </w:r>
      <w:r w:rsidR="00BC078B" w:rsidRPr="0019554B">
        <w:rPr>
          <w:sz w:val="20"/>
          <w:szCs w:val="20"/>
          <w:lang w:val="en-GB"/>
        </w:rPr>
        <w:t xml:space="preserve"> </w:t>
      </w:r>
      <w:r w:rsidR="007E18D2" w:rsidRPr="0019554B">
        <w:rPr>
          <w:sz w:val="20"/>
          <w:szCs w:val="20"/>
          <w:lang w:val="en-GB"/>
        </w:rPr>
        <w:t>270.</w:t>
      </w:r>
      <w:r w:rsidR="0019554B">
        <w:rPr>
          <w:sz w:val="20"/>
          <w:szCs w:val="20"/>
          <w:lang w:val="en-GB"/>
        </w:rPr>
        <w:t>7</w:t>
      </w:r>
      <w:r w:rsidR="007E18D2" w:rsidRPr="0019554B">
        <w:rPr>
          <w:sz w:val="20"/>
          <w:szCs w:val="20"/>
          <w:lang w:val="en-GB"/>
        </w:rPr>
        <w:t xml:space="preserve"> Å</w:t>
      </w:r>
      <w:r w:rsidR="00527A14" w:rsidRPr="0019554B">
        <w:rPr>
          <w:sz w:val="20"/>
          <w:szCs w:val="20"/>
          <w:lang w:val="en-GB"/>
        </w:rPr>
        <w:t xml:space="preserve">, </w:t>
      </w:r>
      <w:r w:rsidR="00845627" w:rsidRPr="0019554B">
        <w:rPr>
          <w:sz w:val="20"/>
          <w:szCs w:val="20"/>
          <w:lang w:val="en-GB"/>
        </w:rPr>
        <w:t xml:space="preserve">a line </w:t>
      </w:r>
      <w:r w:rsidR="00845627" w:rsidRPr="0019554B">
        <w:rPr>
          <w:rFonts w:eastAsia="+mn-ea"/>
          <w:color w:val="000000"/>
          <w:kern w:val="24"/>
          <w:sz w:val="20"/>
          <w:szCs w:val="20"/>
          <w:lang w:val="en-GB"/>
        </w:rPr>
        <w:t>identified to be</w:t>
      </w:r>
      <w:r w:rsidR="00125C0E" w:rsidRPr="0019554B">
        <w:rPr>
          <w:rFonts w:eastAsia="+mn-ea"/>
          <w:color w:val="000000"/>
          <w:kern w:val="24"/>
          <w:sz w:val="20"/>
          <w:szCs w:val="20"/>
          <w:lang w:val="en-GB"/>
        </w:rPr>
        <w:t xml:space="preserve"> a </w:t>
      </w:r>
      <w:r w:rsidR="00125C0E" w:rsidRPr="0019554B">
        <w:rPr>
          <w:rFonts w:eastAsia="+mn-ea" w:cs="+mn-cs"/>
          <w:color w:val="000000"/>
          <w:kern w:val="24"/>
          <w:sz w:val="20"/>
          <w:szCs w:val="20"/>
          <w:lang w:val="en-GB"/>
        </w:rPr>
        <w:t>second order from 4s</w:t>
      </w:r>
      <w:r w:rsidR="00125C0E" w:rsidRPr="0019554B">
        <w:rPr>
          <w:rFonts w:eastAsia="+mn-ea" w:cs="+mn-cs"/>
          <w:color w:val="000000"/>
          <w:kern w:val="24"/>
          <w:sz w:val="20"/>
          <w:szCs w:val="20"/>
          <w:vertAlign w:val="superscript"/>
          <w:lang w:val="en-GB"/>
        </w:rPr>
        <w:t>2</w:t>
      </w:r>
      <w:r w:rsidR="00125C0E" w:rsidRPr="0019554B">
        <w:rPr>
          <w:rFonts w:eastAsia="+mn-ea" w:cs="+mn-cs"/>
          <w:color w:val="000000"/>
          <w:kern w:val="24"/>
          <w:sz w:val="20"/>
          <w:szCs w:val="20"/>
          <w:lang w:val="en-GB"/>
        </w:rPr>
        <w:t>4p</w:t>
      </w:r>
      <w:r w:rsidR="00125C0E" w:rsidRPr="0019554B">
        <w:rPr>
          <w:rFonts w:eastAsia="+mn-ea" w:cs="+mn-cs"/>
          <w:color w:val="000000"/>
          <w:kern w:val="24"/>
          <w:sz w:val="20"/>
          <w:szCs w:val="20"/>
          <w:vertAlign w:val="superscript"/>
          <w:lang w:val="en-GB"/>
        </w:rPr>
        <w:t>2</w:t>
      </w:r>
      <w:r w:rsidR="00125C0E" w:rsidRPr="0019554B">
        <w:rPr>
          <w:rFonts w:eastAsia="+mn-ea" w:cs="+mn-cs"/>
          <w:color w:val="000000"/>
          <w:kern w:val="24"/>
          <w:sz w:val="20"/>
          <w:szCs w:val="20"/>
          <w:lang w:val="en-GB"/>
        </w:rPr>
        <w:t>P</w:t>
      </w:r>
      <w:r w:rsidR="00125C0E" w:rsidRPr="0019554B">
        <w:rPr>
          <w:rFonts w:eastAsia="+mn-ea" w:cs="+mn-cs"/>
          <w:color w:val="000000"/>
          <w:kern w:val="24"/>
          <w:sz w:val="20"/>
          <w:szCs w:val="20"/>
          <w:vertAlign w:val="superscript"/>
          <w:lang w:val="en-GB"/>
        </w:rPr>
        <w:t xml:space="preserve">3/2 </w:t>
      </w:r>
      <w:r w:rsidR="00125C0E" w:rsidRPr="0019554B">
        <w:rPr>
          <w:rFonts w:eastAsia="+mn-ea" w:cs="+mn-cs"/>
          <w:color w:val="000000"/>
          <w:kern w:val="24"/>
          <w:sz w:val="20"/>
          <w:szCs w:val="20"/>
          <w:lang w:val="en-GB"/>
        </w:rPr>
        <w:t>- 4s4p</w:t>
      </w:r>
      <w:r w:rsidR="00125C0E" w:rsidRPr="0019554B">
        <w:rPr>
          <w:rFonts w:eastAsia="+mn-ea" w:cs="+mn-cs"/>
          <w:color w:val="000000"/>
          <w:kern w:val="24"/>
          <w:sz w:val="20"/>
          <w:szCs w:val="20"/>
          <w:vertAlign w:val="superscript"/>
          <w:lang w:val="en-GB"/>
        </w:rPr>
        <w:t>2</w:t>
      </w:r>
      <w:r w:rsidR="00125C0E" w:rsidRPr="0019554B">
        <w:rPr>
          <w:rFonts w:eastAsia="+mn-ea" w:cs="+mn-cs"/>
          <w:color w:val="000000"/>
          <w:kern w:val="24"/>
          <w:sz w:val="20"/>
          <w:szCs w:val="20"/>
          <w:lang w:val="en-GB"/>
        </w:rPr>
        <w:t xml:space="preserve"> </w:t>
      </w:r>
      <w:r w:rsidR="00125C0E" w:rsidRPr="0019554B">
        <w:rPr>
          <w:rFonts w:eastAsia="+mn-ea" w:cs="+mn-cs"/>
          <w:color w:val="000000"/>
          <w:kern w:val="24"/>
          <w:sz w:val="20"/>
          <w:szCs w:val="20"/>
          <w:vertAlign w:val="superscript"/>
          <w:lang w:val="en-GB"/>
        </w:rPr>
        <w:t>2</w:t>
      </w:r>
      <w:r w:rsidR="00125C0E" w:rsidRPr="0019554B">
        <w:rPr>
          <w:rFonts w:eastAsia="+mn-ea" w:cs="+mn-cs"/>
          <w:color w:val="000000"/>
          <w:kern w:val="24"/>
          <w:sz w:val="20"/>
          <w:szCs w:val="20"/>
          <w:lang w:val="en-GB"/>
        </w:rPr>
        <w:t>D</w:t>
      </w:r>
      <w:r w:rsidR="00125C0E" w:rsidRPr="0019554B">
        <w:rPr>
          <w:rFonts w:eastAsia="+mn-ea" w:cs="+mn-cs"/>
          <w:color w:val="000000"/>
          <w:kern w:val="24"/>
          <w:sz w:val="20"/>
          <w:szCs w:val="20"/>
          <w:vertAlign w:val="superscript"/>
          <w:lang w:val="en-GB"/>
        </w:rPr>
        <w:t>5/2</w:t>
      </w:r>
      <w:r w:rsidR="00125C0E" w:rsidRPr="0019554B">
        <w:rPr>
          <w:rFonts w:eastAsia="+mn-ea" w:cs="+mn-cs"/>
          <w:color w:val="000000"/>
          <w:kern w:val="24"/>
          <w:sz w:val="20"/>
          <w:szCs w:val="20"/>
          <w:lang w:val="en-GB"/>
        </w:rPr>
        <w:t xml:space="preserve"> transition for W</w:t>
      </w:r>
      <w:r w:rsidR="00125C0E" w:rsidRPr="0019554B">
        <w:rPr>
          <w:rFonts w:eastAsia="+mn-ea" w:cs="+mn-cs"/>
          <w:color w:val="000000"/>
          <w:kern w:val="24"/>
          <w:sz w:val="20"/>
          <w:szCs w:val="20"/>
          <w:vertAlign w:val="superscript"/>
          <w:lang w:val="en-GB"/>
        </w:rPr>
        <w:t>43+</w:t>
      </w:r>
      <w:r w:rsidR="00125C0E" w:rsidRPr="0019554B">
        <w:rPr>
          <w:rFonts w:eastAsia="+mn-ea" w:cs="+mn-cs"/>
          <w:color w:val="000000"/>
          <w:kern w:val="24"/>
          <w:sz w:val="20"/>
          <w:szCs w:val="20"/>
          <w:lang w:val="en-GB"/>
        </w:rPr>
        <w:t xml:space="preserve"> </w:t>
      </w:r>
      <w:r w:rsidR="0019554B">
        <w:rPr>
          <w:rFonts w:eastAsia="+mn-ea" w:cs="+mn-cs"/>
          <w:color w:val="000000"/>
          <w:kern w:val="24"/>
          <w:sz w:val="20"/>
          <w:szCs w:val="20"/>
          <w:lang w:val="en-GB"/>
        </w:rPr>
        <w:t>at 135.34</w:t>
      </w:r>
      <w:r w:rsidR="00125C0E" w:rsidRPr="0019554B">
        <w:rPr>
          <w:rFonts w:eastAsia="+mn-ea" w:cs="+mn-cs"/>
          <w:color w:val="000000"/>
          <w:kern w:val="24"/>
          <w:sz w:val="20"/>
          <w:szCs w:val="20"/>
          <w:lang w:val="en-GB"/>
        </w:rPr>
        <w:t xml:space="preserve"> </w:t>
      </w:r>
      <w:r w:rsidR="00125C0E" w:rsidRPr="0019554B">
        <w:rPr>
          <w:rFonts w:eastAsia="+mn-ea"/>
          <w:color w:val="000000"/>
          <w:kern w:val="24"/>
          <w:sz w:val="20"/>
          <w:szCs w:val="20"/>
          <w:lang w:val="en-GB"/>
        </w:rPr>
        <w:t>Å</w:t>
      </w:r>
      <w:r w:rsidR="00BE5F27">
        <w:rPr>
          <w:sz w:val="20"/>
          <w:szCs w:val="20"/>
          <w:lang w:val="en-GB"/>
        </w:rPr>
        <w:t xml:space="preserve"> </w:t>
      </w:r>
      <w:r w:rsidR="00811BFD" w:rsidRPr="00D42D4E">
        <w:rPr>
          <w:sz w:val="20"/>
          <w:szCs w:val="20"/>
          <w:lang w:val="en-GB"/>
        </w:rPr>
        <w:t>(</w:t>
      </w:r>
      <w:r w:rsidR="00FE7563">
        <w:rPr>
          <w:sz w:val="20"/>
          <w:szCs w:val="20"/>
          <w:lang w:val="en-GB"/>
        </w:rPr>
        <w:t>a</w:t>
      </w:r>
      <w:r w:rsidR="006A5B71">
        <w:rPr>
          <w:sz w:val="20"/>
          <w:szCs w:val="20"/>
          <w:lang w:val="en-GB"/>
        </w:rPr>
        <w:t>) and BB</w:t>
      </w:r>
      <w:r w:rsidR="00811BFD" w:rsidRPr="00D42D4E">
        <w:rPr>
          <w:sz w:val="20"/>
          <w:szCs w:val="20"/>
          <w:lang w:val="en-GB"/>
        </w:rPr>
        <w:t xml:space="preserve"> temperature </w:t>
      </w:r>
      <w:r w:rsidR="00FE7563">
        <w:rPr>
          <w:sz w:val="20"/>
          <w:szCs w:val="20"/>
          <w:lang w:val="en-GB"/>
        </w:rPr>
        <w:t>(b)</w:t>
      </w:r>
      <w:r w:rsidR="00365051" w:rsidRPr="00D42D4E">
        <w:rPr>
          <w:sz w:val="20"/>
          <w:szCs w:val="20"/>
          <w:lang w:val="en-GB"/>
        </w:rPr>
        <w:t xml:space="preserve"> </w:t>
      </w:r>
      <w:r w:rsidR="00811BFD" w:rsidRPr="00D42D4E">
        <w:rPr>
          <w:sz w:val="20"/>
          <w:szCs w:val="20"/>
          <w:lang w:val="en-GB"/>
        </w:rPr>
        <w:t>measured during the melting experiment</w:t>
      </w:r>
      <w:r w:rsidR="00C46183">
        <w:rPr>
          <w:sz w:val="20"/>
          <w:szCs w:val="20"/>
          <w:lang w:val="en-GB"/>
        </w:rPr>
        <w:t xml:space="preserve"> (maximum value in the region of interest</w:t>
      </w:r>
      <w:r w:rsidR="00723AD3">
        <w:rPr>
          <w:sz w:val="20"/>
          <w:szCs w:val="20"/>
          <w:lang w:val="en-GB"/>
        </w:rPr>
        <w:t xml:space="preserve"> located in front of the groove in the centre of the MB</w:t>
      </w:r>
      <w:r w:rsidR="00C46183">
        <w:rPr>
          <w:sz w:val="20"/>
          <w:szCs w:val="20"/>
          <w:lang w:val="en-GB"/>
        </w:rPr>
        <w:t>) as function of time</w:t>
      </w:r>
      <w:r w:rsidR="00811BFD" w:rsidRPr="00D42D4E">
        <w:rPr>
          <w:sz w:val="20"/>
          <w:szCs w:val="20"/>
          <w:lang w:val="en-GB"/>
        </w:rPr>
        <w:t>.</w:t>
      </w:r>
      <w:r w:rsidR="00365051" w:rsidRPr="00D42D4E">
        <w:rPr>
          <w:sz w:val="20"/>
          <w:szCs w:val="20"/>
          <w:lang w:val="en-GB"/>
        </w:rPr>
        <w:t xml:space="preserve"> </w:t>
      </w:r>
    </w:p>
    <w:p w14:paraId="3017F366" w14:textId="77777777" w:rsidR="001F7A30" w:rsidRDefault="001F7A30" w:rsidP="00D94600">
      <w:pPr>
        <w:pStyle w:val="Textkrper"/>
        <w:spacing w:after="0"/>
        <w:rPr>
          <w:sz w:val="20"/>
          <w:szCs w:val="20"/>
          <w:lang w:val="en-GB"/>
        </w:rPr>
      </w:pPr>
    </w:p>
    <w:p w14:paraId="0EE36C3B" w14:textId="63BAC459" w:rsidR="001727A8" w:rsidRDefault="009266B8" w:rsidP="007817DB">
      <w:pPr>
        <w:pStyle w:val="Textkrper"/>
        <w:spacing w:after="0" w:line="276" w:lineRule="auto"/>
        <w:rPr>
          <w:sz w:val="20"/>
          <w:szCs w:val="20"/>
          <w:lang w:val="en-GB"/>
        </w:rPr>
      </w:pPr>
      <w:r>
        <w:rPr>
          <w:sz w:val="20"/>
          <w:szCs w:val="20"/>
          <w:lang w:val="en-GB"/>
        </w:rPr>
        <w:t>During the power increase, few pulses before reaching the melting point (with LE temperature clearly above the ductile-to-brittle temperature threshold),</w:t>
      </w:r>
      <w:r w:rsidR="00F6461F">
        <w:rPr>
          <w:sz w:val="20"/>
          <w:szCs w:val="20"/>
          <w:lang w:val="en-GB"/>
        </w:rPr>
        <w:t xml:space="preserve"> </w:t>
      </w:r>
      <w:r>
        <w:rPr>
          <w:sz w:val="20"/>
          <w:szCs w:val="20"/>
          <w:lang w:val="en-GB"/>
        </w:rPr>
        <w:t xml:space="preserve">premature </w:t>
      </w:r>
      <w:r w:rsidR="00F6461F">
        <w:rPr>
          <w:sz w:val="20"/>
          <w:szCs w:val="20"/>
          <w:lang w:val="en-GB"/>
        </w:rPr>
        <w:t>c</w:t>
      </w:r>
      <w:r>
        <w:rPr>
          <w:sz w:val="20"/>
          <w:szCs w:val="20"/>
          <w:lang w:val="en-GB"/>
        </w:rPr>
        <w:t>racking has been</w:t>
      </w:r>
      <w:r w:rsidR="00F6461F">
        <w:rPr>
          <w:sz w:val="20"/>
          <w:szCs w:val="20"/>
          <w:lang w:val="en-GB"/>
        </w:rPr>
        <w:t xml:space="preserve"> detected with the VHR IR system</w:t>
      </w:r>
      <w:r w:rsidR="00F6461F" w:rsidRPr="00F6461F">
        <w:rPr>
          <w:sz w:val="20"/>
          <w:szCs w:val="20"/>
          <w:lang w:val="en-GB"/>
        </w:rPr>
        <w:t xml:space="preserve"> thanks to local emissivity enhancement due to local cavity effect</w:t>
      </w:r>
      <w:r>
        <w:rPr>
          <w:sz w:val="20"/>
          <w:szCs w:val="20"/>
          <w:lang w:val="en-GB"/>
        </w:rPr>
        <w:t xml:space="preserve"> (figure </w:t>
      </w:r>
      <w:r w:rsidR="00E33336">
        <w:rPr>
          <w:sz w:val="20"/>
          <w:szCs w:val="20"/>
          <w:lang w:val="en-GB"/>
        </w:rPr>
        <w:t>4</w:t>
      </w:r>
      <w:r>
        <w:rPr>
          <w:sz w:val="20"/>
          <w:szCs w:val="20"/>
          <w:lang w:val="en-GB"/>
        </w:rPr>
        <w:t xml:space="preserve"> #56538)</w:t>
      </w:r>
      <w:r w:rsidR="00F6461F">
        <w:rPr>
          <w:sz w:val="20"/>
          <w:szCs w:val="20"/>
          <w:lang w:val="en-GB"/>
        </w:rPr>
        <w:t xml:space="preserve">. </w:t>
      </w:r>
      <w:r w:rsidR="00B07E5E">
        <w:rPr>
          <w:sz w:val="20"/>
          <w:szCs w:val="20"/>
          <w:lang w:val="en-GB"/>
        </w:rPr>
        <w:t>The melting was</w:t>
      </w:r>
      <w:r w:rsidR="003F681B">
        <w:rPr>
          <w:sz w:val="20"/>
          <w:szCs w:val="20"/>
          <w:lang w:val="en-GB"/>
        </w:rPr>
        <w:t xml:space="preserve"> detected with the VHR IR thermo</w:t>
      </w:r>
      <w:r w:rsidR="00C46183">
        <w:rPr>
          <w:sz w:val="20"/>
          <w:szCs w:val="20"/>
          <w:lang w:val="en-GB"/>
        </w:rPr>
        <w:t>graphy during the cooling phase:</w:t>
      </w:r>
      <w:r w:rsidR="003F681B">
        <w:rPr>
          <w:sz w:val="20"/>
          <w:szCs w:val="20"/>
          <w:lang w:val="en-GB"/>
        </w:rPr>
        <w:t xml:space="preserve"> one can observe </w:t>
      </w:r>
      <w:r w:rsidR="00D71479">
        <w:rPr>
          <w:sz w:val="20"/>
          <w:szCs w:val="20"/>
          <w:lang w:val="en-GB"/>
        </w:rPr>
        <w:t xml:space="preserve">clear </w:t>
      </w:r>
      <w:r w:rsidR="006A5B71">
        <w:rPr>
          <w:sz w:val="20"/>
          <w:szCs w:val="20"/>
          <w:lang w:val="en-GB"/>
        </w:rPr>
        <w:t>rounding of the LE</w:t>
      </w:r>
      <w:r w:rsidR="00D71479">
        <w:rPr>
          <w:sz w:val="20"/>
          <w:szCs w:val="20"/>
          <w:lang w:val="en-GB"/>
        </w:rPr>
        <w:t xml:space="preserve">, with </w:t>
      </w:r>
      <w:r w:rsidR="00E33336">
        <w:rPr>
          <w:sz w:val="20"/>
          <w:szCs w:val="20"/>
          <w:lang w:val="en-GB"/>
        </w:rPr>
        <w:t>a small hollow followed by a</w:t>
      </w:r>
      <w:r w:rsidR="00543857">
        <w:rPr>
          <w:sz w:val="20"/>
          <w:szCs w:val="20"/>
          <w:lang w:val="en-GB"/>
        </w:rPr>
        <w:t xml:space="preserve"> </w:t>
      </w:r>
      <w:r w:rsidR="00D71479">
        <w:rPr>
          <w:sz w:val="20"/>
          <w:szCs w:val="20"/>
          <w:lang w:val="en-GB"/>
        </w:rPr>
        <w:t xml:space="preserve">bump about </w:t>
      </w:r>
      <w:r w:rsidR="00543857">
        <w:rPr>
          <w:sz w:val="20"/>
          <w:szCs w:val="20"/>
          <w:lang w:val="en-GB"/>
        </w:rPr>
        <w:t>2</w:t>
      </w:r>
      <w:r w:rsidR="00D71479">
        <w:rPr>
          <w:sz w:val="20"/>
          <w:szCs w:val="20"/>
          <w:lang w:val="en-GB"/>
        </w:rPr>
        <w:t xml:space="preserve"> mm </w:t>
      </w:r>
      <w:r w:rsidR="00543857">
        <w:rPr>
          <w:sz w:val="20"/>
          <w:szCs w:val="20"/>
          <w:lang w:val="en-GB"/>
        </w:rPr>
        <w:t>away from the melt point</w:t>
      </w:r>
      <w:r w:rsidR="00F6461F">
        <w:rPr>
          <w:sz w:val="20"/>
          <w:szCs w:val="20"/>
          <w:lang w:val="en-GB"/>
        </w:rPr>
        <w:t xml:space="preserve"> (figure </w:t>
      </w:r>
      <w:r w:rsidR="00723AD3">
        <w:rPr>
          <w:sz w:val="20"/>
          <w:szCs w:val="20"/>
          <w:lang w:val="en-GB"/>
        </w:rPr>
        <w:t>4</w:t>
      </w:r>
      <w:r>
        <w:rPr>
          <w:sz w:val="20"/>
          <w:szCs w:val="20"/>
          <w:lang w:val="en-GB"/>
        </w:rPr>
        <w:t xml:space="preserve"> #56543</w:t>
      </w:r>
      <w:r w:rsidR="00F6461F">
        <w:rPr>
          <w:sz w:val="20"/>
          <w:szCs w:val="20"/>
          <w:lang w:val="en-GB"/>
        </w:rPr>
        <w:t>)</w:t>
      </w:r>
      <w:r w:rsidR="00D71479">
        <w:rPr>
          <w:sz w:val="20"/>
          <w:szCs w:val="20"/>
          <w:lang w:val="en-GB"/>
        </w:rPr>
        <w:t>,</w:t>
      </w:r>
      <w:r w:rsidR="003F681B">
        <w:rPr>
          <w:sz w:val="20"/>
          <w:szCs w:val="20"/>
          <w:lang w:val="en-GB"/>
        </w:rPr>
        <w:t xml:space="preserve"> which is the </w:t>
      </w:r>
      <w:r w:rsidR="00D71479">
        <w:rPr>
          <w:sz w:val="20"/>
          <w:szCs w:val="20"/>
          <w:lang w:val="en-GB"/>
        </w:rPr>
        <w:t>consequence of material displacement as expected with</w:t>
      </w:r>
      <w:r w:rsidR="008772AD">
        <w:rPr>
          <w:sz w:val="20"/>
          <w:szCs w:val="20"/>
          <w:lang w:val="en-GB"/>
        </w:rPr>
        <w:t xml:space="preserve"> the JxB volumetric forces</w:t>
      </w:r>
      <w:r w:rsidR="00E95B09">
        <w:rPr>
          <w:sz w:val="20"/>
          <w:szCs w:val="20"/>
          <w:lang w:val="en-GB"/>
        </w:rPr>
        <w:t xml:space="preserve"> [2</w:t>
      </w:r>
      <w:r w:rsidR="0087599F">
        <w:rPr>
          <w:sz w:val="20"/>
          <w:szCs w:val="20"/>
          <w:lang w:val="en-GB"/>
        </w:rPr>
        <w:t>2</w:t>
      </w:r>
      <w:r w:rsidR="00D71479">
        <w:rPr>
          <w:sz w:val="20"/>
          <w:szCs w:val="20"/>
          <w:lang w:val="en-GB"/>
        </w:rPr>
        <w:t>].</w:t>
      </w:r>
      <w:r w:rsidR="00B07E5E">
        <w:rPr>
          <w:sz w:val="20"/>
          <w:szCs w:val="20"/>
          <w:lang w:val="en-GB"/>
        </w:rPr>
        <w:t xml:space="preserve"> The </w:t>
      </w:r>
      <w:r w:rsidR="006A5B71">
        <w:rPr>
          <w:sz w:val="20"/>
          <w:szCs w:val="20"/>
          <w:lang w:val="en-GB"/>
        </w:rPr>
        <w:t xml:space="preserve">pulse with </w:t>
      </w:r>
      <w:r w:rsidR="00B07E5E">
        <w:rPr>
          <w:sz w:val="20"/>
          <w:szCs w:val="20"/>
          <w:lang w:val="en-GB"/>
        </w:rPr>
        <w:t xml:space="preserve">melting </w:t>
      </w:r>
      <w:r w:rsidR="006A5B71">
        <w:rPr>
          <w:sz w:val="20"/>
          <w:szCs w:val="20"/>
          <w:lang w:val="en-GB"/>
        </w:rPr>
        <w:t xml:space="preserve">conditions </w:t>
      </w:r>
      <w:r w:rsidR="00B07E5E">
        <w:rPr>
          <w:sz w:val="20"/>
          <w:szCs w:val="20"/>
          <w:lang w:val="en-GB"/>
        </w:rPr>
        <w:t>was</w:t>
      </w:r>
      <w:r w:rsidR="001727A8">
        <w:rPr>
          <w:sz w:val="20"/>
          <w:szCs w:val="20"/>
          <w:lang w:val="en-GB"/>
        </w:rPr>
        <w:t xml:space="preserve"> repeated three times with similar injected energy</w:t>
      </w:r>
      <w:r w:rsidR="00D94600">
        <w:rPr>
          <w:sz w:val="20"/>
          <w:szCs w:val="20"/>
          <w:lang w:val="en-GB"/>
        </w:rPr>
        <w:t xml:space="preserve"> to check the consequence of melting for plasma operation. T</w:t>
      </w:r>
      <w:r w:rsidR="001727A8">
        <w:rPr>
          <w:sz w:val="20"/>
          <w:szCs w:val="20"/>
          <w:lang w:val="en-GB"/>
        </w:rPr>
        <w:t>he melt displacement result</w:t>
      </w:r>
      <w:r w:rsidR="00D94600">
        <w:rPr>
          <w:sz w:val="20"/>
          <w:szCs w:val="20"/>
          <w:lang w:val="en-GB"/>
        </w:rPr>
        <w:t>s therefore</w:t>
      </w:r>
      <w:r w:rsidR="001727A8">
        <w:rPr>
          <w:sz w:val="20"/>
          <w:szCs w:val="20"/>
          <w:lang w:val="en-GB"/>
        </w:rPr>
        <w:t xml:space="preserve"> in melting of three similar and consecutive pools (2s each, 6s of cumulated melt duration in total).</w:t>
      </w:r>
      <w:r w:rsidR="00D71479">
        <w:rPr>
          <w:sz w:val="20"/>
          <w:szCs w:val="20"/>
          <w:lang w:val="en-GB"/>
        </w:rPr>
        <w:t xml:space="preserve"> </w:t>
      </w:r>
      <w:r w:rsidR="001727A8">
        <w:rPr>
          <w:sz w:val="20"/>
          <w:szCs w:val="20"/>
          <w:lang w:val="en-GB"/>
        </w:rPr>
        <w:t xml:space="preserve">In-situ visual inspection of the leading edge of the MB performed with the Articulated Inspection Arm </w:t>
      </w:r>
      <w:r w:rsidR="00F535CD">
        <w:rPr>
          <w:sz w:val="20"/>
          <w:szCs w:val="20"/>
          <w:lang w:val="en-GB"/>
        </w:rPr>
        <w:t xml:space="preserve">(AIA) </w:t>
      </w:r>
      <w:r w:rsidR="0087599F">
        <w:rPr>
          <w:sz w:val="20"/>
          <w:szCs w:val="20"/>
          <w:lang w:val="en-GB"/>
        </w:rPr>
        <w:t>[23</w:t>
      </w:r>
      <w:r w:rsidR="00E75DE1">
        <w:rPr>
          <w:sz w:val="20"/>
          <w:szCs w:val="20"/>
          <w:lang w:val="en-GB"/>
        </w:rPr>
        <w:t xml:space="preserve">] </w:t>
      </w:r>
      <w:r w:rsidR="001727A8">
        <w:rPr>
          <w:sz w:val="20"/>
          <w:szCs w:val="20"/>
          <w:lang w:val="en-GB"/>
        </w:rPr>
        <w:t>con</w:t>
      </w:r>
      <w:r w:rsidR="006A5B71">
        <w:rPr>
          <w:sz w:val="20"/>
          <w:szCs w:val="20"/>
          <w:lang w:val="en-GB"/>
        </w:rPr>
        <w:t>firm the melting of the LE</w:t>
      </w:r>
      <w:r w:rsidR="001727A8">
        <w:rPr>
          <w:sz w:val="20"/>
          <w:szCs w:val="20"/>
          <w:lang w:val="en-GB"/>
        </w:rPr>
        <w:t xml:space="preserve"> in middle of the </w:t>
      </w:r>
      <w:r w:rsidR="00723AD3">
        <w:rPr>
          <w:sz w:val="20"/>
          <w:szCs w:val="20"/>
          <w:lang w:val="en-GB"/>
        </w:rPr>
        <w:t xml:space="preserve">MB </w:t>
      </w:r>
      <w:r w:rsidR="00C46183">
        <w:rPr>
          <w:sz w:val="20"/>
          <w:szCs w:val="20"/>
          <w:lang w:val="en-GB"/>
        </w:rPr>
        <w:t xml:space="preserve">(figure </w:t>
      </w:r>
      <w:r w:rsidR="00723AD3">
        <w:rPr>
          <w:sz w:val="20"/>
          <w:szCs w:val="20"/>
          <w:lang w:val="en-GB"/>
        </w:rPr>
        <w:t>4</w:t>
      </w:r>
      <w:r w:rsidR="00C46183">
        <w:rPr>
          <w:sz w:val="20"/>
          <w:szCs w:val="20"/>
          <w:lang w:val="en-GB"/>
        </w:rPr>
        <w:t>)</w:t>
      </w:r>
      <w:r w:rsidR="001727A8">
        <w:rPr>
          <w:sz w:val="20"/>
          <w:szCs w:val="20"/>
          <w:lang w:val="en-GB"/>
        </w:rPr>
        <w:t>.</w:t>
      </w:r>
    </w:p>
    <w:p w14:paraId="24D5BB35" w14:textId="0C43BEBA" w:rsidR="003F681B" w:rsidRDefault="00FE11A1" w:rsidP="003F681B">
      <w:pPr>
        <w:pStyle w:val="Textkrper"/>
        <w:spacing w:after="0"/>
        <w:jc w:val="center"/>
        <w:rPr>
          <w:sz w:val="20"/>
          <w:szCs w:val="20"/>
          <w:lang w:val="en-GB"/>
        </w:rPr>
      </w:pPr>
      <w:r>
        <w:rPr>
          <w:noProof/>
          <w:sz w:val="20"/>
          <w:szCs w:val="20"/>
          <w:lang w:val="en-GB" w:eastAsia="en-GB"/>
        </w:rPr>
        <w:lastRenderedPageBreak/>
        <w:drawing>
          <wp:inline distT="0" distB="0" distL="0" distR="0" wp14:anchorId="19090483" wp14:editId="04664A6B">
            <wp:extent cx="5775767" cy="215972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2793" cy="2173571"/>
                    </a:xfrm>
                    <a:prstGeom prst="rect">
                      <a:avLst/>
                    </a:prstGeom>
                    <a:noFill/>
                  </pic:spPr>
                </pic:pic>
              </a:graphicData>
            </a:graphic>
          </wp:inline>
        </w:drawing>
      </w:r>
    </w:p>
    <w:p w14:paraId="4054C249" w14:textId="782706FB" w:rsidR="003F681B" w:rsidRPr="00D42D4E" w:rsidRDefault="00C94E2B" w:rsidP="00365051">
      <w:pPr>
        <w:pStyle w:val="Textkrper"/>
        <w:spacing w:after="0"/>
        <w:jc w:val="left"/>
        <w:rPr>
          <w:sz w:val="20"/>
          <w:szCs w:val="20"/>
          <w:lang w:val="en-GB"/>
        </w:rPr>
      </w:pPr>
      <w:r>
        <w:rPr>
          <w:sz w:val="20"/>
          <w:szCs w:val="20"/>
          <w:lang w:val="en-GB"/>
        </w:rPr>
        <w:t xml:space="preserve">Figure </w:t>
      </w:r>
      <w:r w:rsidR="00723AD3">
        <w:rPr>
          <w:sz w:val="20"/>
          <w:szCs w:val="20"/>
          <w:lang w:val="en-GB"/>
        </w:rPr>
        <w:t>4</w:t>
      </w:r>
      <w:r w:rsidR="003F681B">
        <w:rPr>
          <w:sz w:val="20"/>
          <w:szCs w:val="20"/>
          <w:lang w:val="en-GB"/>
        </w:rPr>
        <w:t>: picture</w:t>
      </w:r>
      <w:r w:rsidR="003924C9">
        <w:rPr>
          <w:sz w:val="20"/>
          <w:szCs w:val="20"/>
          <w:lang w:val="en-GB"/>
        </w:rPr>
        <w:t xml:space="preserve"> of the MB taken before the C5 experimental campaign (</w:t>
      </w:r>
      <w:r w:rsidR="00FE11A1">
        <w:rPr>
          <w:sz w:val="20"/>
          <w:szCs w:val="20"/>
          <w:lang w:val="en-GB"/>
        </w:rPr>
        <w:t>a</w:t>
      </w:r>
      <w:r w:rsidR="003924C9">
        <w:rPr>
          <w:sz w:val="20"/>
          <w:szCs w:val="20"/>
          <w:lang w:val="en-GB"/>
        </w:rPr>
        <w:t>), IR images taken during the cooling phase of the MB (</w:t>
      </w:r>
      <w:r w:rsidR="00FE11A1">
        <w:rPr>
          <w:sz w:val="20"/>
          <w:szCs w:val="20"/>
          <w:lang w:val="en-GB"/>
        </w:rPr>
        <w:t xml:space="preserve">b) </w:t>
      </w:r>
      <w:r w:rsidR="003924C9">
        <w:rPr>
          <w:sz w:val="20"/>
          <w:szCs w:val="20"/>
          <w:lang w:val="en-GB"/>
        </w:rPr>
        <w:t>few sec</w:t>
      </w:r>
      <w:r w:rsidR="00FE11A1">
        <w:rPr>
          <w:sz w:val="20"/>
          <w:szCs w:val="20"/>
          <w:lang w:val="en-GB"/>
        </w:rPr>
        <w:t>onds after the power switch-off,</w:t>
      </w:r>
      <w:r w:rsidR="003924C9">
        <w:rPr>
          <w:sz w:val="20"/>
          <w:szCs w:val="20"/>
          <w:lang w:val="en-GB"/>
        </w:rPr>
        <w:t xml:space="preserve"> before (#56538) and after melting (#56543)</w:t>
      </w:r>
      <w:r w:rsidR="00FE11A1">
        <w:rPr>
          <w:sz w:val="20"/>
          <w:szCs w:val="20"/>
          <w:lang w:val="en-GB"/>
        </w:rPr>
        <w:t>,</w:t>
      </w:r>
      <w:r w:rsidR="003924C9">
        <w:rPr>
          <w:sz w:val="20"/>
          <w:szCs w:val="20"/>
          <w:lang w:val="en-GB"/>
        </w:rPr>
        <w:t xml:space="preserve"> picture taken after the melting experiment with the AIA robot</w:t>
      </w:r>
      <w:r w:rsidR="00FE11A1">
        <w:rPr>
          <w:sz w:val="20"/>
          <w:szCs w:val="20"/>
          <w:lang w:val="en-GB"/>
        </w:rPr>
        <w:t xml:space="preserve"> (c)</w:t>
      </w:r>
      <w:r w:rsidR="002C1D19">
        <w:rPr>
          <w:sz w:val="20"/>
          <w:szCs w:val="20"/>
          <w:lang w:val="en-GB"/>
        </w:rPr>
        <w:t>,</w:t>
      </w:r>
      <w:r w:rsidR="00FE11A1">
        <w:rPr>
          <w:sz w:val="20"/>
          <w:szCs w:val="20"/>
          <w:lang w:val="en-GB"/>
        </w:rPr>
        <w:t xml:space="preserve"> and</w:t>
      </w:r>
      <w:r w:rsidR="002C1D19">
        <w:rPr>
          <w:sz w:val="20"/>
          <w:szCs w:val="20"/>
          <w:lang w:val="en-GB"/>
        </w:rPr>
        <w:t xml:space="preserve"> </w:t>
      </w:r>
      <w:r w:rsidR="00FE11A1">
        <w:rPr>
          <w:sz w:val="20"/>
          <w:szCs w:val="20"/>
          <w:lang w:val="en-GB"/>
        </w:rPr>
        <w:t>c</w:t>
      </w:r>
      <w:r w:rsidR="002C1D19">
        <w:rPr>
          <w:sz w:val="20"/>
          <w:szCs w:val="20"/>
          <w:lang w:val="en-GB"/>
        </w:rPr>
        <w:t>onfocal microscopy</w:t>
      </w:r>
      <w:r w:rsidR="00FE11A1">
        <w:rPr>
          <w:sz w:val="20"/>
          <w:szCs w:val="20"/>
          <w:lang w:val="en-GB"/>
        </w:rPr>
        <w:t xml:space="preserve"> (d)</w:t>
      </w:r>
      <w:r w:rsidR="002C1D19">
        <w:rPr>
          <w:sz w:val="20"/>
          <w:szCs w:val="20"/>
          <w:lang w:val="en-GB"/>
        </w:rPr>
        <w:t>.</w:t>
      </w:r>
    </w:p>
    <w:p w14:paraId="1CCA5092" w14:textId="61ECF6DD" w:rsidR="001727A8" w:rsidRPr="0029034B" w:rsidRDefault="001727A8" w:rsidP="00365051">
      <w:pPr>
        <w:pStyle w:val="Textkrper"/>
        <w:spacing w:after="0"/>
        <w:jc w:val="left"/>
        <w:rPr>
          <w:sz w:val="20"/>
          <w:szCs w:val="20"/>
          <w:lang w:val="en-GB"/>
        </w:rPr>
      </w:pPr>
    </w:p>
    <w:p w14:paraId="296545D0" w14:textId="0525E358" w:rsidR="001F3EC7" w:rsidRPr="0029034B" w:rsidRDefault="001F3EC7" w:rsidP="001F3EC7">
      <w:pPr>
        <w:pStyle w:val="Textkrper"/>
        <w:numPr>
          <w:ilvl w:val="0"/>
          <w:numId w:val="8"/>
        </w:numPr>
        <w:spacing w:after="0"/>
        <w:jc w:val="left"/>
        <w:rPr>
          <w:b/>
          <w:sz w:val="20"/>
          <w:szCs w:val="20"/>
          <w:lang w:val="en-GB"/>
        </w:rPr>
      </w:pPr>
      <w:r w:rsidRPr="0029034B">
        <w:rPr>
          <w:b/>
          <w:sz w:val="20"/>
          <w:szCs w:val="20"/>
          <w:lang w:val="en-GB"/>
        </w:rPr>
        <w:t>Experimental results</w:t>
      </w:r>
    </w:p>
    <w:p w14:paraId="5052BC5C" w14:textId="6B5E11CA" w:rsidR="00631284" w:rsidRPr="00631284" w:rsidRDefault="00C84F0A" w:rsidP="007817DB">
      <w:pPr>
        <w:pStyle w:val="StandardWeb"/>
        <w:spacing w:before="0" w:beforeAutospacing="0" w:after="0" w:afterAutospacing="0" w:line="276" w:lineRule="auto"/>
        <w:jc w:val="both"/>
        <w:textAlignment w:val="baseline"/>
        <w:rPr>
          <w:rFonts w:ascii="Arial" w:hAnsi="Arial" w:cs="Arial"/>
          <w:sz w:val="20"/>
          <w:szCs w:val="20"/>
          <w:lang w:val="en-GB"/>
        </w:rPr>
      </w:pPr>
      <w:r w:rsidRPr="0029034B">
        <w:rPr>
          <w:rFonts w:ascii="Arial" w:hAnsi="Arial" w:cs="Arial"/>
          <w:sz w:val="20"/>
          <w:szCs w:val="20"/>
          <w:lang w:val="en-GB"/>
        </w:rPr>
        <w:t>During the C5 experimental campaign, only two divertor sectors were equipped with actively cooled ITER-like PFUs (16% of the total surface</w:t>
      </w:r>
      <w:r w:rsidR="003422BA">
        <w:rPr>
          <w:rFonts w:ascii="Arial" w:hAnsi="Arial" w:cs="Arial"/>
          <w:sz w:val="20"/>
          <w:szCs w:val="20"/>
          <w:lang w:val="en-GB"/>
        </w:rPr>
        <w:t xml:space="preserve"> covered</w:t>
      </w:r>
      <w:r w:rsidRPr="0029034B">
        <w:rPr>
          <w:rFonts w:ascii="Arial" w:hAnsi="Arial" w:cs="Arial"/>
          <w:sz w:val="20"/>
          <w:szCs w:val="20"/>
          <w:lang w:val="en-GB"/>
        </w:rPr>
        <w:t>). The ot</w:t>
      </w:r>
      <w:r w:rsidR="003422BA">
        <w:rPr>
          <w:rFonts w:ascii="Arial" w:hAnsi="Arial" w:cs="Arial"/>
          <w:sz w:val="20"/>
          <w:szCs w:val="20"/>
          <w:lang w:val="en-GB"/>
        </w:rPr>
        <w:t xml:space="preserve">her divertor sectors were </w:t>
      </w:r>
      <w:r w:rsidRPr="0029034B">
        <w:rPr>
          <w:rFonts w:ascii="Arial" w:hAnsi="Arial" w:cs="Arial"/>
          <w:sz w:val="20"/>
          <w:szCs w:val="20"/>
          <w:lang w:val="en-GB"/>
        </w:rPr>
        <w:t>equipped with W-coated graphite PFUs.</w:t>
      </w:r>
      <w:r w:rsidR="002A4B4F" w:rsidRPr="0029034B">
        <w:rPr>
          <w:rFonts w:ascii="Arial" w:hAnsi="Arial" w:cs="Arial"/>
          <w:sz w:val="20"/>
          <w:szCs w:val="20"/>
          <w:lang w:val="en-GB"/>
        </w:rPr>
        <w:t xml:space="preserve"> </w:t>
      </w:r>
      <w:r w:rsidR="00D42D4E" w:rsidRPr="0029034B">
        <w:rPr>
          <w:rFonts w:ascii="Arial" w:hAnsi="Arial" w:cs="Arial"/>
          <w:sz w:val="20"/>
          <w:szCs w:val="20"/>
          <w:lang w:val="en-GB"/>
        </w:rPr>
        <w:t xml:space="preserve">The heat load </w:t>
      </w:r>
      <w:r w:rsidR="00B07E5E">
        <w:rPr>
          <w:rFonts w:ascii="Arial" w:hAnsi="Arial" w:cs="Arial"/>
          <w:sz w:val="20"/>
          <w:szCs w:val="20"/>
          <w:lang w:val="en-GB"/>
        </w:rPr>
        <w:t xml:space="preserve">was </w:t>
      </w:r>
      <w:r w:rsidR="00D42D4E" w:rsidRPr="0029034B">
        <w:rPr>
          <w:rFonts w:ascii="Arial" w:hAnsi="Arial" w:cs="Arial"/>
          <w:sz w:val="20"/>
          <w:szCs w:val="20"/>
          <w:lang w:val="en-GB"/>
        </w:rPr>
        <w:t xml:space="preserve">derived from standard IR thermography system looking at the W-coated graphite PFUs </w:t>
      </w:r>
      <w:r w:rsidR="00E95B09">
        <w:rPr>
          <w:rFonts w:ascii="Arial" w:hAnsi="Arial" w:cs="Arial"/>
          <w:sz w:val="20"/>
          <w:szCs w:val="20"/>
          <w:lang w:val="en-GB"/>
        </w:rPr>
        <w:t>[1</w:t>
      </w:r>
      <w:r w:rsidR="0087599F">
        <w:rPr>
          <w:rFonts w:ascii="Arial" w:hAnsi="Arial" w:cs="Arial"/>
          <w:sz w:val="20"/>
          <w:szCs w:val="20"/>
          <w:lang w:val="en-GB"/>
        </w:rPr>
        <w:t>9</w:t>
      </w:r>
      <w:r w:rsidR="00AB00FD" w:rsidRPr="0029034B">
        <w:rPr>
          <w:rFonts w:ascii="Arial" w:hAnsi="Arial" w:cs="Arial"/>
          <w:sz w:val="20"/>
          <w:szCs w:val="20"/>
          <w:lang w:val="en-GB"/>
        </w:rPr>
        <w:t xml:space="preserve">] </w:t>
      </w:r>
      <w:r w:rsidR="00D42D4E" w:rsidRPr="0029034B">
        <w:rPr>
          <w:rFonts w:ascii="Arial" w:hAnsi="Arial" w:cs="Arial"/>
          <w:sz w:val="20"/>
          <w:szCs w:val="20"/>
          <w:lang w:val="en-GB"/>
        </w:rPr>
        <w:t xml:space="preserve">and embedded thermocouples (TCs) </w:t>
      </w:r>
      <w:r w:rsidR="002E72F0">
        <w:rPr>
          <w:rFonts w:ascii="Arial" w:hAnsi="Arial" w:cs="Arial"/>
          <w:sz w:val="20"/>
          <w:szCs w:val="20"/>
          <w:lang w:val="en-GB"/>
        </w:rPr>
        <w:t>[2</w:t>
      </w:r>
      <w:r w:rsidR="0087599F">
        <w:rPr>
          <w:rFonts w:ascii="Arial" w:hAnsi="Arial" w:cs="Arial"/>
          <w:sz w:val="20"/>
          <w:szCs w:val="20"/>
          <w:lang w:val="en-GB"/>
        </w:rPr>
        <w:t>4</w:t>
      </w:r>
      <w:r w:rsidR="00254103">
        <w:rPr>
          <w:rFonts w:ascii="Arial" w:hAnsi="Arial" w:cs="Arial"/>
          <w:sz w:val="20"/>
          <w:szCs w:val="20"/>
          <w:lang w:val="en-GB"/>
        </w:rPr>
        <w:t>]</w:t>
      </w:r>
      <w:r w:rsidR="00A076FB">
        <w:rPr>
          <w:rFonts w:ascii="Arial" w:hAnsi="Arial" w:cs="Arial"/>
          <w:sz w:val="20"/>
          <w:szCs w:val="20"/>
          <w:lang w:val="en-GB"/>
        </w:rPr>
        <w:t xml:space="preserve">. </w:t>
      </w:r>
      <w:r w:rsidR="00A076FB" w:rsidRPr="0029034B">
        <w:rPr>
          <w:rFonts w:ascii="Arial" w:hAnsi="Arial" w:cs="Arial"/>
          <w:sz w:val="20"/>
          <w:szCs w:val="20"/>
          <w:lang w:val="en-GB"/>
        </w:rPr>
        <w:t xml:space="preserve">During the </w:t>
      </w:r>
      <w:r w:rsidR="00A076FB">
        <w:rPr>
          <w:rFonts w:ascii="Arial" w:hAnsi="Arial" w:cs="Arial"/>
          <w:sz w:val="20"/>
          <w:szCs w:val="20"/>
          <w:lang w:val="en-GB"/>
        </w:rPr>
        <w:t xml:space="preserve">W </w:t>
      </w:r>
      <w:r w:rsidR="00A076FB" w:rsidRPr="0029034B">
        <w:rPr>
          <w:rFonts w:ascii="Arial" w:hAnsi="Arial" w:cs="Arial"/>
          <w:sz w:val="20"/>
          <w:szCs w:val="20"/>
          <w:lang w:val="en-GB"/>
        </w:rPr>
        <w:t>melt</w:t>
      </w:r>
      <w:r w:rsidR="00A076FB">
        <w:rPr>
          <w:rFonts w:ascii="Arial" w:hAnsi="Arial" w:cs="Arial"/>
          <w:sz w:val="20"/>
          <w:szCs w:val="20"/>
          <w:lang w:val="en-GB"/>
        </w:rPr>
        <w:t>ing</w:t>
      </w:r>
      <w:r w:rsidR="00A076FB" w:rsidRPr="0029034B">
        <w:rPr>
          <w:rFonts w:ascii="Arial" w:hAnsi="Arial" w:cs="Arial"/>
          <w:sz w:val="20"/>
          <w:szCs w:val="20"/>
          <w:lang w:val="en-GB"/>
        </w:rPr>
        <w:t xml:space="preserve"> experiment, we found </w:t>
      </w:r>
      <w:r w:rsidR="00B07E5E">
        <w:rPr>
          <w:rFonts w:ascii="Arial" w:hAnsi="Arial" w:cs="Arial"/>
          <w:sz w:val="20"/>
          <w:szCs w:val="20"/>
          <w:lang w:val="en-GB"/>
        </w:rPr>
        <w:t xml:space="preserve">a </w:t>
      </w:r>
      <w:r w:rsidR="00D42D4E" w:rsidRPr="0029034B">
        <w:rPr>
          <w:rFonts w:ascii="Arial" w:hAnsi="Arial" w:cs="Arial"/>
          <w:sz w:val="20"/>
          <w:szCs w:val="20"/>
          <w:lang w:val="en-GB"/>
        </w:rPr>
        <w:t>parallel heat flux of about 95</w:t>
      </w:r>
      <w:r w:rsidR="00F95D0E">
        <w:rPr>
          <w:rFonts w:ascii="Arial" w:hAnsi="Arial" w:cs="Arial"/>
          <w:sz w:val="20"/>
          <w:szCs w:val="20"/>
          <w:lang w:val="en-GB"/>
        </w:rPr>
        <w:t xml:space="preserve"> </w:t>
      </w:r>
      <w:r w:rsidR="00D42D4E" w:rsidRPr="0029034B">
        <w:rPr>
          <w:rFonts w:ascii="Arial" w:hAnsi="Arial" w:cs="Arial"/>
          <w:sz w:val="20"/>
          <w:szCs w:val="20"/>
          <w:lang w:val="en-GB"/>
        </w:rPr>
        <w:t>MW.m</w:t>
      </w:r>
      <w:r w:rsidR="00D42D4E" w:rsidRPr="0029034B">
        <w:rPr>
          <w:rFonts w:ascii="Arial" w:hAnsi="Arial" w:cs="Arial"/>
          <w:sz w:val="20"/>
          <w:szCs w:val="20"/>
          <w:vertAlign w:val="superscript"/>
          <w:lang w:val="en-GB"/>
        </w:rPr>
        <w:t>-2</w:t>
      </w:r>
      <w:r w:rsidR="00D42D4E" w:rsidRPr="0029034B">
        <w:rPr>
          <w:rFonts w:ascii="Arial" w:hAnsi="Arial" w:cs="Arial"/>
          <w:sz w:val="20"/>
          <w:szCs w:val="20"/>
          <w:lang w:val="en-GB"/>
        </w:rPr>
        <w:t xml:space="preserve"> </w:t>
      </w:r>
      <w:r w:rsidR="00A076FB">
        <w:rPr>
          <w:rFonts w:ascii="Arial" w:hAnsi="Arial" w:cs="Arial"/>
          <w:sz w:val="20"/>
          <w:szCs w:val="20"/>
          <w:lang w:val="en-GB"/>
        </w:rPr>
        <w:t xml:space="preserve">(IR data) </w:t>
      </w:r>
      <w:r w:rsidR="00D42D4E" w:rsidRPr="0029034B">
        <w:rPr>
          <w:rFonts w:ascii="Arial" w:hAnsi="Arial" w:cs="Arial"/>
          <w:sz w:val="20"/>
          <w:szCs w:val="20"/>
          <w:lang w:val="en-GB"/>
        </w:rPr>
        <w:t>and 75 MW.m</w:t>
      </w:r>
      <w:r w:rsidR="00D42D4E" w:rsidRPr="0029034B">
        <w:rPr>
          <w:rFonts w:ascii="Arial" w:hAnsi="Arial" w:cs="Arial"/>
          <w:sz w:val="20"/>
          <w:szCs w:val="20"/>
          <w:vertAlign w:val="superscript"/>
          <w:lang w:val="en-GB"/>
        </w:rPr>
        <w:t>-2</w:t>
      </w:r>
      <w:r w:rsidR="00D42D4E" w:rsidRPr="0029034B">
        <w:rPr>
          <w:rFonts w:ascii="Arial" w:hAnsi="Arial" w:cs="Arial"/>
          <w:sz w:val="20"/>
          <w:szCs w:val="20"/>
          <w:lang w:val="en-GB"/>
        </w:rPr>
        <w:t xml:space="preserve"> </w:t>
      </w:r>
      <w:r w:rsidR="00A076FB">
        <w:rPr>
          <w:rFonts w:ascii="Arial" w:hAnsi="Arial" w:cs="Arial"/>
          <w:sz w:val="20"/>
          <w:szCs w:val="20"/>
          <w:lang w:val="en-GB"/>
        </w:rPr>
        <w:t>(TC data) and</w:t>
      </w:r>
      <w:r w:rsidR="00D42D4E" w:rsidRPr="0029034B">
        <w:rPr>
          <w:rFonts w:ascii="Arial" w:hAnsi="Arial" w:cs="Arial"/>
          <w:sz w:val="20"/>
          <w:szCs w:val="20"/>
          <w:lang w:val="en-GB"/>
        </w:rPr>
        <w:t xml:space="preserve"> target heat flux decay leng</w:t>
      </w:r>
      <w:r w:rsidR="00254103">
        <w:rPr>
          <w:rFonts w:ascii="Arial" w:hAnsi="Arial" w:cs="Arial"/>
          <w:sz w:val="20"/>
          <w:szCs w:val="20"/>
          <w:lang w:val="en-GB"/>
        </w:rPr>
        <w:t>th of 7</w:t>
      </w:r>
      <w:r w:rsidR="004A7E39">
        <w:rPr>
          <w:rFonts w:ascii="Arial" w:hAnsi="Arial" w:cs="Arial"/>
          <w:sz w:val="20"/>
          <w:szCs w:val="20"/>
          <w:lang w:val="en-GB"/>
        </w:rPr>
        <w:t xml:space="preserve"> </w:t>
      </w:r>
      <w:r w:rsidR="00254103">
        <w:rPr>
          <w:rFonts w:ascii="Arial" w:hAnsi="Arial" w:cs="Arial"/>
          <w:sz w:val="20"/>
          <w:szCs w:val="20"/>
          <w:lang w:val="en-GB"/>
        </w:rPr>
        <w:t xml:space="preserve">mm </w:t>
      </w:r>
      <w:r w:rsidR="00A076FB">
        <w:rPr>
          <w:rFonts w:ascii="Arial" w:hAnsi="Arial" w:cs="Arial"/>
          <w:sz w:val="20"/>
          <w:szCs w:val="20"/>
          <w:lang w:val="en-GB"/>
        </w:rPr>
        <w:t xml:space="preserve">(IR data) </w:t>
      </w:r>
      <w:r w:rsidR="00254103">
        <w:rPr>
          <w:rFonts w:ascii="Arial" w:hAnsi="Arial" w:cs="Arial"/>
          <w:sz w:val="20"/>
          <w:szCs w:val="20"/>
          <w:lang w:val="en-GB"/>
        </w:rPr>
        <w:t>and 10</w:t>
      </w:r>
      <w:r w:rsidR="004A7E39">
        <w:rPr>
          <w:rFonts w:ascii="Arial" w:hAnsi="Arial" w:cs="Arial"/>
          <w:sz w:val="20"/>
          <w:szCs w:val="20"/>
          <w:lang w:val="en-GB"/>
        </w:rPr>
        <w:t xml:space="preserve"> </w:t>
      </w:r>
      <w:r w:rsidR="00254103">
        <w:rPr>
          <w:rFonts w:ascii="Arial" w:hAnsi="Arial" w:cs="Arial"/>
          <w:sz w:val="20"/>
          <w:szCs w:val="20"/>
          <w:lang w:val="en-GB"/>
        </w:rPr>
        <w:t xml:space="preserve">mm </w:t>
      </w:r>
      <w:r w:rsidR="00A076FB">
        <w:rPr>
          <w:rFonts w:ascii="Arial" w:hAnsi="Arial" w:cs="Arial"/>
          <w:sz w:val="20"/>
          <w:szCs w:val="20"/>
          <w:lang w:val="en-GB"/>
        </w:rPr>
        <w:t xml:space="preserve">(TC data) </w:t>
      </w:r>
      <w:r w:rsidR="00254103">
        <w:rPr>
          <w:rFonts w:ascii="Arial" w:hAnsi="Arial" w:cs="Arial"/>
          <w:sz w:val="20"/>
          <w:szCs w:val="20"/>
          <w:lang w:val="en-GB"/>
        </w:rPr>
        <w:t>respectively, which represent</w:t>
      </w:r>
      <w:r w:rsidR="00D42D4E" w:rsidRPr="0029034B">
        <w:rPr>
          <w:rFonts w:ascii="Arial" w:hAnsi="Arial" w:cs="Arial"/>
          <w:sz w:val="20"/>
          <w:szCs w:val="20"/>
          <w:lang w:val="en-GB"/>
        </w:rPr>
        <w:t xml:space="preserve"> </w:t>
      </w:r>
      <w:r w:rsidR="00F24D23">
        <w:rPr>
          <w:rFonts w:ascii="Arial" w:hAnsi="Arial" w:cs="Arial"/>
          <w:sz w:val="20"/>
          <w:szCs w:val="20"/>
          <w:lang w:val="en-GB"/>
        </w:rPr>
        <w:t xml:space="preserve">slightly lower </w:t>
      </w:r>
      <w:r w:rsidR="00B37CF5">
        <w:rPr>
          <w:rFonts w:ascii="Arial" w:hAnsi="Arial" w:cs="Arial"/>
          <w:sz w:val="20"/>
          <w:szCs w:val="20"/>
          <w:lang w:val="en-GB"/>
        </w:rPr>
        <w:t xml:space="preserve">power load </w:t>
      </w:r>
      <w:r w:rsidR="00F24D23">
        <w:rPr>
          <w:rFonts w:ascii="Arial" w:hAnsi="Arial" w:cs="Arial"/>
          <w:sz w:val="20"/>
          <w:szCs w:val="20"/>
          <w:lang w:val="en-GB"/>
        </w:rPr>
        <w:t xml:space="preserve">compared </w:t>
      </w:r>
      <w:r w:rsidR="00B37CF5">
        <w:rPr>
          <w:rFonts w:ascii="Arial" w:hAnsi="Arial" w:cs="Arial"/>
          <w:sz w:val="20"/>
          <w:szCs w:val="20"/>
          <w:lang w:val="en-GB"/>
        </w:rPr>
        <w:t>to the exposed LE</w:t>
      </w:r>
      <w:r w:rsidR="00D42D4E" w:rsidRPr="0029034B">
        <w:rPr>
          <w:rFonts w:ascii="Arial" w:hAnsi="Arial" w:cs="Arial"/>
          <w:sz w:val="20"/>
          <w:szCs w:val="20"/>
          <w:lang w:val="en-GB"/>
        </w:rPr>
        <w:t xml:space="preserve">. </w:t>
      </w:r>
      <w:r w:rsidR="006A4273">
        <w:rPr>
          <w:rFonts w:ascii="Arial" w:hAnsi="Arial" w:cs="Arial"/>
          <w:sz w:val="20"/>
          <w:szCs w:val="20"/>
          <w:lang w:val="en-GB"/>
        </w:rPr>
        <w:t>An image delivered by the</w:t>
      </w:r>
      <w:r w:rsidR="000910B5">
        <w:rPr>
          <w:rFonts w:ascii="Arial" w:hAnsi="Arial" w:cs="Arial"/>
          <w:sz w:val="20"/>
          <w:szCs w:val="20"/>
          <w:lang w:val="en-GB"/>
        </w:rPr>
        <w:t xml:space="preserve"> VHR </w:t>
      </w:r>
      <w:r w:rsidR="006A4273">
        <w:rPr>
          <w:rFonts w:ascii="Arial" w:hAnsi="Arial" w:cs="Arial"/>
          <w:sz w:val="20"/>
          <w:szCs w:val="20"/>
          <w:lang w:val="en-GB"/>
        </w:rPr>
        <w:t xml:space="preserve">IR system during the melting phase </w:t>
      </w:r>
      <w:r w:rsidR="002B0CA5">
        <w:rPr>
          <w:rFonts w:ascii="Arial" w:hAnsi="Arial" w:cs="Arial"/>
          <w:sz w:val="20"/>
          <w:szCs w:val="20"/>
          <w:lang w:val="en-GB"/>
        </w:rPr>
        <w:t xml:space="preserve">(at 8s) is displayed in figure </w:t>
      </w:r>
      <w:r w:rsidR="00723AD3">
        <w:rPr>
          <w:rFonts w:ascii="Arial" w:hAnsi="Arial" w:cs="Arial"/>
          <w:sz w:val="20"/>
          <w:szCs w:val="20"/>
          <w:lang w:val="en-GB"/>
        </w:rPr>
        <w:t>5</w:t>
      </w:r>
      <w:r w:rsidR="006A4273">
        <w:rPr>
          <w:rFonts w:ascii="Arial" w:hAnsi="Arial" w:cs="Arial"/>
          <w:sz w:val="20"/>
          <w:szCs w:val="20"/>
          <w:lang w:val="en-GB"/>
        </w:rPr>
        <w:t>-a.</w:t>
      </w:r>
      <w:r w:rsidR="00154CD9">
        <w:rPr>
          <w:rFonts w:ascii="Arial" w:hAnsi="Arial" w:cs="Arial"/>
          <w:sz w:val="20"/>
          <w:szCs w:val="20"/>
          <w:lang w:val="en-GB"/>
        </w:rPr>
        <w:t xml:space="preserve"> The temperature profile extracted </w:t>
      </w:r>
      <w:r w:rsidR="00607B1F">
        <w:rPr>
          <w:rFonts w:ascii="Arial" w:hAnsi="Arial" w:cs="Arial"/>
          <w:sz w:val="20"/>
          <w:szCs w:val="20"/>
          <w:lang w:val="en-GB"/>
        </w:rPr>
        <w:t>from the IR image along the toroidal di</w:t>
      </w:r>
      <w:r w:rsidR="002B0CA5">
        <w:rPr>
          <w:rFonts w:ascii="Arial" w:hAnsi="Arial" w:cs="Arial"/>
          <w:sz w:val="20"/>
          <w:szCs w:val="20"/>
          <w:lang w:val="en-GB"/>
        </w:rPr>
        <w:t xml:space="preserve">rection is displayed in figure </w:t>
      </w:r>
      <w:r w:rsidR="00723AD3">
        <w:rPr>
          <w:rFonts w:ascii="Arial" w:hAnsi="Arial" w:cs="Arial"/>
          <w:sz w:val="20"/>
          <w:szCs w:val="20"/>
          <w:lang w:val="en-GB"/>
        </w:rPr>
        <w:t>5</w:t>
      </w:r>
      <w:r w:rsidR="00607B1F">
        <w:rPr>
          <w:rFonts w:ascii="Arial" w:hAnsi="Arial" w:cs="Arial"/>
          <w:sz w:val="20"/>
          <w:szCs w:val="20"/>
          <w:lang w:val="en-GB"/>
        </w:rPr>
        <w:t>-b for comparison with FEM modelling. On the melting location</w:t>
      </w:r>
      <w:r w:rsidR="00CD1EDE">
        <w:rPr>
          <w:rFonts w:ascii="Arial" w:hAnsi="Arial" w:cs="Arial"/>
          <w:sz w:val="20"/>
          <w:szCs w:val="20"/>
          <w:lang w:val="en-GB"/>
        </w:rPr>
        <w:t>,</w:t>
      </w:r>
      <w:r w:rsidR="00B37CF5">
        <w:rPr>
          <w:rFonts w:ascii="Arial" w:hAnsi="Arial" w:cs="Arial"/>
          <w:sz w:val="20"/>
          <w:szCs w:val="20"/>
          <w:lang w:val="en-GB"/>
        </w:rPr>
        <w:t xml:space="preserve"> the BB</w:t>
      </w:r>
      <w:r w:rsidR="00607B1F">
        <w:rPr>
          <w:rFonts w:ascii="Arial" w:hAnsi="Arial" w:cs="Arial"/>
          <w:sz w:val="20"/>
          <w:szCs w:val="20"/>
          <w:lang w:val="en-GB"/>
        </w:rPr>
        <w:t xml:space="preserve"> temperature is found to be T</w:t>
      </w:r>
      <w:r w:rsidR="00607B1F">
        <w:rPr>
          <w:rFonts w:ascii="Arial" w:hAnsi="Arial" w:cs="Arial"/>
          <w:sz w:val="20"/>
          <w:szCs w:val="20"/>
          <w:vertAlign w:val="subscript"/>
          <w:lang w:val="en-GB"/>
        </w:rPr>
        <w:t>BB</w:t>
      </w:r>
      <w:r w:rsidR="00607B1F">
        <w:rPr>
          <w:rFonts w:ascii="Arial" w:hAnsi="Arial" w:cs="Arial"/>
          <w:sz w:val="20"/>
          <w:szCs w:val="20"/>
          <w:lang w:val="en-GB"/>
        </w:rPr>
        <w:t xml:space="preserve">=1580°C </w:t>
      </w:r>
      <w:r w:rsidR="00FE6223">
        <w:rPr>
          <w:rFonts w:ascii="Arial" w:hAnsi="Arial" w:cs="Arial"/>
          <w:sz w:val="20"/>
          <w:szCs w:val="20"/>
          <w:lang w:val="en-GB"/>
        </w:rPr>
        <w:t xml:space="preserve">(black crosses) </w:t>
      </w:r>
      <w:r w:rsidR="00607B1F">
        <w:rPr>
          <w:rFonts w:ascii="Arial" w:hAnsi="Arial" w:cs="Arial"/>
          <w:sz w:val="20"/>
          <w:szCs w:val="20"/>
          <w:lang w:val="en-GB"/>
        </w:rPr>
        <w:t>while s</w:t>
      </w:r>
      <w:r w:rsidR="002312F8">
        <w:rPr>
          <w:rFonts w:ascii="Arial" w:hAnsi="Arial" w:cs="Arial"/>
          <w:sz w:val="20"/>
          <w:szCs w:val="20"/>
          <w:lang w:val="en-GB"/>
        </w:rPr>
        <w:t>ynthetic data would predict 3076</w:t>
      </w:r>
      <w:r w:rsidR="00607B1F">
        <w:rPr>
          <w:rFonts w:ascii="Arial" w:hAnsi="Arial" w:cs="Arial"/>
          <w:sz w:val="20"/>
          <w:szCs w:val="20"/>
          <w:lang w:val="en-GB"/>
        </w:rPr>
        <w:t xml:space="preserve">°C </w:t>
      </w:r>
      <w:r w:rsidR="00FE6223">
        <w:rPr>
          <w:rFonts w:ascii="Arial" w:hAnsi="Arial" w:cs="Arial"/>
          <w:sz w:val="20"/>
          <w:szCs w:val="20"/>
          <w:lang w:val="en-GB"/>
        </w:rPr>
        <w:t xml:space="preserve">(blue crosses) </w:t>
      </w:r>
      <w:r w:rsidR="00D47F34">
        <w:rPr>
          <w:rFonts w:ascii="Arial" w:hAnsi="Arial" w:cs="Arial"/>
          <w:sz w:val="20"/>
          <w:szCs w:val="20"/>
          <w:lang w:val="en-GB"/>
        </w:rPr>
        <w:t xml:space="preserve">due to the spatial filtering effect of the IR system </w:t>
      </w:r>
      <w:r w:rsidR="00607B1F">
        <w:rPr>
          <w:rFonts w:ascii="Arial" w:hAnsi="Arial" w:cs="Arial"/>
          <w:sz w:val="20"/>
          <w:szCs w:val="20"/>
          <w:lang w:val="en-GB"/>
        </w:rPr>
        <w:t xml:space="preserve">assuming melting point is reached. </w:t>
      </w:r>
    </w:p>
    <w:p w14:paraId="75F8AC01" w14:textId="238F0295" w:rsidR="00607B1F" w:rsidRPr="00A81880" w:rsidRDefault="00607B1F" w:rsidP="007817DB">
      <w:pPr>
        <w:pStyle w:val="StandardWeb"/>
        <w:spacing w:before="0" w:beforeAutospacing="0" w:after="0" w:afterAutospacing="0" w:line="276" w:lineRule="auto"/>
        <w:textAlignment w:val="baseline"/>
        <w:rPr>
          <w:lang w:val="en-GB"/>
        </w:rPr>
      </w:pPr>
    </w:p>
    <w:p w14:paraId="2E188F0C" w14:textId="5E47E545" w:rsidR="00C84F0A" w:rsidRPr="001727A8" w:rsidRDefault="002312F8" w:rsidP="001727A8">
      <w:pPr>
        <w:rPr>
          <w:sz w:val="20"/>
          <w:szCs w:val="20"/>
        </w:rPr>
      </w:pPr>
      <w:r>
        <w:rPr>
          <w:noProof/>
          <w:sz w:val="20"/>
          <w:szCs w:val="20"/>
          <w:lang w:val="en-GB" w:eastAsia="en-GB"/>
        </w:rPr>
        <w:drawing>
          <wp:inline distT="0" distB="0" distL="0" distR="0" wp14:anchorId="07832364" wp14:editId="31298D04">
            <wp:extent cx="5736666" cy="232651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5626" cy="2342311"/>
                    </a:xfrm>
                    <a:prstGeom prst="rect">
                      <a:avLst/>
                    </a:prstGeom>
                    <a:noFill/>
                  </pic:spPr>
                </pic:pic>
              </a:graphicData>
            </a:graphic>
          </wp:inline>
        </w:drawing>
      </w:r>
    </w:p>
    <w:p w14:paraId="39B3712B" w14:textId="7F0DB87D" w:rsidR="001727A8" w:rsidRPr="00A755AE" w:rsidRDefault="00C94E2B" w:rsidP="001727A8">
      <w:pPr>
        <w:rPr>
          <w:rFonts w:cs="Arial"/>
          <w:sz w:val="20"/>
          <w:szCs w:val="20"/>
          <w:lang w:val="en-GB"/>
        </w:rPr>
      </w:pPr>
      <w:r w:rsidRPr="00A755AE">
        <w:rPr>
          <w:rFonts w:cs="Arial"/>
          <w:sz w:val="20"/>
          <w:szCs w:val="20"/>
          <w:lang w:val="en-GB"/>
        </w:rPr>
        <w:t xml:space="preserve">Figure </w:t>
      </w:r>
      <w:r w:rsidR="00723AD3" w:rsidRPr="00A755AE">
        <w:rPr>
          <w:rFonts w:cs="Arial"/>
          <w:sz w:val="20"/>
          <w:szCs w:val="20"/>
          <w:lang w:val="en-GB"/>
        </w:rPr>
        <w:t>5</w:t>
      </w:r>
      <w:r w:rsidR="00C84F0A" w:rsidRPr="00A755AE">
        <w:rPr>
          <w:rFonts w:cs="Arial"/>
          <w:sz w:val="20"/>
          <w:szCs w:val="20"/>
          <w:lang w:val="en-GB"/>
        </w:rPr>
        <w:t xml:space="preserve">: </w:t>
      </w:r>
      <w:r w:rsidR="001727A8" w:rsidRPr="00A755AE">
        <w:rPr>
          <w:rFonts w:cs="Arial"/>
          <w:sz w:val="20"/>
          <w:szCs w:val="20"/>
          <w:lang w:val="en-GB"/>
        </w:rPr>
        <w:t xml:space="preserve">(a) </w:t>
      </w:r>
      <w:r w:rsidR="004D13CE" w:rsidRPr="00A755AE">
        <w:rPr>
          <w:rFonts w:cs="Arial"/>
          <w:sz w:val="20"/>
          <w:szCs w:val="20"/>
          <w:lang w:val="en-GB"/>
        </w:rPr>
        <w:t>VHR IR image duri</w:t>
      </w:r>
      <w:r w:rsidR="00F47FFE" w:rsidRPr="00A755AE">
        <w:rPr>
          <w:rFonts w:cs="Arial"/>
          <w:sz w:val="20"/>
          <w:szCs w:val="20"/>
          <w:lang w:val="en-GB"/>
        </w:rPr>
        <w:t>ng the melting experiment #56541</w:t>
      </w:r>
      <w:r w:rsidR="004D13CE" w:rsidRPr="00A755AE">
        <w:rPr>
          <w:rFonts w:cs="Arial"/>
          <w:sz w:val="20"/>
          <w:szCs w:val="20"/>
          <w:lang w:val="en-GB"/>
        </w:rPr>
        <w:t xml:space="preserve"> at t=8s when the thermal equilibrium is reached</w:t>
      </w:r>
      <w:r w:rsidR="00C84F0A" w:rsidRPr="00A755AE">
        <w:rPr>
          <w:rFonts w:cs="Arial"/>
          <w:sz w:val="20"/>
          <w:szCs w:val="20"/>
          <w:lang w:val="en-GB"/>
        </w:rPr>
        <w:t>.</w:t>
      </w:r>
      <w:r w:rsidR="001727A8" w:rsidRPr="00A755AE">
        <w:rPr>
          <w:rFonts w:cs="Arial"/>
          <w:sz w:val="20"/>
          <w:szCs w:val="20"/>
          <w:lang w:val="en-GB"/>
        </w:rPr>
        <w:t xml:space="preserve"> (b) Temperature distribution </w:t>
      </w:r>
      <w:r w:rsidR="004D13CE" w:rsidRPr="00A755AE">
        <w:rPr>
          <w:rFonts w:cs="Arial"/>
          <w:sz w:val="20"/>
          <w:szCs w:val="20"/>
          <w:lang w:val="en-GB"/>
        </w:rPr>
        <w:t>along the toroidal direction: e</w:t>
      </w:r>
      <w:r w:rsidR="001727A8" w:rsidRPr="00A755AE">
        <w:rPr>
          <w:rFonts w:cs="Arial"/>
          <w:sz w:val="20"/>
          <w:szCs w:val="20"/>
          <w:lang w:val="en-GB"/>
        </w:rPr>
        <w:t xml:space="preserve">xperimental </w:t>
      </w:r>
      <w:r w:rsidR="004D13CE" w:rsidRPr="00A755AE">
        <w:rPr>
          <w:rFonts w:cs="Arial"/>
          <w:sz w:val="20"/>
          <w:szCs w:val="20"/>
          <w:lang w:val="en-GB"/>
        </w:rPr>
        <w:t xml:space="preserve">IR </w:t>
      </w:r>
      <w:r w:rsidR="001727A8" w:rsidRPr="00A755AE">
        <w:rPr>
          <w:rFonts w:cs="Arial"/>
          <w:sz w:val="20"/>
          <w:szCs w:val="20"/>
          <w:lang w:val="en-GB"/>
        </w:rPr>
        <w:t>data (b</w:t>
      </w:r>
      <w:r w:rsidR="004D13CE" w:rsidRPr="00A755AE">
        <w:rPr>
          <w:rFonts w:cs="Arial"/>
          <w:sz w:val="20"/>
          <w:szCs w:val="20"/>
          <w:lang w:val="en-GB"/>
        </w:rPr>
        <w:t>lack crosses), corrected (green crosses), synthetic (blue crosses) and FEM</w:t>
      </w:r>
      <w:r w:rsidR="001727A8" w:rsidRPr="00A755AE">
        <w:rPr>
          <w:rFonts w:cs="Arial"/>
          <w:sz w:val="20"/>
          <w:szCs w:val="20"/>
          <w:lang w:val="en-GB"/>
        </w:rPr>
        <w:t xml:space="preserve"> </w:t>
      </w:r>
      <w:r w:rsidR="004D13CE" w:rsidRPr="00A755AE">
        <w:rPr>
          <w:rFonts w:cs="Arial"/>
          <w:sz w:val="20"/>
          <w:szCs w:val="20"/>
          <w:lang w:val="en-GB"/>
        </w:rPr>
        <w:t xml:space="preserve">data </w:t>
      </w:r>
      <w:r w:rsidR="001727A8" w:rsidRPr="00A755AE">
        <w:rPr>
          <w:rFonts w:cs="Arial"/>
          <w:sz w:val="20"/>
          <w:szCs w:val="20"/>
          <w:lang w:val="en-GB"/>
        </w:rPr>
        <w:t xml:space="preserve">(red line). </w:t>
      </w:r>
    </w:p>
    <w:p w14:paraId="506A033E" w14:textId="77777777" w:rsidR="00FE7563" w:rsidRDefault="00FE7563" w:rsidP="00FE7563">
      <w:pPr>
        <w:pStyle w:val="StandardWeb"/>
        <w:spacing w:before="0" w:beforeAutospacing="0" w:after="0" w:afterAutospacing="0"/>
        <w:jc w:val="both"/>
        <w:textAlignment w:val="baseline"/>
        <w:rPr>
          <w:rFonts w:ascii="Arial" w:hAnsi="Arial" w:cs="Arial"/>
          <w:sz w:val="20"/>
          <w:szCs w:val="20"/>
          <w:lang w:val="en-GB"/>
        </w:rPr>
      </w:pPr>
    </w:p>
    <w:p w14:paraId="685C4B1A" w14:textId="5A0E7C25" w:rsidR="00D81CB8" w:rsidRPr="00D81CB8" w:rsidRDefault="00FE7563" w:rsidP="00D81CB8">
      <w:pPr>
        <w:pStyle w:val="StandardWeb"/>
        <w:jc w:val="both"/>
        <w:textAlignment w:val="baseline"/>
        <w:rPr>
          <w:rFonts w:ascii="Arial" w:eastAsia="+mn-ea" w:hAnsi="Arial" w:cs="+mn-cs"/>
          <w:color w:val="000000"/>
          <w:kern w:val="24"/>
          <w:sz w:val="20"/>
          <w:szCs w:val="20"/>
        </w:rPr>
      </w:pPr>
      <w:r>
        <w:rPr>
          <w:rFonts w:ascii="Arial" w:hAnsi="Arial" w:cs="Arial"/>
          <w:sz w:val="20"/>
          <w:szCs w:val="20"/>
          <w:lang w:val="en-GB"/>
        </w:rPr>
        <w:t xml:space="preserve">The guarantee to reach melting is used afterward as reference point to evaluate the emissivity of tungsten from equation (1). Here we found </w:t>
      </w:r>
      <w:r>
        <w:rPr>
          <w:rFonts w:ascii="Arial" w:hAnsi="Arial" w:cs="Arial"/>
          <w:sz w:val="20"/>
          <w:szCs w:val="20"/>
          <w:lang w:val="en-GB"/>
        </w:rPr>
        <w:sym w:font="Symbol" w:char="F065"/>
      </w:r>
      <w:r>
        <w:rPr>
          <w:rFonts w:ascii="Arial" w:hAnsi="Arial" w:cs="Arial"/>
          <w:sz w:val="20"/>
          <w:szCs w:val="20"/>
          <w:lang w:val="en-GB"/>
        </w:rPr>
        <w:t xml:space="preserve"> = 0.3</w:t>
      </w:r>
      <w:r w:rsidR="00F24D23">
        <w:rPr>
          <w:rFonts w:ascii="Arial" w:hAnsi="Arial" w:cs="Arial"/>
          <w:sz w:val="20"/>
          <w:szCs w:val="20"/>
          <w:lang w:val="en-GB"/>
        </w:rPr>
        <w:t>2</w:t>
      </w:r>
      <w:r>
        <w:rPr>
          <w:rFonts w:ascii="Arial" w:hAnsi="Arial" w:cs="Arial"/>
          <w:sz w:val="20"/>
          <w:szCs w:val="20"/>
          <w:lang w:val="en-GB"/>
        </w:rPr>
        <w:t xml:space="preserve"> at </w:t>
      </w:r>
      <w:r>
        <w:rPr>
          <w:rFonts w:ascii="Arial" w:hAnsi="Arial" w:cs="Arial"/>
          <w:sz w:val="20"/>
          <w:szCs w:val="20"/>
          <w:lang w:val="en-GB"/>
        </w:rPr>
        <w:sym w:font="Symbol" w:char="F06C"/>
      </w:r>
      <w:r>
        <w:rPr>
          <w:rFonts w:ascii="Arial" w:hAnsi="Arial" w:cs="Arial"/>
          <w:sz w:val="20"/>
          <w:szCs w:val="20"/>
          <w:vertAlign w:val="subscript"/>
          <w:lang w:val="en-GB"/>
        </w:rPr>
        <w:t>IR</w:t>
      </w:r>
      <w:r w:rsidR="0087599F">
        <w:rPr>
          <w:rFonts w:ascii="Arial" w:hAnsi="Arial" w:cs="Arial"/>
          <w:sz w:val="20"/>
          <w:szCs w:val="20"/>
          <w:vertAlign w:val="subscript"/>
          <w:lang w:val="en-GB"/>
        </w:rPr>
        <w:t xml:space="preserve"> </w:t>
      </w:r>
      <w:r>
        <w:rPr>
          <w:rFonts w:ascii="Arial" w:hAnsi="Arial" w:cs="Arial"/>
          <w:sz w:val="20"/>
          <w:szCs w:val="20"/>
          <w:lang w:val="en-GB"/>
        </w:rPr>
        <w:t xml:space="preserve">=3.9 </w:t>
      </w:r>
      <w:r>
        <w:rPr>
          <w:rFonts w:ascii="Arial" w:hAnsi="Arial" w:cs="Arial"/>
          <w:sz w:val="20"/>
          <w:szCs w:val="20"/>
          <w:lang w:val="en-GB"/>
        </w:rPr>
        <w:sym w:font="Symbol" w:char="F06D"/>
      </w:r>
      <w:r>
        <w:rPr>
          <w:rFonts w:ascii="Arial" w:hAnsi="Arial" w:cs="Arial"/>
          <w:sz w:val="20"/>
          <w:szCs w:val="20"/>
          <w:lang w:val="en-GB"/>
        </w:rPr>
        <w:t>m assuming T</w:t>
      </w:r>
      <w:r>
        <w:rPr>
          <w:rFonts w:ascii="Arial" w:hAnsi="Arial" w:cs="Arial"/>
          <w:sz w:val="20"/>
          <w:szCs w:val="20"/>
          <w:vertAlign w:val="subscript"/>
          <w:lang w:val="en-GB"/>
        </w:rPr>
        <w:t>true</w:t>
      </w:r>
      <w:r>
        <w:rPr>
          <w:rFonts w:ascii="Arial" w:hAnsi="Arial" w:cs="Arial"/>
          <w:sz w:val="20"/>
          <w:szCs w:val="20"/>
          <w:lang w:val="en-GB"/>
        </w:rPr>
        <w:t xml:space="preserve"> = 3420°C</w:t>
      </w:r>
      <w:r w:rsidR="00074AE9">
        <w:rPr>
          <w:rFonts w:ascii="Arial" w:hAnsi="Arial" w:cs="Arial"/>
          <w:sz w:val="20"/>
          <w:szCs w:val="20"/>
          <w:lang w:val="en-GB"/>
        </w:rPr>
        <w:t xml:space="preserve"> and T</w:t>
      </w:r>
      <w:r w:rsidR="00074AE9">
        <w:rPr>
          <w:rFonts w:ascii="Arial" w:hAnsi="Arial" w:cs="Arial"/>
          <w:sz w:val="20"/>
          <w:szCs w:val="20"/>
          <w:vertAlign w:val="subscript"/>
          <w:lang w:val="en-GB"/>
        </w:rPr>
        <w:t xml:space="preserve">synt </w:t>
      </w:r>
      <w:r w:rsidR="002312F8">
        <w:rPr>
          <w:rFonts w:ascii="Arial" w:hAnsi="Arial" w:cs="Arial"/>
          <w:sz w:val="20"/>
          <w:szCs w:val="20"/>
          <w:lang w:val="en-GB"/>
        </w:rPr>
        <w:t>= 3076</w:t>
      </w:r>
      <w:r w:rsidR="00074AE9">
        <w:rPr>
          <w:rFonts w:ascii="Arial" w:hAnsi="Arial" w:cs="Arial"/>
          <w:sz w:val="20"/>
          <w:szCs w:val="20"/>
          <w:lang w:val="en-GB"/>
        </w:rPr>
        <w:t>°C</w:t>
      </w:r>
      <w:r>
        <w:rPr>
          <w:rFonts w:ascii="Arial" w:hAnsi="Arial" w:cs="Arial"/>
          <w:sz w:val="20"/>
          <w:szCs w:val="20"/>
          <w:lang w:val="en-GB"/>
        </w:rPr>
        <w:t>. The emissivity is then extrapolat</w:t>
      </w:r>
      <w:r w:rsidR="00074AE9">
        <w:rPr>
          <w:rFonts w:ascii="Arial" w:hAnsi="Arial" w:cs="Arial"/>
          <w:sz w:val="20"/>
          <w:szCs w:val="20"/>
          <w:lang w:val="en-GB"/>
        </w:rPr>
        <w:t>ed at lower temperature using laboratory emissivity measurements [1</w:t>
      </w:r>
      <w:r w:rsidR="0087599F">
        <w:rPr>
          <w:rFonts w:ascii="Arial" w:hAnsi="Arial" w:cs="Arial"/>
          <w:sz w:val="20"/>
          <w:szCs w:val="20"/>
          <w:lang w:val="en-GB"/>
        </w:rPr>
        <w:t>5</w:t>
      </w:r>
      <w:r>
        <w:rPr>
          <w:rFonts w:ascii="Arial" w:hAnsi="Arial" w:cs="Arial"/>
          <w:sz w:val="20"/>
          <w:szCs w:val="20"/>
          <w:lang w:val="en-GB"/>
        </w:rPr>
        <w:t>]. The full temperature profile is corrected u</w:t>
      </w:r>
      <w:r w:rsidR="00074AE9">
        <w:rPr>
          <w:rFonts w:ascii="Arial" w:hAnsi="Arial" w:cs="Arial"/>
          <w:sz w:val="20"/>
          <w:szCs w:val="20"/>
          <w:lang w:val="en-GB"/>
        </w:rPr>
        <w:t>sing the extrapolated emissivity</w:t>
      </w:r>
      <w:r>
        <w:rPr>
          <w:rFonts w:ascii="Arial" w:hAnsi="Arial" w:cs="Arial"/>
          <w:sz w:val="20"/>
          <w:szCs w:val="20"/>
          <w:lang w:val="en-GB"/>
        </w:rPr>
        <w:t xml:space="preserve"> with </w:t>
      </w:r>
      <w:r>
        <w:rPr>
          <w:rFonts w:ascii="Arial" w:hAnsi="Arial" w:cs="Arial"/>
          <w:sz w:val="20"/>
          <w:szCs w:val="20"/>
          <w:lang w:val="en-GB"/>
        </w:rPr>
        <w:lastRenderedPageBreak/>
        <w:t>square root reduction scheme to derive the true temperature (green crosses). The e</w:t>
      </w:r>
      <w:r w:rsidRPr="00631284">
        <w:rPr>
          <w:rFonts w:ascii="Arial" w:hAnsi="Arial" w:cs="Arial"/>
          <w:sz w:val="20"/>
          <w:szCs w:val="20"/>
          <w:lang w:val="en-GB"/>
        </w:rPr>
        <w:t xml:space="preserve">xperimental toroidal temperature profile </w:t>
      </w:r>
      <w:r>
        <w:rPr>
          <w:rFonts w:ascii="Arial" w:hAnsi="Arial" w:cs="Arial"/>
          <w:sz w:val="20"/>
          <w:szCs w:val="20"/>
          <w:lang w:val="en-GB"/>
        </w:rPr>
        <w:t xml:space="preserve">is found to be </w:t>
      </w:r>
      <w:r w:rsidRPr="00631284">
        <w:rPr>
          <w:rFonts w:ascii="Arial" w:hAnsi="Arial" w:cs="Arial"/>
          <w:sz w:val="20"/>
          <w:szCs w:val="20"/>
          <w:lang w:val="en-GB"/>
        </w:rPr>
        <w:t xml:space="preserve">consistent with synthetic data </w:t>
      </w:r>
      <w:r>
        <w:rPr>
          <w:rFonts w:ascii="Arial" w:hAnsi="Arial" w:cs="Arial"/>
          <w:sz w:val="20"/>
          <w:szCs w:val="20"/>
          <w:lang w:val="en-GB"/>
        </w:rPr>
        <w:t>over almost 10 mm away from the LE, confirming the</w:t>
      </w:r>
      <w:r w:rsidR="00074AE9">
        <w:rPr>
          <w:rFonts w:ascii="Arial" w:hAnsi="Arial" w:cs="Arial"/>
          <w:sz w:val="20"/>
          <w:szCs w:val="20"/>
          <w:lang w:val="en-GB"/>
        </w:rPr>
        <w:t xml:space="preserve"> steep temperature gradient near</w:t>
      </w:r>
      <w:r w:rsidR="00B37CF5">
        <w:rPr>
          <w:rFonts w:ascii="Arial" w:hAnsi="Arial" w:cs="Arial"/>
          <w:sz w:val="20"/>
          <w:szCs w:val="20"/>
          <w:lang w:val="en-GB"/>
        </w:rPr>
        <w:t xml:space="preserve"> the LE</w:t>
      </w:r>
      <w:r>
        <w:rPr>
          <w:rFonts w:ascii="Arial" w:hAnsi="Arial" w:cs="Arial"/>
          <w:sz w:val="20"/>
          <w:szCs w:val="20"/>
          <w:lang w:val="en-GB"/>
        </w:rPr>
        <w:t xml:space="preserve"> </w:t>
      </w:r>
      <w:r>
        <w:rPr>
          <w:rFonts w:ascii="Arial" w:hAnsi="Arial" w:cs="Arial"/>
          <w:sz w:val="20"/>
          <w:szCs w:val="20"/>
          <w:lang w:val="en-GB"/>
        </w:rPr>
        <w:sym w:font="Symbol" w:char="F07E"/>
      </w:r>
      <w:r>
        <w:rPr>
          <w:rFonts w:ascii="Arial" w:hAnsi="Arial" w:cs="Arial"/>
          <w:sz w:val="20"/>
          <w:szCs w:val="20"/>
          <w:lang w:val="en-GB"/>
        </w:rPr>
        <w:t>700°C/mm. Significant discrepancy is found further away, in the middle of the MB, due to local surface effect generated by plasma wall interaction (erosion and deposition processes) and leading to potentia</w:t>
      </w:r>
      <w:r w:rsidR="00074AE9">
        <w:rPr>
          <w:rFonts w:ascii="Arial" w:hAnsi="Arial" w:cs="Arial"/>
          <w:sz w:val="20"/>
          <w:szCs w:val="20"/>
          <w:lang w:val="en-GB"/>
        </w:rPr>
        <w:t>l increase of the emissivity [1</w:t>
      </w:r>
      <w:r w:rsidR="00F24D23">
        <w:rPr>
          <w:rFonts w:ascii="Arial" w:hAnsi="Arial" w:cs="Arial"/>
          <w:sz w:val="20"/>
          <w:szCs w:val="20"/>
          <w:lang w:val="en-GB"/>
        </w:rPr>
        <w:t>6</w:t>
      </w:r>
      <w:r>
        <w:rPr>
          <w:rFonts w:ascii="Arial" w:hAnsi="Arial" w:cs="Arial"/>
          <w:sz w:val="20"/>
          <w:szCs w:val="20"/>
          <w:lang w:val="en-GB"/>
        </w:rPr>
        <w:t xml:space="preserve">]. </w:t>
      </w:r>
      <w:r w:rsidR="00D81CB8" w:rsidRPr="00D81CB8">
        <w:rPr>
          <w:rFonts w:ascii="Arial" w:eastAsia="+mn-ea" w:hAnsi="Arial" w:cs="+mn-cs"/>
          <w:color w:val="000000"/>
          <w:kern w:val="24"/>
          <w:sz w:val="20"/>
          <w:szCs w:val="20"/>
          <w:lang w:val="en-US"/>
        </w:rPr>
        <w:t xml:space="preserve">The final surface deformation profile, measured with confocal microscopy after removal of the molten PFU from the machine, is presented in figure 4-d. A crater, 230 </w:t>
      </w:r>
      <w:r w:rsidR="00D81CB8" w:rsidRPr="00D81CB8">
        <w:rPr>
          <w:rFonts w:ascii="Arial" w:eastAsia="+mn-ea" w:hAnsi="Arial" w:cs="Arial"/>
          <w:color w:val="000000"/>
          <w:kern w:val="24"/>
          <w:sz w:val="20"/>
          <w:szCs w:val="20"/>
          <w:lang w:val="en-US"/>
        </w:rPr>
        <w:t>μ</w:t>
      </w:r>
      <w:r w:rsidR="00D81CB8" w:rsidRPr="00D81CB8">
        <w:rPr>
          <w:rFonts w:ascii="Arial" w:eastAsia="+mn-ea" w:hAnsi="Arial" w:cs="+mn-cs"/>
          <w:color w:val="000000"/>
          <w:kern w:val="24"/>
          <w:sz w:val="20"/>
          <w:szCs w:val="20"/>
          <w:lang w:val="en-US"/>
        </w:rPr>
        <w:t xml:space="preserve">m deep and extending 2 mm along the poloidal direction, is found in the vicinity of the maximum heat flux location. The melt, moving from the location of initially induced pool, has re-solidified on the adjacent surface, forming </w:t>
      </w:r>
      <w:r w:rsidR="00D81CB8">
        <w:rPr>
          <w:rFonts w:ascii="Arial" w:eastAsia="+mn-ea" w:hAnsi="Arial" w:cs="+mn-cs"/>
          <w:color w:val="000000"/>
          <w:kern w:val="24"/>
          <w:sz w:val="20"/>
          <w:szCs w:val="20"/>
          <w:lang w:val="en-US"/>
        </w:rPr>
        <w:t xml:space="preserve">a </w:t>
      </w:r>
      <w:r w:rsidR="00D81CB8" w:rsidRPr="00D81CB8">
        <w:rPr>
          <w:rFonts w:ascii="Arial" w:eastAsia="+mn-ea" w:hAnsi="Arial" w:cs="+mn-cs"/>
          <w:color w:val="000000"/>
          <w:kern w:val="24"/>
          <w:sz w:val="20"/>
          <w:szCs w:val="20"/>
          <w:lang w:val="en-US"/>
        </w:rPr>
        <w:t xml:space="preserve">200 </w:t>
      </w:r>
      <w:r w:rsidR="00D81CB8" w:rsidRPr="00D81CB8">
        <w:rPr>
          <w:rFonts w:ascii="Arial" w:eastAsia="+mn-ea" w:hAnsi="Arial" w:cs="Arial"/>
          <w:color w:val="000000"/>
          <w:kern w:val="24"/>
          <w:sz w:val="20"/>
          <w:szCs w:val="20"/>
          <w:lang w:val="en-US"/>
        </w:rPr>
        <w:t>μ</w:t>
      </w:r>
      <w:r w:rsidR="00D81CB8" w:rsidRPr="00D81CB8">
        <w:rPr>
          <w:rFonts w:ascii="Arial" w:eastAsia="+mn-ea" w:hAnsi="Arial" w:cs="+mn-cs"/>
          <w:color w:val="000000"/>
          <w:kern w:val="24"/>
          <w:sz w:val="20"/>
          <w:szCs w:val="20"/>
          <w:lang w:val="en-US"/>
        </w:rPr>
        <w:t>m high bump. The displacement is consistent with flow in the JxB direction as predicted by MEMOS-U modelling</w:t>
      </w:r>
      <w:r w:rsidR="00F24D23">
        <w:rPr>
          <w:rFonts w:ascii="Arial" w:eastAsia="+mn-ea" w:hAnsi="Arial" w:cs="+mn-cs"/>
          <w:color w:val="000000"/>
          <w:kern w:val="24"/>
          <w:sz w:val="20"/>
          <w:szCs w:val="20"/>
          <w:lang w:val="en-US"/>
        </w:rPr>
        <w:t xml:space="preserve"> [22</w:t>
      </w:r>
      <w:r w:rsidR="00D81CB8" w:rsidRPr="00D81CB8">
        <w:rPr>
          <w:rFonts w:ascii="Arial" w:eastAsia="+mn-ea" w:hAnsi="Arial" w:cs="+mn-cs"/>
          <w:color w:val="000000"/>
          <w:kern w:val="24"/>
          <w:sz w:val="20"/>
          <w:szCs w:val="20"/>
          <w:lang w:val="en-US"/>
        </w:rPr>
        <w:t>]. The total melt displacement volume was evaluated to be 0.28 mm</w:t>
      </w:r>
      <w:r w:rsidR="00D81CB8" w:rsidRPr="00D81CB8">
        <w:rPr>
          <w:rFonts w:ascii="Arial" w:eastAsia="+mn-ea" w:hAnsi="Arial" w:cs="+mn-cs"/>
          <w:color w:val="000000"/>
          <w:kern w:val="24"/>
          <w:sz w:val="20"/>
          <w:szCs w:val="20"/>
          <w:vertAlign w:val="superscript"/>
          <w:lang w:val="en-US"/>
        </w:rPr>
        <w:t>-3</w:t>
      </w:r>
      <w:r w:rsidR="00D81CB8" w:rsidRPr="00D81CB8">
        <w:rPr>
          <w:rFonts w:ascii="Arial" w:eastAsia="+mn-ea" w:hAnsi="Arial" w:cs="+mn-cs"/>
          <w:color w:val="000000"/>
          <w:kern w:val="24"/>
          <w:sz w:val="20"/>
          <w:szCs w:val="20"/>
          <w:lang w:val="en-US"/>
        </w:rPr>
        <w:t>. Such surface morphology explains the fact that no melt ejection was observed: the modest deformation and displacement signify that the melt pool was rather shallow and did not reached the PFU edge.</w:t>
      </w:r>
      <w:r w:rsidR="00D81CB8" w:rsidRPr="00D81CB8">
        <w:rPr>
          <w:rFonts w:ascii="Arial" w:eastAsia="+mn-ea" w:hAnsi="Arial" w:cs="+mn-cs"/>
          <w:color w:val="000000"/>
          <w:kern w:val="24"/>
          <w:sz w:val="20"/>
          <w:szCs w:val="20"/>
        </w:rPr>
        <w:t xml:space="preserve"> </w:t>
      </w:r>
    </w:p>
    <w:p w14:paraId="649A9ACF" w14:textId="77777777" w:rsidR="00FE7563" w:rsidRPr="004973EA" w:rsidRDefault="00FE7563" w:rsidP="001727A8">
      <w:pPr>
        <w:pStyle w:val="Textkrper"/>
        <w:spacing w:after="0"/>
        <w:jc w:val="left"/>
        <w:rPr>
          <w:sz w:val="20"/>
          <w:szCs w:val="20"/>
          <w:lang w:val="en-US"/>
        </w:rPr>
      </w:pPr>
    </w:p>
    <w:p w14:paraId="72CCC813" w14:textId="658FE270" w:rsidR="00E27E78" w:rsidRPr="004973EA" w:rsidRDefault="00E27E78" w:rsidP="00E27E78">
      <w:pPr>
        <w:pStyle w:val="Textkrper"/>
        <w:numPr>
          <w:ilvl w:val="0"/>
          <w:numId w:val="8"/>
        </w:numPr>
        <w:spacing w:after="0"/>
        <w:jc w:val="left"/>
        <w:rPr>
          <w:b/>
          <w:sz w:val="20"/>
          <w:szCs w:val="20"/>
          <w:lang w:val="en-US"/>
        </w:rPr>
      </w:pPr>
      <w:r w:rsidRPr="004973EA">
        <w:rPr>
          <w:b/>
          <w:sz w:val="20"/>
          <w:szCs w:val="20"/>
          <w:lang w:val="en-US"/>
        </w:rPr>
        <w:t>Conclusion</w:t>
      </w:r>
    </w:p>
    <w:p w14:paraId="24933B07" w14:textId="251BDD94" w:rsidR="009C0CA8" w:rsidRPr="006E494E" w:rsidRDefault="005D4095" w:rsidP="006E494E">
      <w:pPr>
        <w:jc w:val="both"/>
        <w:textAlignment w:val="baseline"/>
        <w:rPr>
          <w:rFonts w:eastAsia="+mn-ea" w:cs="+mn-cs"/>
          <w:color w:val="000000"/>
          <w:kern w:val="24"/>
          <w:sz w:val="20"/>
          <w:szCs w:val="20"/>
          <w:lang w:val="en-GB"/>
        </w:rPr>
      </w:pPr>
      <w:r>
        <w:rPr>
          <w:rFonts w:eastAsia="+mn-ea" w:cs="+mn-cs"/>
          <w:color w:val="000000"/>
          <w:kern w:val="24"/>
          <w:sz w:val="20"/>
          <w:szCs w:val="20"/>
          <w:lang w:val="en-GB"/>
        </w:rPr>
        <w:t>Sustained melting was</w:t>
      </w:r>
      <w:r w:rsidR="005F33E6" w:rsidRPr="000A1EA2">
        <w:rPr>
          <w:rFonts w:eastAsia="+mn-ea" w:cs="+mn-cs"/>
          <w:color w:val="000000"/>
          <w:kern w:val="24"/>
          <w:sz w:val="20"/>
          <w:szCs w:val="20"/>
          <w:lang w:val="en-GB"/>
        </w:rPr>
        <w:t xml:space="preserve"> achieved </w:t>
      </w:r>
      <w:r w:rsidR="00297396" w:rsidRPr="000A1EA2">
        <w:rPr>
          <w:rFonts w:eastAsia="+mn-ea" w:cs="+mn-cs"/>
          <w:color w:val="000000"/>
          <w:kern w:val="24"/>
          <w:sz w:val="20"/>
          <w:szCs w:val="20"/>
          <w:lang w:val="en-GB"/>
        </w:rPr>
        <w:t>for t</w:t>
      </w:r>
      <w:r w:rsidR="00986C8A" w:rsidRPr="000A1EA2">
        <w:rPr>
          <w:rFonts w:eastAsia="+mn-ea" w:cs="+mn-cs"/>
          <w:color w:val="000000"/>
          <w:kern w:val="24"/>
          <w:sz w:val="20"/>
          <w:szCs w:val="20"/>
          <w:lang w:val="en-GB"/>
        </w:rPr>
        <w:t xml:space="preserve">he first time in WEST </w:t>
      </w:r>
      <w:r w:rsidR="005F33E6" w:rsidRPr="000A1EA2">
        <w:rPr>
          <w:rFonts w:eastAsia="+mn-ea" w:cs="+mn-cs"/>
          <w:color w:val="000000"/>
          <w:kern w:val="24"/>
          <w:sz w:val="20"/>
          <w:szCs w:val="20"/>
          <w:lang w:val="en-GB"/>
        </w:rPr>
        <w:t xml:space="preserve">on ITER-like PFU under well controlled conditions. </w:t>
      </w:r>
      <w:r w:rsidR="008D7C8F">
        <w:rPr>
          <w:rFonts w:eastAsia="+mn-ea" w:cs="+mn-cs"/>
          <w:color w:val="000000"/>
          <w:kern w:val="24"/>
          <w:sz w:val="20"/>
          <w:szCs w:val="20"/>
          <w:lang w:val="en-GB"/>
        </w:rPr>
        <w:t>R</w:t>
      </w:r>
      <w:r w:rsidR="008D7C8F" w:rsidRPr="008D7C8F">
        <w:rPr>
          <w:rFonts w:eastAsia="+mn-ea" w:cs="+mn-cs"/>
          <w:color w:val="000000"/>
          <w:kern w:val="24"/>
          <w:sz w:val="20"/>
          <w:szCs w:val="20"/>
          <w:lang w:val="en-GB"/>
        </w:rPr>
        <w:t>adiated power and tungsten impurity content remained stable at constant input power, without noticeable impact of melting phases</w:t>
      </w:r>
      <w:r w:rsidR="008D7C8F">
        <w:rPr>
          <w:rFonts w:eastAsia="+mn-ea" w:cs="+mn-cs"/>
          <w:color w:val="000000"/>
          <w:kern w:val="24"/>
          <w:sz w:val="20"/>
          <w:szCs w:val="20"/>
          <w:lang w:val="en-GB"/>
        </w:rPr>
        <w:t xml:space="preserve"> </w:t>
      </w:r>
      <w:r>
        <w:rPr>
          <w:rFonts w:eastAsia="+mn-ea" w:cs="+mn-cs"/>
          <w:color w:val="000000"/>
          <w:kern w:val="24"/>
          <w:sz w:val="20"/>
          <w:szCs w:val="20"/>
          <w:lang w:val="en-GB"/>
        </w:rPr>
        <w:t>and no melt ejection was</w:t>
      </w:r>
      <w:r w:rsidR="00986C8A" w:rsidRPr="000A1EA2">
        <w:rPr>
          <w:rFonts w:eastAsia="+mn-ea" w:cs="+mn-cs"/>
          <w:color w:val="000000"/>
          <w:kern w:val="24"/>
          <w:sz w:val="20"/>
          <w:szCs w:val="20"/>
          <w:lang w:val="en-GB"/>
        </w:rPr>
        <w:t xml:space="preserve"> observed. </w:t>
      </w:r>
      <w:r w:rsidR="000A1EA2" w:rsidRPr="000A1EA2">
        <w:rPr>
          <w:rFonts w:eastAsia="+mn-ea" w:cs="+mn-cs"/>
          <w:color w:val="000000"/>
          <w:kern w:val="24"/>
          <w:sz w:val="20"/>
          <w:szCs w:val="20"/>
          <w:lang w:val="en-GB"/>
        </w:rPr>
        <w:t>T</w:t>
      </w:r>
      <w:r w:rsidR="00C92818" w:rsidRPr="000A1EA2">
        <w:rPr>
          <w:rFonts w:eastAsia="+mn-ea" w:cs="+mn-cs"/>
          <w:color w:val="000000"/>
          <w:kern w:val="24"/>
          <w:sz w:val="20"/>
          <w:szCs w:val="20"/>
          <w:lang w:val="en-GB"/>
        </w:rPr>
        <w:t>h</w:t>
      </w:r>
      <w:r w:rsidR="000A1EA2" w:rsidRPr="000A1EA2">
        <w:rPr>
          <w:rFonts w:eastAsia="+mn-ea" w:cs="+mn-cs"/>
          <w:color w:val="000000"/>
          <w:kern w:val="24"/>
          <w:sz w:val="20"/>
          <w:szCs w:val="20"/>
          <w:lang w:val="en-GB"/>
        </w:rPr>
        <w:t>e qualitative observation of the material displacement</w:t>
      </w:r>
      <w:r w:rsidR="008D7C8F">
        <w:rPr>
          <w:rFonts w:eastAsia="+mn-ea" w:cs="+mn-cs"/>
          <w:color w:val="000000"/>
          <w:kern w:val="24"/>
          <w:sz w:val="20"/>
          <w:szCs w:val="20"/>
          <w:lang w:val="en-GB"/>
        </w:rPr>
        <w:t xml:space="preserve"> with the </w:t>
      </w:r>
      <w:r w:rsidR="00B37CF5">
        <w:rPr>
          <w:rFonts w:eastAsia="+mn-ea" w:cs="+mn-cs"/>
          <w:color w:val="000000"/>
          <w:kern w:val="24"/>
          <w:sz w:val="20"/>
          <w:szCs w:val="20"/>
          <w:lang w:val="en-GB"/>
        </w:rPr>
        <w:t>VHR</w:t>
      </w:r>
      <w:r w:rsidR="008D7C8F">
        <w:rPr>
          <w:rFonts w:eastAsia="+mn-ea" w:cs="+mn-cs"/>
          <w:color w:val="000000"/>
          <w:kern w:val="24"/>
          <w:sz w:val="20"/>
          <w:szCs w:val="20"/>
          <w:lang w:val="en-GB"/>
        </w:rPr>
        <w:t xml:space="preserve"> IR camera</w:t>
      </w:r>
      <w:r w:rsidR="00333A00">
        <w:rPr>
          <w:rFonts w:eastAsia="+mn-ea" w:cs="+mn-cs"/>
          <w:color w:val="000000"/>
          <w:kern w:val="24"/>
          <w:sz w:val="20"/>
          <w:szCs w:val="20"/>
          <w:lang w:val="en-GB"/>
        </w:rPr>
        <w:t>, rounding the initially straight leading edge,</w:t>
      </w:r>
      <w:r w:rsidR="000A1EA2" w:rsidRPr="000A1EA2">
        <w:rPr>
          <w:rFonts w:eastAsia="+mn-ea" w:cs="+mn-cs"/>
          <w:color w:val="000000"/>
          <w:kern w:val="24"/>
          <w:sz w:val="20"/>
          <w:szCs w:val="20"/>
          <w:lang w:val="en-GB"/>
        </w:rPr>
        <w:t xml:space="preserve"> was the first evidence of melting.</w:t>
      </w:r>
      <w:r w:rsidR="00C92818" w:rsidRPr="000A1EA2">
        <w:rPr>
          <w:rFonts w:eastAsia="+mn-ea" w:cs="+mn-cs"/>
          <w:color w:val="000000"/>
          <w:kern w:val="24"/>
          <w:sz w:val="20"/>
          <w:szCs w:val="20"/>
          <w:lang w:val="en-GB"/>
        </w:rPr>
        <w:t xml:space="preserve"> </w:t>
      </w:r>
      <w:r w:rsidR="001A5842" w:rsidRPr="000A1EA2">
        <w:rPr>
          <w:rFonts w:eastAsia="+mn-ea" w:cs="+mn-cs"/>
          <w:color w:val="000000"/>
          <w:kern w:val="24"/>
          <w:sz w:val="20"/>
          <w:szCs w:val="20"/>
          <w:lang w:val="en-GB"/>
        </w:rPr>
        <w:t xml:space="preserve">In-situ visual inspection </w:t>
      </w:r>
      <w:r w:rsidR="000A1EA2" w:rsidRPr="000A1EA2">
        <w:rPr>
          <w:rFonts w:eastAsia="+mn-ea" w:cs="+mn-cs"/>
          <w:color w:val="000000"/>
          <w:kern w:val="24"/>
          <w:sz w:val="20"/>
          <w:szCs w:val="20"/>
          <w:lang w:val="en-GB"/>
        </w:rPr>
        <w:t xml:space="preserve">performed </w:t>
      </w:r>
      <w:r w:rsidR="00333A00">
        <w:rPr>
          <w:rFonts w:eastAsia="+mn-ea" w:cs="+mn-cs"/>
          <w:color w:val="000000"/>
          <w:kern w:val="24"/>
          <w:sz w:val="20"/>
          <w:szCs w:val="20"/>
          <w:lang w:val="en-GB"/>
        </w:rPr>
        <w:t>afterward</w:t>
      </w:r>
      <w:r w:rsidR="008D7C8F">
        <w:rPr>
          <w:rFonts w:eastAsia="+mn-ea" w:cs="+mn-cs"/>
          <w:color w:val="000000"/>
          <w:kern w:val="24"/>
          <w:sz w:val="20"/>
          <w:szCs w:val="20"/>
          <w:lang w:val="en-GB"/>
        </w:rPr>
        <w:t xml:space="preserve"> with the AIA</w:t>
      </w:r>
      <w:r w:rsidR="00BE647B">
        <w:rPr>
          <w:rFonts w:eastAsia="+mn-ea" w:cs="+mn-cs"/>
          <w:color w:val="000000"/>
          <w:kern w:val="24"/>
          <w:sz w:val="20"/>
          <w:szCs w:val="20"/>
          <w:lang w:val="en-GB"/>
        </w:rPr>
        <w:t xml:space="preserve"> </w:t>
      </w:r>
      <w:r w:rsidR="001A5842" w:rsidRPr="000A1EA2">
        <w:rPr>
          <w:rFonts w:eastAsia="+mn-ea" w:cs="+mn-cs"/>
          <w:color w:val="000000"/>
          <w:kern w:val="24"/>
          <w:sz w:val="20"/>
          <w:szCs w:val="20"/>
          <w:lang w:val="en-GB"/>
        </w:rPr>
        <w:t>confirms the melt</w:t>
      </w:r>
      <w:r w:rsidR="000A1EA2" w:rsidRPr="000A1EA2">
        <w:rPr>
          <w:rFonts w:eastAsia="+mn-ea" w:cs="+mn-cs"/>
          <w:color w:val="000000"/>
          <w:kern w:val="24"/>
          <w:sz w:val="20"/>
          <w:szCs w:val="20"/>
          <w:lang w:val="en-GB"/>
        </w:rPr>
        <w:t>ing and its extension</w:t>
      </w:r>
      <w:r w:rsidR="00A755AE">
        <w:rPr>
          <w:rFonts w:eastAsia="+mn-ea" w:cs="+mn-cs"/>
          <w:color w:val="000000"/>
          <w:kern w:val="24"/>
          <w:sz w:val="20"/>
          <w:szCs w:val="20"/>
          <w:lang w:val="en-GB"/>
        </w:rPr>
        <w:t xml:space="preserve"> over two</w:t>
      </w:r>
      <w:r w:rsidR="001A5842" w:rsidRPr="000A1EA2">
        <w:rPr>
          <w:rFonts w:eastAsia="+mn-ea" w:cs="+mn-cs"/>
          <w:color w:val="000000"/>
          <w:kern w:val="24"/>
          <w:sz w:val="20"/>
          <w:szCs w:val="20"/>
          <w:lang w:val="en-GB"/>
        </w:rPr>
        <w:t xml:space="preserve"> </w:t>
      </w:r>
      <w:r w:rsidR="000A1EA2" w:rsidRPr="000A1EA2">
        <w:rPr>
          <w:rFonts w:eastAsia="+mn-ea" w:cs="+mn-cs"/>
          <w:color w:val="000000"/>
          <w:kern w:val="24"/>
          <w:sz w:val="20"/>
          <w:szCs w:val="20"/>
          <w:lang w:val="en-GB"/>
        </w:rPr>
        <w:t>millimetres</w:t>
      </w:r>
      <w:r w:rsidR="00986C8A" w:rsidRPr="000A1EA2">
        <w:rPr>
          <w:rFonts w:eastAsia="+mn-ea" w:cs="+mn-cs"/>
          <w:color w:val="000000"/>
          <w:kern w:val="24"/>
          <w:sz w:val="20"/>
          <w:szCs w:val="20"/>
          <w:lang w:val="en-GB"/>
        </w:rPr>
        <w:t xml:space="preserve"> in the poloidal direction.</w:t>
      </w:r>
      <w:r w:rsidR="000A1EA2" w:rsidRPr="000A1EA2">
        <w:rPr>
          <w:rFonts w:eastAsia="+mn-ea" w:cs="+mn-cs"/>
          <w:color w:val="000000"/>
          <w:kern w:val="24"/>
          <w:sz w:val="20"/>
          <w:szCs w:val="20"/>
          <w:lang w:val="en-GB"/>
        </w:rPr>
        <w:t xml:space="preserve"> </w:t>
      </w:r>
      <w:r w:rsidR="00B37CF5">
        <w:rPr>
          <w:rFonts w:eastAsia="+mn-ea" w:cs="+mn-cs"/>
          <w:color w:val="000000"/>
          <w:kern w:val="24"/>
          <w:sz w:val="20"/>
          <w:szCs w:val="20"/>
          <w:lang w:val="en-GB"/>
        </w:rPr>
        <w:t>VHR</w:t>
      </w:r>
      <w:r w:rsidR="00986C8A" w:rsidRPr="000A1EA2">
        <w:rPr>
          <w:rFonts w:eastAsia="+mn-ea" w:cs="+mn-cs"/>
          <w:color w:val="000000"/>
          <w:kern w:val="24"/>
          <w:sz w:val="20"/>
          <w:szCs w:val="20"/>
          <w:lang w:val="en-GB"/>
        </w:rPr>
        <w:t xml:space="preserve"> IR camera </w:t>
      </w:r>
      <w:r w:rsidR="007359AF">
        <w:rPr>
          <w:rFonts w:eastAsia="+mn-ea" w:cs="+mn-cs"/>
          <w:color w:val="000000"/>
          <w:kern w:val="24"/>
          <w:sz w:val="20"/>
          <w:szCs w:val="20"/>
          <w:lang w:val="en-GB"/>
        </w:rPr>
        <w:t>has been used to monitor the temperature distributio</w:t>
      </w:r>
      <w:r w:rsidR="00B37CF5">
        <w:rPr>
          <w:rFonts w:eastAsia="+mn-ea" w:cs="+mn-cs"/>
          <w:color w:val="000000"/>
          <w:kern w:val="24"/>
          <w:sz w:val="20"/>
          <w:szCs w:val="20"/>
          <w:lang w:val="en-GB"/>
        </w:rPr>
        <w:t>n around the melted LE</w:t>
      </w:r>
      <w:r w:rsidR="007359AF">
        <w:rPr>
          <w:rFonts w:eastAsia="+mn-ea" w:cs="+mn-cs"/>
          <w:color w:val="000000"/>
          <w:kern w:val="24"/>
          <w:sz w:val="20"/>
          <w:szCs w:val="20"/>
          <w:lang w:val="en-GB"/>
        </w:rPr>
        <w:t xml:space="preserve"> and compare</w:t>
      </w:r>
      <w:r w:rsidR="00B37CF5">
        <w:rPr>
          <w:rFonts w:eastAsia="+mn-ea" w:cs="+mn-cs"/>
          <w:color w:val="000000"/>
          <w:kern w:val="24"/>
          <w:sz w:val="20"/>
          <w:szCs w:val="20"/>
          <w:lang w:val="en-GB"/>
        </w:rPr>
        <w:t>d</w:t>
      </w:r>
      <w:r w:rsidR="007359AF">
        <w:rPr>
          <w:rFonts w:eastAsia="+mn-ea" w:cs="+mn-cs"/>
          <w:color w:val="000000"/>
          <w:kern w:val="24"/>
          <w:sz w:val="20"/>
          <w:szCs w:val="20"/>
          <w:lang w:val="en-GB"/>
        </w:rPr>
        <w:t xml:space="preserve"> to the thermal simulation. The melting point is used afterward to derive the emissivity of the tungsten</w:t>
      </w:r>
      <w:r w:rsidR="00333A00">
        <w:rPr>
          <w:rFonts w:eastAsia="+mn-ea" w:cs="+mn-cs"/>
          <w:color w:val="000000"/>
          <w:kern w:val="24"/>
          <w:sz w:val="20"/>
          <w:szCs w:val="20"/>
          <w:lang w:val="en-GB"/>
        </w:rPr>
        <w:t xml:space="preserve"> which is used as a reference for extrapolation at lower temperature</w:t>
      </w:r>
      <w:r w:rsidR="007359AF">
        <w:rPr>
          <w:rFonts w:eastAsia="+mn-ea" w:cs="+mn-cs"/>
          <w:color w:val="000000"/>
          <w:kern w:val="24"/>
          <w:sz w:val="20"/>
          <w:szCs w:val="20"/>
          <w:lang w:val="en-GB"/>
        </w:rPr>
        <w:t xml:space="preserve">. Emissivity correction was </w:t>
      </w:r>
      <w:r w:rsidR="00333A00">
        <w:rPr>
          <w:rFonts w:eastAsia="+mn-ea" w:cs="+mn-cs"/>
          <w:color w:val="000000"/>
          <w:kern w:val="24"/>
          <w:sz w:val="20"/>
          <w:szCs w:val="20"/>
          <w:lang w:val="en-GB"/>
        </w:rPr>
        <w:t>performed</w:t>
      </w:r>
      <w:r w:rsidR="007359AF">
        <w:rPr>
          <w:rFonts w:eastAsia="+mn-ea" w:cs="+mn-cs"/>
          <w:color w:val="000000"/>
          <w:kern w:val="24"/>
          <w:sz w:val="20"/>
          <w:szCs w:val="20"/>
          <w:lang w:val="en-GB"/>
        </w:rPr>
        <w:t xml:space="preserve"> to get true temp</w:t>
      </w:r>
      <w:r w:rsidR="00333A00">
        <w:rPr>
          <w:rFonts w:eastAsia="+mn-ea" w:cs="+mn-cs"/>
          <w:color w:val="000000"/>
          <w:kern w:val="24"/>
          <w:sz w:val="20"/>
          <w:szCs w:val="20"/>
          <w:lang w:val="en-GB"/>
        </w:rPr>
        <w:t xml:space="preserve">erature along the MB. The </w:t>
      </w:r>
      <w:r w:rsidR="00F64F81">
        <w:rPr>
          <w:rFonts w:eastAsia="+mn-ea" w:cs="+mn-cs"/>
          <w:color w:val="000000"/>
          <w:kern w:val="24"/>
          <w:sz w:val="20"/>
          <w:szCs w:val="20"/>
          <w:lang w:val="en-GB"/>
        </w:rPr>
        <w:t>modelled</w:t>
      </w:r>
      <w:r w:rsidR="00333A00">
        <w:rPr>
          <w:rFonts w:eastAsia="+mn-ea" w:cs="+mn-cs"/>
          <w:color w:val="000000"/>
          <w:kern w:val="24"/>
          <w:sz w:val="20"/>
          <w:szCs w:val="20"/>
          <w:lang w:val="en-GB"/>
        </w:rPr>
        <w:t xml:space="preserve"> and experimental temperature gradients </w:t>
      </w:r>
      <w:r w:rsidR="00830021">
        <w:rPr>
          <w:rFonts w:eastAsia="+mn-ea" w:cs="+mn-cs"/>
          <w:color w:val="000000"/>
          <w:kern w:val="24"/>
          <w:sz w:val="20"/>
          <w:szCs w:val="20"/>
          <w:lang w:val="en-GB"/>
        </w:rPr>
        <w:t xml:space="preserve">in the toroidal direction </w:t>
      </w:r>
      <w:r w:rsidR="00333A00">
        <w:rPr>
          <w:rFonts w:eastAsia="+mn-ea" w:cs="+mn-cs"/>
          <w:color w:val="000000"/>
          <w:kern w:val="24"/>
          <w:sz w:val="20"/>
          <w:szCs w:val="20"/>
          <w:lang w:val="en-GB"/>
        </w:rPr>
        <w:t>agree</w:t>
      </w:r>
      <w:r w:rsidR="00F64F81">
        <w:rPr>
          <w:rFonts w:eastAsia="+mn-ea" w:cs="+mn-cs"/>
          <w:color w:val="000000"/>
          <w:kern w:val="24"/>
          <w:sz w:val="20"/>
          <w:szCs w:val="20"/>
          <w:lang w:val="en-GB"/>
        </w:rPr>
        <w:t xml:space="preserve"> well with a value of</w:t>
      </w:r>
      <w:r w:rsidR="00333A00">
        <w:rPr>
          <w:rFonts w:eastAsia="+mn-ea" w:cs="+mn-cs"/>
          <w:color w:val="000000"/>
          <w:kern w:val="24"/>
          <w:sz w:val="20"/>
          <w:szCs w:val="20"/>
          <w:lang w:val="en-GB"/>
        </w:rPr>
        <w:t xml:space="preserve"> about 700°C/mm near the melting zone. </w:t>
      </w:r>
      <w:r w:rsidR="006E494E">
        <w:rPr>
          <w:rFonts w:eastAsia="+mn-ea" w:cs="+mn-cs"/>
          <w:color w:val="000000"/>
          <w:kern w:val="24"/>
          <w:sz w:val="20"/>
          <w:szCs w:val="20"/>
          <w:lang w:val="en-GB"/>
        </w:rPr>
        <w:t xml:space="preserve">The heat load </w:t>
      </w:r>
      <w:r w:rsidR="00C558E6">
        <w:rPr>
          <w:rFonts w:eastAsia="+mn-ea" w:cs="+mn-cs"/>
          <w:color w:val="000000"/>
          <w:kern w:val="24"/>
          <w:sz w:val="20"/>
          <w:szCs w:val="20"/>
          <w:lang w:val="en-GB"/>
        </w:rPr>
        <w:t>derived</w:t>
      </w:r>
      <w:r w:rsidR="006E494E">
        <w:rPr>
          <w:rFonts w:eastAsia="+mn-ea" w:cs="+mn-cs"/>
          <w:color w:val="000000"/>
          <w:kern w:val="24"/>
          <w:sz w:val="20"/>
          <w:szCs w:val="20"/>
          <w:lang w:val="en-GB"/>
        </w:rPr>
        <w:t xml:space="preserve"> from the IR data analysis will be used </w:t>
      </w:r>
      <w:r w:rsidR="00C558E6">
        <w:rPr>
          <w:rFonts w:eastAsia="+mn-ea" w:cs="+mn-cs"/>
          <w:color w:val="000000"/>
          <w:kern w:val="24"/>
          <w:sz w:val="20"/>
          <w:szCs w:val="20"/>
          <w:lang w:val="en-GB"/>
        </w:rPr>
        <w:t>as input to MEMOS-U code to model</w:t>
      </w:r>
      <w:r w:rsidR="006E494E">
        <w:rPr>
          <w:rFonts w:eastAsia="+mn-ea" w:cs="+mn-cs"/>
          <w:color w:val="000000"/>
          <w:kern w:val="24"/>
          <w:sz w:val="20"/>
          <w:szCs w:val="20"/>
          <w:lang w:val="en-GB"/>
        </w:rPr>
        <w:t xml:space="preserve"> the melt dynamic</w:t>
      </w:r>
      <w:r w:rsidR="00C558E6">
        <w:rPr>
          <w:rFonts w:eastAsia="+mn-ea" w:cs="+mn-cs"/>
          <w:color w:val="000000"/>
          <w:kern w:val="24"/>
          <w:sz w:val="20"/>
          <w:szCs w:val="20"/>
          <w:lang w:val="en-GB"/>
        </w:rPr>
        <w:t>s at</w:t>
      </w:r>
      <w:r w:rsidR="006E494E">
        <w:rPr>
          <w:rFonts w:eastAsia="+mn-ea" w:cs="+mn-cs"/>
          <w:color w:val="000000"/>
          <w:kern w:val="24"/>
          <w:sz w:val="20"/>
          <w:szCs w:val="20"/>
          <w:lang w:val="en-GB"/>
        </w:rPr>
        <w:t xml:space="preserve"> the</w:t>
      </w:r>
      <w:r w:rsidR="00C558E6">
        <w:rPr>
          <w:rFonts w:eastAsia="+mn-ea" w:cs="+mn-cs"/>
          <w:color w:val="000000"/>
          <w:kern w:val="24"/>
          <w:sz w:val="20"/>
          <w:szCs w:val="20"/>
          <w:lang w:val="en-GB"/>
        </w:rPr>
        <w:t xml:space="preserve"> actively cooled components under </w:t>
      </w:r>
      <w:r w:rsidR="006E494E">
        <w:rPr>
          <w:rFonts w:eastAsia="+mn-ea" w:cs="+mn-cs"/>
          <w:color w:val="000000"/>
          <w:kern w:val="24"/>
          <w:sz w:val="20"/>
          <w:szCs w:val="20"/>
          <w:lang w:val="en-GB"/>
        </w:rPr>
        <w:t xml:space="preserve">steady </w:t>
      </w:r>
      <w:r w:rsidR="00C558E6">
        <w:rPr>
          <w:rFonts w:eastAsia="+mn-ea" w:cs="+mn-cs"/>
          <w:color w:val="000000"/>
          <w:kern w:val="24"/>
          <w:sz w:val="20"/>
          <w:szCs w:val="20"/>
          <w:lang w:val="en-GB"/>
        </w:rPr>
        <w:t xml:space="preserve">state </w:t>
      </w:r>
      <w:r w:rsidR="006E494E">
        <w:rPr>
          <w:rFonts w:eastAsia="+mn-ea" w:cs="+mn-cs"/>
          <w:color w:val="000000"/>
          <w:kern w:val="24"/>
          <w:sz w:val="20"/>
          <w:szCs w:val="20"/>
          <w:lang w:val="en-GB"/>
        </w:rPr>
        <w:t xml:space="preserve">plasma heat load. </w:t>
      </w:r>
      <w:r w:rsidR="00F25E82">
        <w:rPr>
          <w:rFonts w:eastAsia="+mn-ea" w:cs="+mn-cs"/>
          <w:color w:val="000000"/>
          <w:kern w:val="24"/>
          <w:sz w:val="20"/>
          <w:szCs w:val="20"/>
          <w:lang w:val="en-GB"/>
        </w:rPr>
        <w:t>A</w:t>
      </w:r>
      <w:r w:rsidR="005E76E2">
        <w:rPr>
          <w:rFonts w:eastAsia="+mn-ea" w:cs="+mn-cs"/>
          <w:color w:val="000000"/>
          <w:kern w:val="24"/>
          <w:sz w:val="20"/>
          <w:szCs w:val="20"/>
          <w:lang w:val="en-GB"/>
        </w:rPr>
        <w:t>fter removal of the melted component from the tokamak device, a</w:t>
      </w:r>
      <w:r w:rsidR="005F33E6" w:rsidRPr="000A1EA2">
        <w:rPr>
          <w:rFonts w:eastAsia="+mn-ea" w:cs="+mn-cs"/>
          <w:color w:val="000000"/>
          <w:kern w:val="24"/>
          <w:sz w:val="20"/>
          <w:szCs w:val="20"/>
          <w:lang w:val="en-GB"/>
        </w:rPr>
        <w:t xml:space="preserve"> melt displacement</w:t>
      </w:r>
      <w:r w:rsidR="006E494E">
        <w:rPr>
          <w:rFonts w:eastAsia="+mn-ea" w:cs="+mn-cs"/>
          <w:color w:val="000000"/>
          <w:kern w:val="24"/>
          <w:sz w:val="20"/>
          <w:szCs w:val="20"/>
          <w:lang w:val="en-GB"/>
        </w:rPr>
        <w:t xml:space="preserve"> volume</w:t>
      </w:r>
      <w:r w:rsidR="005F33E6" w:rsidRPr="000A1EA2">
        <w:rPr>
          <w:rFonts w:eastAsia="+mn-ea" w:cs="+mn-cs"/>
          <w:color w:val="000000"/>
          <w:kern w:val="24"/>
          <w:sz w:val="20"/>
          <w:szCs w:val="20"/>
          <w:lang w:val="en-GB"/>
        </w:rPr>
        <w:t xml:space="preserve"> </w:t>
      </w:r>
      <w:r w:rsidR="00F25E82">
        <w:rPr>
          <w:rFonts w:eastAsia="+mn-ea" w:cs="+mn-cs"/>
          <w:color w:val="000000"/>
          <w:kern w:val="24"/>
          <w:sz w:val="20"/>
          <w:szCs w:val="20"/>
          <w:lang w:val="en-GB"/>
        </w:rPr>
        <w:t xml:space="preserve">of </w:t>
      </w:r>
      <w:r w:rsidR="00F25E82" w:rsidRPr="000A1EA2">
        <w:rPr>
          <w:rFonts w:eastAsia="+mn-ea" w:cs="+mn-cs"/>
          <w:color w:val="000000"/>
          <w:kern w:val="24"/>
          <w:sz w:val="20"/>
          <w:szCs w:val="20"/>
          <w:lang w:val="en-GB"/>
        </w:rPr>
        <w:t>0.28 mm</w:t>
      </w:r>
      <w:r w:rsidR="00F25E82" w:rsidRPr="00333A00">
        <w:rPr>
          <w:rFonts w:eastAsia="+mn-ea" w:cs="+mn-cs"/>
          <w:color w:val="000000"/>
          <w:kern w:val="24"/>
          <w:sz w:val="20"/>
          <w:szCs w:val="20"/>
          <w:vertAlign w:val="superscript"/>
          <w:lang w:val="en-GB"/>
        </w:rPr>
        <w:t>-</w:t>
      </w:r>
      <w:r w:rsidR="00F25E82" w:rsidRPr="00C44537">
        <w:rPr>
          <w:rFonts w:eastAsia="+mn-ea" w:cs="+mn-cs"/>
          <w:color w:val="000000"/>
          <w:kern w:val="24"/>
          <w:sz w:val="20"/>
          <w:szCs w:val="20"/>
          <w:vertAlign w:val="superscript"/>
          <w:lang w:val="en-GB"/>
        </w:rPr>
        <w:t>3</w:t>
      </w:r>
      <w:r w:rsidR="00F25E82">
        <w:rPr>
          <w:rFonts w:eastAsia="+mn-ea" w:cs="+mn-cs"/>
          <w:color w:val="000000"/>
          <w:kern w:val="24"/>
          <w:sz w:val="20"/>
          <w:szCs w:val="20"/>
          <w:lang w:val="en-GB"/>
        </w:rPr>
        <w:t xml:space="preserve"> </w:t>
      </w:r>
      <w:r w:rsidR="009C0CA8" w:rsidRPr="00F25E82">
        <w:rPr>
          <w:rFonts w:eastAsia="+mn-ea" w:cs="+mn-cs"/>
          <w:color w:val="000000"/>
          <w:kern w:val="24"/>
          <w:sz w:val="20"/>
          <w:szCs w:val="20"/>
          <w:lang w:val="en-GB"/>
        </w:rPr>
        <w:t>has</w:t>
      </w:r>
      <w:r w:rsidR="005E76E2">
        <w:rPr>
          <w:rFonts w:eastAsia="+mn-ea" w:cs="+mn-cs"/>
          <w:color w:val="000000"/>
          <w:kern w:val="24"/>
          <w:sz w:val="20"/>
          <w:szCs w:val="20"/>
          <w:lang w:val="en-GB"/>
        </w:rPr>
        <w:t xml:space="preserve"> been determined</w:t>
      </w:r>
      <w:r w:rsidR="00333A00">
        <w:rPr>
          <w:rFonts w:eastAsia="+mn-ea" w:cs="+mn-cs"/>
          <w:color w:val="000000"/>
          <w:kern w:val="24"/>
          <w:sz w:val="20"/>
          <w:szCs w:val="20"/>
          <w:lang w:val="en-GB"/>
        </w:rPr>
        <w:t xml:space="preserve"> by confocal microscopy. </w:t>
      </w:r>
      <w:r w:rsidR="009C0CA8">
        <w:rPr>
          <w:rFonts w:eastAsia="+mn-ea" w:cs="+mn-cs"/>
          <w:color w:val="000000"/>
          <w:kern w:val="24"/>
          <w:sz w:val="20"/>
          <w:szCs w:val="20"/>
          <w:lang w:val="en-GB"/>
        </w:rPr>
        <w:t xml:space="preserve">The </w:t>
      </w:r>
      <w:r w:rsidR="00302412">
        <w:rPr>
          <w:rFonts w:eastAsia="+mn-ea" w:cs="+mn-cs"/>
          <w:color w:val="000000"/>
          <w:kern w:val="24"/>
          <w:sz w:val="20"/>
          <w:szCs w:val="20"/>
          <w:lang w:val="en-GB"/>
        </w:rPr>
        <w:t xml:space="preserve">observed </w:t>
      </w:r>
      <w:r w:rsidR="009C0CA8">
        <w:rPr>
          <w:rFonts w:eastAsia="+mn-ea" w:cs="+mn-cs"/>
          <w:color w:val="000000"/>
          <w:kern w:val="24"/>
          <w:sz w:val="20"/>
          <w:szCs w:val="20"/>
          <w:lang w:val="en-GB"/>
        </w:rPr>
        <w:t xml:space="preserve">bump </w:t>
      </w:r>
      <w:r w:rsidR="00302412">
        <w:rPr>
          <w:rFonts w:eastAsia="+mn-ea" w:cs="+mn-cs"/>
          <w:color w:val="000000"/>
          <w:kern w:val="24"/>
          <w:sz w:val="20"/>
          <w:szCs w:val="20"/>
          <w:lang w:val="en-GB"/>
        </w:rPr>
        <w:t xml:space="preserve">of resolidified melt </w:t>
      </w:r>
      <w:r w:rsidR="006E494E">
        <w:rPr>
          <w:rFonts w:eastAsia="+mn-ea" w:cs="+mn-cs"/>
          <w:color w:val="000000"/>
          <w:kern w:val="24"/>
          <w:sz w:val="20"/>
          <w:szCs w:val="20"/>
          <w:lang w:val="en-GB"/>
        </w:rPr>
        <w:t xml:space="preserve">located </w:t>
      </w:r>
      <w:r w:rsidR="009C0CA8">
        <w:rPr>
          <w:rFonts w:eastAsia="+mn-ea" w:cs="+mn-cs"/>
          <w:color w:val="000000"/>
          <w:kern w:val="24"/>
          <w:sz w:val="20"/>
          <w:szCs w:val="20"/>
          <w:lang w:val="en-GB"/>
        </w:rPr>
        <w:t xml:space="preserve">next to the </w:t>
      </w:r>
      <w:r w:rsidR="00302412">
        <w:rPr>
          <w:rFonts w:eastAsia="+mn-ea" w:cs="+mn-cs"/>
          <w:color w:val="000000"/>
          <w:kern w:val="24"/>
          <w:sz w:val="20"/>
          <w:szCs w:val="20"/>
          <w:lang w:val="en-GB"/>
        </w:rPr>
        <w:t xml:space="preserve">excavated melt </w:t>
      </w:r>
      <w:r w:rsidR="009C0CA8">
        <w:rPr>
          <w:rFonts w:eastAsia="+mn-ea" w:cs="+mn-cs"/>
          <w:color w:val="000000"/>
          <w:kern w:val="24"/>
          <w:sz w:val="20"/>
          <w:szCs w:val="20"/>
          <w:lang w:val="en-GB"/>
        </w:rPr>
        <w:t xml:space="preserve">crater is consistent with </w:t>
      </w:r>
      <w:r w:rsidR="00302412">
        <w:rPr>
          <w:rFonts w:eastAsia="+mn-ea" w:cs="+mn-cs"/>
          <w:color w:val="000000"/>
          <w:kern w:val="24"/>
          <w:sz w:val="20"/>
          <w:szCs w:val="20"/>
          <w:lang w:val="en-GB"/>
        </w:rPr>
        <w:t>a flow</w:t>
      </w:r>
      <w:r w:rsidR="009C0CA8">
        <w:rPr>
          <w:rFonts w:eastAsia="+mn-ea" w:cs="+mn-cs"/>
          <w:color w:val="000000"/>
          <w:kern w:val="24"/>
          <w:sz w:val="20"/>
          <w:szCs w:val="20"/>
          <w:lang w:val="en-GB"/>
        </w:rPr>
        <w:t xml:space="preserve"> in the JxB direction a</w:t>
      </w:r>
      <w:r w:rsidR="00302412">
        <w:rPr>
          <w:rFonts w:eastAsia="+mn-ea" w:cs="+mn-cs"/>
          <w:color w:val="000000"/>
          <w:kern w:val="24"/>
          <w:sz w:val="20"/>
          <w:szCs w:val="20"/>
          <w:lang w:val="en-GB"/>
        </w:rPr>
        <w:t>s predicted by MEMOS-U</w:t>
      </w:r>
      <w:r w:rsidR="009C0CA8">
        <w:rPr>
          <w:rFonts w:eastAsia="+mn-ea" w:cs="+mn-cs"/>
          <w:color w:val="000000"/>
          <w:kern w:val="24"/>
          <w:sz w:val="20"/>
          <w:szCs w:val="20"/>
          <w:lang w:val="en-GB"/>
        </w:rPr>
        <w:t xml:space="preserve">. </w:t>
      </w:r>
      <w:r w:rsidR="003F4229">
        <w:rPr>
          <w:rFonts w:eastAsia="+mn-ea" w:cs="+mn-cs"/>
          <w:color w:val="000000"/>
          <w:kern w:val="24"/>
          <w:sz w:val="20"/>
          <w:szCs w:val="20"/>
          <w:lang w:val="en-GB"/>
        </w:rPr>
        <w:t>Additional</w:t>
      </w:r>
      <w:r w:rsidR="006E494E">
        <w:rPr>
          <w:rFonts w:eastAsia="+mn-ea" w:cs="+mn-cs"/>
          <w:color w:val="000000"/>
          <w:kern w:val="24"/>
          <w:sz w:val="20"/>
          <w:szCs w:val="20"/>
          <w:lang w:val="en-GB"/>
        </w:rPr>
        <w:t xml:space="preserve"> surface analysis, </w:t>
      </w:r>
      <w:r w:rsidR="009C0CA8">
        <w:rPr>
          <w:rFonts w:eastAsia="+mn-ea" w:cs="+mn-cs"/>
          <w:color w:val="000000"/>
          <w:kern w:val="24"/>
          <w:sz w:val="20"/>
          <w:szCs w:val="20"/>
          <w:lang w:val="en-GB"/>
        </w:rPr>
        <w:t xml:space="preserve">based on </w:t>
      </w:r>
      <w:r w:rsidR="00FA656D">
        <w:rPr>
          <w:rFonts w:eastAsia="+mn-ea" w:cs="+mn-cs"/>
          <w:color w:val="000000"/>
          <w:kern w:val="24"/>
          <w:sz w:val="20"/>
          <w:szCs w:val="20"/>
          <w:lang w:val="en-GB"/>
        </w:rPr>
        <w:t>Scanning E</w:t>
      </w:r>
      <w:r w:rsidR="009C0CA8">
        <w:rPr>
          <w:rFonts w:eastAsia="+mn-ea" w:cs="+mn-cs"/>
          <w:color w:val="000000"/>
          <w:kern w:val="24"/>
          <w:sz w:val="20"/>
          <w:szCs w:val="20"/>
          <w:lang w:val="en-GB"/>
        </w:rPr>
        <w:t>le</w:t>
      </w:r>
      <w:r w:rsidR="00FA656D">
        <w:rPr>
          <w:rFonts w:eastAsia="+mn-ea" w:cs="+mn-cs"/>
          <w:color w:val="000000"/>
          <w:kern w:val="24"/>
          <w:sz w:val="20"/>
          <w:szCs w:val="20"/>
          <w:lang w:val="en-GB"/>
        </w:rPr>
        <w:t>ctron M</w:t>
      </w:r>
      <w:r w:rsidR="009C0CA8">
        <w:rPr>
          <w:rFonts w:eastAsia="+mn-ea" w:cs="+mn-cs"/>
          <w:color w:val="000000"/>
          <w:kern w:val="24"/>
          <w:sz w:val="20"/>
          <w:szCs w:val="20"/>
          <w:lang w:val="en-GB"/>
        </w:rPr>
        <w:t>icros</w:t>
      </w:r>
      <w:r w:rsidR="003F4229">
        <w:rPr>
          <w:rFonts w:eastAsia="+mn-ea" w:cs="+mn-cs"/>
          <w:color w:val="000000"/>
          <w:kern w:val="24"/>
          <w:sz w:val="20"/>
          <w:szCs w:val="20"/>
          <w:lang w:val="en-GB"/>
        </w:rPr>
        <w:t>copy</w:t>
      </w:r>
      <w:r w:rsidR="009C0CA8">
        <w:rPr>
          <w:rFonts w:eastAsia="+mn-ea" w:cs="+mn-cs"/>
          <w:color w:val="000000"/>
          <w:kern w:val="24"/>
          <w:sz w:val="20"/>
          <w:szCs w:val="20"/>
          <w:lang w:val="en-GB"/>
        </w:rPr>
        <w:t xml:space="preserve"> (SEM) and </w:t>
      </w:r>
      <w:r w:rsidR="00FA656D">
        <w:rPr>
          <w:rFonts w:eastAsia="+mn-ea" w:cs="+mn-cs"/>
          <w:color w:val="000000"/>
          <w:kern w:val="24"/>
          <w:sz w:val="20"/>
          <w:szCs w:val="20"/>
          <w:lang w:val="en-GB"/>
        </w:rPr>
        <w:t>E</w:t>
      </w:r>
      <w:r w:rsidR="009C0CA8">
        <w:rPr>
          <w:rFonts w:eastAsia="+mn-ea" w:cs="+mn-cs"/>
          <w:color w:val="000000"/>
          <w:kern w:val="24"/>
          <w:sz w:val="20"/>
          <w:szCs w:val="20"/>
          <w:lang w:val="en-GB"/>
        </w:rPr>
        <w:t>lectr</w:t>
      </w:r>
      <w:r w:rsidR="00FA656D">
        <w:rPr>
          <w:rFonts w:eastAsia="+mn-ea" w:cs="+mn-cs"/>
          <w:color w:val="000000"/>
          <w:kern w:val="24"/>
          <w:sz w:val="20"/>
          <w:szCs w:val="20"/>
          <w:lang w:val="en-GB"/>
        </w:rPr>
        <w:t>on BackScatter</w:t>
      </w:r>
      <w:r w:rsidR="003F4229">
        <w:rPr>
          <w:rFonts w:eastAsia="+mn-ea" w:cs="+mn-cs"/>
          <w:color w:val="000000"/>
          <w:kern w:val="24"/>
          <w:sz w:val="20"/>
          <w:szCs w:val="20"/>
          <w:lang w:val="en-GB"/>
        </w:rPr>
        <w:t>ing</w:t>
      </w:r>
      <w:r w:rsidR="00FA656D">
        <w:rPr>
          <w:rFonts w:eastAsia="+mn-ea" w:cs="+mn-cs"/>
          <w:color w:val="000000"/>
          <w:kern w:val="24"/>
          <w:sz w:val="20"/>
          <w:szCs w:val="20"/>
          <w:lang w:val="en-GB"/>
        </w:rPr>
        <w:t xml:space="preserve"> Diffraction</w:t>
      </w:r>
      <w:r w:rsidR="009C0CA8">
        <w:rPr>
          <w:rFonts w:eastAsia="+mn-ea" w:cs="+mn-cs"/>
          <w:color w:val="000000"/>
          <w:kern w:val="24"/>
          <w:sz w:val="20"/>
          <w:szCs w:val="20"/>
          <w:lang w:val="en-GB"/>
        </w:rPr>
        <w:t xml:space="preserve"> (EBSD) measurement</w:t>
      </w:r>
      <w:r w:rsidR="00FA656D">
        <w:rPr>
          <w:rFonts w:eastAsia="+mn-ea" w:cs="+mn-cs"/>
          <w:color w:val="000000"/>
          <w:kern w:val="24"/>
          <w:sz w:val="20"/>
          <w:szCs w:val="20"/>
          <w:lang w:val="en-GB"/>
        </w:rPr>
        <w:t>s</w:t>
      </w:r>
      <w:r w:rsidR="009C0CA8">
        <w:rPr>
          <w:rFonts w:eastAsia="+mn-ea" w:cs="+mn-cs"/>
          <w:color w:val="000000"/>
          <w:kern w:val="24"/>
          <w:sz w:val="20"/>
          <w:szCs w:val="20"/>
          <w:lang w:val="en-GB"/>
        </w:rPr>
        <w:t xml:space="preserve"> is</w:t>
      </w:r>
      <w:r w:rsidR="003F4229">
        <w:rPr>
          <w:rFonts w:eastAsia="+mn-ea" w:cs="+mn-cs"/>
          <w:color w:val="000000"/>
          <w:kern w:val="24"/>
          <w:sz w:val="20"/>
          <w:szCs w:val="20"/>
          <w:lang w:val="en-GB"/>
        </w:rPr>
        <w:t xml:space="preserve"> ongoing</w:t>
      </w:r>
      <w:r w:rsidR="009C0CA8">
        <w:rPr>
          <w:rFonts w:eastAsia="+mn-ea" w:cs="+mn-cs"/>
          <w:color w:val="000000"/>
          <w:kern w:val="24"/>
          <w:sz w:val="20"/>
          <w:szCs w:val="20"/>
          <w:lang w:val="en-GB"/>
        </w:rPr>
        <w:t xml:space="preserve"> to investigate </w:t>
      </w:r>
      <w:r w:rsidR="003F4229">
        <w:rPr>
          <w:rFonts w:eastAsia="+mn-ea" w:cs="+mn-cs"/>
          <w:color w:val="000000"/>
          <w:kern w:val="24"/>
          <w:sz w:val="20"/>
          <w:szCs w:val="20"/>
          <w:lang w:val="en-GB"/>
        </w:rPr>
        <w:t xml:space="preserve">the </w:t>
      </w:r>
      <w:r w:rsidR="009C0CA8">
        <w:rPr>
          <w:rFonts w:eastAsia="+mn-ea" w:cs="+mn-cs"/>
          <w:color w:val="000000"/>
          <w:kern w:val="24"/>
          <w:sz w:val="20"/>
          <w:szCs w:val="20"/>
          <w:lang w:val="en-GB"/>
        </w:rPr>
        <w:t>microstructure of the melted volume</w:t>
      </w:r>
      <w:r w:rsidR="00FA656D">
        <w:rPr>
          <w:rFonts w:eastAsia="+mn-ea" w:cs="+mn-cs"/>
          <w:color w:val="000000"/>
          <w:kern w:val="24"/>
          <w:sz w:val="20"/>
          <w:szCs w:val="20"/>
          <w:lang w:val="en-GB"/>
        </w:rPr>
        <w:t>,</w:t>
      </w:r>
      <w:r w:rsidR="009C0CA8">
        <w:rPr>
          <w:rFonts w:eastAsia="+mn-ea" w:cs="+mn-cs"/>
          <w:color w:val="000000"/>
          <w:kern w:val="24"/>
          <w:sz w:val="20"/>
          <w:szCs w:val="20"/>
          <w:lang w:val="en-GB"/>
        </w:rPr>
        <w:t xml:space="preserve"> </w:t>
      </w:r>
      <w:r w:rsidR="003F4229">
        <w:rPr>
          <w:rFonts w:eastAsia="+mn-ea" w:cs="+mn-cs"/>
          <w:color w:val="000000"/>
          <w:kern w:val="24"/>
          <w:sz w:val="20"/>
          <w:szCs w:val="20"/>
          <w:lang w:val="en-GB"/>
        </w:rPr>
        <w:t xml:space="preserve">the characteristic </w:t>
      </w:r>
      <w:r w:rsidR="006E494E">
        <w:rPr>
          <w:rFonts w:eastAsia="+mn-ea" w:cs="+mn-cs"/>
          <w:color w:val="000000"/>
          <w:kern w:val="24"/>
          <w:sz w:val="20"/>
          <w:szCs w:val="20"/>
          <w:lang w:val="en-GB"/>
        </w:rPr>
        <w:t xml:space="preserve">crack size and the tungsten grain size </w:t>
      </w:r>
      <w:r w:rsidR="009C0CA8">
        <w:rPr>
          <w:rFonts w:eastAsia="+mn-ea" w:cs="+mn-cs"/>
          <w:color w:val="000000"/>
          <w:kern w:val="24"/>
          <w:sz w:val="20"/>
          <w:szCs w:val="20"/>
          <w:lang w:val="en-GB"/>
        </w:rPr>
        <w:t>in both areas</w:t>
      </w:r>
      <w:r w:rsidR="006E494E">
        <w:rPr>
          <w:rFonts w:eastAsia="+mn-ea" w:cs="+mn-cs"/>
          <w:color w:val="000000"/>
          <w:kern w:val="24"/>
          <w:sz w:val="20"/>
          <w:szCs w:val="20"/>
          <w:lang w:val="en-GB"/>
        </w:rPr>
        <w:t>,</w:t>
      </w:r>
      <w:r w:rsidR="009C0CA8">
        <w:rPr>
          <w:rFonts w:eastAsia="+mn-ea" w:cs="+mn-cs"/>
          <w:color w:val="000000"/>
          <w:kern w:val="24"/>
          <w:sz w:val="20"/>
          <w:szCs w:val="20"/>
          <w:lang w:val="en-GB"/>
        </w:rPr>
        <w:t xml:space="preserve"> cra</w:t>
      </w:r>
      <w:r w:rsidR="006E494E">
        <w:rPr>
          <w:rFonts w:eastAsia="+mn-ea" w:cs="+mn-cs"/>
          <w:color w:val="000000"/>
          <w:kern w:val="24"/>
          <w:sz w:val="20"/>
          <w:szCs w:val="20"/>
          <w:lang w:val="en-GB"/>
        </w:rPr>
        <w:t>ter and bump</w:t>
      </w:r>
      <w:r w:rsidR="009C0CA8">
        <w:rPr>
          <w:rFonts w:eastAsia="+mn-ea" w:cs="+mn-cs"/>
          <w:color w:val="000000"/>
          <w:kern w:val="24"/>
          <w:sz w:val="20"/>
          <w:szCs w:val="20"/>
          <w:lang w:val="en-GB"/>
        </w:rPr>
        <w:t xml:space="preserve">. </w:t>
      </w:r>
      <w:r w:rsidR="001A5842" w:rsidRPr="000A1EA2">
        <w:rPr>
          <w:rFonts w:eastAsia="+mn-ea" w:cs="+mn-cs"/>
          <w:color w:val="000000"/>
          <w:kern w:val="24"/>
          <w:sz w:val="20"/>
          <w:szCs w:val="20"/>
          <w:lang w:val="en-GB"/>
        </w:rPr>
        <w:t xml:space="preserve">The measurements collected during this experiment </w:t>
      </w:r>
      <w:r w:rsidR="003F4229">
        <w:rPr>
          <w:rFonts w:eastAsia="+mn-ea" w:cs="+mn-cs"/>
          <w:color w:val="000000"/>
          <w:kern w:val="24"/>
          <w:sz w:val="20"/>
          <w:szCs w:val="20"/>
          <w:lang w:val="en-GB"/>
        </w:rPr>
        <w:t xml:space="preserve">serve to further validate </w:t>
      </w:r>
      <w:r w:rsidR="003F4229" w:rsidRPr="000A1EA2">
        <w:rPr>
          <w:rFonts w:eastAsia="+mn-ea" w:cs="+mn-cs"/>
          <w:color w:val="000000"/>
          <w:kern w:val="24"/>
          <w:sz w:val="20"/>
          <w:szCs w:val="20"/>
          <w:lang w:val="en-GB"/>
        </w:rPr>
        <w:t xml:space="preserve">the </w:t>
      </w:r>
      <w:r w:rsidR="003F4229">
        <w:rPr>
          <w:rFonts w:eastAsia="+mn-ea" w:cs="+mn-cs"/>
          <w:color w:val="000000"/>
          <w:kern w:val="24"/>
          <w:sz w:val="20"/>
          <w:szCs w:val="20"/>
          <w:lang w:val="en-GB"/>
        </w:rPr>
        <w:t xml:space="preserve">underlying physics models of the MEMOS-U code in order </w:t>
      </w:r>
      <w:r w:rsidR="003F4229" w:rsidRPr="000A1EA2">
        <w:rPr>
          <w:rFonts w:eastAsia="+mn-ea" w:cs="+mn-cs"/>
          <w:color w:val="000000"/>
          <w:kern w:val="24"/>
          <w:sz w:val="20"/>
          <w:szCs w:val="20"/>
          <w:lang w:val="en-GB"/>
        </w:rPr>
        <w:t xml:space="preserve">to </w:t>
      </w:r>
      <w:r w:rsidR="003F4229">
        <w:rPr>
          <w:rFonts w:eastAsia="+mn-ea" w:cs="+mn-cs"/>
          <w:color w:val="000000"/>
          <w:kern w:val="24"/>
          <w:sz w:val="20"/>
          <w:szCs w:val="20"/>
          <w:lang w:val="en-GB"/>
        </w:rPr>
        <w:t xml:space="preserve">improve its predictive capability for the assessment of potential surface damage by accidental </w:t>
      </w:r>
      <w:r w:rsidR="003F4229" w:rsidRPr="000A1EA2">
        <w:rPr>
          <w:rFonts w:eastAsia="+mn-ea" w:cs="+mn-cs"/>
          <w:color w:val="000000"/>
          <w:kern w:val="24"/>
          <w:sz w:val="20"/>
          <w:szCs w:val="20"/>
          <w:lang w:val="en-GB"/>
        </w:rPr>
        <w:t>melt</w:t>
      </w:r>
      <w:r w:rsidR="003F4229">
        <w:rPr>
          <w:rFonts w:eastAsia="+mn-ea" w:cs="+mn-cs"/>
          <w:color w:val="000000"/>
          <w:kern w:val="24"/>
          <w:sz w:val="20"/>
          <w:szCs w:val="20"/>
          <w:lang w:val="en-GB"/>
        </w:rPr>
        <w:t xml:space="preserve"> events in ITER in case of excessive heat loads</w:t>
      </w:r>
      <w:r w:rsidR="003F4229" w:rsidRPr="000A1EA2">
        <w:rPr>
          <w:rFonts w:eastAsia="+mn-ea" w:cs="+mn-cs"/>
          <w:color w:val="000000"/>
          <w:kern w:val="24"/>
          <w:sz w:val="20"/>
          <w:szCs w:val="20"/>
          <w:lang w:val="en-GB"/>
        </w:rPr>
        <w:t>.</w:t>
      </w:r>
      <w:r w:rsidR="009C0CA8" w:rsidRPr="008D7C8F">
        <w:rPr>
          <w:rFonts w:eastAsia="+mn-ea" w:cs="+mn-cs"/>
          <w:color w:val="000000"/>
          <w:kern w:val="24"/>
          <w:sz w:val="20"/>
          <w:szCs w:val="20"/>
          <w:lang w:val="en-GB"/>
        </w:rPr>
        <w:t xml:space="preserve"> </w:t>
      </w:r>
    </w:p>
    <w:p w14:paraId="27AACCF4" w14:textId="51AA7044" w:rsidR="001A5842" w:rsidRPr="000A1EA2" w:rsidRDefault="001A5842" w:rsidP="00333A00">
      <w:pPr>
        <w:jc w:val="both"/>
        <w:textAlignment w:val="baseline"/>
        <w:rPr>
          <w:rFonts w:eastAsia="+mn-ea" w:cs="+mn-cs"/>
          <w:color w:val="000000"/>
          <w:kern w:val="24"/>
          <w:sz w:val="20"/>
          <w:szCs w:val="20"/>
          <w:lang w:val="en-GB"/>
        </w:rPr>
      </w:pPr>
    </w:p>
    <w:p w14:paraId="2EA72812" w14:textId="77777777" w:rsidR="003E255D" w:rsidRPr="00852C0A" w:rsidRDefault="003E255D" w:rsidP="003E255D"/>
    <w:p w14:paraId="5DB910EF" w14:textId="77777777" w:rsidR="003E255D" w:rsidRPr="003E255D" w:rsidRDefault="003E255D" w:rsidP="003E255D">
      <w:pPr>
        <w:rPr>
          <w:rFonts w:eastAsia="+mn-ea" w:cs="+mn-cs"/>
          <w:color w:val="000000"/>
          <w:kern w:val="24"/>
          <w:sz w:val="20"/>
          <w:szCs w:val="20"/>
          <w:lang w:val="en-GB"/>
        </w:rPr>
      </w:pPr>
      <w:r w:rsidRPr="003E255D">
        <w:rPr>
          <w:rFonts w:eastAsia="+mn-ea" w:cs="+mn-cs"/>
          <w:b/>
          <w:bCs/>
          <w:color w:val="000000"/>
          <w:kern w:val="24"/>
          <w:sz w:val="20"/>
          <w:szCs w:val="20"/>
          <w:lang w:val="en-GB"/>
        </w:rPr>
        <w:t>Acknowledgement</w:t>
      </w:r>
    </w:p>
    <w:p w14:paraId="1FCB7BDD" w14:textId="3AE38B07" w:rsidR="003E255D" w:rsidRPr="003E255D" w:rsidRDefault="003E255D" w:rsidP="003E255D">
      <w:pPr>
        <w:rPr>
          <w:rFonts w:eastAsia="+mn-ea" w:cs="+mn-cs"/>
          <w:color w:val="000000"/>
          <w:kern w:val="24"/>
          <w:sz w:val="20"/>
          <w:szCs w:val="20"/>
          <w:lang w:val="en-GB"/>
        </w:rPr>
      </w:pPr>
      <w:r w:rsidRPr="003E255D">
        <w:rPr>
          <w:rFonts w:eastAsia="+mn-ea" w:cs="+mn-cs"/>
          <w:color w:val="000000"/>
          <w:kern w:val="24"/>
          <w:sz w:val="20"/>
          <w:szCs w:val="20"/>
          <w:lang w:val="en-GB"/>
        </w:rPr>
        <w:t>Work performed under EUROfusion WP PFC. This work has been carried out within the framework of the EUROfusion Consortium and has received funding from the Euratom research and training programme 2019-2020 under grant agreement No 633053. The views and opinions expressed herein do not necessarily reflect those of the European Commission.</w:t>
      </w:r>
    </w:p>
    <w:p w14:paraId="23361701" w14:textId="47ABAF34" w:rsidR="00333A00" w:rsidRPr="003E255D" w:rsidRDefault="00333A00" w:rsidP="008A51FC">
      <w:pPr>
        <w:pStyle w:val="Textkrper"/>
        <w:spacing w:after="0"/>
        <w:jc w:val="left"/>
        <w:rPr>
          <w:b/>
          <w:sz w:val="20"/>
          <w:szCs w:val="20"/>
        </w:rPr>
      </w:pPr>
    </w:p>
    <w:p w14:paraId="6593C867" w14:textId="7D3AE86E" w:rsidR="00DF25C7" w:rsidRPr="00BF74BF" w:rsidRDefault="003E255D" w:rsidP="00BF74BF">
      <w:pPr>
        <w:pStyle w:val="Textkrper"/>
        <w:spacing w:after="0"/>
        <w:jc w:val="left"/>
        <w:rPr>
          <w:b/>
          <w:sz w:val="20"/>
          <w:szCs w:val="20"/>
          <w:lang w:val="fr-FR"/>
        </w:rPr>
      </w:pPr>
      <w:r>
        <w:rPr>
          <w:b/>
          <w:sz w:val="20"/>
          <w:szCs w:val="20"/>
          <w:lang w:val="fr-FR"/>
        </w:rPr>
        <w:t>References</w:t>
      </w:r>
      <w:r w:rsidR="008A51FC" w:rsidRPr="004973EA">
        <w:rPr>
          <w:b/>
          <w:sz w:val="20"/>
          <w:szCs w:val="20"/>
          <w:lang w:val="fr-FR"/>
        </w:rPr>
        <w:t>:</w:t>
      </w:r>
    </w:p>
    <w:p w14:paraId="67AD793A" w14:textId="0BC1AA88" w:rsidR="007B15B0" w:rsidRPr="004973EA" w:rsidRDefault="007B15B0" w:rsidP="007B15B0">
      <w:pPr>
        <w:pStyle w:val="Textkrper"/>
        <w:spacing w:after="0"/>
        <w:jc w:val="left"/>
        <w:rPr>
          <w:b/>
          <w:sz w:val="20"/>
          <w:szCs w:val="20"/>
          <w:lang w:val="en-US"/>
        </w:rPr>
      </w:pPr>
      <w:r w:rsidRPr="004973EA">
        <w:rPr>
          <w:sz w:val="20"/>
          <w:szCs w:val="20"/>
        </w:rPr>
        <w:t>[</w:t>
      </w:r>
      <w:r>
        <w:rPr>
          <w:sz w:val="20"/>
          <w:szCs w:val="20"/>
        </w:rPr>
        <w:t>1</w:t>
      </w:r>
      <w:r w:rsidRPr="004973EA">
        <w:rPr>
          <w:sz w:val="20"/>
          <w:szCs w:val="20"/>
        </w:rPr>
        <w:t>] T. Hirai et al. Design optimization of the ITER tungsten divertor vertical targets</w:t>
      </w:r>
    </w:p>
    <w:p w14:paraId="7077FD7F" w14:textId="77777777" w:rsidR="008A6B93" w:rsidRDefault="004F4549" w:rsidP="008A6B93">
      <w:pPr>
        <w:outlineLvl w:val="1"/>
        <w:rPr>
          <w:rFonts w:cs="Arial"/>
          <w:sz w:val="20"/>
          <w:szCs w:val="20"/>
        </w:rPr>
      </w:pPr>
      <w:hyperlink r:id="rId14" w:tooltip="Go to Fusion Engineering and Design on ScienceDirect" w:history="1">
        <w:r w:rsidR="007B15B0" w:rsidRPr="004973EA">
          <w:rPr>
            <w:rFonts w:cs="Arial"/>
            <w:sz w:val="20"/>
            <w:szCs w:val="20"/>
          </w:rPr>
          <w:t>Fusion Engineering and Design</w:t>
        </w:r>
      </w:hyperlink>
      <w:r w:rsidR="007B15B0" w:rsidRPr="004973EA">
        <w:rPr>
          <w:rFonts w:cs="Arial"/>
          <w:sz w:val="20"/>
          <w:szCs w:val="20"/>
        </w:rPr>
        <w:t xml:space="preserve">. </w:t>
      </w:r>
      <w:hyperlink r:id="rId15" w:tooltip="Go to table of contents for this volume/issue" w:history="1">
        <w:r w:rsidR="007B15B0" w:rsidRPr="004973EA">
          <w:rPr>
            <w:rFonts w:cs="Arial"/>
            <w:sz w:val="20"/>
            <w:szCs w:val="20"/>
          </w:rPr>
          <w:t>Volume 127</w:t>
        </w:r>
      </w:hyperlink>
      <w:r w:rsidR="007B15B0" w:rsidRPr="004973EA">
        <w:rPr>
          <w:rFonts w:cs="Arial"/>
          <w:sz w:val="20"/>
          <w:szCs w:val="20"/>
        </w:rPr>
        <w:t>, February 2018, Pages 66-72</w:t>
      </w:r>
    </w:p>
    <w:p w14:paraId="68F8D1EC" w14:textId="54A59CAA" w:rsidR="007B15B0" w:rsidRPr="008A6B93" w:rsidRDefault="004F4549" w:rsidP="008A6B93">
      <w:pPr>
        <w:outlineLvl w:val="1"/>
        <w:rPr>
          <w:rStyle w:val="Hyperlink"/>
          <w:rFonts w:cs="Arial"/>
          <w:color w:val="auto"/>
          <w:sz w:val="20"/>
          <w:szCs w:val="20"/>
          <w:u w:val="none"/>
        </w:rPr>
      </w:pPr>
      <w:hyperlink r:id="rId16" w:history="1">
        <w:r w:rsidR="007B15B0" w:rsidRPr="004973EA">
          <w:rPr>
            <w:rStyle w:val="Hyperlink"/>
            <w:rFonts w:cs="Arial"/>
            <w:sz w:val="20"/>
            <w:szCs w:val="20"/>
          </w:rPr>
          <w:t>https://doi.org/10.1016/j.fusengdes.2017.12.007</w:t>
        </w:r>
      </w:hyperlink>
    </w:p>
    <w:p w14:paraId="3F1A4C51" w14:textId="26A318A3" w:rsidR="007B15B0" w:rsidRPr="004973EA" w:rsidRDefault="00840952" w:rsidP="007B15B0">
      <w:pPr>
        <w:pStyle w:val="Textkrper"/>
        <w:spacing w:after="0"/>
        <w:jc w:val="left"/>
        <w:rPr>
          <w:sz w:val="20"/>
          <w:szCs w:val="20"/>
        </w:rPr>
      </w:pPr>
      <w:r>
        <w:rPr>
          <w:sz w:val="20"/>
          <w:szCs w:val="20"/>
        </w:rPr>
        <w:t>[2</w:t>
      </w:r>
      <w:r w:rsidR="007B15B0" w:rsidRPr="004973EA">
        <w:rPr>
          <w:sz w:val="20"/>
          <w:szCs w:val="20"/>
        </w:rPr>
        <w:t xml:space="preserve">] J.P. Gunn et al. A study of planar toroidal–poloidal beveling of monoblocks on the ITER divertor outer vertical target. 2019 Nucl. Fusion 59 126043. </w:t>
      </w:r>
    </w:p>
    <w:p w14:paraId="5A8750BF" w14:textId="798DDBEF" w:rsidR="007B15B0" w:rsidRDefault="004F4549" w:rsidP="007B15B0">
      <w:pPr>
        <w:pStyle w:val="Textkrper"/>
        <w:spacing w:after="0"/>
        <w:jc w:val="left"/>
        <w:rPr>
          <w:rStyle w:val="Hyperlink"/>
          <w:sz w:val="20"/>
          <w:szCs w:val="20"/>
          <w:lang w:val="fr-FR"/>
        </w:rPr>
      </w:pPr>
      <w:hyperlink r:id="rId17" w:history="1">
        <w:r w:rsidR="007B15B0" w:rsidRPr="004973EA">
          <w:rPr>
            <w:rStyle w:val="Hyperlink"/>
            <w:sz w:val="20"/>
            <w:szCs w:val="20"/>
            <w:lang w:val="fr-FR"/>
          </w:rPr>
          <w:t>https://doi.org/10.1088/1741-4326/ab4071</w:t>
        </w:r>
      </w:hyperlink>
    </w:p>
    <w:p w14:paraId="523B52D7" w14:textId="315022D1" w:rsidR="006B538E" w:rsidRPr="00521A69" w:rsidRDefault="006B538E" w:rsidP="007B15B0">
      <w:pPr>
        <w:pStyle w:val="Textkrper"/>
        <w:spacing w:after="0"/>
        <w:jc w:val="left"/>
        <w:rPr>
          <w:color w:val="0000FF"/>
          <w:sz w:val="20"/>
          <w:szCs w:val="20"/>
          <w:u w:val="single"/>
          <w:lang w:val="en-GB"/>
        </w:rPr>
      </w:pPr>
      <w:r w:rsidRPr="00521A69">
        <w:rPr>
          <w:sz w:val="20"/>
          <w:szCs w:val="20"/>
        </w:rPr>
        <w:t>[3] R. Pitts et al. Physics basis for the first ITER tungsten divertor.</w:t>
      </w:r>
      <w:r>
        <w:t xml:space="preserve"> </w:t>
      </w:r>
      <w:r w:rsidRPr="00521A69">
        <w:rPr>
          <w:color w:val="0000FF"/>
          <w:sz w:val="20"/>
          <w:szCs w:val="20"/>
          <w:u w:val="single"/>
          <w:lang w:val="en-GB"/>
        </w:rPr>
        <w:t>https://doi.org/10.1016/j.nme.2019.100696</w:t>
      </w:r>
    </w:p>
    <w:p w14:paraId="21C48841" w14:textId="77523D15" w:rsidR="00413481" w:rsidRPr="004973EA" w:rsidRDefault="00840952" w:rsidP="007B15B0">
      <w:pPr>
        <w:outlineLvl w:val="1"/>
        <w:rPr>
          <w:rFonts w:cs="Arial"/>
          <w:sz w:val="20"/>
          <w:szCs w:val="20"/>
        </w:rPr>
      </w:pPr>
      <w:r>
        <w:rPr>
          <w:rFonts w:cs="Arial"/>
          <w:sz w:val="20"/>
          <w:szCs w:val="20"/>
        </w:rPr>
        <w:t>[</w:t>
      </w:r>
      <w:r w:rsidR="0087599F">
        <w:rPr>
          <w:rFonts w:cs="Arial"/>
          <w:sz w:val="20"/>
          <w:szCs w:val="20"/>
        </w:rPr>
        <w:t>4</w:t>
      </w:r>
      <w:r w:rsidR="00413481" w:rsidRPr="004973EA">
        <w:rPr>
          <w:rFonts w:cs="Arial"/>
          <w:sz w:val="20"/>
          <w:szCs w:val="20"/>
        </w:rPr>
        <w:t xml:space="preserve">] R. Pitts et al. Physics conclusions in support of ITER W divertor monoblock shaping. </w:t>
      </w:r>
      <w:hyperlink r:id="rId18" w:tooltip="Go to Nuclear Materials and Energy on ScienceDirect" w:history="1">
        <w:r w:rsidR="00413481" w:rsidRPr="004973EA">
          <w:rPr>
            <w:rFonts w:cs="Arial"/>
            <w:sz w:val="20"/>
            <w:szCs w:val="20"/>
          </w:rPr>
          <w:t>Nuclear Materials and Energy</w:t>
        </w:r>
      </w:hyperlink>
      <w:r w:rsidR="00413481" w:rsidRPr="004973EA">
        <w:rPr>
          <w:rFonts w:cs="Arial"/>
          <w:sz w:val="20"/>
          <w:szCs w:val="20"/>
        </w:rPr>
        <w:t xml:space="preserve">. </w:t>
      </w:r>
      <w:hyperlink r:id="rId19" w:tooltip="Go to table of contents for this volume/issue" w:history="1">
        <w:r w:rsidR="00413481" w:rsidRPr="004973EA">
          <w:rPr>
            <w:rFonts w:cs="Arial"/>
            <w:sz w:val="20"/>
            <w:szCs w:val="20"/>
          </w:rPr>
          <w:t>Volume 12</w:t>
        </w:r>
      </w:hyperlink>
      <w:r w:rsidR="00413481" w:rsidRPr="004973EA">
        <w:rPr>
          <w:rFonts w:cs="Arial"/>
          <w:sz w:val="20"/>
          <w:szCs w:val="20"/>
        </w:rPr>
        <w:t>, August 2017, Pages 60-74</w:t>
      </w:r>
    </w:p>
    <w:p w14:paraId="37604AA7" w14:textId="39C295B0" w:rsidR="004E0378" w:rsidRPr="009F31B7" w:rsidRDefault="004F4549" w:rsidP="009F31B7">
      <w:pPr>
        <w:pStyle w:val="Textkrper"/>
        <w:spacing w:after="0"/>
        <w:jc w:val="left"/>
        <w:rPr>
          <w:sz w:val="20"/>
          <w:szCs w:val="20"/>
        </w:rPr>
      </w:pPr>
      <w:hyperlink r:id="rId20" w:history="1">
        <w:r w:rsidR="00413481" w:rsidRPr="004973EA">
          <w:rPr>
            <w:rStyle w:val="Hyperlink"/>
            <w:sz w:val="20"/>
            <w:szCs w:val="20"/>
          </w:rPr>
          <w:t>https://doi.org/10.1016/j.nme.2017.03.005</w:t>
        </w:r>
      </w:hyperlink>
    </w:p>
    <w:p w14:paraId="303EDAEB" w14:textId="63816D7D" w:rsidR="004E0378" w:rsidRPr="004973EA" w:rsidRDefault="00840952" w:rsidP="004E0378">
      <w:pPr>
        <w:rPr>
          <w:sz w:val="20"/>
          <w:szCs w:val="20"/>
          <w:lang w:val="en-US"/>
        </w:rPr>
      </w:pPr>
      <w:r>
        <w:rPr>
          <w:sz w:val="20"/>
          <w:szCs w:val="20"/>
          <w:lang w:val="en-US"/>
        </w:rPr>
        <w:t>[</w:t>
      </w:r>
      <w:r w:rsidR="0087599F">
        <w:rPr>
          <w:sz w:val="20"/>
          <w:szCs w:val="20"/>
          <w:lang w:val="en-US"/>
        </w:rPr>
        <w:t>5</w:t>
      </w:r>
      <w:r w:rsidR="004E0378" w:rsidRPr="004973EA">
        <w:rPr>
          <w:sz w:val="20"/>
          <w:szCs w:val="20"/>
          <w:lang w:val="en-US"/>
        </w:rPr>
        <w:t>] M. Missirlian, M. Richou, B.  Riccardi, P.  Gavila, T. Loarer, S. Constans.</w:t>
      </w:r>
    </w:p>
    <w:p w14:paraId="37AA5587" w14:textId="7460FBBA" w:rsidR="003422BA" w:rsidRPr="009F31B7" w:rsidRDefault="004E0378" w:rsidP="009F31B7">
      <w:pPr>
        <w:rPr>
          <w:rFonts w:ascii="Calibri" w:hAnsi="Calibri"/>
          <w:kern w:val="0"/>
          <w:sz w:val="20"/>
          <w:szCs w:val="20"/>
          <w:lang w:val="en-US"/>
        </w:rPr>
      </w:pPr>
      <w:r w:rsidRPr="004973EA">
        <w:rPr>
          <w:sz w:val="20"/>
          <w:szCs w:val="20"/>
          <w:lang w:val="en-US"/>
        </w:rPr>
        <w:t>The heat removal capability of actively cooled plasma-facing components for the ITER divertor</w:t>
      </w:r>
      <w:r w:rsidRPr="004973EA">
        <w:rPr>
          <w:rFonts w:ascii="Calibri" w:hAnsi="Calibri"/>
          <w:kern w:val="0"/>
          <w:sz w:val="20"/>
          <w:szCs w:val="20"/>
          <w:lang w:val="en-US"/>
        </w:rPr>
        <w:t xml:space="preserve">. </w:t>
      </w:r>
      <w:r w:rsidRPr="004973EA">
        <w:rPr>
          <w:sz w:val="20"/>
          <w:szCs w:val="20"/>
          <w:lang w:val="en-US"/>
        </w:rPr>
        <w:t>Phys</w:t>
      </w:r>
      <w:r w:rsidR="0063094E">
        <w:rPr>
          <w:sz w:val="20"/>
          <w:szCs w:val="20"/>
          <w:lang w:val="en-US"/>
        </w:rPr>
        <w:t>. Scr, 2011, Volume 145. 014080, 7 pp</w:t>
      </w:r>
      <w:r w:rsidRPr="004973EA">
        <w:rPr>
          <w:sz w:val="20"/>
          <w:szCs w:val="20"/>
          <w:lang w:val="en-US"/>
        </w:rPr>
        <w:t>.</w:t>
      </w:r>
    </w:p>
    <w:p w14:paraId="406EA485" w14:textId="3D398A75" w:rsidR="0098641D" w:rsidRPr="009F31B7" w:rsidRDefault="003422BA" w:rsidP="009F31B7">
      <w:pPr>
        <w:pStyle w:val="StandardWeb"/>
        <w:spacing w:before="0" w:beforeAutospacing="0" w:after="0" w:afterAutospacing="0"/>
        <w:textAlignment w:val="baseline"/>
        <w:rPr>
          <w:rFonts w:ascii="Arial" w:eastAsia="MS Mincho" w:hAnsi="Arial"/>
          <w:kern w:val="20"/>
          <w:sz w:val="20"/>
          <w:szCs w:val="20"/>
          <w:lang w:val="en-US"/>
        </w:rPr>
      </w:pPr>
      <w:r w:rsidRPr="003422BA">
        <w:rPr>
          <w:rFonts w:ascii="Arial" w:eastAsia="MS Mincho" w:hAnsi="Arial"/>
          <w:kern w:val="20"/>
          <w:sz w:val="20"/>
          <w:szCs w:val="20"/>
          <w:lang w:val="en-US"/>
        </w:rPr>
        <w:lastRenderedPageBreak/>
        <w:t>[</w:t>
      </w:r>
      <w:r w:rsidR="0087599F">
        <w:rPr>
          <w:rFonts w:ascii="Arial" w:eastAsia="MS Mincho" w:hAnsi="Arial"/>
          <w:kern w:val="20"/>
          <w:sz w:val="20"/>
          <w:szCs w:val="20"/>
          <w:lang w:val="en-US"/>
        </w:rPr>
        <w:t>6</w:t>
      </w:r>
      <w:r w:rsidRPr="003422BA">
        <w:rPr>
          <w:rFonts w:ascii="Arial" w:eastAsia="MS Mincho" w:hAnsi="Arial"/>
          <w:kern w:val="20"/>
          <w:sz w:val="20"/>
          <w:szCs w:val="20"/>
          <w:lang w:val="en-US"/>
        </w:rPr>
        <w:t>] M. Ramaniraka: « Data cross-checking from ultrasound testing, IR thermography and high heat flux tests for the qualification of WEST PFU divertor »</w:t>
      </w:r>
      <w:r>
        <w:rPr>
          <w:rFonts w:ascii="Arial" w:eastAsia="MS Mincho" w:hAnsi="Arial"/>
          <w:kern w:val="20"/>
          <w:sz w:val="20"/>
          <w:szCs w:val="20"/>
          <w:lang w:val="en-US"/>
        </w:rPr>
        <w:t>. This conference</w:t>
      </w:r>
    </w:p>
    <w:p w14:paraId="65F9571B" w14:textId="26B307A8" w:rsidR="003463AC" w:rsidRPr="004973EA" w:rsidRDefault="00E97C23" w:rsidP="003463AC">
      <w:pPr>
        <w:rPr>
          <w:rStyle w:val="Hyperlink"/>
          <w:rFonts w:cs="Arial"/>
          <w:sz w:val="20"/>
          <w:szCs w:val="20"/>
        </w:rPr>
      </w:pPr>
      <w:r>
        <w:rPr>
          <w:sz w:val="20"/>
          <w:szCs w:val="20"/>
        </w:rPr>
        <w:t>[</w:t>
      </w:r>
      <w:r w:rsidR="0087599F">
        <w:rPr>
          <w:sz w:val="20"/>
          <w:szCs w:val="20"/>
        </w:rPr>
        <w:t>7</w:t>
      </w:r>
      <w:r w:rsidR="003463AC" w:rsidRPr="004973EA">
        <w:rPr>
          <w:sz w:val="20"/>
          <w:szCs w:val="20"/>
        </w:rPr>
        <w:t>] G Sergienko et al. Experience with bulk tungsten test-limiters under high heat loads: melting and melt layer propagation. Phys. Scr. T128 (2007) 81–86</w:t>
      </w:r>
    </w:p>
    <w:p w14:paraId="60615E2D" w14:textId="21A7DCDA" w:rsidR="003463AC" w:rsidRPr="009F31B7" w:rsidRDefault="003463AC" w:rsidP="003463AC">
      <w:pPr>
        <w:rPr>
          <w:rFonts w:cs="Arial"/>
          <w:color w:val="0000FF"/>
          <w:sz w:val="20"/>
          <w:szCs w:val="20"/>
          <w:u w:val="single"/>
        </w:rPr>
      </w:pPr>
      <w:r w:rsidRPr="004973EA">
        <w:rPr>
          <w:rStyle w:val="Hyperlink"/>
          <w:rFonts w:cs="Arial"/>
          <w:sz w:val="20"/>
          <w:szCs w:val="20"/>
        </w:rPr>
        <w:t>doi:10.1088/0031-8949/2007/T128/016</w:t>
      </w:r>
    </w:p>
    <w:p w14:paraId="5AC6B031" w14:textId="02EBAF5C" w:rsidR="00B85055" w:rsidRPr="004973EA" w:rsidRDefault="00E97C23" w:rsidP="003463AC">
      <w:pPr>
        <w:rPr>
          <w:sz w:val="20"/>
          <w:szCs w:val="20"/>
        </w:rPr>
      </w:pPr>
      <w:r>
        <w:rPr>
          <w:sz w:val="20"/>
          <w:szCs w:val="20"/>
        </w:rPr>
        <w:t>[</w:t>
      </w:r>
      <w:r w:rsidR="0087599F">
        <w:rPr>
          <w:sz w:val="20"/>
          <w:szCs w:val="20"/>
        </w:rPr>
        <w:t>8</w:t>
      </w:r>
      <w:r w:rsidR="00B85055" w:rsidRPr="004973EA">
        <w:rPr>
          <w:sz w:val="20"/>
          <w:szCs w:val="20"/>
        </w:rPr>
        <w:t>]. K. Krieger et al. Experiments on transient melting of tungsten by ELMs in ASDEX Upgrade. Nucl. Fusion 58 026024</w:t>
      </w:r>
    </w:p>
    <w:p w14:paraId="545B2609" w14:textId="77777777" w:rsidR="0035558F" w:rsidRDefault="004F4549" w:rsidP="0035558F">
      <w:pPr>
        <w:rPr>
          <w:rStyle w:val="Hyperlink"/>
          <w:sz w:val="20"/>
          <w:szCs w:val="20"/>
        </w:rPr>
      </w:pPr>
      <w:hyperlink r:id="rId21" w:history="1">
        <w:r w:rsidR="00B85055" w:rsidRPr="004973EA">
          <w:rPr>
            <w:rStyle w:val="Hyperlink"/>
            <w:sz w:val="20"/>
            <w:szCs w:val="20"/>
          </w:rPr>
          <w:t>https://doi.org/10.1088/1741-4326/aa9a05</w:t>
        </w:r>
      </w:hyperlink>
    </w:p>
    <w:p w14:paraId="6EE435D4" w14:textId="186F5A66" w:rsidR="00FD7A2E" w:rsidRPr="0035558F" w:rsidRDefault="00FD7A2E" w:rsidP="0035558F">
      <w:pPr>
        <w:rPr>
          <w:sz w:val="20"/>
          <w:szCs w:val="20"/>
        </w:rPr>
      </w:pPr>
      <w:r w:rsidRPr="004973EA">
        <w:rPr>
          <w:rFonts w:cs="Arial"/>
          <w:sz w:val="20"/>
          <w:szCs w:val="20"/>
        </w:rPr>
        <w:t>[</w:t>
      </w:r>
      <w:r w:rsidR="0087599F">
        <w:rPr>
          <w:rFonts w:cs="Arial"/>
          <w:sz w:val="20"/>
          <w:szCs w:val="20"/>
        </w:rPr>
        <w:t>9</w:t>
      </w:r>
      <w:r w:rsidRPr="004973EA">
        <w:rPr>
          <w:rFonts w:cs="Arial"/>
          <w:sz w:val="20"/>
          <w:szCs w:val="20"/>
        </w:rPr>
        <w:t xml:space="preserve">] J. Coenen et al. ELM induced tungsten melting and its impact on tokamak operation </w:t>
      </w:r>
      <w:hyperlink r:id="rId22" w:tooltip="Go to Journal of Nuclear Materials on ScienceDirect" w:history="1">
        <w:r w:rsidRPr="004973EA">
          <w:rPr>
            <w:rFonts w:cs="Arial"/>
            <w:sz w:val="20"/>
            <w:szCs w:val="20"/>
          </w:rPr>
          <w:br/>
          <w:t>Journal of Nuclear Materials</w:t>
        </w:r>
      </w:hyperlink>
      <w:r w:rsidRPr="004973EA">
        <w:rPr>
          <w:rFonts w:cs="Arial"/>
          <w:sz w:val="20"/>
          <w:szCs w:val="20"/>
        </w:rPr>
        <w:t xml:space="preserve">, </w:t>
      </w:r>
      <w:hyperlink r:id="rId23" w:tooltip="Go to table of contents for this volume/issue" w:history="1">
        <w:r w:rsidRPr="004973EA">
          <w:rPr>
            <w:rFonts w:cs="Arial"/>
            <w:sz w:val="20"/>
            <w:szCs w:val="20"/>
          </w:rPr>
          <w:t>Volume 463</w:t>
        </w:r>
      </w:hyperlink>
      <w:r w:rsidRPr="004973EA">
        <w:rPr>
          <w:rFonts w:cs="Arial"/>
          <w:sz w:val="20"/>
          <w:szCs w:val="20"/>
        </w:rPr>
        <w:t>, August 2015, Pages 78-8</w:t>
      </w:r>
    </w:p>
    <w:p w14:paraId="2526B8A0" w14:textId="611DAF06" w:rsidR="00FD7A2E" w:rsidRPr="009F31B7" w:rsidRDefault="00FD7A2E" w:rsidP="00A54FDF">
      <w:pPr>
        <w:spacing w:beforeAutospacing="1" w:afterAutospacing="1"/>
        <w:outlineLvl w:val="0"/>
        <w:rPr>
          <w:rFonts w:cs="Arial"/>
          <w:color w:val="0000FF"/>
          <w:sz w:val="20"/>
          <w:szCs w:val="20"/>
          <w:u w:val="single"/>
        </w:rPr>
      </w:pPr>
      <w:r w:rsidRPr="004973EA">
        <w:rPr>
          <w:rStyle w:val="Hyperlink"/>
          <w:rFonts w:cs="Arial"/>
          <w:sz w:val="20"/>
          <w:szCs w:val="20"/>
        </w:rPr>
        <w:t>https://doi.org/10.1016/j.jnucmat.2014.08.062</w:t>
      </w:r>
    </w:p>
    <w:p w14:paraId="73ADC7BE" w14:textId="0AB68DEC" w:rsidR="00FD7A2E" w:rsidRPr="004973EA" w:rsidRDefault="00E97C23" w:rsidP="00A54FDF">
      <w:pPr>
        <w:spacing w:beforeAutospacing="1" w:afterAutospacing="1"/>
        <w:outlineLvl w:val="0"/>
        <w:rPr>
          <w:rFonts w:cs="Arial"/>
          <w:sz w:val="20"/>
          <w:szCs w:val="20"/>
        </w:rPr>
      </w:pPr>
      <w:r>
        <w:rPr>
          <w:sz w:val="20"/>
          <w:szCs w:val="20"/>
        </w:rPr>
        <w:t>[</w:t>
      </w:r>
      <w:r w:rsidR="0087599F">
        <w:rPr>
          <w:sz w:val="20"/>
          <w:szCs w:val="20"/>
        </w:rPr>
        <w:t>10</w:t>
      </w:r>
      <w:r w:rsidR="00036C97" w:rsidRPr="004973EA">
        <w:rPr>
          <w:sz w:val="20"/>
          <w:szCs w:val="20"/>
        </w:rPr>
        <w:t>] J W Coenen et al Transient induced tungsten melting at the Joint European Torus (JET). Phys. Scr. 2017 014013</w:t>
      </w:r>
    </w:p>
    <w:p w14:paraId="4381F27C" w14:textId="12A03C3F" w:rsidR="00036C97" w:rsidRDefault="004F4549" w:rsidP="00A54FDF">
      <w:pPr>
        <w:spacing w:beforeAutospacing="1" w:afterAutospacing="1"/>
        <w:outlineLvl w:val="0"/>
        <w:rPr>
          <w:rStyle w:val="Hyperlink"/>
          <w:rFonts w:cs="Arial"/>
          <w:sz w:val="20"/>
          <w:szCs w:val="20"/>
        </w:rPr>
      </w:pPr>
      <w:hyperlink r:id="rId24" w:history="1">
        <w:r w:rsidR="00036C97" w:rsidRPr="004973EA">
          <w:rPr>
            <w:rStyle w:val="Hyperlink"/>
            <w:rFonts w:cs="Arial"/>
            <w:sz w:val="20"/>
            <w:szCs w:val="20"/>
          </w:rPr>
          <w:t>https://doi.org/10.1088/1402-4896/aa8789</w:t>
        </w:r>
      </w:hyperlink>
    </w:p>
    <w:p w14:paraId="38357BD1" w14:textId="7D5D98A9" w:rsidR="00003155" w:rsidRDefault="00003155" w:rsidP="00003155">
      <w:pPr>
        <w:pStyle w:val="Literaturverzeichnis"/>
        <w:rPr>
          <w:sz w:val="20"/>
          <w:szCs w:val="20"/>
        </w:rPr>
      </w:pPr>
      <w:r>
        <w:rPr>
          <w:sz w:val="20"/>
          <w:szCs w:val="20"/>
        </w:rPr>
        <w:t>[1</w:t>
      </w:r>
      <w:r w:rsidR="0087599F">
        <w:rPr>
          <w:sz w:val="20"/>
          <w:szCs w:val="20"/>
        </w:rPr>
        <w:t>1</w:t>
      </w:r>
      <w:r>
        <w:rPr>
          <w:sz w:val="20"/>
          <w:szCs w:val="20"/>
        </w:rPr>
        <w:t xml:space="preserve">] </w:t>
      </w:r>
      <w:r w:rsidRPr="00D71479">
        <w:rPr>
          <w:sz w:val="20"/>
          <w:szCs w:val="20"/>
        </w:rPr>
        <w:t>S. Ratynskaia et al</w:t>
      </w:r>
      <w:r>
        <w:rPr>
          <w:sz w:val="20"/>
          <w:szCs w:val="20"/>
        </w:rPr>
        <w:t xml:space="preserve">. </w:t>
      </w:r>
      <w:r w:rsidRPr="00BB53F0">
        <w:rPr>
          <w:sz w:val="20"/>
          <w:szCs w:val="20"/>
        </w:rPr>
        <w:t xml:space="preserve">Resolidification-controlled melt dynamics under fast transient tokamak plasma loads. Nucl. Fusion 60 (2020) 104001 (7pp). </w:t>
      </w:r>
    </w:p>
    <w:p w14:paraId="64C71FDC" w14:textId="3742F991" w:rsidR="00003155" w:rsidRPr="00003155" w:rsidRDefault="004F4549" w:rsidP="00003155">
      <w:pPr>
        <w:pStyle w:val="Literaturverzeichnis"/>
        <w:rPr>
          <w:sz w:val="20"/>
          <w:szCs w:val="20"/>
        </w:rPr>
      </w:pPr>
      <w:hyperlink r:id="rId25" w:history="1">
        <w:r w:rsidR="00003155" w:rsidRPr="00BB53F0">
          <w:rPr>
            <w:sz w:val="20"/>
            <w:szCs w:val="20"/>
          </w:rPr>
          <w:t>https://doi.org/10.1088/1741-4326/abadac</w:t>
        </w:r>
      </w:hyperlink>
    </w:p>
    <w:p w14:paraId="0CE10B58" w14:textId="276589A0" w:rsidR="00E97C23" w:rsidRPr="009F31B7" w:rsidRDefault="00E97C23" w:rsidP="00E97C23">
      <w:pPr>
        <w:pStyle w:val="Literaturverzeichnis"/>
        <w:rPr>
          <w:sz w:val="20"/>
          <w:szCs w:val="20"/>
        </w:rPr>
      </w:pPr>
      <w:r w:rsidRPr="004973EA">
        <w:rPr>
          <w:sz w:val="20"/>
          <w:szCs w:val="20"/>
        </w:rPr>
        <w:t>[</w:t>
      </w:r>
      <w:r w:rsidR="00003155">
        <w:rPr>
          <w:sz w:val="20"/>
          <w:szCs w:val="20"/>
        </w:rPr>
        <w:t>1</w:t>
      </w:r>
      <w:r w:rsidR="0087599F">
        <w:rPr>
          <w:sz w:val="20"/>
          <w:szCs w:val="20"/>
        </w:rPr>
        <w:t>2</w:t>
      </w:r>
      <w:r w:rsidRPr="004973EA">
        <w:rPr>
          <w:sz w:val="20"/>
          <w:szCs w:val="20"/>
        </w:rPr>
        <w:t xml:space="preserve">] J. Bucalossi </w:t>
      </w:r>
      <w:r w:rsidRPr="004973EA">
        <w:rPr>
          <w:i/>
          <w:iCs/>
          <w:sz w:val="20"/>
          <w:szCs w:val="20"/>
        </w:rPr>
        <w:t>et al.</w:t>
      </w:r>
      <w:r w:rsidRPr="004973EA">
        <w:rPr>
          <w:sz w:val="20"/>
          <w:szCs w:val="20"/>
        </w:rPr>
        <w:t xml:space="preserve">, “The WEST project: Testing ITER divertor high heat flux component technology in a steady state tokamak environment,” </w:t>
      </w:r>
      <w:r w:rsidRPr="004973EA">
        <w:rPr>
          <w:i/>
          <w:iCs/>
          <w:sz w:val="20"/>
          <w:szCs w:val="20"/>
        </w:rPr>
        <w:t>Fusion Engineering and Design</w:t>
      </w:r>
      <w:r w:rsidRPr="004973EA">
        <w:rPr>
          <w:sz w:val="20"/>
          <w:szCs w:val="20"/>
        </w:rPr>
        <w:t xml:space="preserve">, vol. 89, no. 7, pp. 907–912, Oct. 2014, </w:t>
      </w:r>
      <w:r w:rsidRPr="004973EA">
        <w:rPr>
          <w:rStyle w:val="Hyperlink"/>
          <w:rFonts w:cs="Arial"/>
          <w:sz w:val="20"/>
          <w:szCs w:val="20"/>
        </w:rPr>
        <w:t>doi:10.1016/j.fusengdes.2014.01.062</w:t>
      </w:r>
    </w:p>
    <w:p w14:paraId="307CDE53" w14:textId="774EBC1F" w:rsidR="00E97C23" w:rsidRPr="004973EA" w:rsidRDefault="00003155" w:rsidP="00E97C23">
      <w:pPr>
        <w:pStyle w:val="Literaturverzeichnis"/>
        <w:rPr>
          <w:sz w:val="20"/>
          <w:szCs w:val="20"/>
        </w:rPr>
      </w:pPr>
      <w:r>
        <w:rPr>
          <w:sz w:val="20"/>
          <w:szCs w:val="20"/>
        </w:rPr>
        <w:t>[1</w:t>
      </w:r>
      <w:r w:rsidR="0087599F">
        <w:rPr>
          <w:sz w:val="20"/>
          <w:szCs w:val="20"/>
        </w:rPr>
        <w:t>3</w:t>
      </w:r>
      <w:r w:rsidR="00E97C23">
        <w:rPr>
          <w:sz w:val="20"/>
          <w:szCs w:val="20"/>
        </w:rPr>
        <w:t xml:space="preserve">] </w:t>
      </w:r>
      <w:r w:rsidR="00E97C23" w:rsidRPr="004973EA">
        <w:rPr>
          <w:sz w:val="20"/>
          <w:szCs w:val="20"/>
        </w:rPr>
        <w:t xml:space="preserve">M. Missirlian, M. Firdaouss, M. Richou, P. Languille, S. Lecocq, and M. Lipa, “The WEST project: PFC shaping solutions investigated for the ITER-like W divertor,” </w:t>
      </w:r>
      <w:r w:rsidR="00E97C23" w:rsidRPr="004973EA">
        <w:rPr>
          <w:i/>
          <w:iCs/>
          <w:sz w:val="20"/>
          <w:szCs w:val="20"/>
        </w:rPr>
        <w:t>Fusion Engineering and Design</w:t>
      </w:r>
      <w:r w:rsidR="00E97C23" w:rsidRPr="004973EA">
        <w:rPr>
          <w:sz w:val="20"/>
          <w:szCs w:val="20"/>
        </w:rPr>
        <w:t xml:space="preserve">, vol. 88, no. 9, pp. 1793–1797, Oct. 2013, </w:t>
      </w:r>
    </w:p>
    <w:p w14:paraId="78583F81" w14:textId="7A73B3A9" w:rsidR="00E97C23" w:rsidRDefault="00E97C23" w:rsidP="00DC7EB5">
      <w:pPr>
        <w:pStyle w:val="Literaturverzeichnis"/>
        <w:rPr>
          <w:sz w:val="20"/>
          <w:szCs w:val="20"/>
        </w:rPr>
      </w:pPr>
      <w:r w:rsidRPr="004973EA">
        <w:rPr>
          <w:rStyle w:val="Hyperlink"/>
          <w:rFonts w:cs="Arial"/>
          <w:sz w:val="20"/>
          <w:szCs w:val="20"/>
        </w:rPr>
        <w:t>doi:10.1016/j.fusengdes.2013.03.048</w:t>
      </w:r>
    </w:p>
    <w:p w14:paraId="604E0DAD" w14:textId="0B73DF6B" w:rsidR="00DC7EB5" w:rsidRPr="004973EA" w:rsidRDefault="00003155" w:rsidP="00DC7EB5">
      <w:pPr>
        <w:pStyle w:val="Literaturverzeichnis"/>
        <w:rPr>
          <w:sz w:val="20"/>
          <w:szCs w:val="20"/>
        </w:rPr>
      </w:pPr>
      <w:r>
        <w:rPr>
          <w:sz w:val="20"/>
          <w:szCs w:val="20"/>
        </w:rPr>
        <w:t>[1</w:t>
      </w:r>
      <w:r w:rsidR="0087599F">
        <w:rPr>
          <w:sz w:val="20"/>
          <w:szCs w:val="20"/>
        </w:rPr>
        <w:t>4</w:t>
      </w:r>
      <w:r w:rsidR="00DC7EB5" w:rsidRPr="004973EA">
        <w:rPr>
          <w:sz w:val="20"/>
          <w:szCs w:val="20"/>
        </w:rPr>
        <w:t>]</w:t>
      </w:r>
      <w:r w:rsidR="00DC7EB5" w:rsidRPr="004973EA">
        <w:rPr>
          <w:sz w:val="20"/>
          <w:szCs w:val="20"/>
        </w:rPr>
        <w:tab/>
        <w:t xml:space="preserve">M. Houry </w:t>
      </w:r>
      <w:r w:rsidR="00DC7EB5" w:rsidRPr="004973EA">
        <w:rPr>
          <w:i/>
          <w:iCs/>
          <w:sz w:val="20"/>
          <w:szCs w:val="20"/>
        </w:rPr>
        <w:t>et al.</w:t>
      </w:r>
      <w:r w:rsidR="00DC7EB5" w:rsidRPr="004973EA">
        <w:rPr>
          <w:sz w:val="20"/>
          <w:szCs w:val="20"/>
        </w:rPr>
        <w:t xml:space="preserve">, “The very high spatial resolution infrared thermography on ITER-like tungsten monoblocks in WEST Tokamak,” </w:t>
      </w:r>
      <w:r w:rsidR="00DC7EB5" w:rsidRPr="004973EA">
        <w:rPr>
          <w:i/>
          <w:iCs/>
          <w:sz w:val="20"/>
          <w:szCs w:val="20"/>
        </w:rPr>
        <w:t>Fusion Engineering and Design</w:t>
      </w:r>
      <w:r w:rsidR="00DC7EB5" w:rsidRPr="004973EA">
        <w:rPr>
          <w:sz w:val="20"/>
          <w:szCs w:val="20"/>
        </w:rPr>
        <w:t xml:space="preserve">, vol. 146, pp. 1104–1107, Sep. 2019, </w:t>
      </w:r>
    </w:p>
    <w:p w14:paraId="2D24FF74" w14:textId="77777777" w:rsidR="00DC7EB5" w:rsidRDefault="00DC7EB5" w:rsidP="009F31B7">
      <w:pPr>
        <w:pStyle w:val="Literaturverzeichnis"/>
        <w:rPr>
          <w:rStyle w:val="Hyperlink"/>
          <w:rFonts w:cs="Arial"/>
          <w:sz w:val="20"/>
          <w:szCs w:val="20"/>
        </w:rPr>
      </w:pPr>
      <w:r w:rsidRPr="004973EA">
        <w:rPr>
          <w:rStyle w:val="Hyperlink"/>
          <w:rFonts w:cs="Arial"/>
          <w:sz w:val="20"/>
          <w:szCs w:val="20"/>
        </w:rPr>
        <w:t>doi:10.1016/j.fusengdes.2019.02.017</w:t>
      </w:r>
    </w:p>
    <w:p w14:paraId="067398B1" w14:textId="2293F091" w:rsidR="00E95B09" w:rsidRDefault="00E95B09" w:rsidP="00E95B09">
      <w:pPr>
        <w:pStyle w:val="Literaturverzeichnis"/>
        <w:rPr>
          <w:sz w:val="20"/>
          <w:szCs w:val="20"/>
        </w:rPr>
      </w:pPr>
      <w:r>
        <w:rPr>
          <w:sz w:val="20"/>
          <w:szCs w:val="20"/>
        </w:rPr>
        <w:t>[1</w:t>
      </w:r>
      <w:r w:rsidR="0087599F">
        <w:rPr>
          <w:sz w:val="20"/>
          <w:szCs w:val="20"/>
        </w:rPr>
        <w:t>5</w:t>
      </w:r>
      <w:r>
        <w:rPr>
          <w:sz w:val="20"/>
          <w:szCs w:val="20"/>
        </w:rPr>
        <w:t xml:space="preserve">] </w:t>
      </w:r>
      <w:r w:rsidRPr="00204B21">
        <w:rPr>
          <w:sz w:val="20"/>
          <w:szCs w:val="20"/>
        </w:rPr>
        <w:t xml:space="preserve">J. Gaspar </w:t>
      </w:r>
      <w:r w:rsidRPr="00521A69">
        <w:rPr>
          <w:i/>
          <w:sz w:val="20"/>
          <w:szCs w:val="20"/>
        </w:rPr>
        <w:t>et al</w:t>
      </w:r>
      <w:r w:rsidRPr="00204B21">
        <w:rPr>
          <w:sz w:val="20"/>
          <w:szCs w:val="20"/>
        </w:rPr>
        <w:t xml:space="preserve">., “In-situ assessment of the emissivity of tungsten plasma facing components of the WEST tokamak,” Nuclear Materials and Energy, vol. 25, p. 100851, Dec. 2020, </w:t>
      </w:r>
    </w:p>
    <w:p w14:paraId="1529FA4A" w14:textId="56CFCF76" w:rsidR="00E95B09" w:rsidRDefault="00E95B09" w:rsidP="00EB5ED9">
      <w:pPr>
        <w:pStyle w:val="Literaturverzeichnis"/>
        <w:rPr>
          <w:sz w:val="20"/>
          <w:szCs w:val="20"/>
        </w:rPr>
      </w:pPr>
      <w:r>
        <w:rPr>
          <w:sz w:val="20"/>
          <w:szCs w:val="20"/>
        </w:rPr>
        <w:t>doi: 10.1016/j.nme.2020.100851</w:t>
      </w:r>
    </w:p>
    <w:p w14:paraId="393396DF" w14:textId="2080B588" w:rsidR="00EB5ED9" w:rsidRPr="004973EA" w:rsidRDefault="00E95B09" w:rsidP="00EB5ED9">
      <w:pPr>
        <w:pStyle w:val="Literaturverzeichnis"/>
        <w:rPr>
          <w:sz w:val="20"/>
          <w:szCs w:val="20"/>
        </w:rPr>
      </w:pPr>
      <w:r>
        <w:rPr>
          <w:sz w:val="20"/>
          <w:szCs w:val="20"/>
        </w:rPr>
        <w:t>[1</w:t>
      </w:r>
      <w:r w:rsidR="0087599F">
        <w:rPr>
          <w:sz w:val="20"/>
          <w:szCs w:val="20"/>
        </w:rPr>
        <w:t>6</w:t>
      </w:r>
      <w:r w:rsidR="00EC2F07">
        <w:rPr>
          <w:sz w:val="20"/>
          <w:szCs w:val="20"/>
        </w:rPr>
        <w:t xml:space="preserve">] </w:t>
      </w:r>
      <w:r w:rsidR="00EB5ED9" w:rsidRPr="004973EA">
        <w:rPr>
          <w:sz w:val="20"/>
          <w:szCs w:val="20"/>
        </w:rPr>
        <w:t xml:space="preserve">J. Gaspar </w:t>
      </w:r>
      <w:r w:rsidR="00EB5ED9" w:rsidRPr="004973EA">
        <w:rPr>
          <w:i/>
          <w:iCs/>
          <w:sz w:val="20"/>
          <w:szCs w:val="20"/>
        </w:rPr>
        <w:t>et al.</w:t>
      </w:r>
      <w:r w:rsidR="00EB5ED9" w:rsidRPr="004973EA">
        <w:rPr>
          <w:sz w:val="20"/>
          <w:szCs w:val="20"/>
        </w:rPr>
        <w:t>, “</w:t>
      </w:r>
      <w:r w:rsidR="00204B21" w:rsidRPr="00204B21">
        <w:rPr>
          <w:sz w:val="20"/>
          <w:szCs w:val="20"/>
        </w:rPr>
        <w:t xml:space="preserve"> Emissivity measurement of tungsten plasma facing components of the WEST tokamak</w:t>
      </w:r>
      <w:r w:rsidR="00EB5ED9" w:rsidRPr="004973EA">
        <w:rPr>
          <w:sz w:val="20"/>
          <w:szCs w:val="20"/>
        </w:rPr>
        <w:t xml:space="preserve">” </w:t>
      </w:r>
      <w:r w:rsidR="00EB5ED9" w:rsidRPr="004973EA">
        <w:rPr>
          <w:i/>
          <w:iCs/>
          <w:sz w:val="20"/>
          <w:szCs w:val="20"/>
        </w:rPr>
        <w:t>Fusion Engineering and Design</w:t>
      </w:r>
      <w:r w:rsidR="00EB5ED9" w:rsidRPr="004973EA">
        <w:rPr>
          <w:sz w:val="20"/>
          <w:szCs w:val="20"/>
        </w:rPr>
        <w:t>, vol. 149, p. 111328, Dec. 2019.</w:t>
      </w:r>
    </w:p>
    <w:p w14:paraId="28CA9C8F" w14:textId="546DC296" w:rsidR="00003155" w:rsidRDefault="00EB5ED9" w:rsidP="0004025E">
      <w:pPr>
        <w:pStyle w:val="Literaturverzeichnis"/>
        <w:rPr>
          <w:rStyle w:val="Hyperlink"/>
          <w:rFonts w:cs="Arial"/>
          <w:sz w:val="20"/>
          <w:szCs w:val="20"/>
        </w:rPr>
      </w:pPr>
      <w:r w:rsidRPr="004973EA">
        <w:rPr>
          <w:rStyle w:val="Hyperlink"/>
          <w:rFonts w:cs="Arial"/>
          <w:sz w:val="20"/>
          <w:szCs w:val="20"/>
        </w:rPr>
        <w:t>doi: 10.1016/j.fusengdes.2019.111328</w:t>
      </w:r>
    </w:p>
    <w:p w14:paraId="0DB82E05" w14:textId="04C0E77E" w:rsidR="00D95CBB" w:rsidRPr="004973EA" w:rsidRDefault="00E97C23" w:rsidP="00EC2F07">
      <w:pPr>
        <w:spacing w:beforeAutospacing="1" w:afterAutospacing="1"/>
        <w:outlineLvl w:val="0"/>
        <w:rPr>
          <w:rStyle w:val="Hyperlink"/>
          <w:sz w:val="20"/>
          <w:szCs w:val="20"/>
        </w:rPr>
      </w:pPr>
      <w:r>
        <w:rPr>
          <w:sz w:val="20"/>
          <w:szCs w:val="20"/>
        </w:rPr>
        <w:t>[</w:t>
      </w:r>
      <w:r w:rsidR="00E95B09">
        <w:rPr>
          <w:sz w:val="20"/>
          <w:szCs w:val="20"/>
        </w:rPr>
        <w:t>1</w:t>
      </w:r>
      <w:r w:rsidR="0087599F">
        <w:rPr>
          <w:sz w:val="20"/>
          <w:szCs w:val="20"/>
        </w:rPr>
        <w:t>7</w:t>
      </w:r>
      <w:r w:rsidR="00D95CBB" w:rsidRPr="004973EA">
        <w:rPr>
          <w:sz w:val="20"/>
          <w:szCs w:val="20"/>
        </w:rPr>
        <w:t xml:space="preserve">] </w:t>
      </w:r>
      <w:r w:rsidR="00EC2F07" w:rsidRPr="004973EA">
        <w:rPr>
          <w:sz w:val="20"/>
          <w:szCs w:val="20"/>
        </w:rPr>
        <w:t xml:space="preserve">A. Grosjean </w:t>
      </w:r>
      <w:r w:rsidR="00EC2F07" w:rsidRPr="00521A69">
        <w:rPr>
          <w:i/>
          <w:sz w:val="20"/>
          <w:szCs w:val="20"/>
        </w:rPr>
        <w:t>et al</w:t>
      </w:r>
      <w:r w:rsidR="00EC2F07" w:rsidRPr="004973EA">
        <w:rPr>
          <w:sz w:val="20"/>
          <w:szCs w:val="20"/>
        </w:rPr>
        <w:t xml:space="preserve">. </w:t>
      </w:r>
      <w:r w:rsidR="00EC2F07" w:rsidRPr="00587111">
        <w:rPr>
          <w:sz w:val="20"/>
          <w:szCs w:val="20"/>
        </w:rPr>
        <w:t>Very high-resolution infrared imagery of misaligned tungsten monoblock edge heating in the WEST tokamak</w:t>
      </w:r>
      <w:r w:rsidR="00EC2F07" w:rsidRPr="004973EA">
        <w:rPr>
          <w:sz w:val="20"/>
          <w:szCs w:val="20"/>
        </w:rPr>
        <w:t xml:space="preserve">. </w:t>
      </w:r>
      <w:r w:rsidR="00EC2F07" w:rsidRPr="00587111">
        <w:rPr>
          <w:sz w:val="20"/>
          <w:szCs w:val="20"/>
        </w:rPr>
        <w:t>Nuclear Materials and Energy</w:t>
      </w:r>
      <w:r w:rsidR="00EC2F07">
        <w:rPr>
          <w:sz w:val="20"/>
          <w:szCs w:val="20"/>
        </w:rPr>
        <w:t>27</w:t>
      </w:r>
      <w:r w:rsidR="00EC2F07" w:rsidRPr="004973EA">
        <w:rPr>
          <w:sz w:val="20"/>
          <w:szCs w:val="20"/>
        </w:rPr>
        <w:t xml:space="preserve"> (2021) </w:t>
      </w:r>
      <w:r w:rsidR="00EC2F07" w:rsidRPr="00587111">
        <w:rPr>
          <w:sz w:val="20"/>
          <w:szCs w:val="20"/>
        </w:rPr>
        <w:t>100910</w:t>
      </w:r>
    </w:p>
    <w:p w14:paraId="7C60776D" w14:textId="7768E175" w:rsidR="00EC2F07" w:rsidRDefault="00EC2F07" w:rsidP="000751C9">
      <w:pPr>
        <w:spacing w:beforeAutospacing="1" w:afterAutospacing="1"/>
        <w:outlineLvl w:val="0"/>
        <w:rPr>
          <w:sz w:val="20"/>
          <w:szCs w:val="20"/>
        </w:rPr>
      </w:pPr>
      <w:r w:rsidRPr="0088161C">
        <w:rPr>
          <w:sz w:val="20"/>
          <w:szCs w:val="20"/>
        </w:rPr>
        <w:t>doi</w:t>
      </w:r>
      <w:r>
        <w:rPr>
          <w:sz w:val="20"/>
          <w:szCs w:val="20"/>
        </w:rPr>
        <w:t xml:space="preserve">: </w:t>
      </w:r>
      <w:r w:rsidRPr="0088161C">
        <w:rPr>
          <w:sz w:val="20"/>
          <w:szCs w:val="20"/>
        </w:rPr>
        <w:t>10.1016/j.nme.2021.100910</w:t>
      </w:r>
    </w:p>
    <w:p w14:paraId="260852C5" w14:textId="777D9261" w:rsidR="000751C9" w:rsidRPr="00DE0C12" w:rsidRDefault="000751C9" w:rsidP="000751C9">
      <w:pPr>
        <w:spacing w:beforeAutospacing="1" w:afterAutospacing="1"/>
        <w:outlineLvl w:val="0"/>
        <w:rPr>
          <w:sz w:val="20"/>
          <w:szCs w:val="20"/>
        </w:rPr>
      </w:pPr>
      <w:r w:rsidRPr="004973EA">
        <w:rPr>
          <w:sz w:val="20"/>
          <w:szCs w:val="20"/>
        </w:rPr>
        <w:t>[</w:t>
      </w:r>
      <w:r w:rsidR="00E95B09">
        <w:rPr>
          <w:sz w:val="20"/>
          <w:szCs w:val="20"/>
        </w:rPr>
        <w:t>1</w:t>
      </w:r>
      <w:r w:rsidR="0087599F">
        <w:rPr>
          <w:sz w:val="20"/>
          <w:szCs w:val="20"/>
        </w:rPr>
        <w:t>8</w:t>
      </w:r>
      <w:r w:rsidRPr="004973EA">
        <w:rPr>
          <w:sz w:val="20"/>
          <w:szCs w:val="20"/>
        </w:rPr>
        <w:t xml:space="preserve">] T. Eich </w:t>
      </w:r>
      <w:r w:rsidRPr="00521A69">
        <w:rPr>
          <w:i/>
          <w:sz w:val="20"/>
          <w:szCs w:val="20"/>
        </w:rPr>
        <w:t>et al</w:t>
      </w:r>
      <w:r w:rsidRPr="004973EA">
        <w:rPr>
          <w:sz w:val="20"/>
          <w:szCs w:val="20"/>
        </w:rPr>
        <w:t xml:space="preserve">. Empiricial scaling of inter-ELM power widths in ASDEX Upgrade and JET. Journal of Nuclear Materials. Volume 438, Supplement, July 2013, Pages S72-S77. </w:t>
      </w:r>
    </w:p>
    <w:p w14:paraId="38ECECB3" w14:textId="6B3EE51F" w:rsidR="000751C9" w:rsidRDefault="004F4549" w:rsidP="000751C9">
      <w:pPr>
        <w:spacing w:beforeAutospacing="1" w:afterAutospacing="1"/>
        <w:outlineLvl w:val="0"/>
        <w:rPr>
          <w:rStyle w:val="Hyperlink"/>
          <w:sz w:val="20"/>
          <w:szCs w:val="20"/>
        </w:rPr>
      </w:pPr>
      <w:hyperlink r:id="rId26" w:history="1">
        <w:r w:rsidR="000751C9" w:rsidRPr="004973EA">
          <w:rPr>
            <w:rStyle w:val="Hyperlink"/>
            <w:sz w:val="20"/>
            <w:szCs w:val="20"/>
          </w:rPr>
          <w:t>https://doi.org/10.1016/j.jnucmat.2013.01.011</w:t>
        </w:r>
      </w:hyperlink>
    </w:p>
    <w:p w14:paraId="40EA3A50" w14:textId="28FE4551" w:rsidR="00E009A3" w:rsidRPr="00AC43AD" w:rsidRDefault="00E95B09" w:rsidP="00E009A3">
      <w:pPr>
        <w:autoSpaceDE w:val="0"/>
        <w:autoSpaceDN w:val="0"/>
        <w:adjustRightInd w:val="0"/>
        <w:rPr>
          <w:sz w:val="20"/>
          <w:szCs w:val="20"/>
        </w:rPr>
      </w:pPr>
      <w:r>
        <w:rPr>
          <w:sz w:val="20"/>
          <w:szCs w:val="20"/>
        </w:rPr>
        <w:t>[1</w:t>
      </w:r>
      <w:r w:rsidR="0087599F">
        <w:rPr>
          <w:sz w:val="20"/>
          <w:szCs w:val="20"/>
        </w:rPr>
        <w:t>9</w:t>
      </w:r>
      <w:r w:rsidR="00E009A3">
        <w:rPr>
          <w:sz w:val="20"/>
          <w:szCs w:val="20"/>
        </w:rPr>
        <w:t>] N. Fedorczak et al.</w:t>
      </w:r>
      <w:r w:rsidR="00E009A3" w:rsidRPr="00AC43AD">
        <w:rPr>
          <w:sz w:val="20"/>
          <w:szCs w:val="20"/>
        </w:rPr>
        <w:t xml:space="preserve"> Cross diagnostics measurements of heat load profiles on the lower tungsten divertor of WEST in L-mode experiments</w:t>
      </w:r>
      <w:r w:rsidR="00E009A3">
        <w:rPr>
          <w:sz w:val="20"/>
          <w:szCs w:val="20"/>
        </w:rPr>
        <w:t xml:space="preserve">. </w:t>
      </w:r>
      <w:hyperlink r:id="rId27" w:tooltip="Go to Nuclear Materials and Energy on ScienceDirect" w:history="1">
        <w:r w:rsidR="00E009A3" w:rsidRPr="004B44A5">
          <w:rPr>
            <w:sz w:val="20"/>
            <w:szCs w:val="20"/>
          </w:rPr>
          <w:t>Nuclear Materials and Energy</w:t>
        </w:r>
      </w:hyperlink>
      <w:r w:rsidR="00E009A3" w:rsidRPr="004B44A5">
        <w:rPr>
          <w:sz w:val="20"/>
          <w:szCs w:val="20"/>
        </w:rPr>
        <w:t xml:space="preserve">. </w:t>
      </w:r>
      <w:hyperlink r:id="rId28" w:tooltip="Go to table of contents for this volume/issue" w:history="1">
        <w:r w:rsidR="00E009A3" w:rsidRPr="004B44A5">
          <w:rPr>
            <w:sz w:val="20"/>
            <w:szCs w:val="20"/>
          </w:rPr>
          <w:t>Volume 27</w:t>
        </w:r>
      </w:hyperlink>
      <w:r w:rsidR="00E009A3" w:rsidRPr="00E46D3E">
        <w:rPr>
          <w:sz w:val="20"/>
          <w:szCs w:val="20"/>
        </w:rPr>
        <w:t>, June 2021, 100961</w:t>
      </w:r>
    </w:p>
    <w:p w14:paraId="0A2AA36F" w14:textId="2AEC1450" w:rsidR="00003155" w:rsidRDefault="004F4549" w:rsidP="00C46183">
      <w:pPr>
        <w:autoSpaceDE w:val="0"/>
        <w:autoSpaceDN w:val="0"/>
        <w:adjustRightInd w:val="0"/>
        <w:rPr>
          <w:rStyle w:val="Hyperlink"/>
          <w:sz w:val="20"/>
          <w:szCs w:val="20"/>
        </w:rPr>
      </w:pPr>
      <w:hyperlink r:id="rId29" w:history="1">
        <w:r w:rsidR="00E009A3" w:rsidRPr="00707E75">
          <w:rPr>
            <w:rStyle w:val="Hyperlink"/>
            <w:sz w:val="20"/>
            <w:szCs w:val="20"/>
          </w:rPr>
          <w:t>https://doi.org/10.1016/j.nme.2021.100961</w:t>
        </w:r>
      </w:hyperlink>
    </w:p>
    <w:p w14:paraId="0792A1FA" w14:textId="3DB6037A" w:rsidR="00FD3E01" w:rsidRPr="004973EA" w:rsidRDefault="00FD3E01" w:rsidP="000751C9">
      <w:pPr>
        <w:pStyle w:val="Literaturverzeichnis"/>
        <w:rPr>
          <w:sz w:val="20"/>
          <w:szCs w:val="20"/>
        </w:rPr>
      </w:pPr>
      <w:r w:rsidRPr="004973EA">
        <w:rPr>
          <w:sz w:val="20"/>
          <w:szCs w:val="20"/>
        </w:rPr>
        <w:t>[</w:t>
      </w:r>
      <w:r w:rsidR="0087599F">
        <w:rPr>
          <w:sz w:val="20"/>
          <w:szCs w:val="20"/>
        </w:rPr>
        <w:t>20</w:t>
      </w:r>
      <w:r w:rsidR="00C46183">
        <w:rPr>
          <w:sz w:val="20"/>
          <w:szCs w:val="20"/>
        </w:rPr>
        <w:t xml:space="preserve">] </w:t>
      </w:r>
      <w:r w:rsidRPr="004973EA">
        <w:rPr>
          <w:sz w:val="20"/>
          <w:szCs w:val="20"/>
        </w:rPr>
        <w:t xml:space="preserve">Y. Corre </w:t>
      </w:r>
      <w:r w:rsidRPr="004973EA">
        <w:rPr>
          <w:i/>
          <w:iCs/>
          <w:sz w:val="20"/>
          <w:szCs w:val="20"/>
        </w:rPr>
        <w:t>et al.</w:t>
      </w:r>
      <w:r w:rsidRPr="004973EA">
        <w:rPr>
          <w:sz w:val="20"/>
          <w:szCs w:val="20"/>
        </w:rPr>
        <w:t xml:space="preserve">, “Methodology for heat flux investigation on leading edges using infrared thermography,” </w:t>
      </w:r>
      <w:r w:rsidRPr="004973EA">
        <w:rPr>
          <w:i/>
          <w:iCs/>
          <w:sz w:val="20"/>
          <w:szCs w:val="20"/>
        </w:rPr>
        <w:t>Nucl. Fusion</w:t>
      </w:r>
      <w:r w:rsidRPr="004973EA">
        <w:rPr>
          <w:sz w:val="20"/>
          <w:szCs w:val="20"/>
        </w:rPr>
        <w:t xml:space="preserve">, vol. 57, no. 1, Art. no. 1, Oct. 2016, </w:t>
      </w:r>
    </w:p>
    <w:p w14:paraId="6DE86B4D" w14:textId="6FA8C614" w:rsidR="001C44FD" w:rsidRPr="009F31B7" w:rsidRDefault="00FD3E01" w:rsidP="009F31B7">
      <w:pPr>
        <w:pStyle w:val="Literaturverzeichnis"/>
        <w:rPr>
          <w:rFonts w:cs="Arial"/>
          <w:color w:val="0000FF"/>
          <w:sz w:val="20"/>
          <w:szCs w:val="20"/>
          <w:u w:val="single"/>
        </w:rPr>
      </w:pPr>
      <w:r w:rsidRPr="004973EA">
        <w:rPr>
          <w:rStyle w:val="Hyperlink"/>
          <w:rFonts w:cs="Arial"/>
          <w:sz w:val="20"/>
          <w:szCs w:val="20"/>
        </w:rPr>
        <w:t>doi:10.1088/0029-5515/57/1/016009</w:t>
      </w:r>
    </w:p>
    <w:p w14:paraId="52E938EC" w14:textId="0AB02B00" w:rsidR="00EC2F07" w:rsidRPr="00BB53F0" w:rsidRDefault="00E95B09" w:rsidP="00BB53F0">
      <w:pPr>
        <w:spacing w:before="100" w:beforeAutospacing="1" w:after="100" w:afterAutospacing="1"/>
        <w:outlineLvl w:val="0"/>
        <w:rPr>
          <w:rStyle w:val="Hyperlink"/>
          <w:color w:val="auto"/>
          <w:sz w:val="20"/>
          <w:szCs w:val="20"/>
          <w:u w:val="none"/>
        </w:rPr>
      </w:pPr>
      <w:r>
        <w:rPr>
          <w:sz w:val="20"/>
          <w:szCs w:val="20"/>
        </w:rPr>
        <w:t>[2</w:t>
      </w:r>
      <w:r w:rsidR="0087599F">
        <w:rPr>
          <w:sz w:val="20"/>
          <w:szCs w:val="20"/>
        </w:rPr>
        <w:t>1</w:t>
      </w:r>
      <w:r w:rsidR="00EC2F07" w:rsidRPr="004973EA">
        <w:rPr>
          <w:sz w:val="20"/>
          <w:szCs w:val="20"/>
        </w:rPr>
        <w:t xml:space="preserve">] A. Grosjean </w:t>
      </w:r>
      <w:r w:rsidR="00EC2F07" w:rsidRPr="00521A69">
        <w:rPr>
          <w:i/>
          <w:sz w:val="20"/>
          <w:szCs w:val="20"/>
        </w:rPr>
        <w:t>et al</w:t>
      </w:r>
      <w:r w:rsidR="00EC2F07" w:rsidRPr="004973EA">
        <w:rPr>
          <w:sz w:val="20"/>
          <w:szCs w:val="20"/>
        </w:rPr>
        <w:t>. Interpretation of temperature distribution observed on W-ITER-like PFUs in WEST monitored with a very-high-resolution IR system. Fusion Engineering and Design 168 (2021) 112387</w:t>
      </w:r>
      <w:hyperlink r:id="rId30" w:history="1">
        <w:r w:rsidR="00EC2F07" w:rsidRPr="004973EA">
          <w:rPr>
            <w:rStyle w:val="Hyperlink"/>
            <w:sz w:val="20"/>
            <w:szCs w:val="20"/>
          </w:rPr>
          <w:t>doi</w:t>
        </w:r>
        <w:r w:rsidR="00EC2F07">
          <w:rPr>
            <w:rStyle w:val="Hyperlink"/>
            <w:sz w:val="20"/>
            <w:szCs w:val="20"/>
          </w:rPr>
          <w:t xml:space="preserve">: </w:t>
        </w:r>
        <w:r w:rsidR="00EC2F07" w:rsidRPr="004973EA">
          <w:rPr>
            <w:rStyle w:val="Hyperlink"/>
            <w:sz w:val="20"/>
            <w:szCs w:val="20"/>
          </w:rPr>
          <w:t>10.1016/j.fusengdes.2021.112387</w:t>
        </w:r>
      </w:hyperlink>
    </w:p>
    <w:p w14:paraId="664FE315" w14:textId="236E6403" w:rsidR="00E95B09" w:rsidRPr="004973EA" w:rsidRDefault="00E95B09" w:rsidP="00E95B09">
      <w:pPr>
        <w:textAlignment w:val="baseline"/>
        <w:rPr>
          <w:sz w:val="20"/>
          <w:szCs w:val="20"/>
        </w:rPr>
      </w:pPr>
      <w:r>
        <w:rPr>
          <w:sz w:val="20"/>
          <w:szCs w:val="20"/>
        </w:rPr>
        <w:t>[2</w:t>
      </w:r>
      <w:r w:rsidR="0087599F">
        <w:rPr>
          <w:sz w:val="20"/>
          <w:szCs w:val="20"/>
        </w:rPr>
        <w:t>2</w:t>
      </w:r>
      <w:r w:rsidRPr="004973EA">
        <w:rPr>
          <w:sz w:val="20"/>
          <w:szCs w:val="20"/>
        </w:rPr>
        <w:t>] E Thorén, S Ratynskaia, P Tolias, R A Pitts. The MEMOS-U code description of macroscopic melt dynamics in fusion devices</w:t>
      </w:r>
      <w:r w:rsidRPr="004973EA">
        <w:rPr>
          <w:sz w:val="20"/>
          <w:szCs w:val="20"/>
        </w:rPr>
        <w:br/>
        <w:t>Plasma Phys. Control. Fusion 63 03502</w:t>
      </w:r>
    </w:p>
    <w:p w14:paraId="02F75A4D" w14:textId="7EDCF33D" w:rsidR="00E95B09" w:rsidRDefault="004F4549" w:rsidP="00E95B09">
      <w:pPr>
        <w:pStyle w:val="Literaturverzeichnis"/>
        <w:rPr>
          <w:rStyle w:val="Hyperlink"/>
          <w:rFonts w:cs="Arial"/>
          <w:sz w:val="20"/>
          <w:szCs w:val="20"/>
        </w:rPr>
      </w:pPr>
      <w:hyperlink r:id="rId31" w:history="1">
        <w:r w:rsidR="00E95B09" w:rsidRPr="004973EA">
          <w:rPr>
            <w:rStyle w:val="Hyperlink"/>
            <w:rFonts w:cs="Arial"/>
            <w:sz w:val="20"/>
            <w:szCs w:val="20"/>
          </w:rPr>
          <w:t>https://doi.org/10.1088/1361-6587/abd838</w:t>
        </w:r>
      </w:hyperlink>
    </w:p>
    <w:p w14:paraId="7D6C6092" w14:textId="63BA81FC" w:rsidR="00E75DE1" w:rsidRPr="00521A69" w:rsidRDefault="00E75DE1" w:rsidP="00521A69">
      <w:pPr>
        <w:rPr>
          <w:sz w:val="20"/>
          <w:szCs w:val="20"/>
        </w:rPr>
      </w:pPr>
      <w:r w:rsidRPr="00521A69">
        <w:rPr>
          <w:sz w:val="20"/>
          <w:szCs w:val="20"/>
        </w:rPr>
        <w:t>[</w:t>
      </w:r>
      <w:r>
        <w:rPr>
          <w:sz w:val="20"/>
          <w:szCs w:val="20"/>
        </w:rPr>
        <w:t>2</w:t>
      </w:r>
      <w:r w:rsidR="0087599F">
        <w:rPr>
          <w:sz w:val="20"/>
          <w:szCs w:val="20"/>
        </w:rPr>
        <w:t>3</w:t>
      </w:r>
      <w:r w:rsidRPr="00521A69">
        <w:rPr>
          <w:sz w:val="20"/>
          <w:szCs w:val="20"/>
        </w:rPr>
        <w:t xml:space="preserve">] </w:t>
      </w:r>
      <w:r w:rsidRPr="00E75DE1">
        <w:rPr>
          <w:sz w:val="20"/>
          <w:szCs w:val="20"/>
        </w:rPr>
        <w:t xml:space="preserve">V. </w:t>
      </w:r>
      <w:r>
        <w:rPr>
          <w:sz w:val="20"/>
          <w:szCs w:val="20"/>
        </w:rPr>
        <w:t>Bruno</w:t>
      </w:r>
      <w:r w:rsidR="00811F49">
        <w:rPr>
          <w:sz w:val="20"/>
          <w:szCs w:val="20"/>
        </w:rPr>
        <w:t xml:space="preserve"> </w:t>
      </w:r>
      <w:r w:rsidR="00811F49" w:rsidRPr="00521A69">
        <w:rPr>
          <w:i/>
          <w:sz w:val="20"/>
          <w:szCs w:val="20"/>
        </w:rPr>
        <w:t>et al</w:t>
      </w:r>
      <w:r w:rsidRPr="00521A69">
        <w:rPr>
          <w:sz w:val="20"/>
          <w:szCs w:val="20"/>
        </w:rPr>
        <w:t xml:space="preserve">. WEST regular in-vessel Inspections with the Articulated Inspection Arm robot. </w:t>
      </w:r>
      <w:hyperlink r:id="rId32" w:tooltip="Go to Fusion Engineering and Design on ScienceDirect" w:history="1">
        <w:r w:rsidRPr="00521A69">
          <w:rPr>
            <w:sz w:val="20"/>
            <w:szCs w:val="20"/>
          </w:rPr>
          <w:t>Fusion Engineering and Design</w:t>
        </w:r>
      </w:hyperlink>
      <w:r w:rsidRPr="00521A69">
        <w:rPr>
          <w:sz w:val="20"/>
          <w:szCs w:val="20"/>
        </w:rPr>
        <w:t xml:space="preserve">. </w:t>
      </w:r>
      <w:hyperlink r:id="rId33" w:tooltip="Go to table of contents for this volume/issue" w:history="1">
        <w:r w:rsidRPr="00521A69">
          <w:rPr>
            <w:sz w:val="20"/>
            <w:szCs w:val="20"/>
          </w:rPr>
          <w:t>Volume 146, Part A</w:t>
        </w:r>
      </w:hyperlink>
      <w:r w:rsidRPr="00521A69">
        <w:rPr>
          <w:sz w:val="20"/>
          <w:szCs w:val="20"/>
        </w:rPr>
        <w:t>, September 2019, Pages 115-119</w:t>
      </w:r>
      <w:r w:rsidR="004A7E39">
        <w:rPr>
          <w:sz w:val="20"/>
          <w:szCs w:val="20"/>
        </w:rPr>
        <w:t xml:space="preserve">. </w:t>
      </w:r>
      <w:r w:rsidR="004A7E39" w:rsidRPr="004A7E39">
        <w:rPr>
          <w:sz w:val="20"/>
          <w:szCs w:val="20"/>
        </w:rPr>
        <w:t>https://doi.org/10.1016/j.fusengdes.2018.11.050</w:t>
      </w:r>
    </w:p>
    <w:p w14:paraId="7FC0C74B" w14:textId="6A940B9F" w:rsidR="003E255D" w:rsidRPr="00521A69" w:rsidRDefault="00E95B09" w:rsidP="00A52265">
      <w:pPr>
        <w:pStyle w:val="Literaturverzeichnis"/>
        <w:rPr>
          <w:i/>
          <w:sz w:val="20"/>
          <w:szCs w:val="20"/>
        </w:rPr>
      </w:pPr>
      <w:r>
        <w:rPr>
          <w:sz w:val="20"/>
          <w:szCs w:val="20"/>
        </w:rPr>
        <w:t>[2</w:t>
      </w:r>
      <w:r w:rsidR="0087599F">
        <w:rPr>
          <w:sz w:val="20"/>
          <w:szCs w:val="20"/>
        </w:rPr>
        <w:t>4</w:t>
      </w:r>
      <w:r>
        <w:rPr>
          <w:sz w:val="20"/>
          <w:szCs w:val="20"/>
        </w:rPr>
        <w:t xml:space="preserve">] J. Gaspar </w:t>
      </w:r>
      <w:r w:rsidRPr="00521A69">
        <w:rPr>
          <w:i/>
          <w:sz w:val="20"/>
          <w:szCs w:val="20"/>
        </w:rPr>
        <w:t>et</w:t>
      </w:r>
      <w:r w:rsidR="001C1732" w:rsidRPr="00521A69">
        <w:rPr>
          <w:i/>
          <w:sz w:val="20"/>
          <w:szCs w:val="20"/>
        </w:rPr>
        <w:t xml:space="preserve"> al</w:t>
      </w:r>
      <w:r w:rsidR="001C1732">
        <w:rPr>
          <w:sz w:val="20"/>
          <w:szCs w:val="20"/>
        </w:rPr>
        <w:t>.</w:t>
      </w:r>
      <w:r w:rsidRPr="00C46183">
        <w:rPr>
          <w:sz w:val="20"/>
          <w:szCs w:val="20"/>
        </w:rPr>
        <w:t>First heat flux estimation in the lower divertor of WEST with embedded thermal measurements</w:t>
      </w:r>
      <w:r>
        <w:rPr>
          <w:sz w:val="20"/>
          <w:szCs w:val="20"/>
        </w:rPr>
        <w:t>.</w:t>
      </w:r>
      <w:r w:rsidRPr="00C46183">
        <w:t xml:space="preserve"> </w:t>
      </w:r>
      <w:r>
        <w:rPr>
          <w:sz w:val="20"/>
          <w:szCs w:val="20"/>
        </w:rPr>
        <w:t xml:space="preserve">Fusion Engineering and Design. </w:t>
      </w:r>
      <w:r w:rsidRPr="00C46183">
        <w:rPr>
          <w:sz w:val="20"/>
          <w:szCs w:val="20"/>
        </w:rPr>
        <w:t>Volume 146, Part A, September 2019, Pages 757-760</w:t>
      </w:r>
      <w:r>
        <w:rPr>
          <w:sz w:val="20"/>
          <w:szCs w:val="20"/>
        </w:rPr>
        <w:t xml:space="preserve"> </w:t>
      </w:r>
      <w:hyperlink r:id="rId34" w:history="1">
        <w:r w:rsidRPr="00D8166B">
          <w:rPr>
            <w:rStyle w:val="Hyperlink"/>
            <w:sz w:val="20"/>
            <w:szCs w:val="20"/>
          </w:rPr>
          <w:t>https://doi.org/10.1016/j.fusengdes.2019.01.074</w:t>
        </w:r>
      </w:hyperlink>
    </w:p>
    <w:sectPr w:rsidR="003E255D" w:rsidRPr="00521A69" w:rsidSect="006C6020">
      <w:pgSz w:w="11906" w:h="16838"/>
      <w:pgMar w:top="1701"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D1C822" w14:textId="77777777" w:rsidR="004F4549" w:rsidRDefault="004F4549" w:rsidP="000625D8">
      <w:r>
        <w:separator/>
      </w:r>
    </w:p>
  </w:endnote>
  <w:endnote w:type="continuationSeparator" w:id="0">
    <w:p w14:paraId="4E3F99DD" w14:textId="77777777" w:rsidR="004F4549" w:rsidRDefault="004F4549" w:rsidP="00062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5E96F" w14:textId="77777777" w:rsidR="004F4549" w:rsidRDefault="004F4549" w:rsidP="000625D8">
      <w:r>
        <w:separator/>
      </w:r>
    </w:p>
  </w:footnote>
  <w:footnote w:type="continuationSeparator" w:id="0">
    <w:p w14:paraId="7DBFB44F" w14:textId="77777777" w:rsidR="004F4549" w:rsidRDefault="004F4549" w:rsidP="000625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29F0594E"/>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CBA7006"/>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3E0A7E62"/>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AFF85E4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2C229D3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5C72DC"/>
    <w:multiLevelType w:val="hybridMultilevel"/>
    <w:tmpl w:val="451EF292"/>
    <w:lvl w:ilvl="0" w:tplc="6224787E">
      <w:start w:val="1"/>
      <w:numFmt w:val="bullet"/>
      <w:lvlText w:val="•"/>
      <w:lvlJc w:val="left"/>
      <w:pPr>
        <w:tabs>
          <w:tab w:val="num" w:pos="720"/>
        </w:tabs>
        <w:ind w:left="720" w:hanging="360"/>
      </w:pPr>
      <w:rPr>
        <w:rFonts w:ascii="Arial" w:hAnsi="Arial" w:hint="default"/>
      </w:rPr>
    </w:lvl>
    <w:lvl w:ilvl="1" w:tplc="FDCAE5B4" w:tentative="1">
      <w:start w:val="1"/>
      <w:numFmt w:val="bullet"/>
      <w:lvlText w:val="•"/>
      <w:lvlJc w:val="left"/>
      <w:pPr>
        <w:tabs>
          <w:tab w:val="num" w:pos="1440"/>
        </w:tabs>
        <w:ind w:left="1440" w:hanging="360"/>
      </w:pPr>
      <w:rPr>
        <w:rFonts w:ascii="Arial" w:hAnsi="Arial" w:hint="default"/>
      </w:rPr>
    </w:lvl>
    <w:lvl w:ilvl="2" w:tplc="ABA66BDE" w:tentative="1">
      <w:start w:val="1"/>
      <w:numFmt w:val="bullet"/>
      <w:lvlText w:val="•"/>
      <w:lvlJc w:val="left"/>
      <w:pPr>
        <w:tabs>
          <w:tab w:val="num" w:pos="2160"/>
        </w:tabs>
        <w:ind w:left="2160" w:hanging="360"/>
      </w:pPr>
      <w:rPr>
        <w:rFonts w:ascii="Arial" w:hAnsi="Arial" w:hint="default"/>
      </w:rPr>
    </w:lvl>
    <w:lvl w:ilvl="3" w:tplc="84F092AA" w:tentative="1">
      <w:start w:val="1"/>
      <w:numFmt w:val="bullet"/>
      <w:lvlText w:val="•"/>
      <w:lvlJc w:val="left"/>
      <w:pPr>
        <w:tabs>
          <w:tab w:val="num" w:pos="2880"/>
        </w:tabs>
        <w:ind w:left="2880" w:hanging="360"/>
      </w:pPr>
      <w:rPr>
        <w:rFonts w:ascii="Arial" w:hAnsi="Arial" w:hint="default"/>
      </w:rPr>
    </w:lvl>
    <w:lvl w:ilvl="4" w:tplc="10F4BDD4" w:tentative="1">
      <w:start w:val="1"/>
      <w:numFmt w:val="bullet"/>
      <w:lvlText w:val="•"/>
      <w:lvlJc w:val="left"/>
      <w:pPr>
        <w:tabs>
          <w:tab w:val="num" w:pos="3600"/>
        </w:tabs>
        <w:ind w:left="3600" w:hanging="360"/>
      </w:pPr>
      <w:rPr>
        <w:rFonts w:ascii="Arial" w:hAnsi="Arial" w:hint="default"/>
      </w:rPr>
    </w:lvl>
    <w:lvl w:ilvl="5" w:tplc="14566B72" w:tentative="1">
      <w:start w:val="1"/>
      <w:numFmt w:val="bullet"/>
      <w:lvlText w:val="•"/>
      <w:lvlJc w:val="left"/>
      <w:pPr>
        <w:tabs>
          <w:tab w:val="num" w:pos="4320"/>
        </w:tabs>
        <w:ind w:left="4320" w:hanging="360"/>
      </w:pPr>
      <w:rPr>
        <w:rFonts w:ascii="Arial" w:hAnsi="Arial" w:hint="default"/>
      </w:rPr>
    </w:lvl>
    <w:lvl w:ilvl="6" w:tplc="753A8F58" w:tentative="1">
      <w:start w:val="1"/>
      <w:numFmt w:val="bullet"/>
      <w:lvlText w:val="•"/>
      <w:lvlJc w:val="left"/>
      <w:pPr>
        <w:tabs>
          <w:tab w:val="num" w:pos="5040"/>
        </w:tabs>
        <w:ind w:left="5040" w:hanging="360"/>
      </w:pPr>
      <w:rPr>
        <w:rFonts w:ascii="Arial" w:hAnsi="Arial" w:hint="default"/>
      </w:rPr>
    </w:lvl>
    <w:lvl w:ilvl="7" w:tplc="8BF6E520" w:tentative="1">
      <w:start w:val="1"/>
      <w:numFmt w:val="bullet"/>
      <w:lvlText w:val="•"/>
      <w:lvlJc w:val="left"/>
      <w:pPr>
        <w:tabs>
          <w:tab w:val="num" w:pos="5760"/>
        </w:tabs>
        <w:ind w:left="5760" w:hanging="360"/>
      </w:pPr>
      <w:rPr>
        <w:rFonts w:ascii="Arial" w:hAnsi="Arial" w:hint="default"/>
      </w:rPr>
    </w:lvl>
    <w:lvl w:ilvl="8" w:tplc="7F0C8E3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C4848F6"/>
    <w:multiLevelType w:val="hybridMultilevel"/>
    <w:tmpl w:val="87BCC0AE"/>
    <w:lvl w:ilvl="0" w:tplc="C48A8B82">
      <w:start w:val="1"/>
      <w:numFmt w:val="decimal"/>
      <w:lvlText w:val="%1-"/>
      <w:lvlJc w:val="left"/>
      <w:pPr>
        <w:ind w:left="720" w:hanging="360"/>
      </w:pPr>
      <w:rPr>
        <w:rFonts w:cs="Times New Roman"/>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 w15:restartNumberingAfterBreak="0">
    <w:nsid w:val="139038C9"/>
    <w:multiLevelType w:val="hybridMultilevel"/>
    <w:tmpl w:val="66EE32D0"/>
    <w:lvl w:ilvl="0" w:tplc="ABC42EB6">
      <w:start w:val="1"/>
      <w:numFmt w:val="bullet"/>
      <w:lvlText w:val="•"/>
      <w:lvlJc w:val="left"/>
      <w:pPr>
        <w:tabs>
          <w:tab w:val="num" w:pos="720"/>
        </w:tabs>
        <w:ind w:left="720" w:hanging="360"/>
      </w:pPr>
      <w:rPr>
        <w:rFonts w:ascii="Arial" w:hAnsi="Arial" w:hint="default"/>
      </w:rPr>
    </w:lvl>
    <w:lvl w:ilvl="1" w:tplc="4E906022" w:tentative="1">
      <w:start w:val="1"/>
      <w:numFmt w:val="bullet"/>
      <w:lvlText w:val="•"/>
      <w:lvlJc w:val="left"/>
      <w:pPr>
        <w:tabs>
          <w:tab w:val="num" w:pos="1440"/>
        </w:tabs>
        <w:ind w:left="1440" w:hanging="360"/>
      </w:pPr>
      <w:rPr>
        <w:rFonts w:ascii="Arial" w:hAnsi="Arial" w:hint="default"/>
      </w:rPr>
    </w:lvl>
    <w:lvl w:ilvl="2" w:tplc="5FD020DC" w:tentative="1">
      <w:start w:val="1"/>
      <w:numFmt w:val="bullet"/>
      <w:lvlText w:val="•"/>
      <w:lvlJc w:val="left"/>
      <w:pPr>
        <w:tabs>
          <w:tab w:val="num" w:pos="2160"/>
        </w:tabs>
        <w:ind w:left="2160" w:hanging="360"/>
      </w:pPr>
      <w:rPr>
        <w:rFonts w:ascii="Arial" w:hAnsi="Arial" w:hint="default"/>
      </w:rPr>
    </w:lvl>
    <w:lvl w:ilvl="3" w:tplc="F7DAF2D2" w:tentative="1">
      <w:start w:val="1"/>
      <w:numFmt w:val="bullet"/>
      <w:lvlText w:val="•"/>
      <w:lvlJc w:val="left"/>
      <w:pPr>
        <w:tabs>
          <w:tab w:val="num" w:pos="2880"/>
        </w:tabs>
        <w:ind w:left="2880" w:hanging="360"/>
      </w:pPr>
      <w:rPr>
        <w:rFonts w:ascii="Arial" w:hAnsi="Arial" w:hint="default"/>
      </w:rPr>
    </w:lvl>
    <w:lvl w:ilvl="4" w:tplc="104211DC" w:tentative="1">
      <w:start w:val="1"/>
      <w:numFmt w:val="bullet"/>
      <w:lvlText w:val="•"/>
      <w:lvlJc w:val="left"/>
      <w:pPr>
        <w:tabs>
          <w:tab w:val="num" w:pos="3600"/>
        </w:tabs>
        <w:ind w:left="3600" w:hanging="360"/>
      </w:pPr>
      <w:rPr>
        <w:rFonts w:ascii="Arial" w:hAnsi="Arial" w:hint="default"/>
      </w:rPr>
    </w:lvl>
    <w:lvl w:ilvl="5" w:tplc="6FE41D6E" w:tentative="1">
      <w:start w:val="1"/>
      <w:numFmt w:val="bullet"/>
      <w:lvlText w:val="•"/>
      <w:lvlJc w:val="left"/>
      <w:pPr>
        <w:tabs>
          <w:tab w:val="num" w:pos="4320"/>
        </w:tabs>
        <w:ind w:left="4320" w:hanging="360"/>
      </w:pPr>
      <w:rPr>
        <w:rFonts w:ascii="Arial" w:hAnsi="Arial" w:hint="default"/>
      </w:rPr>
    </w:lvl>
    <w:lvl w:ilvl="6" w:tplc="7324C2E0" w:tentative="1">
      <w:start w:val="1"/>
      <w:numFmt w:val="bullet"/>
      <w:lvlText w:val="•"/>
      <w:lvlJc w:val="left"/>
      <w:pPr>
        <w:tabs>
          <w:tab w:val="num" w:pos="5040"/>
        </w:tabs>
        <w:ind w:left="5040" w:hanging="360"/>
      </w:pPr>
      <w:rPr>
        <w:rFonts w:ascii="Arial" w:hAnsi="Arial" w:hint="default"/>
      </w:rPr>
    </w:lvl>
    <w:lvl w:ilvl="7" w:tplc="BD9CC05E" w:tentative="1">
      <w:start w:val="1"/>
      <w:numFmt w:val="bullet"/>
      <w:lvlText w:val="•"/>
      <w:lvlJc w:val="left"/>
      <w:pPr>
        <w:tabs>
          <w:tab w:val="num" w:pos="5760"/>
        </w:tabs>
        <w:ind w:left="5760" w:hanging="360"/>
      </w:pPr>
      <w:rPr>
        <w:rFonts w:ascii="Arial" w:hAnsi="Arial" w:hint="default"/>
      </w:rPr>
    </w:lvl>
    <w:lvl w:ilvl="8" w:tplc="7FBCEF6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7A0567E"/>
    <w:multiLevelType w:val="hybridMultilevel"/>
    <w:tmpl w:val="BB6E187E"/>
    <w:lvl w:ilvl="0" w:tplc="FCD4E21C">
      <w:start w:val="1"/>
      <w:numFmt w:val="bullet"/>
      <w:lvlText w:val="•"/>
      <w:lvlJc w:val="left"/>
      <w:pPr>
        <w:tabs>
          <w:tab w:val="num" w:pos="720"/>
        </w:tabs>
        <w:ind w:left="720" w:hanging="360"/>
      </w:pPr>
      <w:rPr>
        <w:rFonts w:ascii="Arial" w:hAnsi="Arial" w:hint="default"/>
      </w:rPr>
    </w:lvl>
    <w:lvl w:ilvl="1" w:tplc="DD78EF42" w:tentative="1">
      <w:start w:val="1"/>
      <w:numFmt w:val="bullet"/>
      <w:lvlText w:val="•"/>
      <w:lvlJc w:val="left"/>
      <w:pPr>
        <w:tabs>
          <w:tab w:val="num" w:pos="1440"/>
        </w:tabs>
        <w:ind w:left="1440" w:hanging="360"/>
      </w:pPr>
      <w:rPr>
        <w:rFonts w:ascii="Arial" w:hAnsi="Arial" w:hint="default"/>
      </w:rPr>
    </w:lvl>
    <w:lvl w:ilvl="2" w:tplc="35C6798A" w:tentative="1">
      <w:start w:val="1"/>
      <w:numFmt w:val="bullet"/>
      <w:lvlText w:val="•"/>
      <w:lvlJc w:val="left"/>
      <w:pPr>
        <w:tabs>
          <w:tab w:val="num" w:pos="2160"/>
        </w:tabs>
        <w:ind w:left="2160" w:hanging="360"/>
      </w:pPr>
      <w:rPr>
        <w:rFonts w:ascii="Arial" w:hAnsi="Arial" w:hint="default"/>
      </w:rPr>
    </w:lvl>
    <w:lvl w:ilvl="3" w:tplc="1520BB3A" w:tentative="1">
      <w:start w:val="1"/>
      <w:numFmt w:val="bullet"/>
      <w:lvlText w:val="•"/>
      <w:lvlJc w:val="left"/>
      <w:pPr>
        <w:tabs>
          <w:tab w:val="num" w:pos="2880"/>
        </w:tabs>
        <w:ind w:left="2880" w:hanging="360"/>
      </w:pPr>
      <w:rPr>
        <w:rFonts w:ascii="Arial" w:hAnsi="Arial" w:hint="default"/>
      </w:rPr>
    </w:lvl>
    <w:lvl w:ilvl="4" w:tplc="32BCB74C" w:tentative="1">
      <w:start w:val="1"/>
      <w:numFmt w:val="bullet"/>
      <w:lvlText w:val="•"/>
      <w:lvlJc w:val="left"/>
      <w:pPr>
        <w:tabs>
          <w:tab w:val="num" w:pos="3600"/>
        </w:tabs>
        <w:ind w:left="3600" w:hanging="360"/>
      </w:pPr>
      <w:rPr>
        <w:rFonts w:ascii="Arial" w:hAnsi="Arial" w:hint="default"/>
      </w:rPr>
    </w:lvl>
    <w:lvl w:ilvl="5" w:tplc="826E4874" w:tentative="1">
      <w:start w:val="1"/>
      <w:numFmt w:val="bullet"/>
      <w:lvlText w:val="•"/>
      <w:lvlJc w:val="left"/>
      <w:pPr>
        <w:tabs>
          <w:tab w:val="num" w:pos="4320"/>
        </w:tabs>
        <w:ind w:left="4320" w:hanging="360"/>
      </w:pPr>
      <w:rPr>
        <w:rFonts w:ascii="Arial" w:hAnsi="Arial" w:hint="default"/>
      </w:rPr>
    </w:lvl>
    <w:lvl w:ilvl="6" w:tplc="FC2A9EAC" w:tentative="1">
      <w:start w:val="1"/>
      <w:numFmt w:val="bullet"/>
      <w:lvlText w:val="•"/>
      <w:lvlJc w:val="left"/>
      <w:pPr>
        <w:tabs>
          <w:tab w:val="num" w:pos="5040"/>
        </w:tabs>
        <w:ind w:left="5040" w:hanging="360"/>
      </w:pPr>
      <w:rPr>
        <w:rFonts w:ascii="Arial" w:hAnsi="Arial" w:hint="default"/>
      </w:rPr>
    </w:lvl>
    <w:lvl w:ilvl="7" w:tplc="A2A2898A" w:tentative="1">
      <w:start w:val="1"/>
      <w:numFmt w:val="bullet"/>
      <w:lvlText w:val="•"/>
      <w:lvlJc w:val="left"/>
      <w:pPr>
        <w:tabs>
          <w:tab w:val="num" w:pos="5760"/>
        </w:tabs>
        <w:ind w:left="5760" w:hanging="360"/>
      </w:pPr>
      <w:rPr>
        <w:rFonts w:ascii="Arial" w:hAnsi="Arial" w:hint="default"/>
      </w:rPr>
    </w:lvl>
    <w:lvl w:ilvl="8" w:tplc="0A4C741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C2F120A"/>
    <w:multiLevelType w:val="hybridMultilevel"/>
    <w:tmpl w:val="AC8AAED8"/>
    <w:lvl w:ilvl="0" w:tplc="BC92ABDC">
      <w:start w:val="1"/>
      <w:numFmt w:val="lowerRoman"/>
      <w:lvlText w:val="(%1)"/>
      <w:lvlJc w:val="left"/>
      <w:pPr>
        <w:ind w:left="1428" w:hanging="720"/>
      </w:pPr>
      <w:rPr>
        <w:rFonts w:eastAsia="+mn-ea"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 w15:restartNumberingAfterBreak="0">
    <w:nsid w:val="58DC2600"/>
    <w:multiLevelType w:val="hybridMultilevel"/>
    <w:tmpl w:val="03FE936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61886D4B"/>
    <w:multiLevelType w:val="hybridMultilevel"/>
    <w:tmpl w:val="6ADA9A9A"/>
    <w:lvl w:ilvl="0" w:tplc="1FAEE178">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9A40EAD"/>
    <w:multiLevelType w:val="hybridMultilevel"/>
    <w:tmpl w:val="750238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20A272E"/>
    <w:multiLevelType w:val="hybridMultilevel"/>
    <w:tmpl w:val="A8567690"/>
    <w:lvl w:ilvl="0" w:tplc="D9ECD962">
      <w:start w:val="1"/>
      <w:numFmt w:val="bullet"/>
      <w:lvlText w:val="•"/>
      <w:lvlJc w:val="left"/>
      <w:pPr>
        <w:tabs>
          <w:tab w:val="num" w:pos="720"/>
        </w:tabs>
        <w:ind w:left="720" w:hanging="360"/>
      </w:pPr>
      <w:rPr>
        <w:rFonts w:ascii="Arial" w:hAnsi="Arial" w:hint="default"/>
      </w:rPr>
    </w:lvl>
    <w:lvl w:ilvl="1" w:tplc="3D043B22" w:tentative="1">
      <w:start w:val="1"/>
      <w:numFmt w:val="bullet"/>
      <w:lvlText w:val="•"/>
      <w:lvlJc w:val="left"/>
      <w:pPr>
        <w:tabs>
          <w:tab w:val="num" w:pos="1440"/>
        </w:tabs>
        <w:ind w:left="1440" w:hanging="360"/>
      </w:pPr>
      <w:rPr>
        <w:rFonts w:ascii="Arial" w:hAnsi="Arial" w:hint="default"/>
      </w:rPr>
    </w:lvl>
    <w:lvl w:ilvl="2" w:tplc="E4D8CBE2" w:tentative="1">
      <w:start w:val="1"/>
      <w:numFmt w:val="bullet"/>
      <w:lvlText w:val="•"/>
      <w:lvlJc w:val="left"/>
      <w:pPr>
        <w:tabs>
          <w:tab w:val="num" w:pos="2160"/>
        </w:tabs>
        <w:ind w:left="2160" w:hanging="360"/>
      </w:pPr>
      <w:rPr>
        <w:rFonts w:ascii="Arial" w:hAnsi="Arial" w:hint="default"/>
      </w:rPr>
    </w:lvl>
    <w:lvl w:ilvl="3" w:tplc="22A2E81E" w:tentative="1">
      <w:start w:val="1"/>
      <w:numFmt w:val="bullet"/>
      <w:lvlText w:val="•"/>
      <w:lvlJc w:val="left"/>
      <w:pPr>
        <w:tabs>
          <w:tab w:val="num" w:pos="2880"/>
        </w:tabs>
        <w:ind w:left="2880" w:hanging="360"/>
      </w:pPr>
      <w:rPr>
        <w:rFonts w:ascii="Arial" w:hAnsi="Arial" w:hint="default"/>
      </w:rPr>
    </w:lvl>
    <w:lvl w:ilvl="4" w:tplc="85BAABBE" w:tentative="1">
      <w:start w:val="1"/>
      <w:numFmt w:val="bullet"/>
      <w:lvlText w:val="•"/>
      <w:lvlJc w:val="left"/>
      <w:pPr>
        <w:tabs>
          <w:tab w:val="num" w:pos="3600"/>
        </w:tabs>
        <w:ind w:left="3600" w:hanging="360"/>
      </w:pPr>
      <w:rPr>
        <w:rFonts w:ascii="Arial" w:hAnsi="Arial" w:hint="default"/>
      </w:rPr>
    </w:lvl>
    <w:lvl w:ilvl="5" w:tplc="1458D116" w:tentative="1">
      <w:start w:val="1"/>
      <w:numFmt w:val="bullet"/>
      <w:lvlText w:val="•"/>
      <w:lvlJc w:val="left"/>
      <w:pPr>
        <w:tabs>
          <w:tab w:val="num" w:pos="4320"/>
        </w:tabs>
        <w:ind w:left="4320" w:hanging="360"/>
      </w:pPr>
      <w:rPr>
        <w:rFonts w:ascii="Arial" w:hAnsi="Arial" w:hint="default"/>
      </w:rPr>
    </w:lvl>
    <w:lvl w:ilvl="6" w:tplc="C49289FE" w:tentative="1">
      <w:start w:val="1"/>
      <w:numFmt w:val="bullet"/>
      <w:lvlText w:val="•"/>
      <w:lvlJc w:val="left"/>
      <w:pPr>
        <w:tabs>
          <w:tab w:val="num" w:pos="5040"/>
        </w:tabs>
        <w:ind w:left="5040" w:hanging="360"/>
      </w:pPr>
      <w:rPr>
        <w:rFonts w:ascii="Arial" w:hAnsi="Arial" w:hint="default"/>
      </w:rPr>
    </w:lvl>
    <w:lvl w:ilvl="7" w:tplc="7B502BFE" w:tentative="1">
      <w:start w:val="1"/>
      <w:numFmt w:val="bullet"/>
      <w:lvlText w:val="•"/>
      <w:lvlJc w:val="left"/>
      <w:pPr>
        <w:tabs>
          <w:tab w:val="num" w:pos="5760"/>
        </w:tabs>
        <w:ind w:left="5760" w:hanging="360"/>
      </w:pPr>
      <w:rPr>
        <w:rFonts w:ascii="Arial" w:hAnsi="Arial" w:hint="default"/>
      </w:rPr>
    </w:lvl>
    <w:lvl w:ilvl="8" w:tplc="3354766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23B15AF"/>
    <w:multiLevelType w:val="hybridMultilevel"/>
    <w:tmpl w:val="3E8E3C70"/>
    <w:lvl w:ilvl="0" w:tplc="E1A88730">
      <w:start w:val="1"/>
      <w:numFmt w:val="bullet"/>
      <w:lvlText w:val=""/>
      <w:lvlJc w:val="left"/>
      <w:pPr>
        <w:tabs>
          <w:tab w:val="num" w:pos="720"/>
        </w:tabs>
        <w:ind w:left="720" w:hanging="360"/>
      </w:pPr>
      <w:rPr>
        <w:rFonts w:ascii="Wingdings" w:hAnsi="Wingdings" w:hint="default"/>
      </w:rPr>
    </w:lvl>
    <w:lvl w:ilvl="1" w:tplc="D6BED6FE" w:tentative="1">
      <w:start w:val="1"/>
      <w:numFmt w:val="bullet"/>
      <w:lvlText w:val=""/>
      <w:lvlJc w:val="left"/>
      <w:pPr>
        <w:tabs>
          <w:tab w:val="num" w:pos="1440"/>
        </w:tabs>
        <w:ind w:left="1440" w:hanging="360"/>
      </w:pPr>
      <w:rPr>
        <w:rFonts w:ascii="Wingdings" w:hAnsi="Wingdings" w:hint="default"/>
      </w:rPr>
    </w:lvl>
    <w:lvl w:ilvl="2" w:tplc="59F0C394" w:tentative="1">
      <w:start w:val="1"/>
      <w:numFmt w:val="bullet"/>
      <w:lvlText w:val=""/>
      <w:lvlJc w:val="left"/>
      <w:pPr>
        <w:tabs>
          <w:tab w:val="num" w:pos="2160"/>
        </w:tabs>
        <w:ind w:left="2160" w:hanging="360"/>
      </w:pPr>
      <w:rPr>
        <w:rFonts w:ascii="Wingdings" w:hAnsi="Wingdings" w:hint="default"/>
      </w:rPr>
    </w:lvl>
    <w:lvl w:ilvl="3" w:tplc="8AEE5C3C" w:tentative="1">
      <w:start w:val="1"/>
      <w:numFmt w:val="bullet"/>
      <w:lvlText w:val=""/>
      <w:lvlJc w:val="left"/>
      <w:pPr>
        <w:tabs>
          <w:tab w:val="num" w:pos="2880"/>
        </w:tabs>
        <w:ind w:left="2880" w:hanging="360"/>
      </w:pPr>
      <w:rPr>
        <w:rFonts w:ascii="Wingdings" w:hAnsi="Wingdings" w:hint="default"/>
      </w:rPr>
    </w:lvl>
    <w:lvl w:ilvl="4" w:tplc="D72C674A" w:tentative="1">
      <w:start w:val="1"/>
      <w:numFmt w:val="bullet"/>
      <w:lvlText w:val=""/>
      <w:lvlJc w:val="left"/>
      <w:pPr>
        <w:tabs>
          <w:tab w:val="num" w:pos="3600"/>
        </w:tabs>
        <w:ind w:left="3600" w:hanging="360"/>
      </w:pPr>
      <w:rPr>
        <w:rFonts w:ascii="Wingdings" w:hAnsi="Wingdings" w:hint="default"/>
      </w:rPr>
    </w:lvl>
    <w:lvl w:ilvl="5" w:tplc="167E5016" w:tentative="1">
      <w:start w:val="1"/>
      <w:numFmt w:val="bullet"/>
      <w:lvlText w:val=""/>
      <w:lvlJc w:val="left"/>
      <w:pPr>
        <w:tabs>
          <w:tab w:val="num" w:pos="4320"/>
        </w:tabs>
        <w:ind w:left="4320" w:hanging="360"/>
      </w:pPr>
      <w:rPr>
        <w:rFonts w:ascii="Wingdings" w:hAnsi="Wingdings" w:hint="default"/>
      </w:rPr>
    </w:lvl>
    <w:lvl w:ilvl="6" w:tplc="B3B01718" w:tentative="1">
      <w:start w:val="1"/>
      <w:numFmt w:val="bullet"/>
      <w:lvlText w:val=""/>
      <w:lvlJc w:val="left"/>
      <w:pPr>
        <w:tabs>
          <w:tab w:val="num" w:pos="5040"/>
        </w:tabs>
        <w:ind w:left="5040" w:hanging="360"/>
      </w:pPr>
      <w:rPr>
        <w:rFonts w:ascii="Wingdings" w:hAnsi="Wingdings" w:hint="default"/>
      </w:rPr>
    </w:lvl>
    <w:lvl w:ilvl="7" w:tplc="43B26E00" w:tentative="1">
      <w:start w:val="1"/>
      <w:numFmt w:val="bullet"/>
      <w:lvlText w:val=""/>
      <w:lvlJc w:val="left"/>
      <w:pPr>
        <w:tabs>
          <w:tab w:val="num" w:pos="5760"/>
        </w:tabs>
        <w:ind w:left="5760" w:hanging="360"/>
      </w:pPr>
      <w:rPr>
        <w:rFonts w:ascii="Wingdings" w:hAnsi="Wingdings" w:hint="default"/>
      </w:rPr>
    </w:lvl>
    <w:lvl w:ilvl="8" w:tplc="745085D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AE59BB"/>
    <w:multiLevelType w:val="hybridMultilevel"/>
    <w:tmpl w:val="0A3E3EE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77537957"/>
    <w:multiLevelType w:val="hybridMultilevel"/>
    <w:tmpl w:val="9AF42194"/>
    <w:lvl w:ilvl="0" w:tplc="83749EC0">
      <w:start w:val="1"/>
      <w:numFmt w:val="bullet"/>
      <w:lvlText w:val="•"/>
      <w:lvlJc w:val="left"/>
      <w:pPr>
        <w:tabs>
          <w:tab w:val="num" w:pos="720"/>
        </w:tabs>
        <w:ind w:left="720" w:hanging="360"/>
      </w:pPr>
      <w:rPr>
        <w:rFonts w:ascii="Arial" w:hAnsi="Arial" w:hint="default"/>
      </w:rPr>
    </w:lvl>
    <w:lvl w:ilvl="1" w:tplc="D4C65128" w:tentative="1">
      <w:start w:val="1"/>
      <w:numFmt w:val="bullet"/>
      <w:lvlText w:val="•"/>
      <w:lvlJc w:val="left"/>
      <w:pPr>
        <w:tabs>
          <w:tab w:val="num" w:pos="1440"/>
        </w:tabs>
        <w:ind w:left="1440" w:hanging="360"/>
      </w:pPr>
      <w:rPr>
        <w:rFonts w:ascii="Arial" w:hAnsi="Arial" w:hint="default"/>
      </w:rPr>
    </w:lvl>
    <w:lvl w:ilvl="2" w:tplc="E98074E0" w:tentative="1">
      <w:start w:val="1"/>
      <w:numFmt w:val="bullet"/>
      <w:lvlText w:val="•"/>
      <w:lvlJc w:val="left"/>
      <w:pPr>
        <w:tabs>
          <w:tab w:val="num" w:pos="2160"/>
        </w:tabs>
        <w:ind w:left="2160" w:hanging="360"/>
      </w:pPr>
      <w:rPr>
        <w:rFonts w:ascii="Arial" w:hAnsi="Arial" w:hint="default"/>
      </w:rPr>
    </w:lvl>
    <w:lvl w:ilvl="3" w:tplc="1CDC9C0A" w:tentative="1">
      <w:start w:val="1"/>
      <w:numFmt w:val="bullet"/>
      <w:lvlText w:val="•"/>
      <w:lvlJc w:val="left"/>
      <w:pPr>
        <w:tabs>
          <w:tab w:val="num" w:pos="2880"/>
        </w:tabs>
        <w:ind w:left="2880" w:hanging="360"/>
      </w:pPr>
      <w:rPr>
        <w:rFonts w:ascii="Arial" w:hAnsi="Arial" w:hint="default"/>
      </w:rPr>
    </w:lvl>
    <w:lvl w:ilvl="4" w:tplc="90A21B62" w:tentative="1">
      <w:start w:val="1"/>
      <w:numFmt w:val="bullet"/>
      <w:lvlText w:val="•"/>
      <w:lvlJc w:val="left"/>
      <w:pPr>
        <w:tabs>
          <w:tab w:val="num" w:pos="3600"/>
        </w:tabs>
        <w:ind w:left="3600" w:hanging="360"/>
      </w:pPr>
      <w:rPr>
        <w:rFonts w:ascii="Arial" w:hAnsi="Arial" w:hint="default"/>
      </w:rPr>
    </w:lvl>
    <w:lvl w:ilvl="5" w:tplc="FD789434" w:tentative="1">
      <w:start w:val="1"/>
      <w:numFmt w:val="bullet"/>
      <w:lvlText w:val="•"/>
      <w:lvlJc w:val="left"/>
      <w:pPr>
        <w:tabs>
          <w:tab w:val="num" w:pos="4320"/>
        </w:tabs>
        <w:ind w:left="4320" w:hanging="360"/>
      </w:pPr>
      <w:rPr>
        <w:rFonts w:ascii="Arial" w:hAnsi="Arial" w:hint="default"/>
      </w:rPr>
    </w:lvl>
    <w:lvl w:ilvl="6" w:tplc="0E923ACE" w:tentative="1">
      <w:start w:val="1"/>
      <w:numFmt w:val="bullet"/>
      <w:lvlText w:val="•"/>
      <w:lvlJc w:val="left"/>
      <w:pPr>
        <w:tabs>
          <w:tab w:val="num" w:pos="5040"/>
        </w:tabs>
        <w:ind w:left="5040" w:hanging="360"/>
      </w:pPr>
      <w:rPr>
        <w:rFonts w:ascii="Arial" w:hAnsi="Arial" w:hint="default"/>
      </w:rPr>
    </w:lvl>
    <w:lvl w:ilvl="7" w:tplc="443619C4" w:tentative="1">
      <w:start w:val="1"/>
      <w:numFmt w:val="bullet"/>
      <w:lvlText w:val="•"/>
      <w:lvlJc w:val="left"/>
      <w:pPr>
        <w:tabs>
          <w:tab w:val="num" w:pos="5760"/>
        </w:tabs>
        <w:ind w:left="5760" w:hanging="360"/>
      </w:pPr>
      <w:rPr>
        <w:rFonts w:ascii="Arial" w:hAnsi="Arial" w:hint="default"/>
      </w:rPr>
    </w:lvl>
    <w:lvl w:ilvl="8" w:tplc="F85A209A"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12"/>
  </w:num>
  <w:num w:numId="8">
    <w:abstractNumId w:val="15"/>
  </w:num>
  <w:num w:numId="9">
    <w:abstractNumId w:val="16"/>
  </w:num>
  <w:num w:numId="10">
    <w:abstractNumId w:val="7"/>
  </w:num>
  <w:num w:numId="11">
    <w:abstractNumId w:val="14"/>
  </w:num>
  <w:num w:numId="12">
    <w:abstractNumId w:val="9"/>
  </w:num>
  <w:num w:numId="13">
    <w:abstractNumId w:val="5"/>
  </w:num>
  <w:num w:numId="14">
    <w:abstractNumId w:val="13"/>
  </w:num>
  <w:num w:numId="15">
    <w:abstractNumId w:val="10"/>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de-DE" w:vendorID="64" w:dllVersion="6" w:nlCheck="1" w:checkStyle="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4D7"/>
    <w:rsid w:val="00000DFB"/>
    <w:rsid w:val="0000149B"/>
    <w:rsid w:val="00001534"/>
    <w:rsid w:val="00003155"/>
    <w:rsid w:val="00013622"/>
    <w:rsid w:val="00021E98"/>
    <w:rsid w:val="00036C97"/>
    <w:rsid w:val="0004025E"/>
    <w:rsid w:val="00042E43"/>
    <w:rsid w:val="000433D4"/>
    <w:rsid w:val="00044EFD"/>
    <w:rsid w:val="000625D8"/>
    <w:rsid w:val="000628AB"/>
    <w:rsid w:val="00063928"/>
    <w:rsid w:val="00073A29"/>
    <w:rsid w:val="00074AE9"/>
    <w:rsid w:val="000751C9"/>
    <w:rsid w:val="00075F81"/>
    <w:rsid w:val="00076C62"/>
    <w:rsid w:val="0008588F"/>
    <w:rsid w:val="00086BCB"/>
    <w:rsid w:val="000878D4"/>
    <w:rsid w:val="000910B5"/>
    <w:rsid w:val="0009476D"/>
    <w:rsid w:val="0009725C"/>
    <w:rsid w:val="000A03D0"/>
    <w:rsid w:val="000A1EA2"/>
    <w:rsid w:val="000A5B90"/>
    <w:rsid w:val="000A70A3"/>
    <w:rsid w:val="000B1392"/>
    <w:rsid w:val="000B1796"/>
    <w:rsid w:val="000C5A57"/>
    <w:rsid w:val="000C6605"/>
    <w:rsid w:val="000D01A2"/>
    <w:rsid w:val="000E673B"/>
    <w:rsid w:val="000F336F"/>
    <w:rsid w:val="00102EC8"/>
    <w:rsid w:val="00103287"/>
    <w:rsid w:val="001061BF"/>
    <w:rsid w:val="0010621A"/>
    <w:rsid w:val="001075BF"/>
    <w:rsid w:val="00111E65"/>
    <w:rsid w:val="00125C0E"/>
    <w:rsid w:val="00131E1D"/>
    <w:rsid w:val="0013677C"/>
    <w:rsid w:val="001404D2"/>
    <w:rsid w:val="00142A54"/>
    <w:rsid w:val="00145EB0"/>
    <w:rsid w:val="00146988"/>
    <w:rsid w:val="00153EE5"/>
    <w:rsid w:val="00154CD9"/>
    <w:rsid w:val="00155DE9"/>
    <w:rsid w:val="00162C88"/>
    <w:rsid w:val="00166449"/>
    <w:rsid w:val="001727A8"/>
    <w:rsid w:val="00173F6A"/>
    <w:rsid w:val="001772DF"/>
    <w:rsid w:val="00182DAB"/>
    <w:rsid w:val="0018452E"/>
    <w:rsid w:val="0019554B"/>
    <w:rsid w:val="001A5842"/>
    <w:rsid w:val="001A7A54"/>
    <w:rsid w:val="001B30CD"/>
    <w:rsid w:val="001B375C"/>
    <w:rsid w:val="001C1732"/>
    <w:rsid w:val="001C44FD"/>
    <w:rsid w:val="001C7079"/>
    <w:rsid w:val="001D6218"/>
    <w:rsid w:val="001E0B92"/>
    <w:rsid w:val="001E0EA8"/>
    <w:rsid w:val="001E4291"/>
    <w:rsid w:val="001E577E"/>
    <w:rsid w:val="001E6E46"/>
    <w:rsid w:val="001F221B"/>
    <w:rsid w:val="001F2F03"/>
    <w:rsid w:val="001F3EC7"/>
    <w:rsid w:val="001F7A30"/>
    <w:rsid w:val="002031F2"/>
    <w:rsid w:val="0020450B"/>
    <w:rsid w:val="00204B21"/>
    <w:rsid w:val="00211480"/>
    <w:rsid w:val="00212CA5"/>
    <w:rsid w:val="0021465F"/>
    <w:rsid w:val="00216D3A"/>
    <w:rsid w:val="00217D39"/>
    <w:rsid w:val="00222D61"/>
    <w:rsid w:val="00223258"/>
    <w:rsid w:val="0022588F"/>
    <w:rsid w:val="00226E82"/>
    <w:rsid w:val="002312F8"/>
    <w:rsid w:val="00232E02"/>
    <w:rsid w:val="00235B20"/>
    <w:rsid w:val="00236C33"/>
    <w:rsid w:val="00244ADA"/>
    <w:rsid w:val="00254103"/>
    <w:rsid w:val="002550F3"/>
    <w:rsid w:val="00264AB8"/>
    <w:rsid w:val="00272082"/>
    <w:rsid w:val="00273C9F"/>
    <w:rsid w:val="0029034B"/>
    <w:rsid w:val="00291F10"/>
    <w:rsid w:val="00297396"/>
    <w:rsid w:val="002A18A9"/>
    <w:rsid w:val="002A4B4F"/>
    <w:rsid w:val="002A6D1B"/>
    <w:rsid w:val="002B05F6"/>
    <w:rsid w:val="002B0CA5"/>
    <w:rsid w:val="002B4D52"/>
    <w:rsid w:val="002C1908"/>
    <w:rsid w:val="002C1D19"/>
    <w:rsid w:val="002C4083"/>
    <w:rsid w:val="002C6E86"/>
    <w:rsid w:val="002D3058"/>
    <w:rsid w:val="002D30E1"/>
    <w:rsid w:val="002D70C9"/>
    <w:rsid w:val="002E14D7"/>
    <w:rsid w:val="002E5B1E"/>
    <w:rsid w:val="002E72F0"/>
    <w:rsid w:val="002F02ED"/>
    <w:rsid w:val="002F7EF5"/>
    <w:rsid w:val="00301D9D"/>
    <w:rsid w:val="00302412"/>
    <w:rsid w:val="0030670D"/>
    <w:rsid w:val="00307CD1"/>
    <w:rsid w:val="0031069D"/>
    <w:rsid w:val="00321922"/>
    <w:rsid w:val="00333A00"/>
    <w:rsid w:val="0034046A"/>
    <w:rsid w:val="0034214C"/>
    <w:rsid w:val="003422BA"/>
    <w:rsid w:val="003463AC"/>
    <w:rsid w:val="0035558F"/>
    <w:rsid w:val="0035645C"/>
    <w:rsid w:val="00365051"/>
    <w:rsid w:val="00366603"/>
    <w:rsid w:val="00366A7B"/>
    <w:rsid w:val="00370B83"/>
    <w:rsid w:val="00374E9D"/>
    <w:rsid w:val="003761BC"/>
    <w:rsid w:val="00376266"/>
    <w:rsid w:val="00380CEB"/>
    <w:rsid w:val="003856F0"/>
    <w:rsid w:val="003924C9"/>
    <w:rsid w:val="003B4C54"/>
    <w:rsid w:val="003B6165"/>
    <w:rsid w:val="003D0EB2"/>
    <w:rsid w:val="003D13FD"/>
    <w:rsid w:val="003D25C2"/>
    <w:rsid w:val="003D2F2D"/>
    <w:rsid w:val="003D7F9A"/>
    <w:rsid w:val="003E0871"/>
    <w:rsid w:val="003E1B00"/>
    <w:rsid w:val="003E255D"/>
    <w:rsid w:val="003F4229"/>
    <w:rsid w:val="003F681B"/>
    <w:rsid w:val="003F6AFE"/>
    <w:rsid w:val="003F7361"/>
    <w:rsid w:val="00401E43"/>
    <w:rsid w:val="0040422C"/>
    <w:rsid w:val="004115BC"/>
    <w:rsid w:val="00412113"/>
    <w:rsid w:val="00413438"/>
    <w:rsid w:val="00413481"/>
    <w:rsid w:val="004173C8"/>
    <w:rsid w:val="004218AF"/>
    <w:rsid w:val="00421B76"/>
    <w:rsid w:val="0044661B"/>
    <w:rsid w:val="004577FD"/>
    <w:rsid w:val="00460B08"/>
    <w:rsid w:val="0046790A"/>
    <w:rsid w:val="004726AA"/>
    <w:rsid w:val="00476A10"/>
    <w:rsid w:val="00476E5D"/>
    <w:rsid w:val="00476F90"/>
    <w:rsid w:val="00480DC1"/>
    <w:rsid w:val="004823B3"/>
    <w:rsid w:val="0048472A"/>
    <w:rsid w:val="00485E24"/>
    <w:rsid w:val="00490A7A"/>
    <w:rsid w:val="004935EB"/>
    <w:rsid w:val="004973EA"/>
    <w:rsid w:val="004A0935"/>
    <w:rsid w:val="004A1A77"/>
    <w:rsid w:val="004A7E39"/>
    <w:rsid w:val="004B1310"/>
    <w:rsid w:val="004B6980"/>
    <w:rsid w:val="004C0858"/>
    <w:rsid w:val="004C2431"/>
    <w:rsid w:val="004C2B3C"/>
    <w:rsid w:val="004C444E"/>
    <w:rsid w:val="004C670B"/>
    <w:rsid w:val="004D13CE"/>
    <w:rsid w:val="004D4E18"/>
    <w:rsid w:val="004E0378"/>
    <w:rsid w:val="004F4549"/>
    <w:rsid w:val="00521A69"/>
    <w:rsid w:val="005238AA"/>
    <w:rsid w:val="00527A14"/>
    <w:rsid w:val="00533080"/>
    <w:rsid w:val="00535482"/>
    <w:rsid w:val="005366D1"/>
    <w:rsid w:val="00537FF3"/>
    <w:rsid w:val="00542260"/>
    <w:rsid w:val="00543857"/>
    <w:rsid w:val="00561A41"/>
    <w:rsid w:val="00567A5D"/>
    <w:rsid w:val="00567E46"/>
    <w:rsid w:val="00570E6F"/>
    <w:rsid w:val="0058286D"/>
    <w:rsid w:val="00584D94"/>
    <w:rsid w:val="00595E0A"/>
    <w:rsid w:val="005A650C"/>
    <w:rsid w:val="005A79D6"/>
    <w:rsid w:val="005C08F8"/>
    <w:rsid w:val="005C47FC"/>
    <w:rsid w:val="005C7906"/>
    <w:rsid w:val="005D231A"/>
    <w:rsid w:val="005D4095"/>
    <w:rsid w:val="005E30D5"/>
    <w:rsid w:val="005E51EA"/>
    <w:rsid w:val="005E6E75"/>
    <w:rsid w:val="005E76E2"/>
    <w:rsid w:val="005F33E6"/>
    <w:rsid w:val="005F5B56"/>
    <w:rsid w:val="00602C9F"/>
    <w:rsid w:val="006061B5"/>
    <w:rsid w:val="00607B1F"/>
    <w:rsid w:val="0062266D"/>
    <w:rsid w:val="00622F45"/>
    <w:rsid w:val="00623B9B"/>
    <w:rsid w:val="0062545E"/>
    <w:rsid w:val="0063094E"/>
    <w:rsid w:val="00631284"/>
    <w:rsid w:val="00636CB3"/>
    <w:rsid w:val="00642552"/>
    <w:rsid w:val="00644D85"/>
    <w:rsid w:val="00661A08"/>
    <w:rsid w:val="00662CE5"/>
    <w:rsid w:val="006630D0"/>
    <w:rsid w:val="00667134"/>
    <w:rsid w:val="00675F9C"/>
    <w:rsid w:val="00682146"/>
    <w:rsid w:val="00682ADB"/>
    <w:rsid w:val="00693EAD"/>
    <w:rsid w:val="00697E23"/>
    <w:rsid w:val="006A008D"/>
    <w:rsid w:val="006A4273"/>
    <w:rsid w:val="006A4BEC"/>
    <w:rsid w:val="006A5B71"/>
    <w:rsid w:val="006A600A"/>
    <w:rsid w:val="006A730D"/>
    <w:rsid w:val="006B0328"/>
    <w:rsid w:val="006B2380"/>
    <w:rsid w:val="006B3D9D"/>
    <w:rsid w:val="006B4074"/>
    <w:rsid w:val="006B538E"/>
    <w:rsid w:val="006B5F28"/>
    <w:rsid w:val="006B663E"/>
    <w:rsid w:val="006B6F95"/>
    <w:rsid w:val="006C6020"/>
    <w:rsid w:val="006C614C"/>
    <w:rsid w:val="006D2345"/>
    <w:rsid w:val="006D5D07"/>
    <w:rsid w:val="006D6547"/>
    <w:rsid w:val="006D7BFA"/>
    <w:rsid w:val="006E1183"/>
    <w:rsid w:val="006E494E"/>
    <w:rsid w:val="006E7B2D"/>
    <w:rsid w:val="006F0CEA"/>
    <w:rsid w:val="007003E2"/>
    <w:rsid w:val="007042CE"/>
    <w:rsid w:val="00704678"/>
    <w:rsid w:val="00712F11"/>
    <w:rsid w:val="00712F53"/>
    <w:rsid w:val="00713965"/>
    <w:rsid w:val="00713FF3"/>
    <w:rsid w:val="007147C7"/>
    <w:rsid w:val="0071612F"/>
    <w:rsid w:val="00723AD3"/>
    <w:rsid w:val="00730E70"/>
    <w:rsid w:val="007359AF"/>
    <w:rsid w:val="007420C0"/>
    <w:rsid w:val="00746A1A"/>
    <w:rsid w:val="00754C32"/>
    <w:rsid w:val="00760E81"/>
    <w:rsid w:val="007631F8"/>
    <w:rsid w:val="0076754C"/>
    <w:rsid w:val="00777B4A"/>
    <w:rsid w:val="007817DB"/>
    <w:rsid w:val="007A6DB2"/>
    <w:rsid w:val="007B15B0"/>
    <w:rsid w:val="007B425F"/>
    <w:rsid w:val="007C5CFA"/>
    <w:rsid w:val="007C5D6C"/>
    <w:rsid w:val="007D3AFF"/>
    <w:rsid w:val="007D4CE6"/>
    <w:rsid w:val="007E1009"/>
    <w:rsid w:val="007E18D2"/>
    <w:rsid w:val="007F4D84"/>
    <w:rsid w:val="007F5BB2"/>
    <w:rsid w:val="00800FD7"/>
    <w:rsid w:val="00803733"/>
    <w:rsid w:val="00811742"/>
    <w:rsid w:val="00811BFD"/>
    <w:rsid w:val="00811ECD"/>
    <w:rsid w:val="00811F49"/>
    <w:rsid w:val="00816028"/>
    <w:rsid w:val="008167DB"/>
    <w:rsid w:val="00816B09"/>
    <w:rsid w:val="00820286"/>
    <w:rsid w:val="0082367A"/>
    <w:rsid w:val="0082706F"/>
    <w:rsid w:val="00830021"/>
    <w:rsid w:val="0083044B"/>
    <w:rsid w:val="0083165C"/>
    <w:rsid w:val="008355E3"/>
    <w:rsid w:val="00836E6C"/>
    <w:rsid w:val="00840952"/>
    <w:rsid w:val="00841444"/>
    <w:rsid w:val="00842466"/>
    <w:rsid w:val="00845627"/>
    <w:rsid w:val="00846EAF"/>
    <w:rsid w:val="00853CE5"/>
    <w:rsid w:val="0086456D"/>
    <w:rsid w:val="00875666"/>
    <w:rsid w:val="0087599F"/>
    <w:rsid w:val="008772AD"/>
    <w:rsid w:val="00880CF3"/>
    <w:rsid w:val="008855E8"/>
    <w:rsid w:val="008946DE"/>
    <w:rsid w:val="008A3365"/>
    <w:rsid w:val="008A51FC"/>
    <w:rsid w:val="008A6B93"/>
    <w:rsid w:val="008B1E37"/>
    <w:rsid w:val="008B7D4B"/>
    <w:rsid w:val="008D30D1"/>
    <w:rsid w:val="008D7C8F"/>
    <w:rsid w:val="008E2055"/>
    <w:rsid w:val="008E2751"/>
    <w:rsid w:val="008E3C82"/>
    <w:rsid w:val="008E74B0"/>
    <w:rsid w:val="008F189D"/>
    <w:rsid w:val="008F1AA3"/>
    <w:rsid w:val="008F44E1"/>
    <w:rsid w:val="00902840"/>
    <w:rsid w:val="00902A28"/>
    <w:rsid w:val="00905CF9"/>
    <w:rsid w:val="00912089"/>
    <w:rsid w:val="00913603"/>
    <w:rsid w:val="009266B8"/>
    <w:rsid w:val="009358C7"/>
    <w:rsid w:val="00946510"/>
    <w:rsid w:val="00950331"/>
    <w:rsid w:val="00951071"/>
    <w:rsid w:val="00963250"/>
    <w:rsid w:val="00965563"/>
    <w:rsid w:val="009705FC"/>
    <w:rsid w:val="00971E63"/>
    <w:rsid w:val="00980057"/>
    <w:rsid w:val="009840EF"/>
    <w:rsid w:val="0098504F"/>
    <w:rsid w:val="0098641D"/>
    <w:rsid w:val="00986C8A"/>
    <w:rsid w:val="00987B95"/>
    <w:rsid w:val="00992111"/>
    <w:rsid w:val="009942FC"/>
    <w:rsid w:val="009B074F"/>
    <w:rsid w:val="009B3572"/>
    <w:rsid w:val="009B4AF8"/>
    <w:rsid w:val="009B5E14"/>
    <w:rsid w:val="009C0B9E"/>
    <w:rsid w:val="009C0CA8"/>
    <w:rsid w:val="009C525D"/>
    <w:rsid w:val="009C6AD1"/>
    <w:rsid w:val="009D5E8F"/>
    <w:rsid w:val="009F31B7"/>
    <w:rsid w:val="00A00D19"/>
    <w:rsid w:val="00A0490D"/>
    <w:rsid w:val="00A076FB"/>
    <w:rsid w:val="00A10757"/>
    <w:rsid w:val="00A13182"/>
    <w:rsid w:val="00A16F73"/>
    <w:rsid w:val="00A17C07"/>
    <w:rsid w:val="00A227BF"/>
    <w:rsid w:val="00A24C90"/>
    <w:rsid w:val="00A24E10"/>
    <w:rsid w:val="00A25072"/>
    <w:rsid w:val="00A27B7A"/>
    <w:rsid w:val="00A31088"/>
    <w:rsid w:val="00A32AE1"/>
    <w:rsid w:val="00A35A3C"/>
    <w:rsid w:val="00A41319"/>
    <w:rsid w:val="00A4499A"/>
    <w:rsid w:val="00A52265"/>
    <w:rsid w:val="00A54FDF"/>
    <w:rsid w:val="00A67935"/>
    <w:rsid w:val="00A704E5"/>
    <w:rsid w:val="00A755AE"/>
    <w:rsid w:val="00A77B54"/>
    <w:rsid w:val="00A81880"/>
    <w:rsid w:val="00A8239B"/>
    <w:rsid w:val="00A85075"/>
    <w:rsid w:val="00A90987"/>
    <w:rsid w:val="00A911D5"/>
    <w:rsid w:val="00A9372B"/>
    <w:rsid w:val="00AA4B6E"/>
    <w:rsid w:val="00AA6CCA"/>
    <w:rsid w:val="00AA7F2A"/>
    <w:rsid w:val="00AB00FD"/>
    <w:rsid w:val="00AB5480"/>
    <w:rsid w:val="00AC43AD"/>
    <w:rsid w:val="00AD1B01"/>
    <w:rsid w:val="00AD5293"/>
    <w:rsid w:val="00AD58F9"/>
    <w:rsid w:val="00AE10E9"/>
    <w:rsid w:val="00B0152A"/>
    <w:rsid w:val="00B06010"/>
    <w:rsid w:val="00B06272"/>
    <w:rsid w:val="00B07E5E"/>
    <w:rsid w:val="00B11D47"/>
    <w:rsid w:val="00B13540"/>
    <w:rsid w:val="00B253CC"/>
    <w:rsid w:val="00B25D71"/>
    <w:rsid w:val="00B3195C"/>
    <w:rsid w:val="00B37B1F"/>
    <w:rsid w:val="00B37CF5"/>
    <w:rsid w:val="00B37E4B"/>
    <w:rsid w:val="00B40340"/>
    <w:rsid w:val="00B520A7"/>
    <w:rsid w:val="00B56A32"/>
    <w:rsid w:val="00B620EF"/>
    <w:rsid w:val="00B6333A"/>
    <w:rsid w:val="00B652F5"/>
    <w:rsid w:val="00B73054"/>
    <w:rsid w:val="00B73C24"/>
    <w:rsid w:val="00B76341"/>
    <w:rsid w:val="00B824D7"/>
    <w:rsid w:val="00B83E45"/>
    <w:rsid w:val="00B8458F"/>
    <w:rsid w:val="00B85055"/>
    <w:rsid w:val="00B93392"/>
    <w:rsid w:val="00B9418A"/>
    <w:rsid w:val="00BA17E0"/>
    <w:rsid w:val="00BA2251"/>
    <w:rsid w:val="00BA25B4"/>
    <w:rsid w:val="00BA4628"/>
    <w:rsid w:val="00BA6492"/>
    <w:rsid w:val="00BB2F1E"/>
    <w:rsid w:val="00BB49A9"/>
    <w:rsid w:val="00BB53F0"/>
    <w:rsid w:val="00BC078B"/>
    <w:rsid w:val="00BC4CCD"/>
    <w:rsid w:val="00BC5186"/>
    <w:rsid w:val="00BD1BA3"/>
    <w:rsid w:val="00BD3A6C"/>
    <w:rsid w:val="00BD3D85"/>
    <w:rsid w:val="00BD6309"/>
    <w:rsid w:val="00BE3104"/>
    <w:rsid w:val="00BE3A90"/>
    <w:rsid w:val="00BE4ACB"/>
    <w:rsid w:val="00BE5F27"/>
    <w:rsid w:val="00BE647B"/>
    <w:rsid w:val="00BF5029"/>
    <w:rsid w:val="00BF74BF"/>
    <w:rsid w:val="00C020EE"/>
    <w:rsid w:val="00C07852"/>
    <w:rsid w:val="00C15AB3"/>
    <w:rsid w:val="00C1775B"/>
    <w:rsid w:val="00C22AC9"/>
    <w:rsid w:val="00C234A1"/>
    <w:rsid w:val="00C25954"/>
    <w:rsid w:val="00C339F7"/>
    <w:rsid w:val="00C36C4D"/>
    <w:rsid w:val="00C44537"/>
    <w:rsid w:val="00C46183"/>
    <w:rsid w:val="00C514D1"/>
    <w:rsid w:val="00C546DA"/>
    <w:rsid w:val="00C550BC"/>
    <w:rsid w:val="00C558E6"/>
    <w:rsid w:val="00C62152"/>
    <w:rsid w:val="00C62F5C"/>
    <w:rsid w:val="00C841D5"/>
    <w:rsid w:val="00C84712"/>
    <w:rsid w:val="00C84F0A"/>
    <w:rsid w:val="00C90D5E"/>
    <w:rsid w:val="00C92818"/>
    <w:rsid w:val="00C94E2B"/>
    <w:rsid w:val="00CA07AD"/>
    <w:rsid w:val="00CB0347"/>
    <w:rsid w:val="00CB09AD"/>
    <w:rsid w:val="00CB25B5"/>
    <w:rsid w:val="00CB6F58"/>
    <w:rsid w:val="00CC00FA"/>
    <w:rsid w:val="00CC531C"/>
    <w:rsid w:val="00CC5EE4"/>
    <w:rsid w:val="00CD1EDE"/>
    <w:rsid w:val="00CD3DB6"/>
    <w:rsid w:val="00CD3DD0"/>
    <w:rsid w:val="00CD5E13"/>
    <w:rsid w:val="00CF3B65"/>
    <w:rsid w:val="00D02D5B"/>
    <w:rsid w:val="00D034FF"/>
    <w:rsid w:val="00D072FC"/>
    <w:rsid w:val="00D1383F"/>
    <w:rsid w:val="00D15CDF"/>
    <w:rsid w:val="00D212F9"/>
    <w:rsid w:val="00D31D4B"/>
    <w:rsid w:val="00D330AC"/>
    <w:rsid w:val="00D36126"/>
    <w:rsid w:val="00D42D4E"/>
    <w:rsid w:val="00D43A26"/>
    <w:rsid w:val="00D47F34"/>
    <w:rsid w:val="00D578C1"/>
    <w:rsid w:val="00D607F6"/>
    <w:rsid w:val="00D63A00"/>
    <w:rsid w:val="00D6628F"/>
    <w:rsid w:val="00D71479"/>
    <w:rsid w:val="00D7224F"/>
    <w:rsid w:val="00D72FA0"/>
    <w:rsid w:val="00D7431F"/>
    <w:rsid w:val="00D769E6"/>
    <w:rsid w:val="00D81402"/>
    <w:rsid w:val="00D81CB8"/>
    <w:rsid w:val="00D82963"/>
    <w:rsid w:val="00D94600"/>
    <w:rsid w:val="00D95CBB"/>
    <w:rsid w:val="00D9743A"/>
    <w:rsid w:val="00DC08E0"/>
    <w:rsid w:val="00DC11C8"/>
    <w:rsid w:val="00DC4D51"/>
    <w:rsid w:val="00DC5A12"/>
    <w:rsid w:val="00DC636B"/>
    <w:rsid w:val="00DC71B2"/>
    <w:rsid w:val="00DC7EB5"/>
    <w:rsid w:val="00DD6708"/>
    <w:rsid w:val="00DE0C12"/>
    <w:rsid w:val="00DE2630"/>
    <w:rsid w:val="00DE750B"/>
    <w:rsid w:val="00DF25C7"/>
    <w:rsid w:val="00E009A3"/>
    <w:rsid w:val="00E11919"/>
    <w:rsid w:val="00E21487"/>
    <w:rsid w:val="00E27E78"/>
    <w:rsid w:val="00E30B75"/>
    <w:rsid w:val="00E32F5D"/>
    <w:rsid w:val="00E33336"/>
    <w:rsid w:val="00E36F47"/>
    <w:rsid w:val="00E42236"/>
    <w:rsid w:val="00E4421D"/>
    <w:rsid w:val="00E446DF"/>
    <w:rsid w:val="00E5375C"/>
    <w:rsid w:val="00E562FE"/>
    <w:rsid w:val="00E60281"/>
    <w:rsid w:val="00E66ADC"/>
    <w:rsid w:val="00E7314A"/>
    <w:rsid w:val="00E75DE1"/>
    <w:rsid w:val="00E8072A"/>
    <w:rsid w:val="00E94B33"/>
    <w:rsid w:val="00E9504B"/>
    <w:rsid w:val="00E950D5"/>
    <w:rsid w:val="00E95B09"/>
    <w:rsid w:val="00E973D0"/>
    <w:rsid w:val="00E97C23"/>
    <w:rsid w:val="00EA0192"/>
    <w:rsid w:val="00EA04DA"/>
    <w:rsid w:val="00EA2401"/>
    <w:rsid w:val="00EA4C41"/>
    <w:rsid w:val="00EB5ED9"/>
    <w:rsid w:val="00EB6D8E"/>
    <w:rsid w:val="00EC2F07"/>
    <w:rsid w:val="00EC6022"/>
    <w:rsid w:val="00ED1A03"/>
    <w:rsid w:val="00ED693B"/>
    <w:rsid w:val="00EF4C32"/>
    <w:rsid w:val="00EF507C"/>
    <w:rsid w:val="00EF632C"/>
    <w:rsid w:val="00F2310E"/>
    <w:rsid w:val="00F241F9"/>
    <w:rsid w:val="00F24D23"/>
    <w:rsid w:val="00F25E82"/>
    <w:rsid w:val="00F30278"/>
    <w:rsid w:val="00F31876"/>
    <w:rsid w:val="00F47FFE"/>
    <w:rsid w:val="00F535CD"/>
    <w:rsid w:val="00F53CC4"/>
    <w:rsid w:val="00F6461F"/>
    <w:rsid w:val="00F64F81"/>
    <w:rsid w:val="00F81E6A"/>
    <w:rsid w:val="00F83982"/>
    <w:rsid w:val="00F85163"/>
    <w:rsid w:val="00F85612"/>
    <w:rsid w:val="00F9199D"/>
    <w:rsid w:val="00F95D0E"/>
    <w:rsid w:val="00FA59DF"/>
    <w:rsid w:val="00FA656D"/>
    <w:rsid w:val="00FA6FA8"/>
    <w:rsid w:val="00FB17EA"/>
    <w:rsid w:val="00FC1D76"/>
    <w:rsid w:val="00FD3E01"/>
    <w:rsid w:val="00FD7A2E"/>
    <w:rsid w:val="00FE11A1"/>
    <w:rsid w:val="00FE3B8F"/>
    <w:rsid w:val="00FE6223"/>
    <w:rsid w:val="00FE6C0F"/>
    <w:rsid w:val="00FE7563"/>
    <w:rsid w:val="00FF2974"/>
    <w:rsid w:val="00FF421E"/>
    <w:rsid w:val="00FF5C9B"/>
  </w:rsids>
  <m:mathPr>
    <m:mathFont m:val="Cambria Math"/>
    <m:brkBin m:val="before"/>
    <m:brkBinSub m:val="--"/>
    <m:smallFrac m:val="0"/>
    <m:dispDef/>
    <m:lMargin m:val="0"/>
    <m:rMargin m:val="0"/>
    <m:defJc m:val="centerGroup"/>
    <m:wrapIndent m:val="1440"/>
    <m:intLim m:val="subSup"/>
    <m:naryLim m:val="undOvr"/>
  </m:mathPr>
  <w:themeFontLang w:val="de-DE"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FDC5DD8"/>
  <w15:docId w15:val="{15F38223-E6E8-C443-A72B-CD9D71A01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de-DE" w:eastAsia="de-DE" w:bidi="ne-NP"/>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636CB3"/>
    <w:rPr>
      <w:rFonts w:ascii="Arial" w:hAnsi="Arial"/>
      <w:kern w:val="20"/>
      <w:sz w:val="24"/>
      <w:szCs w:val="24"/>
      <w:lang w:bidi="ar-SA"/>
    </w:rPr>
  </w:style>
  <w:style w:type="paragraph" w:styleId="berschrift1">
    <w:name w:val="heading 1"/>
    <w:basedOn w:val="Standard"/>
    <w:next w:val="Standard"/>
    <w:link w:val="berschrift1Zchn"/>
    <w:qFormat/>
    <w:rsid w:val="00F8516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nhideWhenUsed/>
    <w:qFormat/>
    <w:rsid w:val="00FD7A2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qFormat/>
    <w:rsid w:val="00636CB3"/>
    <w:pPr>
      <w:spacing w:after="240"/>
      <w:jc w:val="center"/>
    </w:pPr>
    <w:rPr>
      <w:rFonts w:cs="Arial"/>
      <w:b/>
      <w:bCs/>
      <w:lang w:val="en-GB"/>
    </w:rPr>
  </w:style>
  <w:style w:type="paragraph" w:styleId="Textkrper">
    <w:name w:val="Body Text"/>
    <w:basedOn w:val="Standard"/>
    <w:rsid w:val="00636CB3"/>
    <w:pPr>
      <w:spacing w:after="120"/>
      <w:jc w:val="both"/>
    </w:pPr>
    <w:rPr>
      <w:rFonts w:cs="Arial"/>
    </w:rPr>
  </w:style>
  <w:style w:type="character" w:styleId="Hyperlink">
    <w:name w:val="Hyperlink"/>
    <w:rsid w:val="007B425F"/>
    <w:rPr>
      <w:color w:val="0000FF"/>
      <w:u w:val="single"/>
    </w:rPr>
  </w:style>
  <w:style w:type="paragraph" w:customStyle="1" w:styleId="Author">
    <w:name w:val="Author"/>
    <w:basedOn w:val="Standard"/>
    <w:rsid w:val="00636CB3"/>
    <w:pPr>
      <w:spacing w:after="240"/>
    </w:pPr>
    <w:rPr>
      <w:lang w:val="en-GB"/>
    </w:rPr>
  </w:style>
  <w:style w:type="paragraph" w:customStyle="1" w:styleId="Affiliation">
    <w:name w:val="Affiliation"/>
    <w:basedOn w:val="Standard"/>
    <w:rsid w:val="00636CB3"/>
    <w:pPr>
      <w:spacing w:after="120"/>
    </w:pPr>
    <w:rPr>
      <w:i/>
      <w:sz w:val="20"/>
      <w:szCs w:val="20"/>
    </w:rPr>
  </w:style>
  <w:style w:type="paragraph" w:styleId="Kopfzeile">
    <w:name w:val="header"/>
    <w:basedOn w:val="Standard"/>
    <w:link w:val="KopfzeileZchn"/>
    <w:uiPriority w:val="99"/>
    <w:semiHidden/>
    <w:unhideWhenUsed/>
    <w:rsid w:val="000625D8"/>
    <w:pPr>
      <w:tabs>
        <w:tab w:val="center" w:pos="4252"/>
        <w:tab w:val="right" w:pos="8504"/>
      </w:tabs>
      <w:snapToGrid w:val="0"/>
    </w:pPr>
  </w:style>
  <w:style w:type="character" w:customStyle="1" w:styleId="KopfzeileZchn">
    <w:name w:val="Kopfzeile Zchn"/>
    <w:link w:val="Kopfzeile"/>
    <w:uiPriority w:val="99"/>
    <w:semiHidden/>
    <w:rsid w:val="000625D8"/>
    <w:rPr>
      <w:rFonts w:ascii="Arial" w:hAnsi="Arial"/>
      <w:kern w:val="20"/>
      <w:sz w:val="24"/>
      <w:szCs w:val="24"/>
      <w:lang w:val="de-DE" w:eastAsia="de-DE"/>
    </w:rPr>
  </w:style>
  <w:style w:type="paragraph" w:styleId="Fuzeile">
    <w:name w:val="footer"/>
    <w:basedOn w:val="Standard"/>
    <w:link w:val="FuzeileZchn"/>
    <w:uiPriority w:val="99"/>
    <w:unhideWhenUsed/>
    <w:rsid w:val="000625D8"/>
    <w:pPr>
      <w:tabs>
        <w:tab w:val="center" w:pos="4252"/>
        <w:tab w:val="right" w:pos="8504"/>
      </w:tabs>
      <w:snapToGrid w:val="0"/>
    </w:pPr>
  </w:style>
  <w:style w:type="character" w:customStyle="1" w:styleId="FuzeileZchn">
    <w:name w:val="Fußzeile Zchn"/>
    <w:link w:val="Fuzeile"/>
    <w:uiPriority w:val="99"/>
    <w:rsid w:val="000625D8"/>
    <w:rPr>
      <w:rFonts w:ascii="Arial" w:hAnsi="Arial"/>
      <w:kern w:val="20"/>
      <w:sz w:val="24"/>
      <w:szCs w:val="24"/>
      <w:lang w:val="de-DE" w:eastAsia="de-DE"/>
    </w:rPr>
  </w:style>
  <w:style w:type="paragraph" w:styleId="Sprechblasentext">
    <w:name w:val="Balloon Text"/>
    <w:basedOn w:val="Standard"/>
    <w:link w:val="SprechblasentextZchn"/>
    <w:uiPriority w:val="99"/>
    <w:semiHidden/>
    <w:unhideWhenUsed/>
    <w:rsid w:val="005C08F8"/>
    <w:rPr>
      <w:rFonts w:eastAsia="MS Gothic"/>
      <w:sz w:val="18"/>
      <w:szCs w:val="18"/>
    </w:rPr>
  </w:style>
  <w:style w:type="character" w:customStyle="1" w:styleId="SprechblasentextZchn">
    <w:name w:val="Sprechblasentext Zchn"/>
    <w:link w:val="Sprechblasentext"/>
    <w:uiPriority w:val="99"/>
    <w:semiHidden/>
    <w:rsid w:val="005C08F8"/>
    <w:rPr>
      <w:rFonts w:ascii="Arial" w:eastAsia="MS Gothic" w:hAnsi="Arial" w:cs="Times New Roman"/>
      <w:kern w:val="20"/>
      <w:sz w:val="18"/>
      <w:szCs w:val="18"/>
      <w:lang w:val="de-DE" w:eastAsia="de-DE"/>
    </w:rPr>
  </w:style>
  <w:style w:type="paragraph" w:styleId="Dokumentstruktur">
    <w:name w:val="Document Map"/>
    <w:basedOn w:val="Standard"/>
    <w:semiHidden/>
    <w:rsid w:val="00222D61"/>
    <w:pPr>
      <w:shd w:val="clear" w:color="auto" w:fill="000080"/>
    </w:pPr>
    <w:rPr>
      <w:rFonts w:ascii="Tahoma" w:hAnsi="Tahoma" w:cs="Tahoma"/>
      <w:sz w:val="20"/>
      <w:szCs w:val="20"/>
    </w:rPr>
  </w:style>
  <w:style w:type="paragraph" w:styleId="Listenabsatz">
    <w:name w:val="List Paragraph"/>
    <w:basedOn w:val="Standard"/>
    <w:uiPriority w:val="34"/>
    <w:qFormat/>
    <w:rsid w:val="00EC6022"/>
    <w:pPr>
      <w:ind w:left="720"/>
      <w:contextualSpacing/>
    </w:pPr>
    <w:rPr>
      <w:rFonts w:ascii="Times New Roman" w:eastAsia="Times New Roman" w:hAnsi="Times New Roman"/>
      <w:kern w:val="0"/>
      <w:lang w:val="en-US" w:eastAsia="en-US"/>
    </w:rPr>
  </w:style>
  <w:style w:type="character" w:styleId="Kommentarzeichen">
    <w:name w:val="annotation reference"/>
    <w:basedOn w:val="Absatz-Standardschriftart"/>
    <w:rsid w:val="00D212F9"/>
    <w:rPr>
      <w:sz w:val="16"/>
      <w:szCs w:val="16"/>
    </w:rPr>
  </w:style>
  <w:style w:type="paragraph" w:styleId="Kommentartext">
    <w:name w:val="annotation text"/>
    <w:basedOn w:val="Standard"/>
    <w:link w:val="KommentartextZchn"/>
    <w:rsid w:val="00D212F9"/>
    <w:rPr>
      <w:sz w:val="20"/>
      <w:szCs w:val="20"/>
    </w:rPr>
  </w:style>
  <w:style w:type="character" w:customStyle="1" w:styleId="KommentartextZchn">
    <w:name w:val="Kommentartext Zchn"/>
    <w:basedOn w:val="Absatz-Standardschriftart"/>
    <w:link w:val="Kommentartext"/>
    <w:rsid w:val="00D212F9"/>
    <w:rPr>
      <w:rFonts w:ascii="Arial" w:hAnsi="Arial"/>
      <w:kern w:val="20"/>
      <w:lang w:bidi="ar-SA"/>
    </w:rPr>
  </w:style>
  <w:style w:type="paragraph" w:styleId="Kommentarthema">
    <w:name w:val="annotation subject"/>
    <w:basedOn w:val="Kommentartext"/>
    <w:next w:val="Kommentartext"/>
    <w:link w:val="KommentarthemaZchn"/>
    <w:semiHidden/>
    <w:unhideWhenUsed/>
    <w:rsid w:val="00D212F9"/>
    <w:rPr>
      <w:b/>
      <w:bCs/>
    </w:rPr>
  </w:style>
  <w:style w:type="character" w:customStyle="1" w:styleId="KommentarthemaZchn">
    <w:name w:val="Kommentarthema Zchn"/>
    <w:basedOn w:val="KommentartextZchn"/>
    <w:link w:val="Kommentarthema"/>
    <w:semiHidden/>
    <w:rsid w:val="00D212F9"/>
    <w:rPr>
      <w:rFonts w:ascii="Arial" w:hAnsi="Arial"/>
      <w:b/>
      <w:bCs/>
      <w:kern w:val="20"/>
      <w:lang w:bidi="ar-SA"/>
    </w:rPr>
  </w:style>
  <w:style w:type="paragraph" w:styleId="StandardWeb">
    <w:name w:val="Normal (Web)"/>
    <w:basedOn w:val="Standard"/>
    <w:uiPriority w:val="99"/>
    <w:unhideWhenUsed/>
    <w:rsid w:val="00803733"/>
    <w:pPr>
      <w:spacing w:before="100" w:beforeAutospacing="1" w:after="100" w:afterAutospacing="1"/>
    </w:pPr>
    <w:rPr>
      <w:rFonts w:ascii="Times New Roman" w:eastAsia="Times New Roman" w:hAnsi="Times New Roman"/>
      <w:kern w:val="0"/>
    </w:rPr>
  </w:style>
  <w:style w:type="paragraph" w:styleId="HTMLVorformatiert">
    <w:name w:val="HTML Preformatted"/>
    <w:basedOn w:val="Standard"/>
    <w:link w:val="HTMLVorformatiertZchn"/>
    <w:rsid w:val="0010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val="fr-FR" w:eastAsia="fr-FR"/>
    </w:rPr>
  </w:style>
  <w:style w:type="character" w:customStyle="1" w:styleId="HTMLVorformatiertZchn">
    <w:name w:val="HTML Vorformatiert Zchn"/>
    <w:basedOn w:val="Absatz-Standardschriftart"/>
    <w:link w:val="HTMLVorformatiert"/>
    <w:rsid w:val="00102EC8"/>
    <w:rPr>
      <w:rFonts w:ascii="Courier New" w:eastAsia="Times New Roman" w:hAnsi="Courier New" w:cs="Courier New"/>
      <w:lang w:val="fr-FR" w:eastAsia="fr-FR" w:bidi="ar-SA"/>
    </w:rPr>
  </w:style>
  <w:style w:type="character" w:customStyle="1" w:styleId="berschrift2Zchn">
    <w:name w:val="Überschrift 2 Zchn"/>
    <w:basedOn w:val="Absatz-Standardschriftart"/>
    <w:link w:val="berschrift2"/>
    <w:rsid w:val="00FD7A2E"/>
    <w:rPr>
      <w:rFonts w:asciiTheme="majorHAnsi" w:eastAsiaTheme="majorEastAsia" w:hAnsiTheme="majorHAnsi" w:cstheme="majorBidi"/>
      <w:color w:val="2E74B5" w:themeColor="accent1" w:themeShade="BF"/>
      <w:kern w:val="20"/>
      <w:sz w:val="26"/>
      <w:szCs w:val="26"/>
      <w:lang w:bidi="ar-SA"/>
    </w:rPr>
  </w:style>
  <w:style w:type="character" w:styleId="Hervorhebung">
    <w:name w:val="Emphasis"/>
    <w:basedOn w:val="Absatz-Standardschriftart"/>
    <w:uiPriority w:val="20"/>
    <w:qFormat/>
    <w:rsid w:val="004218AF"/>
    <w:rPr>
      <w:i/>
      <w:iCs/>
    </w:rPr>
  </w:style>
  <w:style w:type="paragraph" w:customStyle="1" w:styleId="papertitle">
    <w:name w:val="paper_title"/>
    <w:basedOn w:val="Standard"/>
    <w:rsid w:val="003463AC"/>
    <w:pPr>
      <w:spacing w:before="100" w:beforeAutospacing="1" w:after="100" w:afterAutospacing="1"/>
    </w:pPr>
    <w:rPr>
      <w:rFonts w:ascii="Times New Roman" w:eastAsia="Times New Roman" w:hAnsi="Times New Roman"/>
      <w:kern w:val="0"/>
      <w:lang w:val="fr-FR" w:eastAsia="fr-FR"/>
    </w:rPr>
  </w:style>
  <w:style w:type="paragraph" w:customStyle="1" w:styleId="paperauthor">
    <w:name w:val="paper_author"/>
    <w:basedOn w:val="Standard"/>
    <w:rsid w:val="003463AC"/>
    <w:pPr>
      <w:spacing w:before="100" w:beforeAutospacing="1" w:after="100" w:afterAutospacing="1"/>
    </w:pPr>
    <w:rPr>
      <w:rFonts w:ascii="Times New Roman" w:eastAsia="Times New Roman" w:hAnsi="Times New Roman"/>
      <w:kern w:val="0"/>
      <w:lang w:val="fr-FR" w:eastAsia="fr-FR"/>
    </w:rPr>
  </w:style>
  <w:style w:type="paragraph" w:customStyle="1" w:styleId="paperorganisation">
    <w:name w:val="paper_organisation"/>
    <w:basedOn w:val="Standard"/>
    <w:rsid w:val="003463AC"/>
    <w:pPr>
      <w:spacing w:before="100" w:beforeAutospacing="1" w:after="100" w:afterAutospacing="1"/>
    </w:pPr>
    <w:rPr>
      <w:rFonts w:ascii="Times New Roman" w:eastAsia="Times New Roman" w:hAnsi="Times New Roman"/>
      <w:kern w:val="0"/>
      <w:lang w:val="fr-FR" w:eastAsia="fr-FR"/>
    </w:rPr>
  </w:style>
  <w:style w:type="character" w:customStyle="1" w:styleId="berschrift1Zchn">
    <w:name w:val="Überschrift 1 Zchn"/>
    <w:basedOn w:val="Absatz-Standardschriftart"/>
    <w:link w:val="berschrift1"/>
    <w:rsid w:val="00F85163"/>
    <w:rPr>
      <w:rFonts w:asciiTheme="majorHAnsi" w:eastAsiaTheme="majorEastAsia" w:hAnsiTheme="majorHAnsi" w:cstheme="majorBidi"/>
      <w:color w:val="2E74B5" w:themeColor="accent1" w:themeShade="BF"/>
      <w:kern w:val="20"/>
      <w:sz w:val="32"/>
      <w:szCs w:val="32"/>
      <w:lang w:bidi="ar-SA"/>
    </w:rPr>
  </w:style>
  <w:style w:type="paragraph" w:styleId="Literaturverzeichnis">
    <w:name w:val="Bibliography"/>
    <w:basedOn w:val="Standard"/>
    <w:next w:val="Standard"/>
    <w:uiPriority w:val="37"/>
    <w:unhideWhenUsed/>
    <w:rsid w:val="007C5CFA"/>
  </w:style>
  <w:style w:type="character" w:styleId="Platzhaltertext">
    <w:name w:val="Placeholder Text"/>
    <w:basedOn w:val="Absatz-Standardschriftart"/>
    <w:uiPriority w:val="99"/>
    <w:semiHidden/>
    <w:rsid w:val="00C90D5E"/>
    <w:rPr>
      <w:color w:val="808080"/>
    </w:rPr>
  </w:style>
  <w:style w:type="character" w:styleId="Fett">
    <w:name w:val="Strong"/>
    <w:basedOn w:val="Absatz-Standardschriftart"/>
    <w:qFormat/>
    <w:rsid w:val="003E25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85003">
      <w:bodyDiv w:val="1"/>
      <w:marLeft w:val="0"/>
      <w:marRight w:val="0"/>
      <w:marTop w:val="0"/>
      <w:marBottom w:val="0"/>
      <w:divBdr>
        <w:top w:val="none" w:sz="0" w:space="0" w:color="auto"/>
        <w:left w:val="none" w:sz="0" w:space="0" w:color="auto"/>
        <w:bottom w:val="none" w:sz="0" w:space="0" w:color="auto"/>
        <w:right w:val="none" w:sz="0" w:space="0" w:color="auto"/>
      </w:divBdr>
    </w:div>
    <w:div w:id="187840924">
      <w:bodyDiv w:val="1"/>
      <w:marLeft w:val="0"/>
      <w:marRight w:val="0"/>
      <w:marTop w:val="0"/>
      <w:marBottom w:val="0"/>
      <w:divBdr>
        <w:top w:val="none" w:sz="0" w:space="0" w:color="auto"/>
        <w:left w:val="none" w:sz="0" w:space="0" w:color="auto"/>
        <w:bottom w:val="none" w:sz="0" w:space="0" w:color="auto"/>
        <w:right w:val="none" w:sz="0" w:space="0" w:color="auto"/>
      </w:divBdr>
      <w:divsChild>
        <w:div w:id="1643924586">
          <w:marLeft w:val="0"/>
          <w:marRight w:val="0"/>
          <w:marTop w:val="0"/>
          <w:marBottom w:val="0"/>
          <w:divBdr>
            <w:top w:val="none" w:sz="0" w:space="0" w:color="auto"/>
            <w:left w:val="none" w:sz="0" w:space="0" w:color="auto"/>
            <w:bottom w:val="none" w:sz="0" w:space="0" w:color="auto"/>
            <w:right w:val="none" w:sz="0" w:space="0" w:color="auto"/>
          </w:divBdr>
          <w:divsChild>
            <w:div w:id="394934275">
              <w:marLeft w:val="0"/>
              <w:marRight w:val="0"/>
              <w:marTop w:val="0"/>
              <w:marBottom w:val="0"/>
              <w:divBdr>
                <w:top w:val="none" w:sz="0" w:space="0" w:color="auto"/>
                <w:left w:val="none" w:sz="0" w:space="0" w:color="auto"/>
                <w:bottom w:val="none" w:sz="0" w:space="0" w:color="auto"/>
                <w:right w:val="none" w:sz="0" w:space="0" w:color="auto"/>
              </w:divBdr>
              <w:divsChild>
                <w:div w:id="27841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893218">
      <w:bodyDiv w:val="1"/>
      <w:marLeft w:val="0"/>
      <w:marRight w:val="0"/>
      <w:marTop w:val="0"/>
      <w:marBottom w:val="0"/>
      <w:divBdr>
        <w:top w:val="none" w:sz="0" w:space="0" w:color="auto"/>
        <w:left w:val="none" w:sz="0" w:space="0" w:color="auto"/>
        <w:bottom w:val="none" w:sz="0" w:space="0" w:color="auto"/>
        <w:right w:val="none" w:sz="0" w:space="0" w:color="auto"/>
      </w:divBdr>
    </w:div>
    <w:div w:id="425659433">
      <w:bodyDiv w:val="1"/>
      <w:marLeft w:val="0"/>
      <w:marRight w:val="0"/>
      <w:marTop w:val="0"/>
      <w:marBottom w:val="0"/>
      <w:divBdr>
        <w:top w:val="none" w:sz="0" w:space="0" w:color="auto"/>
        <w:left w:val="none" w:sz="0" w:space="0" w:color="auto"/>
        <w:bottom w:val="none" w:sz="0" w:space="0" w:color="auto"/>
        <w:right w:val="none" w:sz="0" w:space="0" w:color="auto"/>
      </w:divBdr>
    </w:div>
    <w:div w:id="438915978">
      <w:bodyDiv w:val="1"/>
      <w:marLeft w:val="0"/>
      <w:marRight w:val="0"/>
      <w:marTop w:val="0"/>
      <w:marBottom w:val="0"/>
      <w:divBdr>
        <w:top w:val="none" w:sz="0" w:space="0" w:color="auto"/>
        <w:left w:val="none" w:sz="0" w:space="0" w:color="auto"/>
        <w:bottom w:val="none" w:sz="0" w:space="0" w:color="auto"/>
        <w:right w:val="none" w:sz="0" w:space="0" w:color="auto"/>
      </w:divBdr>
      <w:divsChild>
        <w:div w:id="1587037957">
          <w:marLeft w:val="547"/>
          <w:marRight w:val="0"/>
          <w:marTop w:val="0"/>
          <w:marBottom w:val="0"/>
          <w:divBdr>
            <w:top w:val="none" w:sz="0" w:space="0" w:color="auto"/>
            <w:left w:val="none" w:sz="0" w:space="0" w:color="auto"/>
            <w:bottom w:val="none" w:sz="0" w:space="0" w:color="auto"/>
            <w:right w:val="none" w:sz="0" w:space="0" w:color="auto"/>
          </w:divBdr>
        </w:div>
      </w:divsChild>
    </w:div>
    <w:div w:id="483477057">
      <w:bodyDiv w:val="1"/>
      <w:marLeft w:val="0"/>
      <w:marRight w:val="0"/>
      <w:marTop w:val="0"/>
      <w:marBottom w:val="0"/>
      <w:divBdr>
        <w:top w:val="none" w:sz="0" w:space="0" w:color="auto"/>
        <w:left w:val="none" w:sz="0" w:space="0" w:color="auto"/>
        <w:bottom w:val="none" w:sz="0" w:space="0" w:color="auto"/>
        <w:right w:val="none" w:sz="0" w:space="0" w:color="auto"/>
      </w:divBdr>
      <w:divsChild>
        <w:div w:id="619337306">
          <w:marLeft w:val="0"/>
          <w:marRight w:val="0"/>
          <w:marTop w:val="0"/>
          <w:marBottom w:val="480"/>
          <w:divBdr>
            <w:top w:val="none" w:sz="0" w:space="0" w:color="auto"/>
            <w:left w:val="none" w:sz="0" w:space="0" w:color="auto"/>
            <w:bottom w:val="none" w:sz="0" w:space="0" w:color="auto"/>
            <w:right w:val="none" w:sz="0" w:space="0" w:color="auto"/>
          </w:divBdr>
          <w:divsChild>
            <w:div w:id="1010566612">
              <w:marLeft w:val="0"/>
              <w:marRight w:val="0"/>
              <w:marTop w:val="0"/>
              <w:marBottom w:val="0"/>
              <w:divBdr>
                <w:top w:val="none" w:sz="0" w:space="0" w:color="auto"/>
                <w:left w:val="none" w:sz="0" w:space="0" w:color="auto"/>
                <w:bottom w:val="single" w:sz="6" w:space="0" w:color="CCCCCC"/>
                <w:right w:val="none" w:sz="0" w:space="0" w:color="auto"/>
              </w:divBdr>
              <w:divsChild>
                <w:div w:id="415515611">
                  <w:marLeft w:val="0"/>
                  <w:marRight w:val="0"/>
                  <w:marTop w:val="0"/>
                  <w:marBottom w:val="0"/>
                  <w:divBdr>
                    <w:top w:val="none" w:sz="0" w:space="0" w:color="auto"/>
                    <w:left w:val="none" w:sz="0" w:space="0" w:color="auto"/>
                    <w:bottom w:val="none" w:sz="0" w:space="0" w:color="auto"/>
                    <w:right w:val="none" w:sz="0" w:space="0" w:color="auto"/>
                  </w:divBdr>
                  <w:divsChild>
                    <w:div w:id="177262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396610">
          <w:marLeft w:val="0"/>
          <w:marRight w:val="-16218"/>
          <w:marTop w:val="0"/>
          <w:marBottom w:val="0"/>
          <w:divBdr>
            <w:top w:val="none" w:sz="0" w:space="0" w:color="auto"/>
            <w:left w:val="none" w:sz="0" w:space="0" w:color="auto"/>
            <w:bottom w:val="none" w:sz="0" w:space="0" w:color="auto"/>
            <w:right w:val="none" w:sz="0" w:space="0" w:color="auto"/>
          </w:divBdr>
          <w:divsChild>
            <w:div w:id="1682270384">
              <w:marLeft w:val="0"/>
              <w:marRight w:val="-13299"/>
              <w:marTop w:val="0"/>
              <w:marBottom w:val="240"/>
              <w:divBdr>
                <w:top w:val="none" w:sz="0" w:space="0" w:color="auto"/>
                <w:left w:val="none" w:sz="0" w:space="0" w:color="auto"/>
                <w:bottom w:val="none" w:sz="0" w:space="0" w:color="auto"/>
                <w:right w:val="none" w:sz="0" w:space="0" w:color="auto"/>
              </w:divBdr>
              <w:divsChild>
                <w:div w:id="131387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358827">
      <w:bodyDiv w:val="1"/>
      <w:marLeft w:val="0"/>
      <w:marRight w:val="0"/>
      <w:marTop w:val="0"/>
      <w:marBottom w:val="0"/>
      <w:divBdr>
        <w:top w:val="none" w:sz="0" w:space="0" w:color="auto"/>
        <w:left w:val="none" w:sz="0" w:space="0" w:color="auto"/>
        <w:bottom w:val="none" w:sz="0" w:space="0" w:color="auto"/>
        <w:right w:val="none" w:sz="0" w:space="0" w:color="auto"/>
      </w:divBdr>
    </w:div>
    <w:div w:id="671101478">
      <w:bodyDiv w:val="1"/>
      <w:marLeft w:val="0"/>
      <w:marRight w:val="0"/>
      <w:marTop w:val="0"/>
      <w:marBottom w:val="0"/>
      <w:divBdr>
        <w:top w:val="none" w:sz="0" w:space="0" w:color="auto"/>
        <w:left w:val="none" w:sz="0" w:space="0" w:color="auto"/>
        <w:bottom w:val="none" w:sz="0" w:space="0" w:color="auto"/>
        <w:right w:val="none" w:sz="0" w:space="0" w:color="auto"/>
      </w:divBdr>
      <w:divsChild>
        <w:div w:id="579754808">
          <w:marLeft w:val="0"/>
          <w:marRight w:val="0"/>
          <w:marTop w:val="0"/>
          <w:marBottom w:val="0"/>
          <w:divBdr>
            <w:top w:val="none" w:sz="0" w:space="0" w:color="auto"/>
            <w:left w:val="none" w:sz="0" w:space="0" w:color="auto"/>
            <w:bottom w:val="none" w:sz="0" w:space="0" w:color="auto"/>
            <w:right w:val="none" w:sz="0" w:space="0" w:color="auto"/>
          </w:divBdr>
          <w:divsChild>
            <w:div w:id="826556521">
              <w:marLeft w:val="0"/>
              <w:marRight w:val="0"/>
              <w:marTop w:val="0"/>
              <w:marBottom w:val="0"/>
              <w:divBdr>
                <w:top w:val="none" w:sz="0" w:space="0" w:color="auto"/>
                <w:left w:val="none" w:sz="0" w:space="0" w:color="auto"/>
                <w:bottom w:val="none" w:sz="0" w:space="0" w:color="auto"/>
                <w:right w:val="none" w:sz="0" w:space="0" w:color="auto"/>
              </w:divBdr>
              <w:divsChild>
                <w:div w:id="97120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666054">
      <w:bodyDiv w:val="1"/>
      <w:marLeft w:val="0"/>
      <w:marRight w:val="0"/>
      <w:marTop w:val="0"/>
      <w:marBottom w:val="0"/>
      <w:divBdr>
        <w:top w:val="none" w:sz="0" w:space="0" w:color="auto"/>
        <w:left w:val="none" w:sz="0" w:space="0" w:color="auto"/>
        <w:bottom w:val="none" w:sz="0" w:space="0" w:color="auto"/>
        <w:right w:val="none" w:sz="0" w:space="0" w:color="auto"/>
      </w:divBdr>
    </w:div>
    <w:div w:id="785738001">
      <w:bodyDiv w:val="1"/>
      <w:marLeft w:val="0"/>
      <w:marRight w:val="0"/>
      <w:marTop w:val="0"/>
      <w:marBottom w:val="0"/>
      <w:divBdr>
        <w:top w:val="none" w:sz="0" w:space="0" w:color="auto"/>
        <w:left w:val="none" w:sz="0" w:space="0" w:color="auto"/>
        <w:bottom w:val="none" w:sz="0" w:space="0" w:color="auto"/>
        <w:right w:val="none" w:sz="0" w:space="0" w:color="auto"/>
      </w:divBdr>
    </w:div>
    <w:div w:id="834343645">
      <w:bodyDiv w:val="1"/>
      <w:marLeft w:val="0"/>
      <w:marRight w:val="0"/>
      <w:marTop w:val="0"/>
      <w:marBottom w:val="0"/>
      <w:divBdr>
        <w:top w:val="none" w:sz="0" w:space="0" w:color="auto"/>
        <w:left w:val="none" w:sz="0" w:space="0" w:color="auto"/>
        <w:bottom w:val="none" w:sz="0" w:space="0" w:color="auto"/>
        <w:right w:val="none" w:sz="0" w:space="0" w:color="auto"/>
      </w:divBdr>
    </w:div>
    <w:div w:id="864558599">
      <w:bodyDiv w:val="1"/>
      <w:marLeft w:val="0"/>
      <w:marRight w:val="0"/>
      <w:marTop w:val="0"/>
      <w:marBottom w:val="0"/>
      <w:divBdr>
        <w:top w:val="none" w:sz="0" w:space="0" w:color="auto"/>
        <w:left w:val="none" w:sz="0" w:space="0" w:color="auto"/>
        <w:bottom w:val="none" w:sz="0" w:space="0" w:color="auto"/>
        <w:right w:val="none" w:sz="0" w:space="0" w:color="auto"/>
      </w:divBdr>
    </w:div>
    <w:div w:id="914700585">
      <w:bodyDiv w:val="1"/>
      <w:marLeft w:val="0"/>
      <w:marRight w:val="0"/>
      <w:marTop w:val="0"/>
      <w:marBottom w:val="0"/>
      <w:divBdr>
        <w:top w:val="none" w:sz="0" w:space="0" w:color="auto"/>
        <w:left w:val="none" w:sz="0" w:space="0" w:color="auto"/>
        <w:bottom w:val="none" w:sz="0" w:space="0" w:color="auto"/>
        <w:right w:val="none" w:sz="0" w:space="0" w:color="auto"/>
      </w:divBdr>
    </w:div>
    <w:div w:id="1012145003">
      <w:bodyDiv w:val="1"/>
      <w:marLeft w:val="0"/>
      <w:marRight w:val="0"/>
      <w:marTop w:val="0"/>
      <w:marBottom w:val="0"/>
      <w:divBdr>
        <w:top w:val="none" w:sz="0" w:space="0" w:color="auto"/>
        <w:left w:val="none" w:sz="0" w:space="0" w:color="auto"/>
        <w:bottom w:val="none" w:sz="0" w:space="0" w:color="auto"/>
        <w:right w:val="none" w:sz="0" w:space="0" w:color="auto"/>
      </w:divBdr>
    </w:div>
    <w:div w:id="1034967966">
      <w:bodyDiv w:val="1"/>
      <w:marLeft w:val="0"/>
      <w:marRight w:val="0"/>
      <w:marTop w:val="0"/>
      <w:marBottom w:val="0"/>
      <w:divBdr>
        <w:top w:val="none" w:sz="0" w:space="0" w:color="auto"/>
        <w:left w:val="none" w:sz="0" w:space="0" w:color="auto"/>
        <w:bottom w:val="none" w:sz="0" w:space="0" w:color="auto"/>
        <w:right w:val="none" w:sz="0" w:space="0" w:color="auto"/>
      </w:divBdr>
    </w:div>
    <w:div w:id="1048796470">
      <w:bodyDiv w:val="1"/>
      <w:marLeft w:val="0"/>
      <w:marRight w:val="0"/>
      <w:marTop w:val="0"/>
      <w:marBottom w:val="0"/>
      <w:divBdr>
        <w:top w:val="none" w:sz="0" w:space="0" w:color="auto"/>
        <w:left w:val="none" w:sz="0" w:space="0" w:color="auto"/>
        <w:bottom w:val="none" w:sz="0" w:space="0" w:color="auto"/>
        <w:right w:val="none" w:sz="0" w:space="0" w:color="auto"/>
      </w:divBdr>
    </w:div>
    <w:div w:id="1074010230">
      <w:bodyDiv w:val="1"/>
      <w:marLeft w:val="0"/>
      <w:marRight w:val="0"/>
      <w:marTop w:val="0"/>
      <w:marBottom w:val="0"/>
      <w:divBdr>
        <w:top w:val="none" w:sz="0" w:space="0" w:color="auto"/>
        <w:left w:val="none" w:sz="0" w:space="0" w:color="auto"/>
        <w:bottom w:val="none" w:sz="0" w:space="0" w:color="auto"/>
        <w:right w:val="none" w:sz="0" w:space="0" w:color="auto"/>
      </w:divBdr>
    </w:div>
    <w:div w:id="1090656631">
      <w:bodyDiv w:val="1"/>
      <w:marLeft w:val="0"/>
      <w:marRight w:val="0"/>
      <w:marTop w:val="0"/>
      <w:marBottom w:val="0"/>
      <w:divBdr>
        <w:top w:val="none" w:sz="0" w:space="0" w:color="auto"/>
        <w:left w:val="none" w:sz="0" w:space="0" w:color="auto"/>
        <w:bottom w:val="none" w:sz="0" w:space="0" w:color="auto"/>
        <w:right w:val="none" w:sz="0" w:space="0" w:color="auto"/>
      </w:divBdr>
    </w:div>
    <w:div w:id="1239630025">
      <w:bodyDiv w:val="1"/>
      <w:marLeft w:val="0"/>
      <w:marRight w:val="0"/>
      <w:marTop w:val="0"/>
      <w:marBottom w:val="0"/>
      <w:divBdr>
        <w:top w:val="none" w:sz="0" w:space="0" w:color="auto"/>
        <w:left w:val="none" w:sz="0" w:space="0" w:color="auto"/>
        <w:bottom w:val="none" w:sz="0" w:space="0" w:color="auto"/>
        <w:right w:val="none" w:sz="0" w:space="0" w:color="auto"/>
      </w:divBdr>
    </w:div>
    <w:div w:id="1246694891">
      <w:bodyDiv w:val="1"/>
      <w:marLeft w:val="0"/>
      <w:marRight w:val="0"/>
      <w:marTop w:val="0"/>
      <w:marBottom w:val="0"/>
      <w:divBdr>
        <w:top w:val="none" w:sz="0" w:space="0" w:color="auto"/>
        <w:left w:val="none" w:sz="0" w:space="0" w:color="auto"/>
        <w:bottom w:val="none" w:sz="0" w:space="0" w:color="auto"/>
        <w:right w:val="none" w:sz="0" w:space="0" w:color="auto"/>
      </w:divBdr>
      <w:divsChild>
        <w:div w:id="863442036">
          <w:marLeft w:val="547"/>
          <w:marRight w:val="0"/>
          <w:marTop w:val="0"/>
          <w:marBottom w:val="0"/>
          <w:divBdr>
            <w:top w:val="none" w:sz="0" w:space="0" w:color="auto"/>
            <w:left w:val="none" w:sz="0" w:space="0" w:color="auto"/>
            <w:bottom w:val="none" w:sz="0" w:space="0" w:color="auto"/>
            <w:right w:val="none" w:sz="0" w:space="0" w:color="auto"/>
          </w:divBdr>
        </w:div>
        <w:div w:id="2143958814">
          <w:marLeft w:val="547"/>
          <w:marRight w:val="0"/>
          <w:marTop w:val="0"/>
          <w:marBottom w:val="0"/>
          <w:divBdr>
            <w:top w:val="none" w:sz="0" w:space="0" w:color="auto"/>
            <w:left w:val="none" w:sz="0" w:space="0" w:color="auto"/>
            <w:bottom w:val="none" w:sz="0" w:space="0" w:color="auto"/>
            <w:right w:val="none" w:sz="0" w:space="0" w:color="auto"/>
          </w:divBdr>
        </w:div>
        <w:div w:id="1517767624">
          <w:marLeft w:val="547"/>
          <w:marRight w:val="0"/>
          <w:marTop w:val="0"/>
          <w:marBottom w:val="0"/>
          <w:divBdr>
            <w:top w:val="none" w:sz="0" w:space="0" w:color="auto"/>
            <w:left w:val="none" w:sz="0" w:space="0" w:color="auto"/>
            <w:bottom w:val="none" w:sz="0" w:space="0" w:color="auto"/>
            <w:right w:val="none" w:sz="0" w:space="0" w:color="auto"/>
          </w:divBdr>
        </w:div>
      </w:divsChild>
    </w:div>
    <w:div w:id="1352147439">
      <w:bodyDiv w:val="1"/>
      <w:marLeft w:val="0"/>
      <w:marRight w:val="0"/>
      <w:marTop w:val="0"/>
      <w:marBottom w:val="0"/>
      <w:divBdr>
        <w:top w:val="none" w:sz="0" w:space="0" w:color="auto"/>
        <w:left w:val="none" w:sz="0" w:space="0" w:color="auto"/>
        <w:bottom w:val="none" w:sz="0" w:space="0" w:color="auto"/>
        <w:right w:val="none" w:sz="0" w:space="0" w:color="auto"/>
      </w:divBdr>
    </w:div>
    <w:div w:id="1407024569">
      <w:bodyDiv w:val="1"/>
      <w:marLeft w:val="0"/>
      <w:marRight w:val="0"/>
      <w:marTop w:val="0"/>
      <w:marBottom w:val="0"/>
      <w:divBdr>
        <w:top w:val="none" w:sz="0" w:space="0" w:color="auto"/>
        <w:left w:val="none" w:sz="0" w:space="0" w:color="auto"/>
        <w:bottom w:val="none" w:sz="0" w:space="0" w:color="auto"/>
        <w:right w:val="none" w:sz="0" w:space="0" w:color="auto"/>
      </w:divBdr>
    </w:div>
    <w:div w:id="1519271748">
      <w:bodyDiv w:val="1"/>
      <w:marLeft w:val="0"/>
      <w:marRight w:val="0"/>
      <w:marTop w:val="0"/>
      <w:marBottom w:val="0"/>
      <w:divBdr>
        <w:top w:val="none" w:sz="0" w:space="0" w:color="auto"/>
        <w:left w:val="none" w:sz="0" w:space="0" w:color="auto"/>
        <w:bottom w:val="none" w:sz="0" w:space="0" w:color="auto"/>
        <w:right w:val="none" w:sz="0" w:space="0" w:color="auto"/>
      </w:divBdr>
    </w:div>
    <w:div w:id="1545949193">
      <w:bodyDiv w:val="1"/>
      <w:marLeft w:val="0"/>
      <w:marRight w:val="0"/>
      <w:marTop w:val="0"/>
      <w:marBottom w:val="0"/>
      <w:divBdr>
        <w:top w:val="none" w:sz="0" w:space="0" w:color="auto"/>
        <w:left w:val="none" w:sz="0" w:space="0" w:color="auto"/>
        <w:bottom w:val="none" w:sz="0" w:space="0" w:color="auto"/>
        <w:right w:val="none" w:sz="0" w:space="0" w:color="auto"/>
      </w:divBdr>
      <w:divsChild>
        <w:div w:id="335110215">
          <w:marLeft w:val="1354"/>
          <w:marRight w:val="0"/>
          <w:marTop w:val="0"/>
          <w:marBottom w:val="0"/>
          <w:divBdr>
            <w:top w:val="none" w:sz="0" w:space="0" w:color="auto"/>
            <w:left w:val="none" w:sz="0" w:space="0" w:color="auto"/>
            <w:bottom w:val="none" w:sz="0" w:space="0" w:color="auto"/>
            <w:right w:val="none" w:sz="0" w:space="0" w:color="auto"/>
          </w:divBdr>
        </w:div>
        <w:div w:id="106120791">
          <w:marLeft w:val="1354"/>
          <w:marRight w:val="0"/>
          <w:marTop w:val="0"/>
          <w:marBottom w:val="0"/>
          <w:divBdr>
            <w:top w:val="none" w:sz="0" w:space="0" w:color="auto"/>
            <w:left w:val="none" w:sz="0" w:space="0" w:color="auto"/>
            <w:bottom w:val="none" w:sz="0" w:space="0" w:color="auto"/>
            <w:right w:val="none" w:sz="0" w:space="0" w:color="auto"/>
          </w:divBdr>
        </w:div>
        <w:div w:id="1009917156">
          <w:marLeft w:val="1354"/>
          <w:marRight w:val="0"/>
          <w:marTop w:val="0"/>
          <w:marBottom w:val="0"/>
          <w:divBdr>
            <w:top w:val="none" w:sz="0" w:space="0" w:color="auto"/>
            <w:left w:val="none" w:sz="0" w:space="0" w:color="auto"/>
            <w:bottom w:val="none" w:sz="0" w:space="0" w:color="auto"/>
            <w:right w:val="none" w:sz="0" w:space="0" w:color="auto"/>
          </w:divBdr>
        </w:div>
      </w:divsChild>
    </w:div>
    <w:div w:id="1660423196">
      <w:bodyDiv w:val="1"/>
      <w:marLeft w:val="0"/>
      <w:marRight w:val="0"/>
      <w:marTop w:val="0"/>
      <w:marBottom w:val="0"/>
      <w:divBdr>
        <w:top w:val="none" w:sz="0" w:space="0" w:color="auto"/>
        <w:left w:val="none" w:sz="0" w:space="0" w:color="auto"/>
        <w:bottom w:val="none" w:sz="0" w:space="0" w:color="auto"/>
        <w:right w:val="none" w:sz="0" w:space="0" w:color="auto"/>
      </w:divBdr>
    </w:div>
    <w:div w:id="1661425719">
      <w:bodyDiv w:val="1"/>
      <w:marLeft w:val="0"/>
      <w:marRight w:val="0"/>
      <w:marTop w:val="0"/>
      <w:marBottom w:val="0"/>
      <w:divBdr>
        <w:top w:val="none" w:sz="0" w:space="0" w:color="auto"/>
        <w:left w:val="none" w:sz="0" w:space="0" w:color="auto"/>
        <w:bottom w:val="none" w:sz="0" w:space="0" w:color="auto"/>
        <w:right w:val="none" w:sz="0" w:space="0" w:color="auto"/>
      </w:divBdr>
    </w:div>
    <w:div w:id="1663585208">
      <w:bodyDiv w:val="1"/>
      <w:marLeft w:val="0"/>
      <w:marRight w:val="0"/>
      <w:marTop w:val="0"/>
      <w:marBottom w:val="0"/>
      <w:divBdr>
        <w:top w:val="none" w:sz="0" w:space="0" w:color="auto"/>
        <w:left w:val="none" w:sz="0" w:space="0" w:color="auto"/>
        <w:bottom w:val="none" w:sz="0" w:space="0" w:color="auto"/>
        <w:right w:val="none" w:sz="0" w:space="0" w:color="auto"/>
      </w:divBdr>
    </w:div>
    <w:div w:id="1779526680">
      <w:bodyDiv w:val="1"/>
      <w:marLeft w:val="0"/>
      <w:marRight w:val="0"/>
      <w:marTop w:val="0"/>
      <w:marBottom w:val="0"/>
      <w:divBdr>
        <w:top w:val="none" w:sz="0" w:space="0" w:color="auto"/>
        <w:left w:val="none" w:sz="0" w:space="0" w:color="auto"/>
        <w:bottom w:val="none" w:sz="0" w:space="0" w:color="auto"/>
        <w:right w:val="none" w:sz="0" w:space="0" w:color="auto"/>
      </w:divBdr>
    </w:div>
    <w:div w:id="1787383857">
      <w:bodyDiv w:val="1"/>
      <w:marLeft w:val="0"/>
      <w:marRight w:val="0"/>
      <w:marTop w:val="0"/>
      <w:marBottom w:val="0"/>
      <w:divBdr>
        <w:top w:val="none" w:sz="0" w:space="0" w:color="auto"/>
        <w:left w:val="none" w:sz="0" w:space="0" w:color="auto"/>
        <w:bottom w:val="none" w:sz="0" w:space="0" w:color="auto"/>
        <w:right w:val="none" w:sz="0" w:space="0" w:color="auto"/>
      </w:divBdr>
    </w:div>
    <w:div w:id="1809585847">
      <w:bodyDiv w:val="1"/>
      <w:marLeft w:val="0"/>
      <w:marRight w:val="0"/>
      <w:marTop w:val="0"/>
      <w:marBottom w:val="0"/>
      <w:divBdr>
        <w:top w:val="none" w:sz="0" w:space="0" w:color="auto"/>
        <w:left w:val="none" w:sz="0" w:space="0" w:color="auto"/>
        <w:bottom w:val="none" w:sz="0" w:space="0" w:color="auto"/>
        <w:right w:val="none" w:sz="0" w:space="0" w:color="auto"/>
      </w:divBdr>
      <w:divsChild>
        <w:div w:id="1479492779">
          <w:marLeft w:val="331"/>
          <w:marRight w:val="0"/>
          <w:marTop w:val="0"/>
          <w:marBottom w:val="0"/>
          <w:divBdr>
            <w:top w:val="none" w:sz="0" w:space="0" w:color="auto"/>
            <w:left w:val="none" w:sz="0" w:space="0" w:color="auto"/>
            <w:bottom w:val="none" w:sz="0" w:space="0" w:color="auto"/>
            <w:right w:val="none" w:sz="0" w:space="0" w:color="auto"/>
          </w:divBdr>
        </w:div>
        <w:div w:id="755203827">
          <w:marLeft w:val="331"/>
          <w:marRight w:val="0"/>
          <w:marTop w:val="0"/>
          <w:marBottom w:val="0"/>
          <w:divBdr>
            <w:top w:val="none" w:sz="0" w:space="0" w:color="auto"/>
            <w:left w:val="none" w:sz="0" w:space="0" w:color="auto"/>
            <w:bottom w:val="none" w:sz="0" w:space="0" w:color="auto"/>
            <w:right w:val="none" w:sz="0" w:space="0" w:color="auto"/>
          </w:divBdr>
        </w:div>
      </w:divsChild>
    </w:div>
    <w:div w:id="1872110805">
      <w:bodyDiv w:val="1"/>
      <w:marLeft w:val="0"/>
      <w:marRight w:val="0"/>
      <w:marTop w:val="0"/>
      <w:marBottom w:val="0"/>
      <w:divBdr>
        <w:top w:val="none" w:sz="0" w:space="0" w:color="auto"/>
        <w:left w:val="none" w:sz="0" w:space="0" w:color="auto"/>
        <w:bottom w:val="none" w:sz="0" w:space="0" w:color="auto"/>
        <w:right w:val="none" w:sz="0" w:space="0" w:color="auto"/>
      </w:divBdr>
      <w:divsChild>
        <w:div w:id="599725934">
          <w:marLeft w:val="1354"/>
          <w:marRight w:val="0"/>
          <w:marTop w:val="0"/>
          <w:marBottom w:val="0"/>
          <w:divBdr>
            <w:top w:val="none" w:sz="0" w:space="0" w:color="auto"/>
            <w:left w:val="none" w:sz="0" w:space="0" w:color="auto"/>
            <w:bottom w:val="none" w:sz="0" w:space="0" w:color="auto"/>
            <w:right w:val="none" w:sz="0" w:space="0" w:color="auto"/>
          </w:divBdr>
        </w:div>
        <w:div w:id="68121710">
          <w:marLeft w:val="1354"/>
          <w:marRight w:val="0"/>
          <w:marTop w:val="0"/>
          <w:marBottom w:val="0"/>
          <w:divBdr>
            <w:top w:val="none" w:sz="0" w:space="0" w:color="auto"/>
            <w:left w:val="none" w:sz="0" w:space="0" w:color="auto"/>
            <w:bottom w:val="none" w:sz="0" w:space="0" w:color="auto"/>
            <w:right w:val="none" w:sz="0" w:space="0" w:color="auto"/>
          </w:divBdr>
        </w:div>
        <w:div w:id="1388871341">
          <w:marLeft w:val="1354"/>
          <w:marRight w:val="0"/>
          <w:marTop w:val="0"/>
          <w:marBottom w:val="0"/>
          <w:divBdr>
            <w:top w:val="none" w:sz="0" w:space="0" w:color="auto"/>
            <w:left w:val="none" w:sz="0" w:space="0" w:color="auto"/>
            <w:bottom w:val="none" w:sz="0" w:space="0" w:color="auto"/>
            <w:right w:val="none" w:sz="0" w:space="0" w:color="auto"/>
          </w:divBdr>
        </w:div>
      </w:divsChild>
    </w:div>
    <w:div w:id="1922250123">
      <w:bodyDiv w:val="1"/>
      <w:marLeft w:val="0"/>
      <w:marRight w:val="0"/>
      <w:marTop w:val="0"/>
      <w:marBottom w:val="0"/>
      <w:divBdr>
        <w:top w:val="none" w:sz="0" w:space="0" w:color="auto"/>
        <w:left w:val="none" w:sz="0" w:space="0" w:color="auto"/>
        <w:bottom w:val="none" w:sz="0" w:space="0" w:color="auto"/>
        <w:right w:val="none" w:sz="0" w:space="0" w:color="auto"/>
      </w:divBdr>
    </w:div>
    <w:div w:id="203576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sciencedirect.com/science/journal/23521791" TargetMode="External"/><Relationship Id="rId26" Type="http://schemas.openxmlformats.org/officeDocument/2006/relationships/hyperlink" Target="https://doi.org/10.1016/j.jnucmat.2013.01.011" TargetMode="External"/><Relationship Id="rId3" Type="http://schemas.openxmlformats.org/officeDocument/2006/relationships/styles" Target="styles.xml"/><Relationship Id="rId21" Type="http://schemas.openxmlformats.org/officeDocument/2006/relationships/hyperlink" Target="https://doi.org/10.1088/1741-4326/aa9a05" TargetMode="External"/><Relationship Id="rId34" Type="http://schemas.openxmlformats.org/officeDocument/2006/relationships/hyperlink" Target="https://doi.org/10.1016/j.fusengdes.2019.01.07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088/1741-4326/ab4071" TargetMode="External"/><Relationship Id="rId25" Type="http://schemas.openxmlformats.org/officeDocument/2006/relationships/hyperlink" Target="https://doi.org/10.1088/1741-4326/abadac" TargetMode="External"/><Relationship Id="rId33" Type="http://schemas.openxmlformats.org/officeDocument/2006/relationships/hyperlink" Target="https://www.sciencedirect.com/science/journal/09203796/146/part/PA" TargetMode="External"/><Relationship Id="rId2" Type="http://schemas.openxmlformats.org/officeDocument/2006/relationships/numbering" Target="numbering.xml"/><Relationship Id="rId16" Type="http://schemas.openxmlformats.org/officeDocument/2006/relationships/hyperlink" Target="https://doi.org/10.1016/j.fusengdes.2017.12.007" TargetMode="External"/><Relationship Id="rId20" Type="http://schemas.openxmlformats.org/officeDocument/2006/relationships/hyperlink" Target="https://doi.org/10.1016/j.nme.2017.03.005" TargetMode="External"/><Relationship Id="rId29" Type="http://schemas.openxmlformats.org/officeDocument/2006/relationships/hyperlink" Target="https://doi.org/10.1016/j.nme.2021.10096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88/1402-4896/aa8789" TargetMode="External"/><Relationship Id="rId32" Type="http://schemas.openxmlformats.org/officeDocument/2006/relationships/hyperlink" Target="https://www.sciencedirect.com/science/journal/09203796" TargetMode="External"/><Relationship Id="rId5" Type="http://schemas.openxmlformats.org/officeDocument/2006/relationships/webSettings" Target="webSettings.xml"/><Relationship Id="rId15" Type="http://schemas.openxmlformats.org/officeDocument/2006/relationships/hyperlink" Target="https://www.sciencedirect.com/science/journal/09203796/127/supp/C" TargetMode="External"/><Relationship Id="rId23" Type="http://schemas.openxmlformats.org/officeDocument/2006/relationships/hyperlink" Target="https://www.sciencedirect.com/science/journal/00223115/463/supp/C" TargetMode="External"/><Relationship Id="rId28" Type="http://schemas.openxmlformats.org/officeDocument/2006/relationships/hyperlink" Target="https://www.sciencedirect.com/science/journal/23521791/27/supp/C"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sciencedirect.com/science/journal/23521791/12/supp/C" TargetMode="External"/><Relationship Id="rId31" Type="http://schemas.openxmlformats.org/officeDocument/2006/relationships/hyperlink" Target="https://doi.org/10.1088/1361-6587/abd838"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ciencedirect.com/science/journal/09203796" TargetMode="External"/><Relationship Id="rId22" Type="http://schemas.openxmlformats.org/officeDocument/2006/relationships/hyperlink" Target="https://www.sciencedirect.com/science/journal/00223115" TargetMode="External"/><Relationship Id="rId27" Type="http://schemas.openxmlformats.org/officeDocument/2006/relationships/hyperlink" Target="https://www.sciencedirect.com/science/journal/23521791" TargetMode="External"/><Relationship Id="rId30" Type="http://schemas.openxmlformats.org/officeDocument/2006/relationships/hyperlink" Target="https://doi.org/10.1016/j.fusengdes.2021.112387" TargetMode="External"/><Relationship Id="rId35" Type="http://schemas.openxmlformats.org/officeDocument/2006/relationships/fontTable" Target="fontTable.xml"/><Relationship Id="rId8" Type="http://schemas.openxmlformats.org/officeDocument/2006/relationships/hyperlink" Target="http://west.cea.fr/WESTte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A3235-4874-41B6-9237-B3A86640C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3746</Words>
  <Characters>23600</Characters>
  <Application>Microsoft Office Word</Application>
  <DocSecurity>0</DocSecurity>
  <Lines>196</Lines>
  <Paragraphs>54</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Abstract Template for PFMC 12</vt:lpstr>
      <vt:lpstr>Abstract Template for PFMC 12</vt:lpstr>
      <vt:lpstr>Abstract Template for PFMC 12</vt:lpstr>
    </vt:vector>
  </TitlesOfParts>
  <Company>Forschungszentrum Juelich</Company>
  <LinksUpToDate>false</LinksUpToDate>
  <CharactersWithSpaces>27292</CharactersWithSpaces>
  <SharedDoc>false</SharedDoc>
  <HLinks>
    <vt:vector size="6" baseType="variant">
      <vt:variant>
        <vt:i4>5701723</vt:i4>
      </vt:variant>
      <vt:variant>
        <vt:i4>0</vt:i4>
      </vt:variant>
      <vt:variant>
        <vt:i4>0</vt:i4>
      </vt:variant>
      <vt:variant>
        <vt:i4>5</vt:i4>
      </vt:variant>
      <vt:variant>
        <vt:lpwstr>http://www.fz-juelich.de/pfmc-16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 Template for PFMC 12</dc:title>
  <dc:creator>Andrey Litnovsky</dc:creator>
  <cp:lastModifiedBy>Möß, Elisabeth</cp:lastModifiedBy>
  <cp:revision>2</cp:revision>
  <cp:lastPrinted>2021-06-04T14:52:00Z</cp:lastPrinted>
  <dcterms:created xsi:type="dcterms:W3CDTF">2024-03-12T10:05:00Z</dcterms:created>
  <dcterms:modified xsi:type="dcterms:W3CDTF">2024-03-12T10:05:00Z</dcterms:modified>
</cp:coreProperties>
</file>