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ACBD2" w14:textId="56F5A425" w:rsidR="00DB02FB" w:rsidRPr="00154211" w:rsidRDefault="005B1DCA" w:rsidP="00DB02FB">
      <w:pPr>
        <w:pStyle w:val="BATitle"/>
        <w:jc w:val="both"/>
      </w:pPr>
      <w:bookmarkStart w:id="0" w:name="_Hlk123819601"/>
      <w:r w:rsidRPr="00154211">
        <w:t xml:space="preserve">Photo-Responsive Control of Adsorption and Structure Formation </w:t>
      </w:r>
      <w:r w:rsidR="00DB02FB" w:rsidRPr="00154211">
        <w:t xml:space="preserve">at </w:t>
      </w:r>
      <w:r w:rsidRPr="00154211">
        <w:t xml:space="preserve">the </w:t>
      </w:r>
      <w:r w:rsidR="00DB02FB" w:rsidRPr="00154211">
        <w:t>Air-Water Interface</w:t>
      </w:r>
      <w:r w:rsidRPr="00154211">
        <w:t xml:space="preserve"> with Arylazopyrazoles</w:t>
      </w:r>
    </w:p>
    <w:bookmarkEnd w:id="0"/>
    <w:p w14:paraId="518A2583" w14:textId="1BF17060" w:rsidR="00DB02FB" w:rsidRPr="00154211" w:rsidRDefault="00DB02FB" w:rsidP="00DB02FB">
      <w:pPr>
        <w:pStyle w:val="BBAuthorName"/>
        <w:jc w:val="left"/>
      </w:pPr>
      <w:r w:rsidRPr="00154211">
        <w:t>Michael Hardt</w:t>
      </w:r>
      <w:r w:rsidRPr="00154211">
        <w:rPr>
          <w:vertAlign w:val="superscript"/>
        </w:rPr>
        <w:t>1</w:t>
      </w:r>
      <w:r w:rsidR="001426FE" w:rsidRPr="00154211">
        <w:rPr>
          <w:vertAlign w:val="superscript"/>
        </w:rPr>
        <w:t>,2</w:t>
      </w:r>
      <w:r w:rsidRPr="00154211">
        <w:t>, Franziska Busse,</w:t>
      </w:r>
      <w:r w:rsidR="006E5FE1" w:rsidRPr="00154211">
        <w:rPr>
          <w:vertAlign w:val="superscript"/>
        </w:rPr>
        <w:t>2</w:t>
      </w:r>
      <w:r w:rsidRPr="00154211">
        <w:t xml:space="preserve"> </w:t>
      </w:r>
      <w:bookmarkStart w:id="1" w:name="_Hlk123819636"/>
      <w:r w:rsidR="00984406" w:rsidRPr="00154211">
        <w:t>Simon Raschke,</w:t>
      </w:r>
      <w:bookmarkEnd w:id="1"/>
      <w:r w:rsidR="006E5FE1" w:rsidRPr="00154211">
        <w:rPr>
          <w:vertAlign w:val="superscript"/>
        </w:rPr>
        <w:t>2</w:t>
      </w:r>
      <w:r w:rsidR="006E5FE1" w:rsidRPr="00154211">
        <w:t xml:space="preserve"> </w:t>
      </w:r>
      <w:r w:rsidRPr="00154211">
        <w:t>Christian Honnigfort,</w:t>
      </w:r>
      <w:r w:rsidRPr="00154211">
        <w:rPr>
          <w:vertAlign w:val="superscript"/>
        </w:rPr>
        <w:t>1</w:t>
      </w:r>
      <w:r w:rsidR="001426FE" w:rsidRPr="00154211">
        <w:rPr>
          <w:vertAlign w:val="superscript"/>
        </w:rPr>
        <w:t>,2</w:t>
      </w:r>
      <w:r w:rsidRPr="00154211">
        <w:t xml:space="preserve"> Javier Carrascosa-Tejedor,</w:t>
      </w:r>
      <w:r w:rsidRPr="00154211">
        <w:rPr>
          <w:vertAlign w:val="superscript"/>
        </w:rPr>
        <w:t>3</w:t>
      </w:r>
      <w:r w:rsidR="006E5FE1" w:rsidRPr="00154211">
        <w:rPr>
          <w:vertAlign w:val="superscript"/>
        </w:rPr>
        <w:t>,4</w:t>
      </w:r>
      <w:r w:rsidRPr="00154211">
        <w:t xml:space="preserve"> </w:t>
      </w:r>
      <w:r w:rsidR="00FF4A14" w:rsidRPr="00154211">
        <w:t>Paul Wenk,</w:t>
      </w:r>
      <w:r w:rsidR="00FF4A14" w:rsidRPr="00154211">
        <w:rPr>
          <w:vertAlign w:val="superscript"/>
        </w:rPr>
        <w:t>2</w:t>
      </w:r>
      <w:r w:rsidR="00FF4A14" w:rsidRPr="00154211">
        <w:t xml:space="preserve"> </w:t>
      </w:r>
      <w:r w:rsidRPr="00154211">
        <w:t>Philipp Gutfreund,</w:t>
      </w:r>
      <w:r w:rsidR="006E5FE1" w:rsidRPr="00154211">
        <w:rPr>
          <w:vertAlign w:val="superscript"/>
        </w:rPr>
        <w:t>3</w:t>
      </w:r>
      <w:r w:rsidRPr="00154211">
        <w:t xml:space="preserve"> Richard A. Campbell</w:t>
      </w:r>
      <w:r w:rsidR="006E5FE1" w:rsidRPr="00154211">
        <w:rPr>
          <w:vertAlign w:val="superscript"/>
        </w:rPr>
        <w:t>4</w:t>
      </w:r>
      <w:r w:rsidRPr="00154211">
        <w:t>, Andreas Heuer</w:t>
      </w:r>
      <w:r w:rsidR="006E5FE1" w:rsidRPr="00154211">
        <w:rPr>
          <w:vertAlign w:val="superscript"/>
        </w:rPr>
        <w:t>2</w:t>
      </w:r>
      <w:r w:rsidRPr="00154211">
        <w:rPr>
          <w:vertAlign w:val="superscript"/>
        </w:rPr>
        <w:t>,*</w:t>
      </w:r>
      <w:r w:rsidRPr="00154211">
        <w:t xml:space="preserve"> and Björn Braunschweig</w:t>
      </w:r>
      <w:r w:rsidRPr="00154211">
        <w:rPr>
          <w:vertAlign w:val="superscript"/>
        </w:rPr>
        <w:t>1</w:t>
      </w:r>
      <w:r w:rsidR="001426FE" w:rsidRPr="00154211">
        <w:rPr>
          <w:vertAlign w:val="superscript"/>
        </w:rPr>
        <w:t>,2</w:t>
      </w:r>
      <w:r w:rsidRPr="00154211">
        <w:rPr>
          <w:vertAlign w:val="superscript"/>
        </w:rPr>
        <w:t>,</w:t>
      </w:r>
      <w:r w:rsidRPr="00154211">
        <w:rPr>
          <w:rFonts w:cs="Times"/>
          <w:vertAlign w:val="superscript"/>
        </w:rPr>
        <w:t>‡</w:t>
      </w:r>
      <w:r w:rsidRPr="00154211">
        <w:t xml:space="preserve"> </w:t>
      </w:r>
    </w:p>
    <w:p w14:paraId="3BCDE47D" w14:textId="4E892086" w:rsidR="00DB02FB" w:rsidRPr="00154211" w:rsidRDefault="00DB02FB" w:rsidP="00DB02FB">
      <w:pPr>
        <w:pStyle w:val="BCAuthorAddress"/>
        <w:jc w:val="left"/>
      </w:pPr>
      <w:bookmarkStart w:id="2" w:name="_Hlk124247870"/>
      <w:r w:rsidRPr="00154211">
        <w:rPr>
          <w:vertAlign w:val="superscript"/>
        </w:rPr>
        <w:t>1</w:t>
      </w:r>
      <w:r w:rsidRPr="00154211">
        <w:t xml:space="preserve"> </w:t>
      </w:r>
      <w:r w:rsidR="006E5FE1" w:rsidRPr="00154211">
        <w:t>Center for Soft Nanoscience Busso-Peus-Straße 10,</w:t>
      </w:r>
      <w:r w:rsidRPr="00154211">
        <w:t>48149 Münster, Germany</w:t>
      </w:r>
    </w:p>
    <w:p w14:paraId="53DDDDA3" w14:textId="01A8D63A" w:rsidR="006E5FE1" w:rsidRPr="00154211" w:rsidRDefault="006E5FE1" w:rsidP="00621197">
      <w:pPr>
        <w:pStyle w:val="BIEmailAddress"/>
      </w:pPr>
      <w:r w:rsidRPr="00154211">
        <w:rPr>
          <w:vertAlign w:val="superscript"/>
        </w:rPr>
        <w:t>2</w:t>
      </w:r>
      <w:r w:rsidRPr="00154211">
        <w:t xml:space="preserve"> Institute of Physical Chemistry, Corrensstraße 28/30, 48149 Münster, Germany</w:t>
      </w:r>
    </w:p>
    <w:p w14:paraId="64C35757" w14:textId="72DA5101" w:rsidR="00DB02FB" w:rsidRPr="00154211" w:rsidRDefault="006E5FE1" w:rsidP="00DB02FB">
      <w:pPr>
        <w:pStyle w:val="BCAuthorAddress"/>
        <w:jc w:val="left"/>
        <w:rPr>
          <w:lang w:val="fr-FR"/>
        </w:rPr>
      </w:pPr>
      <w:r w:rsidRPr="00154211">
        <w:rPr>
          <w:vertAlign w:val="superscript"/>
          <w:lang w:val="fr-FR"/>
        </w:rPr>
        <w:t>3</w:t>
      </w:r>
      <w:r w:rsidRPr="00154211">
        <w:rPr>
          <w:lang w:val="fr-FR"/>
        </w:rPr>
        <w:t xml:space="preserve"> </w:t>
      </w:r>
      <w:r w:rsidR="00DB02FB" w:rsidRPr="00154211">
        <w:rPr>
          <w:lang w:val="fr-FR"/>
        </w:rPr>
        <w:t>Institut Laue-Langevin, 71 avenue des Martyrs, CS 20156, 38042 Grenoble Cedex 9, France</w:t>
      </w:r>
    </w:p>
    <w:p w14:paraId="34FA8CD5" w14:textId="2C2B9A5A" w:rsidR="00DB02FB" w:rsidRPr="00154211" w:rsidRDefault="006E5FE1" w:rsidP="00DB02FB">
      <w:pPr>
        <w:pStyle w:val="BCAuthorAddress"/>
        <w:jc w:val="left"/>
      </w:pPr>
      <w:r w:rsidRPr="00154211">
        <w:rPr>
          <w:vertAlign w:val="superscript"/>
        </w:rPr>
        <w:t>4</w:t>
      </w:r>
      <w:r w:rsidRPr="00154211">
        <w:t xml:space="preserve"> </w:t>
      </w:r>
      <w:r w:rsidR="00DB02FB" w:rsidRPr="00154211">
        <w:t>Division of Pharmacy &amp; Optometry, University of Manchester, Manchester M13 9PT, United Kingdom</w:t>
      </w:r>
    </w:p>
    <w:bookmarkEnd w:id="2"/>
    <w:p w14:paraId="0AF99442" w14:textId="77777777" w:rsidR="00DB02FB" w:rsidRPr="00154211" w:rsidRDefault="00DB02FB" w:rsidP="00DB02FB">
      <w:pPr>
        <w:pStyle w:val="BIEmailAddress"/>
      </w:pPr>
    </w:p>
    <w:p w14:paraId="23B96964" w14:textId="77777777" w:rsidR="00DB02FB" w:rsidRPr="00154211" w:rsidRDefault="00DB02FB" w:rsidP="00DB02FB">
      <w:pPr>
        <w:pStyle w:val="FACorrespondingAuthorFootnote"/>
        <w:spacing w:after="0"/>
        <w:jc w:val="left"/>
      </w:pPr>
      <w:r w:rsidRPr="00154211">
        <w:rPr>
          <w:vertAlign w:val="superscript"/>
        </w:rPr>
        <w:t>*</w:t>
      </w:r>
      <w:r w:rsidRPr="00154211">
        <w:t xml:space="preserve"> </w:t>
      </w:r>
      <w:hyperlink r:id="rId8" w:history="1">
        <w:r w:rsidRPr="00154211">
          <w:rPr>
            <w:rStyle w:val="Hyperlink"/>
          </w:rPr>
          <w:t>andheuer@uni-muenster.de</w:t>
        </w:r>
      </w:hyperlink>
    </w:p>
    <w:p w14:paraId="1B0CEAC3" w14:textId="77777777" w:rsidR="00DB02FB" w:rsidRPr="00154211" w:rsidRDefault="00DB02FB" w:rsidP="00DB02FB">
      <w:pPr>
        <w:pStyle w:val="TAMainText"/>
        <w:ind w:firstLine="0"/>
        <w:rPr>
          <w:rFonts w:cs="Times"/>
        </w:rPr>
      </w:pPr>
      <w:r w:rsidRPr="00154211">
        <w:rPr>
          <w:rFonts w:cs="Times"/>
          <w:vertAlign w:val="superscript"/>
        </w:rPr>
        <w:t>‡</w:t>
      </w:r>
      <w:r w:rsidRPr="00154211">
        <w:rPr>
          <w:rFonts w:cs="Times"/>
        </w:rPr>
        <w:t xml:space="preserve"> </w:t>
      </w:r>
      <w:hyperlink r:id="rId9" w:history="1">
        <w:r w:rsidRPr="00154211">
          <w:rPr>
            <w:rStyle w:val="Hyperlink"/>
          </w:rPr>
          <w:t>brau</w:t>
        </w:r>
        <w:r w:rsidRPr="00154211">
          <w:rPr>
            <w:rStyle w:val="Hyperlink"/>
            <w:rFonts w:cs="Times"/>
          </w:rPr>
          <w:t>nschweig@uni-muenster.de</w:t>
        </w:r>
      </w:hyperlink>
    </w:p>
    <w:p w14:paraId="5996EE9D" w14:textId="77777777" w:rsidR="00DB02FB" w:rsidRPr="00154211" w:rsidRDefault="00DB02FB" w:rsidP="00DB02FB">
      <w:pPr>
        <w:pStyle w:val="TAMainText"/>
      </w:pPr>
    </w:p>
    <w:p w14:paraId="37D01F09" w14:textId="76F8D1FF" w:rsidR="00DB02FB" w:rsidRPr="00154211" w:rsidRDefault="00DB02FB" w:rsidP="001426FE">
      <w:pPr>
        <w:pStyle w:val="FACorrespondingAuthorFootnote"/>
        <w:spacing w:after="0"/>
        <w:jc w:val="left"/>
      </w:pPr>
      <w:r w:rsidRPr="00154211">
        <w:rPr>
          <w:b/>
        </w:rPr>
        <w:t>KEYWORDS</w:t>
      </w:r>
      <w:r w:rsidRPr="00154211">
        <w:t xml:space="preserve"> </w:t>
      </w:r>
      <w:r w:rsidR="00072648" w:rsidRPr="00154211">
        <w:t>Sum-Frequency Generation; Photoresponsive Materials; Neutron Reflectometry, Ultra Coarse-Grained Simulations; Fluid Interfaces; Photoisomerization;</w:t>
      </w:r>
      <w:r w:rsidRPr="00154211">
        <w:br w:type="page"/>
      </w:r>
    </w:p>
    <w:p w14:paraId="46436BFE" w14:textId="77777777" w:rsidR="00DB02FB" w:rsidRPr="00154211" w:rsidRDefault="00DB02FB" w:rsidP="00DB02FB">
      <w:pPr>
        <w:pStyle w:val="BDAbstract"/>
        <w:spacing w:before="0" w:after="0"/>
        <w:rPr>
          <w:b/>
        </w:rPr>
      </w:pPr>
      <w:r w:rsidRPr="00154211">
        <w:rPr>
          <w:b/>
        </w:rPr>
        <w:lastRenderedPageBreak/>
        <w:t xml:space="preserve">ABSTRACT </w:t>
      </w:r>
    </w:p>
    <w:p w14:paraId="1E4A5674" w14:textId="09035C90" w:rsidR="008C7AA7" w:rsidRPr="00154211" w:rsidRDefault="00DB02FB" w:rsidP="00093577">
      <w:pPr>
        <w:pStyle w:val="BDAbstract"/>
        <w:spacing w:before="0" w:after="0"/>
      </w:pPr>
      <w:r w:rsidRPr="00154211">
        <w:t xml:space="preserve">Smart interfaces that </w:t>
      </w:r>
      <w:r w:rsidR="00954573" w:rsidRPr="00154211">
        <w:t>are</w:t>
      </w:r>
      <w:r w:rsidRPr="00154211">
        <w:t xml:space="preserve"> responsive to external triggers such as light are of great interest for the development of responsive or adaptive materials and interfaces. </w:t>
      </w:r>
      <w:r w:rsidR="009E775B" w:rsidRPr="00154211">
        <w:t xml:space="preserve">Using </w:t>
      </w:r>
      <w:r w:rsidR="004E1728" w:rsidRPr="00154211">
        <w:t>alkyl-</w:t>
      </w:r>
      <w:r w:rsidRPr="00154211">
        <w:t>arylazopyrazole butyl sulfonate surfactants (</w:t>
      </w:r>
      <w:r w:rsidR="007607FB" w:rsidRPr="00154211">
        <w:t>a</w:t>
      </w:r>
      <w:r w:rsidRPr="00154211">
        <w:t>lkyl-AAP) that can undergo E/Z photoisomerization when irradiated with green (E) and UV (Z) light</w:t>
      </w:r>
      <w:r w:rsidR="009E775B" w:rsidRPr="00154211">
        <w:t xml:space="preserve">, we </w:t>
      </w:r>
      <w:r w:rsidRPr="00154211">
        <w:t>demonstrate</w:t>
      </w:r>
      <w:r w:rsidR="009E775B" w:rsidRPr="00154211">
        <w:t xml:space="preserve"> </w:t>
      </w:r>
      <w:r w:rsidR="004E1728" w:rsidRPr="00154211">
        <w:t xml:space="preserve">through a combination of experiments and computer simulations </w:t>
      </w:r>
      <w:r w:rsidR="009E775B" w:rsidRPr="00154211">
        <w:t xml:space="preserve">that </w:t>
      </w:r>
      <w:r w:rsidR="004E1728" w:rsidRPr="00154211">
        <w:t xml:space="preserve">there can be surprisingly </w:t>
      </w:r>
      <w:r w:rsidRPr="00154211">
        <w:t xml:space="preserve">large changes in surface tension </w:t>
      </w:r>
      <w:r w:rsidR="00954573" w:rsidRPr="00154211">
        <w:t>a</w:t>
      </w:r>
      <w:r w:rsidR="004E1728" w:rsidRPr="00154211">
        <w:t xml:space="preserve">s well as </w:t>
      </w:r>
      <w:r w:rsidR="00845787" w:rsidRPr="00154211">
        <w:t xml:space="preserve">in </w:t>
      </w:r>
      <w:r w:rsidR="004E1728" w:rsidRPr="00154211">
        <w:t>the</w:t>
      </w:r>
      <w:r w:rsidR="00954573" w:rsidRPr="00154211">
        <w:t xml:space="preserve"> </w:t>
      </w:r>
      <w:r w:rsidR="00C7582D" w:rsidRPr="00154211">
        <w:t xml:space="preserve">molecular </w:t>
      </w:r>
      <w:r w:rsidR="00954573" w:rsidRPr="00154211">
        <w:t>structure</w:t>
      </w:r>
      <w:r w:rsidR="004E1728" w:rsidRPr="00154211">
        <w:t xml:space="preserve"> and order</w:t>
      </w:r>
      <w:r w:rsidR="00954573" w:rsidRPr="00154211">
        <w:t xml:space="preserve"> at </w:t>
      </w:r>
      <w:r w:rsidRPr="00154211">
        <w:t>air-water interface</w:t>
      </w:r>
      <w:r w:rsidR="00C7582D" w:rsidRPr="00154211">
        <w:t>s</w:t>
      </w:r>
      <w:r w:rsidR="009E775B" w:rsidRPr="00154211">
        <w:t xml:space="preserve">. </w:t>
      </w:r>
      <w:r w:rsidR="004E1728" w:rsidRPr="00154211">
        <w:t>S</w:t>
      </w:r>
      <w:r w:rsidR="00B34849" w:rsidRPr="00154211">
        <w:t xml:space="preserve">urface tensiometry, </w:t>
      </w:r>
      <w:r w:rsidRPr="00154211">
        <w:t xml:space="preserve">vibrational sum-frequency generation (SFG) </w:t>
      </w:r>
      <w:r w:rsidR="00B34849" w:rsidRPr="00154211">
        <w:t xml:space="preserve">spectroscopy and </w:t>
      </w:r>
      <w:r w:rsidRPr="00154211">
        <w:t xml:space="preserve">neutron reflectometry </w:t>
      </w:r>
      <w:r w:rsidR="00893659" w:rsidRPr="00154211">
        <w:t xml:space="preserve">(NR) </w:t>
      </w:r>
      <w:r w:rsidR="00B34849" w:rsidRPr="00154211">
        <w:t xml:space="preserve">are applied </w:t>
      </w:r>
      <w:r w:rsidR="00C7582D" w:rsidRPr="00154211">
        <w:t xml:space="preserve">to </w:t>
      </w:r>
      <w:r w:rsidR="004E1728" w:rsidRPr="00154211">
        <w:t xml:space="preserve">the </w:t>
      </w:r>
      <w:r w:rsidR="00C7582D" w:rsidRPr="00154211">
        <w:t xml:space="preserve">study </w:t>
      </w:r>
      <w:r w:rsidR="004E1728" w:rsidRPr="00154211">
        <w:t xml:space="preserve">of custom-synthesized AAP surfactants with octyl- and H-terminal groups </w:t>
      </w:r>
      <w:r w:rsidR="00B34849" w:rsidRPr="00154211">
        <w:t xml:space="preserve">at </w:t>
      </w:r>
      <w:r w:rsidRPr="00154211">
        <w:t xml:space="preserve">air-water interfaces as a function of </w:t>
      </w:r>
      <w:r w:rsidR="001D30BB" w:rsidRPr="00154211">
        <w:t xml:space="preserve">their </w:t>
      </w:r>
      <w:r w:rsidR="00C7582D" w:rsidRPr="00154211">
        <w:t xml:space="preserve">bulk </w:t>
      </w:r>
      <w:r w:rsidRPr="00154211">
        <w:t>concentration and E/Z configuration</w:t>
      </w:r>
      <w:r w:rsidR="00081621" w:rsidRPr="00154211">
        <w:t xml:space="preserve">. </w:t>
      </w:r>
      <w:r w:rsidR="004E1728" w:rsidRPr="00154211">
        <w:t>Upon photoswitching, a</w:t>
      </w:r>
      <w:r w:rsidR="00B34849" w:rsidRPr="00154211">
        <w:t xml:space="preserve"> </w:t>
      </w:r>
      <w:r w:rsidR="00320793" w:rsidRPr="00154211">
        <w:t xml:space="preserve">drastic influence of </w:t>
      </w:r>
      <w:r w:rsidRPr="00154211">
        <w:t xml:space="preserve">the alkyl chain </w:t>
      </w:r>
      <w:r w:rsidR="00320793" w:rsidRPr="00154211">
        <w:t xml:space="preserve">on </w:t>
      </w:r>
      <w:r w:rsidR="000E0EFF" w:rsidRPr="00154211">
        <w:t xml:space="preserve">both </w:t>
      </w:r>
      <w:r w:rsidRPr="00154211">
        <w:t xml:space="preserve">the surface activity </w:t>
      </w:r>
      <w:r w:rsidR="000E0EFF" w:rsidRPr="00154211">
        <w:t xml:space="preserve">and the responsiveness of </w:t>
      </w:r>
      <w:r w:rsidR="00320793" w:rsidRPr="00154211">
        <w:t>interfacial</w:t>
      </w:r>
      <w:r w:rsidR="000E0EFF" w:rsidRPr="00154211">
        <w:t xml:space="preserve"> surfactants</w:t>
      </w:r>
      <w:r w:rsidR="00B34849" w:rsidRPr="00154211">
        <w:t xml:space="preserve"> is revealed from </w:t>
      </w:r>
      <w:r w:rsidRPr="00154211">
        <w:t>change</w:t>
      </w:r>
      <w:r w:rsidR="00B34849" w:rsidRPr="00154211">
        <w:t>s</w:t>
      </w:r>
      <w:r w:rsidRPr="00154211">
        <w:t xml:space="preserve"> </w:t>
      </w:r>
      <w:r w:rsidR="00B34849" w:rsidRPr="00154211">
        <w:t xml:space="preserve">in </w:t>
      </w:r>
      <w:r w:rsidRPr="00154211">
        <w:t>the surface tension</w:t>
      </w:r>
      <w:r w:rsidR="00B34849" w:rsidRPr="00154211">
        <w:t>,</w:t>
      </w:r>
      <w:r w:rsidRPr="00154211">
        <w:t xml:space="preserve"> γ</w:t>
      </w:r>
      <w:r w:rsidR="00B34849" w:rsidRPr="00154211">
        <w:t>,</w:t>
      </w:r>
      <w:r w:rsidRPr="00154211">
        <w:t xml:space="preserve"> </w:t>
      </w:r>
      <w:r w:rsidR="000E0EFF" w:rsidRPr="00154211">
        <w:t xml:space="preserve">where the </w:t>
      </w:r>
      <w:r w:rsidR="00893659" w:rsidRPr="00154211">
        <w:t>largest</w:t>
      </w:r>
      <w:r w:rsidRPr="00154211">
        <w:t xml:space="preserve"> changes in γ are observed for </w:t>
      </w:r>
      <w:r w:rsidR="007607FB" w:rsidRPr="00154211">
        <w:t>octyl-</w:t>
      </w:r>
      <w:r w:rsidR="000E0EFF" w:rsidRPr="00154211">
        <w:t>AAP</w:t>
      </w:r>
      <w:r w:rsidRPr="00154211">
        <w:t xml:space="preserve"> (∆γ~2</w:t>
      </w:r>
      <w:r w:rsidR="007607FB" w:rsidRPr="00154211">
        <w:t>3</w:t>
      </w:r>
      <w:r w:rsidRPr="00154211">
        <w:t xml:space="preserve"> mN/m)</w:t>
      </w:r>
      <w:r w:rsidR="000E0EFF" w:rsidRPr="00154211">
        <w:t xml:space="preserve"> in contrast to H-AAP </w:t>
      </w:r>
      <w:r w:rsidR="00AE777F" w:rsidRPr="00154211">
        <w:t xml:space="preserve">with </w:t>
      </w:r>
      <w:r w:rsidR="00B04619" w:rsidRPr="00154211">
        <w:t xml:space="preserve">∆γ </w:t>
      </w:r>
      <w:r w:rsidRPr="00154211">
        <w:t>&lt;10 mN/m.</w:t>
      </w:r>
      <w:r w:rsidR="00B458AF" w:rsidRPr="00154211">
        <w:t xml:space="preserve"> </w:t>
      </w:r>
      <w:r w:rsidR="004E1728" w:rsidRPr="00154211">
        <w:t>R</w:t>
      </w:r>
      <w:r w:rsidR="000E0EFF" w:rsidRPr="00154211">
        <w:t xml:space="preserve">esults from </w:t>
      </w:r>
      <w:r w:rsidR="00F41D29" w:rsidRPr="00154211">
        <w:t xml:space="preserve">vibrational </w:t>
      </w:r>
      <w:r w:rsidRPr="00154211">
        <w:t>SFG spectroscopy</w:t>
      </w:r>
      <w:r w:rsidR="00B34849" w:rsidRPr="00154211">
        <w:t xml:space="preserve"> and NR </w:t>
      </w:r>
      <w:r w:rsidR="000E0EFF" w:rsidRPr="00154211">
        <w:t>show</w:t>
      </w:r>
      <w:r w:rsidR="00B34849" w:rsidRPr="00154211">
        <w:t xml:space="preserve"> </w:t>
      </w:r>
      <w:r w:rsidR="000E0EFF" w:rsidRPr="00154211">
        <w:t xml:space="preserve">that </w:t>
      </w:r>
      <w:r w:rsidRPr="00154211">
        <w:t xml:space="preserve">the interfacial composition as well </w:t>
      </w:r>
      <w:r w:rsidR="000E0EFF" w:rsidRPr="00154211">
        <w:t xml:space="preserve">the </w:t>
      </w:r>
      <w:r w:rsidRPr="00154211">
        <w:t xml:space="preserve">molecular order of </w:t>
      </w:r>
      <w:r w:rsidR="000E0EFF" w:rsidRPr="00154211">
        <w:t xml:space="preserve">the </w:t>
      </w:r>
      <w:r w:rsidRPr="00154211">
        <w:t xml:space="preserve">surfactants </w:t>
      </w:r>
      <w:r w:rsidR="000E0EFF" w:rsidRPr="00154211">
        <w:t>drastically change with</w:t>
      </w:r>
      <w:r w:rsidR="00AE777F" w:rsidRPr="00154211">
        <w:t xml:space="preserve"> E/Z photoisomerization and</w:t>
      </w:r>
      <w:r w:rsidR="000E0EFF" w:rsidRPr="00154211">
        <w:t xml:space="preserve"> </w:t>
      </w:r>
      <w:r w:rsidR="00893659" w:rsidRPr="00154211">
        <w:t>surface coverage</w:t>
      </w:r>
      <w:r w:rsidR="00093577" w:rsidRPr="00154211">
        <w:t xml:space="preserve">. </w:t>
      </w:r>
      <w:r w:rsidR="004E1728" w:rsidRPr="00154211">
        <w:t>Indeed, f</w:t>
      </w:r>
      <w:r w:rsidR="00093577" w:rsidRPr="00154211">
        <w:t xml:space="preserve">rom analysis of </w:t>
      </w:r>
      <w:r w:rsidR="00B34849" w:rsidRPr="00154211">
        <w:t xml:space="preserve">the </w:t>
      </w:r>
      <w:r w:rsidR="00093577" w:rsidRPr="00154211">
        <w:t>S-O (head group) and C-H vibrational bands (hydrophobic tail), a qualitative analysis on orientational and structural changes of interfacial AAP surfactants</w:t>
      </w:r>
      <w:r w:rsidR="00B34849" w:rsidRPr="00154211">
        <w:t xml:space="preserve"> is provided</w:t>
      </w:r>
      <w:r w:rsidR="00093577" w:rsidRPr="00154211">
        <w:t xml:space="preserve">. </w:t>
      </w:r>
      <w:r w:rsidR="00B34849" w:rsidRPr="00154211">
        <w:t>The experiments are complemented by resolution of thermodynamic parameters such as equilibrium constants from ultra coarse-grained simulations, which also capture details like island formation and interaction parameters of interfacial molecules</w:t>
      </w:r>
      <w:r w:rsidR="004E1728" w:rsidRPr="00154211">
        <w:t>. H</w:t>
      </w:r>
      <w:r w:rsidR="00B34849" w:rsidRPr="00154211">
        <w:t>ere</w:t>
      </w:r>
      <w:r w:rsidR="004E1728" w:rsidRPr="00154211">
        <w:t>,</w:t>
      </w:r>
      <w:r w:rsidR="00B34849" w:rsidRPr="00154211">
        <w:t xml:space="preserve"> </w:t>
      </w:r>
      <w:r w:rsidR="00093577" w:rsidRPr="00154211">
        <w:t>the interparticle interaction (‘stickiness’) as well as the interaction with the surface</w:t>
      </w:r>
      <w:r w:rsidR="00B34849" w:rsidRPr="00154211">
        <w:t xml:space="preserve"> are adjusted</w:t>
      </w:r>
      <w:r w:rsidR="00093577" w:rsidRPr="00154211">
        <w:t>, closely reflecting experimental</w:t>
      </w:r>
      <w:r w:rsidR="004E1728" w:rsidRPr="00154211">
        <w:t xml:space="preserve"> conditions</w:t>
      </w:r>
      <w:r w:rsidR="00093577" w:rsidRPr="00154211">
        <w:t>.</w:t>
      </w:r>
    </w:p>
    <w:p w14:paraId="48E3B57F" w14:textId="77777777" w:rsidR="007D6DB3" w:rsidRPr="00154211" w:rsidRDefault="007D6DB3" w:rsidP="004E1728">
      <w:pPr>
        <w:pStyle w:val="TAMainText"/>
      </w:pPr>
    </w:p>
    <w:p w14:paraId="559A1EC6" w14:textId="77777777" w:rsidR="00DB02FB" w:rsidRPr="00154211" w:rsidRDefault="00DB02FB" w:rsidP="00194DC9">
      <w:pPr>
        <w:pStyle w:val="TAMainText"/>
        <w:ind w:firstLine="0"/>
        <w:rPr>
          <w:b/>
        </w:rPr>
      </w:pPr>
      <w:r w:rsidRPr="00154211">
        <w:rPr>
          <w:b/>
        </w:rPr>
        <w:lastRenderedPageBreak/>
        <w:t>INTRODUCTION</w:t>
      </w:r>
    </w:p>
    <w:p w14:paraId="0F9DAFD9" w14:textId="27E2462C" w:rsidR="005C183D" w:rsidRPr="00154211" w:rsidRDefault="00DB02FB" w:rsidP="005C183D">
      <w:pPr>
        <w:pStyle w:val="TAMainText"/>
        <w:ind w:firstLine="0"/>
      </w:pPr>
      <w:r w:rsidRPr="00154211">
        <w:t>Surfactants play a key role in many colloidal systems like foams</w:t>
      </w:r>
      <w:sdt>
        <w:sdtPr>
          <w:alias w:val="To edit, see citavi.com/edit"/>
          <w:tag w:val="CitaviPlaceholder#8c0b2b20-2804-4897-b056-cfa7ea8ec9b1"/>
          <w:id w:val="-1226219492"/>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GZhM2Y1LTQxNTYtNDUzOS05ODkzLWM1ZWY2MmNmZjE2My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E2L2ouY29jaXMuMjAyMC4wOC4wMDUiLCJVcmlTdHJpbmciOiJodHRwczovL2RvaS5vcmcvMTAuMTAxNi9qLmNvY2lzLjIwMjAuMDguMDA1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}</w:instrText>
          </w:r>
          <w:r w:rsidRPr="00154211">
            <w:fldChar w:fldCharType="separate"/>
          </w:r>
          <w:r w:rsidR="002A668C" w:rsidRPr="00154211">
            <w:rPr>
              <w:vertAlign w:val="superscript"/>
            </w:rPr>
            <w:t>1,2</w:t>
          </w:r>
          <w:r w:rsidRPr="00154211">
            <w:fldChar w:fldCharType="end"/>
          </w:r>
        </w:sdtContent>
      </w:sdt>
      <w:r w:rsidRPr="00154211">
        <w:t xml:space="preserve"> and emulsions</w:t>
      </w:r>
      <w:sdt>
        <w:sdtPr>
          <w:alias w:val="To edit, see citavi.com/edit"/>
          <w:tag w:val="CitaviPlaceholder#46079a36-9969-4f41-9c59-62dc4f0aea67"/>
          <w:id w:val="307988756"/>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jM1YzZkLTM1OWYtNDRmYS1hODkwLWVkZjE5YzlmOGY4YiIsIlJhbmdlTGVuZ3RoIjoxLCJSZWZlcmVuY2VJZCI6IjcyOTEwNzEzLTk2NzYtNDc3ZC1hMzVlLWE4MGI2ZTYzNjU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DIuMjAyMiIsIkRvaSI6IjEwLjEwMDIvYW5pZS4yMDIxMTQ2ODc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zUxNzg4NDciLCJVcmlTdHJpbmciOiJodHRwOi8vd3d3Lm5jYmkubmxtLm5paC5nb3YvcHVibWVkLzM1MTc4ODQ3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cmF1bnNjaCIsIkNyZWF0ZWRPbiI6IjIwMjItMDUtMDNUMTQ6Mzc6MTgiLCJNb2RpZmllZEJ5IjoiX0JyYXVuc2NoIiwiSWQiOiJlZjMyMGNlZi0xYjU0LTQ0MTUtODE4Yi1jZTZmY2YxNmFmYTMiLCJNb2RpZmllZE9uIjoiMjAyMi0wNS0wM1QxNDozNzox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IvYW5pZS4yMDIxMTQ2ODciLCJVcmlTdHJpbmciOiJodHRwczovL2RvaS5vcmcvMTAuMTAwMi9hbmllLjIwMjExNDY4N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IxNTgwMzY4NSIsIlVyaVN0cmluZyI6Imh0dHA6Ly93d3cubmNiaS5ubG0ubmloLmdvdi9wdWJtZWQvMTU4MDM2ODU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E6MjE6MDIiLCJNb2RpZmllZEJ5IjoiX0JyYXVuc2NoIiwiSWQiOiI2OTc2ZmE2MS1kYTlhLTRmMGEtOGY4MS02OTU5OTY2MzFjMzAiLCJNb2RpZmllZE9uIjoiMjAyMC0wOS0wOVQxNDoyNjozNyIsIlByb2plY3QiOnsiJHJlZiI6Ijg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MjEvbGEwMzYwNzYxIiwiVXJpU3RyaW5nIjoiaHR0cHM6Ly9kb2kub3JnLzEwLjEwMjEvbGEwMzYwNzYx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}</w:instrText>
          </w:r>
          <w:r w:rsidRPr="00154211">
            <w:fldChar w:fldCharType="separate"/>
          </w:r>
          <w:r w:rsidR="002A668C" w:rsidRPr="00154211">
            <w:rPr>
              <w:vertAlign w:val="superscript"/>
            </w:rPr>
            <w:t>3,4</w:t>
          </w:r>
          <w:r w:rsidRPr="00154211">
            <w:fldChar w:fldCharType="end"/>
          </w:r>
        </w:sdtContent>
      </w:sdt>
      <w:r w:rsidRPr="00154211">
        <w:t xml:space="preserve"> or microgels</w:t>
      </w:r>
      <w:sdt>
        <w:sdtPr>
          <w:alias w:val="To edit, see citavi.com/edit"/>
          <w:tag w:val="CitaviPlaceholder#6960914c-4a4b-479a-9e03-91865d68c2ac"/>
          <w:id w:val="-1674245433"/>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TY3OWQwLTlmOTItNDBmYS1iYjk5LThlNzg2ZmM0NzM4ZSIsIlJhbmdlTGVuZ3RoIjoxLCJSZWZlcmVuY2VJZCI6IjZkNDI3NDExLWY3MjEtNGI4NC04ZTllLTE5NTU2Y2IyNDUx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yMS9sYTA1MjMwNTMiLCJVcmlTdHJpbmciOiJodHRwczovL2RvaS5vcmcvMTAuMTAyMS9sYTA1MjMwNT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E6MTc6NTMiLCJNb2RpZmllZEJ5IjoiX0JyYXVuc2NoIiwiSWQiOiJlYTg5YzVkNy05ZDFmLTRjMDEtYWEzNi1hMzEyMTkyOTRiYjgiLCJNb2RpZmllZE9uIjoiMjAyMC0wOS0wOVQxNDoyNj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2Mzc4NDA3IiwiVXJpU3RyaW5nIjoiaHR0cDovL3d3dy5uY2JpLm5sbS5uaWguZ292L3B1Ym1lZC8xNjM3ODQw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}</w:instrText>
          </w:r>
          <w:r w:rsidRPr="00154211">
            <w:fldChar w:fldCharType="separate"/>
          </w:r>
          <w:r w:rsidR="002A668C" w:rsidRPr="00154211">
            <w:rPr>
              <w:vertAlign w:val="superscript"/>
            </w:rPr>
            <w:t>5</w:t>
          </w:r>
          <w:r w:rsidRPr="00154211">
            <w:fldChar w:fldCharType="end"/>
          </w:r>
        </w:sdtContent>
      </w:sdt>
      <w:r w:rsidRPr="00154211">
        <w:t xml:space="preserve"> where they are used to control stability, reduce interface tensions and thus the energy demand to create new surfaces and interfaces. In case of classical surfactants, adsorption to interface</w:t>
      </w:r>
      <w:r w:rsidR="004E1728" w:rsidRPr="00154211">
        <w:t>s</w:t>
      </w:r>
      <w:r w:rsidRPr="00154211">
        <w:t xml:space="preserve"> cannot be easily reversed or fine</w:t>
      </w:r>
      <w:r w:rsidR="004E1728" w:rsidRPr="00154211">
        <w:t>-</w:t>
      </w:r>
      <w:r w:rsidRPr="00154211">
        <w:t xml:space="preserve">tuned, </w:t>
      </w:r>
      <w:r w:rsidR="004E1728" w:rsidRPr="00154211">
        <w:t xml:space="preserve">as molecules </w:t>
      </w:r>
      <w:r w:rsidRPr="00154211">
        <w:t>remain</w:t>
      </w:r>
      <w:r w:rsidR="004E1728" w:rsidRPr="00154211">
        <w:t xml:space="preserve"> </w:t>
      </w:r>
      <w:r w:rsidRPr="00154211">
        <w:t>in the</w:t>
      </w:r>
      <w:r w:rsidR="004E1728" w:rsidRPr="00154211">
        <w:t>ir</w:t>
      </w:r>
      <w:r w:rsidRPr="00154211">
        <w:t xml:space="preserve"> thermodynamically most favorable state</w:t>
      </w:r>
      <w:r w:rsidR="004E1728" w:rsidRPr="00154211">
        <w:t xml:space="preserve"> impervious to external triggers</w:t>
      </w:r>
      <w:r w:rsidRPr="00154211">
        <w:t>. In order to trigger changes in these systems</w:t>
      </w:r>
      <w:r w:rsidR="004E1728" w:rsidRPr="00154211">
        <w:t>,</w:t>
      </w:r>
      <w:r w:rsidRPr="00154211">
        <w:t xml:space="preserve"> often massive changes in the bulk composition are needed where different surfactant concentrations, a different bulk pH or ionic strength </w:t>
      </w:r>
      <w:r w:rsidR="00C16B88" w:rsidRPr="00154211">
        <w:t>is</w:t>
      </w:r>
      <w:r w:rsidRPr="00154211">
        <w:t xml:space="preserve"> required to </w:t>
      </w:r>
      <w:r w:rsidR="00C16B88" w:rsidRPr="00154211">
        <w:t xml:space="preserve">induce </w:t>
      </w:r>
      <w:r w:rsidRPr="00154211">
        <w:t>structur</w:t>
      </w:r>
      <w:r w:rsidR="00C16B88" w:rsidRPr="00154211">
        <w:t xml:space="preserve">al </w:t>
      </w:r>
      <w:r w:rsidRPr="00154211">
        <w:t xml:space="preserve">and property changes. </w:t>
      </w:r>
      <w:r w:rsidR="005C183D" w:rsidRPr="00154211">
        <w:t>T</w:t>
      </w:r>
      <w:r w:rsidRPr="00154211">
        <w:t xml:space="preserve">he </w:t>
      </w:r>
      <w:r w:rsidR="005C183D" w:rsidRPr="00154211">
        <w:t xml:space="preserve">required </w:t>
      </w:r>
      <w:r w:rsidRPr="00154211">
        <w:t xml:space="preserve">drastic changes in the bulk vary strongly with </w:t>
      </w:r>
      <w:r w:rsidR="005C183D" w:rsidRPr="00154211">
        <w:t xml:space="preserve">the surfactants’ </w:t>
      </w:r>
      <w:r w:rsidRPr="00154211">
        <w:t xml:space="preserve">chemical </w:t>
      </w:r>
      <w:r w:rsidR="005C183D" w:rsidRPr="00154211">
        <w:t>identity</w:t>
      </w:r>
      <w:r w:rsidRPr="00154211">
        <w:t>.</w:t>
      </w:r>
    </w:p>
    <w:p w14:paraId="71A663EB" w14:textId="32821F3E" w:rsidR="005C183D" w:rsidRPr="00154211" w:rsidRDefault="00DB02FB" w:rsidP="005C183D">
      <w:pPr>
        <w:pStyle w:val="TAMainText"/>
        <w:ind w:firstLine="0"/>
      </w:pPr>
      <w:r w:rsidRPr="00154211">
        <w:t>A much more elegant and less disruptive approach is to use photoswitchable surfactants</w:t>
      </w:r>
      <w:sdt>
        <w:sdtPr>
          <w:alias w:val="To edit, see citavi.com/edit"/>
          <w:tag w:val="CitaviPlaceholder#ad25b79b-d3a9-440b-bd34-c8858599f7ff"/>
          <w:id w:val="271974362"/>
          <w:placeholder>
            <w:docPart w:val="055BEAE46200452183C4CA42B0464A30"/>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M2JlZDgwLWMwMjUtNGY0Yi1iMGQzLTQwZThjMzdmMWQ3OSIsIlJhbmdlU3RhcnQiOjEsIlJhbmdlTGVuZ3RoIjoyLCJSZWZlcmVuY2VJZCI6ImFhZTQ4ZTk3LWIyNzctNGQ2YS04ZGNmLTViMGY0MDI2MTk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bGEyMDQyMDB6IiwiVXJpU3RyaW5nIjoiaHR0cHM6Ly9kb2kub3JnLzEwLjEwMjEvbGEyMDQyMDB6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xOjI0OjQxIiwiTW9kaWZpZWRCeSI6Il9CcmF1bnNjaCIsIklkIjoiOTdlZThhOGQtODI4OS00YTcxLWJkOWItMWZiYTA3NzhlM2Y1IiwiTW9kaWZpZWRPbiI6IjIwMjAtMDktMDlUMTQ6MjY6Mzc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yMjI4MDMxNyIsIlVyaVN0cmluZyI6Imh0dHA6Ly93d3cubmNiaS5ubG0ubmloLmdvdi9wdWJtZWQvMjIyODAzM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MjEvYWNzLmpwY2IuMGMwMjg0OCIsIlVyaVN0cmluZyI6Imh0dHBzOi8vZG9pLm9yZy8xMC4xMDIxL2Fjcy5qcGNiLjBjMDI4NDg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}</w:instrText>
          </w:r>
          <w:r w:rsidRPr="00154211">
            <w:fldChar w:fldCharType="separate"/>
          </w:r>
          <w:r w:rsidR="002A668C" w:rsidRPr="00154211">
            <w:rPr>
              <w:vertAlign w:val="superscript"/>
            </w:rPr>
            <w:t>1,6–10</w:t>
          </w:r>
          <w:r w:rsidRPr="00154211">
            <w:fldChar w:fldCharType="end"/>
          </w:r>
        </w:sdtContent>
      </w:sdt>
      <w:r w:rsidRPr="00154211">
        <w:t xml:space="preserve"> or surfactants </w:t>
      </w:r>
      <w:r w:rsidR="00C16B88" w:rsidRPr="00154211">
        <w:t xml:space="preserve">that </w:t>
      </w:r>
      <w:r w:rsidRPr="00154211">
        <w:t>are reactive to other stimuli</w:t>
      </w:r>
      <w:r w:rsidR="00C16B88" w:rsidRPr="00154211">
        <w:t>,</w:t>
      </w:r>
      <w:sdt>
        <w:sdtPr>
          <w:alias w:val="To edit, see citavi.com/edit"/>
          <w:tag w:val="CitaviPlaceholder#62e89eb0-a714-40ce-9702-4b55fc7b770c"/>
          <w:id w:val="-1720125963"/>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OWZkZTM0LWRmMTAtNGY1Ni1iMmQ4LWE1ODBmOGE2Mzc0NSIsIlJhbmdlU3RhcnQiOjEsIlJhbmdlTGVuZ3RoIjozLCJSZWZlcmVuY2VJZCI6Ijg2NDMxNTVjLTkxMmItNDg0Zi1hZjkwLTJkODFmMTE2NTRj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DIvYW5pZS4yMDIwMTM0NDMiLCJVcmlTdHJpbmciOiJodHRwczovL2RvaS5vcmcvMTAuMTAwMi9hbmllLjIwMjAxMzQ0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E2L2ouY29jaXMuMjAyMC4wOC4wMDUiLCJVcmlTdHJpbmciOiJodHRwczovL2RvaS5vcmcvMTAuMTAxNi9qLmNvY2lzLjIwMjAuMDguMDA1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}</w:instrText>
          </w:r>
          <w:r w:rsidRPr="00154211">
            <w:fldChar w:fldCharType="separate"/>
          </w:r>
          <w:r w:rsidR="002A668C" w:rsidRPr="00154211">
            <w:rPr>
              <w:vertAlign w:val="superscript"/>
            </w:rPr>
            <w:t>2,11</w:t>
          </w:r>
          <w:r w:rsidRPr="00154211">
            <w:fldChar w:fldCharType="end"/>
          </w:r>
        </w:sdtContent>
      </w:sdt>
      <w:r w:rsidRPr="00154211">
        <w:t xml:space="preserve"> </w:t>
      </w:r>
      <w:r w:rsidR="00C16B88" w:rsidRPr="00154211">
        <w:t xml:space="preserve">which </w:t>
      </w:r>
      <w:r w:rsidRPr="00154211">
        <w:t>can yield responsive interfaces and trigger property changes on larger length scales through changes in surface tension and interfacial composition.</w:t>
      </w:r>
      <w:r w:rsidRPr="00154211">
        <w:fldChar w:fldCharType="begin"/>
      </w:r>
      <w:r w:rsidR="001E3EC8"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ZGI2ZjM1LWZhOTktNDI3MC05NmRkLWJkZWE1NmZmYzQ4ZiIsIlJhbmdlTGVuZ3RoIjoxLCJSZWZlcmVuY2VJZCI6IjcyOTEwNzEzLTk2NzYtNDc3ZC1hMzVlLWE4MGI2ZTYzNjU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DIuMjAyMiIsIkRvaSI6IjEwLjEwMDIvYW5pZS4yMDIxMTQ2ODc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zUxNzg4NDciLCJVcmlTdHJpbmciOiJodHRwOi8vd3d3Lm5jYmkubmxtLm5paC5nb3YvcHVibWVkLzM1MTc4ODQ3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cmF1bnNjaCIsIkNyZWF0ZWRPbiI6IjIwMjItMDUtMDNUMTQ6Mzc6MTgiLCJNb2RpZmllZEJ5IjoiX0JyYXVuc2NoIiwiSWQiOiJlZjMyMGNlZi0xYjU0LTQ0MTUtODE4Yi1jZTZmY2YxNmFmYTMiLCJNb2RpZmllZE9uIjoiMjAyMi0wNS0wM1QxNDozNzox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IvYW5pZS4yMDIxMTQ2ODciLCJVcmlTdHJpbmciOiJodHRwczovL2RvaS5vcmcvMTAuMTAwMi9hbmllLjIwMjExNDY4N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jEwLjEwMjEvbGEwNTIzMDUzIiwiVXJpU3RyaW5nIjoiaHR0cHM6Ly9kb2kub3JnLzEwLjEwMjEvbGEwNTIzMDUz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}</w:instrText>
      </w:r>
      <w:r w:rsidRPr="00154211">
        <w:fldChar w:fldCharType="separate"/>
      </w:r>
      <w:r w:rsidR="001E3EC8" w:rsidRPr="00154211">
        <w:rPr>
          <w:vertAlign w:val="superscript"/>
        </w:rPr>
        <w:t>3,5</w:t>
      </w:r>
      <w:r w:rsidRPr="00154211">
        <w:fldChar w:fldCharType="end"/>
      </w:r>
      <w:r w:rsidR="007D6DB3" w:rsidRPr="00154211">
        <w:t xml:space="preserve"> </w:t>
      </w:r>
      <w:r w:rsidRPr="00154211">
        <w:t>We note that responsive materials are the basis to develop adaptive materials or interfaces</w:t>
      </w:r>
      <w:r w:rsidR="00C16B88" w:rsidRPr="00154211">
        <w:t>,</w:t>
      </w:r>
      <w:r w:rsidRPr="00154211">
        <w:t xml:space="preserve"> which are able to provide feedback </w:t>
      </w:r>
      <w:r w:rsidR="00621197" w:rsidRPr="00154211">
        <w:t>arising</w:t>
      </w:r>
      <w:r w:rsidRPr="00154211">
        <w:t xml:space="preserve"> from the joint action</w:t>
      </w:r>
      <w:r w:rsidR="00C16B88" w:rsidRPr="00154211">
        <w:t xml:space="preserve"> –</w:t>
      </w:r>
      <w:r w:rsidRPr="00154211">
        <w:t xml:space="preserve"> e.g. of multiple responsive units </w:t>
      </w:r>
      <w:r w:rsidR="00C16B88" w:rsidRPr="00154211">
        <w:t xml:space="preserve">– </w:t>
      </w:r>
      <w:r w:rsidR="005C183D" w:rsidRPr="00154211">
        <w:t xml:space="preserve">with </w:t>
      </w:r>
      <w:r w:rsidR="005F7FE0" w:rsidRPr="00154211">
        <w:t xml:space="preserve">the </w:t>
      </w:r>
      <w:r w:rsidR="005C183D" w:rsidRPr="00154211">
        <w:t>possibility to</w:t>
      </w:r>
      <w:r w:rsidRPr="00154211">
        <w:t xml:space="preserve"> precondition</w:t>
      </w:r>
      <w:r w:rsidR="004B2AD5" w:rsidRPr="00154211">
        <w:t xml:space="preserve"> the</w:t>
      </w:r>
      <w:r w:rsidRPr="00154211">
        <w:t xml:space="preserve"> </w:t>
      </w:r>
      <w:r w:rsidR="005C183D" w:rsidRPr="00154211">
        <w:t>system</w:t>
      </w:r>
      <w:r w:rsidRPr="00154211">
        <w:t>.</w:t>
      </w:r>
      <w:sdt>
        <w:sdtPr>
          <w:alias w:val="To edit, see citavi.com/edit"/>
          <w:tag w:val="CitaviPlaceholder#fb012cc2-87a5-4e5a-a620-7f27a1ac3ab8"/>
          <w:id w:val="1576777277"/>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NzQyOWYzLWJkM2YtNDUxYS1iZjRmLTM0OGVkZGNiMmE2OCIsIlJhbmdlTGVuZ3RoIjoyLCJSZWZlcmVuY2VJZCI6ImY1M2E0YTlmLTM1YTYtNDUwNC04MjNiLTgyYWM4ZDMzZDA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zgvczQxNTg2LTAyMS0wMzQ1My15IiwiVXJpU3RyaW5nIjoiaHR0cHM6Ly9kb2kub3JnLzEwLjEwMzgvczQxNTg2LTAyMS0wMzQ1My15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}</w:instrText>
          </w:r>
          <w:r w:rsidRPr="00154211">
            <w:fldChar w:fldCharType="separate"/>
          </w:r>
          <w:r w:rsidR="002A668C" w:rsidRPr="00154211">
            <w:rPr>
              <w:vertAlign w:val="superscript"/>
            </w:rPr>
            <w:t>12</w:t>
          </w:r>
          <w:r w:rsidRPr="00154211">
            <w:fldChar w:fldCharType="end"/>
          </w:r>
        </w:sdtContent>
      </w:sdt>
    </w:p>
    <w:p w14:paraId="149B6CBF" w14:textId="63407E6B" w:rsidR="00DB02FB" w:rsidRPr="00154211" w:rsidRDefault="00DB02FB" w:rsidP="00295AEF">
      <w:pPr>
        <w:pStyle w:val="TAMainText"/>
        <w:ind w:firstLine="0"/>
      </w:pPr>
      <w:r w:rsidRPr="00154211">
        <w:t xml:space="preserve">Air-water interfaces are in fact an ideal model system to test the </w:t>
      </w:r>
      <w:r w:rsidR="00621197" w:rsidRPr="00154211">
        <w:t xml:space="preserve">responsivity </w:t>
      </w:r>
      <w:r w:rsidRPr="00154211">
        <w:t xml:space="preserve">as well adaptivity of functional building blocks that </w:t>
      </w:r>
      <w:r w:rsidR="00C16B88" w:rsidRPr="00154211">
        <w:t xml:space="preserve">exhibit </w:t>
      </w:r>
      <w:r w:rsidRPr="00154211">
        <w:t>surface activity. In fact, photoswitchable amphiphiles that can undergo E/Z photoisomerization reactions in case of azo derivatives</w:t>
      </w:r>
      <w:sdt>
        <w:sdtPr>
          <w:alias w:val="To edit, see citavi.com/edit"/>
          <w:tag w:val="CitaviPlaceholder#370fdcb8-e3e8-4ac5-9c2d-8c626fcf055d"/>
          <w:id w:val="852774940"/>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YzYzYzJlLTBmMGItNGY5Zi04NjBmLTBmNTVkZTM0NGFlOSIsIlJhbmdlTGVuZ3RoIjoyLCJSZWZlcmVuY2VJZCI6IjNlNDNhMzY2LTdlOWMtNGE0Yy1hYTE4LWM2MGE0OTYyNDg2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yMS9qYWNzLjZiMDA0ODQiLCJVcmlTdHJpbmciOiJodHRwczovL2RvaS5vcmcvMTAuMTAyMS9qYWNzLjZiMDA0OD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E6NTQ6MzciLCJNb2RpZmllZEJ5IjoiX0JyYXVuc2NoIiwiSWQiOiI4MGY5NWYwNS0zNjQxLTRiNWUtYmU1YS05YTA2ZTg0YzczYjQiLCJNb2RpZmllZE9uIjoiMjAyMC0wOS0wOVQxNDoyNj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2OTcyNjcxIiwiVXJpU3RyaW5nIjoiaHR0cDovL3d3dy5uY2JpLm5sbS5uaWguZ292L3B1Ym1lZC8yNjk3MjY3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}</w:instrText>
          </w:r>
          <w:r w:rsidRPr="00154211">
            <w:fldChar w:fldCharType="separate"/>
          </w:r>
          <w:r w:rsidR="002A668C" w:rsidRPr="00154211">
            <w:rPr>
              <w:vertAlign w:val="superscript"/>
            </w:rPr>
            <w:t>13</w:t>
          </w:r>
          <w:r w:rsidRPr="00154211">
            <w:fldChar w:fldCharType="end"/>
          </w:r>
        </w:sdtContent>
      </w:sdt>
      <w:r w:rsidRPr="00154211">
        <w:t xml:space="preserve"> or ring opening reactions like for spiropyran</w:t>
      </w:r>
      <w:sdt>
        <w:sdtPr>
          <w:alias w:val="To edit, see citavi.com/edit"/>
          <w:tag w:val="CitaviPlaceholder#fb86677d-b34e-4a55-8c63-773431b4a211"/>
          <w:id w:val="1608381170"/>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ZTRhMDczLTE4OTEtNDMyOC04YTc2LTFmNjEzOTkxZjFjOCIsIlJhbmdlTGVuZ3RoIjoyLCJSZWZlcmVuY2VJZCI6IjQxOTVmYWE1LTBjZTEtNGUyNC05ODFiLTk5NmY2Y2VkYzc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mYWwiLCJMYXN0TmFtZSI6IktsYWpuIiwiUHJvdGVjdGVkIjpmYWxzZSwiU2V4IjowLCJDcmVhdGVkQnkiOiJfQnJhdW5zY2giLCJDcmVhdGVkT24iOiIyMDIyLTA1LTAzVDE0OjQ3OjU5IiwiTW9kaWZpZWRCeSI6Il9CcmF1bnNjaCIsIklkIjoiMTVjNThmYzgtYmM1Ni00YjI3LWI0OGYtOThmY2VjYjAxZGY0IiwiTW9kaWZpZWRPbiI6IjIwMjItMDUtMDNUMTQ6NDc6NT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S2xham4gMjAxNCAtIFNwaXJvcHlyYW4tYmFzZWQgZHluYW1pYyBtYXRlcmlhbH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y4wOC4yMDEzIiwiRG9pIjoiMTAuMTAzOS9jM2NzNjAxODFh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zkvYzNjczYwMTgxYSIsIlVyaVN0cmluZyI6Imh0dHBzOi8vZG9pLm9yZy8xMC4xMDM5L2MzY3M2MDE4MW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NS0wM1QxNDo0Nzo1OSIsIk1vZGlmaWVkQnkiOiJfQnJhdW5zY2giLCJJZCI6ImFlN2Q3ZjFhLTY1M2QtNDYxOS04ZThlLTYwOGM4MGJkZGMwOCIsIk1vZGlmaWVkT24iOiIyMDIyLTA1LTAzVDE0OjQ3OjU5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jM5Nzk1MTUiLCJVcmlTdHJpbmciOiJodHRwOi8vd3d3Lm5jYmkubmxtLm5paC5nb3YvcHVibWVkLzIzOTc5NTE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}</w:instrText>
          </w:r>
          <w:r w:rsidRPr="00154211">
            <w:fldChar w:fldCharType="separate"/>
          </w:r>
          <w:r w:rsidR="002A668C" w:rsidRPr="00154211">
            <w:rPr>
              <w:vertAlign w:val="superscript"/>
            </w:rPr>
            <w:t>14</w:t>
          </w:r>
          <w:r w:rsidRPr="00154211">
            <w:fldChar w:fldCharType="end"/>
          </w:r>
        </w:sdtContent>
      </w:sdt>
      <w:r w:rsidRPr="00154211">
        <w:t xml:space="preserve"> derivatives have been previously shown to be powerful molecular building blocks </w:t>
      </w:r>
      <w:r w:rsidR="00C16B88" w:rsidRPr="00154211">
        <w:t xml:space="preserve">not only </w:t>
      </w:r>
      <w:r w:rsidRPr="00154211">
        <w:t>for gaining responsive functions at interfaces but also in bulk materials and dispersions.</w:t>
      </w:r>
      <w:sdt>
        <w:sdtPr>
          <w:alias w:val="To edit, see citavi.com/edit"/>
          <w:tag w:val="CitaviPlaceholder#a8c73b05-32f1-4364-937e-efbb22c9fa5d"/>
          <w:id w:val="504565228"/>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YzBhY2RkLTIxY2UtNDg4Ny1iYzdmLTM5NGJhMmVjZDU0YSIsIlJhbmdlU3RhcnQiOjQsIlJlZmVyZW5jZUlkIjoiMzhiZThkMWEtZGYyMS00ZjgxLTg5ZDgtZGRjYjBkNzhkMDVh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zOS9EMUNDMDIwNTREIiwiVXJpU3RyaW5nIjoiaHR0cHM6Ly9kb2kub3JnLzEwLjEwMzkvRDFDQzAyMDU0R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C4xMDIxL2Fjc2FtaS4xYzE4OTM0IiwiVXJpU3RyaW5nIjoiaHR0cHM6Ly9kb2kub3JnLzEwLjEwMjEvYWNzYW1pLjFjMTg5MzQ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}</w:instrText>
          </w:r>
          <w:r w:rsidRPr="00154211">
            <w:fldChar w:fldCharType="separate"/>
          </w:r>
          <w:r w:rsidR="002A668C" w:rsidRPr="00154211">
            <w:rPr>
              <w:vertAlign w:val="superscript"/>
            </w:rPr>
            <w:t>3,14–16</w:t>
          </w:r>
          <w:r w:rsidRPr="00154211">
            <w:fldChar w:fldCharType="end"/>
          </w:r>
        </w:sdtContent>
      </w:sdt>
      <w:r w:rsidRPr="00154211">
        <w:t xml:space="preserve"> </w:t>
      </w:r>
      <w:r w:rsidR="005C183D" w:rsidRPr="00154211">
        <w:t>Furthermore</w:t>
      </w:r>
      <w:r w:rsidRPr="00154211">
        <w:t xml:space="preserve">, light as a stimulus </w:t>
      </w:r>
      <w:r w:rsidR="005C183D" w:rsidRPr="00154211">
        <w:t>that</w:t>
      </w:r>
      <w:r w:rsidRPr="00154211">
        <w:t xml:space="preserve"> drive</w:t>
      </w:r>
      <w:r w:rsidR="005C183D" w:rsidRPr="00154211">
        <w:t>s</w:t>
      </w:r>
      <w:r w:rsidRPr="00154211">
        <w:t xml:space="preserve"> property changes is particularly attractive because it can be tailored in various ways and offers excellent spaciotemporal control that is </w:t>
      </w:r>
      <w:r w:rsidR="005C183D" w:rsidRPr="00154211">
        <w:t xml:space="preserve">superior to </w:t>
      </w:r>
      <w:r w:rsidRPr="00154211">
        <w:t>other stimuli like temperature, pH or magnetic field</w:t>
      </w:r>
      <w:r w:rsidR="005C183D" w:rsidRPr="00154211">
        <w:t xml:space="preserve"> gradients</w:t>
      </w:r>
      <w:r w:rsidRPr="00154211">
        <w:t>.</w:t>
      </w:r>
      <w:sdt>
        <w:sdtPr>
          <w:alias w:val="To edit, see citavi.com/edit"/>
          <w:tag w:val="CitaviPlaceholder#ee847524-9c8f-4a57-a984-fc539d082778"/>
          <w:id w:val="-117610388"/>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NTNjZThmLTZiOWYtNGM4ZC04ZTBhLWJkZDFhOWJjMzc1NyIsIlJhbmdlTGVuZ3RoIjoyLCJSZWZlcmVuY2VJZCI6IjY2OWViZDQ3LWY1YTgtNDEzNC04NjhkLWQ2NzhiNjBmNzY1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zkvQzNTTTI3NzE2SiIsIlVyaVN0cmluZyI6Imh0dHBzOi8vZG9pLm9yZy8xMC4xMDM5L0MzU00yNzcxNko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}</w:instrText>
          </w:r>
          <w:r w:rsidRPr="00154211">
            <w:fldChar w:fldCharType="separate"/>
          </w:r>
          <w:r w:rsidR="002A668C" w:rsidRPr="00154211">
            <w:rPr>
              <w:vertAlign w:val="superscript"/>
            </w:rPr>
            <w:t>17</w:t>
          </w:r>
          <w:r w:rsidRPr="00154211">
            <w:fldChar w:fldCharType="end"/>
          </w:r>
        </w:sdtContent>
      </w:sdt>
    </w:p>
    <w:p w14:paraId="29A7948F" w14:textId="59B6D4F5" w:rsidR="00DB02FB" w:rsidRPr="00154211" w:rsidRDefault="00140979" w:rsidP="00295AEF">
      <w:pPr>
        <w:pStyle w:val="TAMainText"/>
        <w:ind w:firstLine="0"/>
      </w:pPr>
      <w:r w:rsidRPr="00154211">
        <w:lastRenderedPageBreak/>
        <w:t>A p</w:t>
      </w:r>
      <w:r w:rsidR="00DB02FB" w:rsidRPr="00154211">
        <w:t xml:space="preserve">rerequisite to optimize the responsiveness of switchable amphiphiles at interfaces as well as their use in multi-responsive or even adaptive systems </w:t>
      </w:r>
      <w:r w:rsidRPr="00154211">
        <w:t xml:space="preserve">is </w:t>
      </w:r>
      <w:r w:rsidR="00DB02FB" w:rsidRPr="00154211">
        <w:t>molecular level information on the action and structure of photoswitches at interfaces from both experiments and</w:t>
      </w:r>
      <w:r w:rsidR="005F7FE0" w:rsidRPr="00154211">
        <w:t xml:space="preserve"> computer</w:t>
      </w:r>
      <w:r w:rsidR="00DB02FB" w:rsidRPr="00154211">
        <w:t xml:space="preserve"> simulation</w:t>
      </w:r>
      <w:r w:rsidR="00295AEF" w:rsidRPr="00154211">
        <w:t>s</w:t>
      </w:r>
      <w:r w:rsidR="00DB02FB" w:rsidRPr="00154211">
        <w:t xml:space="preserve">. For that reason, </w:t>
      </w:r>
      <w:r w:rsidRPr="00154211">
        <w:t xml:space="preserve">in the present work, </w:t>
      </w:r>
      <w:r w:rsidR="00DB02FB" w:rsidRPr="00154211">
        <w:t xml:space="preserve">we address two new photoswitchable surfactants that have an alkyl tail of </w:t>
      </w:r>
      <w:r w:rsidRPr="00154211">
        <w:t xml:space="preserve">very </w:t>
      </w:r>
      <w:r w:rsidR="00DB02FB" w:rsidRPr="00154211">
        <w:t>different length (</w:t>
      </w:r>
      <w:r w:rsidR="00DB02FB" w:rsidRPr="00154211">
        <w:fldChar w:fldCharType="begin"/>
      </w:r>
      <w:r w:rsidR="00DB02FB" w:rsidRPr="00154211">
        <w:instrText xml:space="preserve"> REF _Ref103774647 \h  \* MERGEFORMAT </w:instrText>
      </w:r>
      <w:r w:rsidR="00DB02FB" w:rsidRPr="00154211">
        <w:fldChar w:fldCharType="separate"/>
      </w:r>
      <w:r w:rsidR="00636120" w:rsidRPr="00636120">
        <w:t xml:space="preserve">Figure </w:t>
      </w:r>
      <w:r w:rsidR="00636120" w:rsidRPr="00636120">
        <w:rPr>
          <w:noProof/>
        </w:rPr>
        <w:t>1</w:t>
      </w:r>
      <w:r w:rsidR="00DB02FB" w:rsidRPr="00154211">
        <w:fldChar w:fldCharType="end"/>
      </w:r>
      <w:r w:rsidR="00DB02FB" w:rsidRPr="00154211">
        <w:t>) and that can offer different surface activities as well as a different responsiveness at air-water interface</w:t>
      </w:r>
      <w:r w:rsidRPr="00154211">
        <w:t>s</w:t>
      </w:r>
      <w:r w:rsidR="00DB02FB" w:rsidRPr="00154211">
        <w:t xml:space="preserve">. </w:t>
      </w:r>
      <w:r w:rsidR="00295AEF" w:rsidRPr="00154211">
        <w:t>In this work</w:t>
      </w:r>
      <w:r w:rsidR="00DB02FB" w:rsidRPr="00154211">
        <w:t xml:space="preserve">, we use a combination of experimental methods like </w:t>
      </w:r>
      <w:r w:rsidR="00295AEF" w:rsidRPr="00154211">
        <w:t xml:space="preserve">vibrational </w:t>
      </w:r>
      <w:r w:rsidR="00DB02FB" w:rsidRPr="00154211">
        <w:t>sum-frequency generation (SFG) spectroscopy</w:t>
      </w:r>
      <w:r w:rsidR="00295AEF" w:rsidRPr="00154211">
        <w:t xml:space="preserve"> and</w:t>
      </w:r>
      <w:r w:rsidR="00DB02FB" w:rsidRPr="00154211">
        <w:t xml:space="preserve"> neutron reflectometry </w:t>
      </w:r>
      <w:r w:rsidR="00F41D29" w:rsidRPr="00154211">
        <w:t>(NR)</w:t>
      </w:r>
      <w:r w:rsidRPr="00154211">
        <w:t xml:space="preserve">, </w:t>
      </w:r>
      <w:r w:rsidR="00DB02FB" w:rsidRPr="00154211">
        <w:t xml:space="preserve">which provide information on the surface coverage and interfacial structure as a function of surfactant concentration and light irradiation. </w:t>
      </w:r>
      <w:r w:rsidRPr="00154211">
        <w:t xml:space="preserve">The aim of these experiments is to test if </w:t>
      </w:r>
      <w:r w:rsidR="00DB02FB" w:rsidRPr="00154211">
        <w:t xml:space="preserve">the </w:t>
      </w:r>
      <w:r w:rsidR="00295AEF" w:rsidRPr="00154211">
        <w:t xml:space="preserve">photo </w:t>
      </w:r>
      <w:r w:rsidR="00DB02FB" w:rsidRPr="00154211">
        <w:t>response of the surfactant</w:t>
      </w:r>
      <w:r w:rsidR="00295AEF" w:rsidRPr="00154211">
        <w:t>s</w:t>
      </w:r>
      <w:r w:rsidR="00DB02FB" w:rsidRPr="00154211">
        <w:t xml:space="preserve"> at the air-water interface is </w:t>
      </w:r>
      <w:r w:rsidRPr="00154211">
        <w:t xml:space="preserve">strongly </w:t>
      </w:r>
      <w:r w:rsidR="00DB02FB" w:rsidRPr="00154211">
        <w:t>dependent on the length of the hydrophobic tail.</w:t>
      </w:r>
    </w:p>
    <w:p w14:paraId="1CFAFC21" w14:textId="40987DEB" w:rsidR="00DB02FB" w:rsidRPr="00154211" w:rsidRDefault="00093577" w:rsidP="00DB02FB">
      <w:pPr>
        <w:pStyle w:val="TAMainText"/>
        <w:spacing w:after="240"/>
        <w:ind w:firstLine="0"/>
      </w:pPr>
      <w:r w:rsidRPr="00154211">
        <w:t xml:space="preserve">Simulations </w:t>
      </w:r>
      <w:r w:rsidR="00DB02FB" w:rsidRPr="00154211">
        <w:t xml:space="preserve">of amphiphilic molecules, either forming vesicles or membranes, have been </w:t>
      </w:r>
      <w:r w:rsidR="00140979" w:rsidRPr="00154211">
        <w:t xml:space="preserve">a </w:t>
      </w:r>
      <w:r w:rsidR="00DB02FB" w:rsidRPr="00154211">
        <w:t>focus of computer simulations for a long time</w:t>
      </w:r>
      <w:r w:rsidR="00CF3D20" w:rsidRPr="00154211">
        <w:t>,</w:t>
      </w:r>
      <w:sdt>
        <w:sdtPr>
          <w:alias w:val="To edit, see citavi.com/edit"/>
          <w:tag w:val="CitaviPlaceholder#d340fa33-16d5-42a8-b3e2-fe8ce6036000"/>
          <w:id w:val="-277258793"/>
          <w:placeholder>
            <w:docPart w:val="DefaultPlaceholder_-1854013440"/>
          </w:placeholder>
        </w:sdtPr>
        <w:sdtEndPr/>
        <w:sdtContent>
          <w:r w:rsidR="00CF3D20"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NzIxNWFiLTEyM2UtNGRjNy1hOTdhLThiMDI2MWNhMThjYSIsIlJhbmdlTGVuZ3RoIjoyLCJSZWZlcmVuY2VJZCI6ImNhYzRiMTlkLTlmOTktNGU3ZC1iNTQ5LTA0MTYzMTA0Nzdm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NDIvUzAxMjkxODMxOTMwMDA0MjIiLCJVcmlTdHJpbmciOiJodHRwczovL2RvaS5vcmcvMTAuMTE0Mi9TMDEyOTE4MzE5MzAwMDQ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xMDYzLzEuNDc2MTYwIiwiVXJpU3RyaW5nIjoiaHR0cHM6Ly9kb2kub3JnLzEwLjEwNjMvMS40NzYxNjA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}</w:instrText>
          </w:r>
          <w:r w:rsidR="00CF3D20" w:rsidRPr="00154211">
            <w:fldChar w:fldCharType="separate"/>
          </w:r>
          <w:r w:rsidR="002A668C" w:rsidRPr="00154211">
            <w:rPr>
              <w:vertAlign w:val="superscript"/>
            </w:rPr>
            <w:t>18–24</w:t>
          </w:r>
          <w:r w:rsidR="00CF3D20" w:rsidRPr="00154211">
            <w:fldChar w:fldCharType="end"/>
          </w:r>
        </w:sdtContent>
      </w:sdt>
      <w:r w:rsidR="00DB02FB" w:rsidRPr="00154211">
        <w:t xml:space="preserve"> either using atomistic or coarse-grained representation</w:t>
      </w:r>
      <w:r w:rsidR="002F68A0" w:rsidRPr="00154211">
        <w:t>s</w:t>
      </w:r>
      <w:r w:rsidR="00DB02FB" w:rsidRPr="00154211">
        <w:t>. To achieve</w:t>
      </w:r>
      <w:r w:rsidR="00154B08" w:rsidRPr="00154211">
        <w:t xml:space="preserve"> </w:t>
      </w:r>
      <w:r w:rsidR="00DB02FB" w:rsidRPr="00154211">
        <w:t>larger time- and length-scales</w:t>
      </w:r>
      <w:r w:rsidR="00140979" w:rsidRPr="00154211">
        <w:t>,</w:t>
      </w:r>
      <w:r w:rsidR="00DB02FB" w:rsidRPr="00154211">
        <w:t xml:space="preserve"> the </w:t>
      </w:r>
      <w:r w:rsidR="00154B08" w:rsidRPr="00154211">
        <w:t>complexity of coarse-graining models has been extremely reduced</w:t>
      </w:r>
      <w:r w:rsidR="00DB02FB" w:rsidRPr="00154211">
        <w:t xml:space="preserve">, e.g., by using just three beads per molecule </w:t>
      </w:r>
      <w:sdt>
        <w:sdtPr>
          <w:alias w:val="To edit, see citavi.com/edit"/>
          <w:tag w:val="CitaviPlaceholder#327b1eba-f681-4392-87cb-13af62a6be85"/>
          <w:id w:val="-65738625"/>
          <w:placeholder>
            <w:docPart w:val="DefaultPlaceholder_-1854013440"/>
          </w:placeholder>
        </w:sdtPr>
        <w:sdtEndPr/>
        <w:sdtContent>
          <w:r w:rsidR="00CB4C41"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Njc3OWUxLWViZjAtNDEyMi05Zjk3LTJhMDYzNDMyYzNmMiIsIlJhbmdlTGVuZ3RoIjoyLCJSZWZlcmVuY2VJZCI6IjMzZTg0NDk3LTliM2UtNDMzOC1iODdkLWYzYWQ0YjUwYzc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2My8xLjIxMzU3ODUiLCJVcmlTdHJpbmciOiJodHRwczovL2RvaS5vcmcvMTAuMTA2My8xLjIxMzU3O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}</w:instrText>
          </w:r>
          <w:r w:rsidR="00CB4C41" w:rsidRPr="00154211">
            <w:fldChar w:fldCharType="separate"/>
          </w:r>
          <w:r w:rsidR="002A668C" w:rsidRPr="00154211">
            <w:rPr>
              <w:vertAlign w:val="superscript"/>
            </w:rPr>
            <w:t>25</w:t>
          </w:r>
          <w:r w:rsidR="00CB4C41" w:rsidRPr="00154211">
            <w:fldChar w:fldCharType="end"/>
          </w:r>
        </w:sdtContent>
      </w:sdt>
      <w:r w:rsidR="00DB02FB" w:rsidRPr="00154211">
        <w:t xml:space="preserve"> or a single bead together with a vector to capture the orientation</w:t>
      </w:r>
      <w:r w:rsidR="00621197" w:rsidRPr="00154211">
        <w:t>.</w:t>
      </w:r>
      <w:sdt>
        <w:sdtPr>
          <w:alias w:val="To edit, see citavi.com/edit"/>
          <w:tag w:val="CitaviPlaceholder#63efc925-c88d-49b0-9dd5-83496ed5e454"/>
          <w:id w:val="-1388176528"/>
          <w:placeholder>
            <w:docPart w:val="DefaultPlaceholder_-1854013440"/>
          </w:placeholder>
        </w:sdtPr>
        <w:sdtEndPr/>
        <w:sdtContent>
          <w:r w:rsidR="00CB4C41"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ZTJhZTQyLTcwZmUtNDcwZC04Yzc0LWM3ODgzYzU2NmRmNSIsIlJhbmdlTGVuZ3RoIjoyLCJSZWZlcmVuY2VJZCI6IjA3NTEwN2FmLTIwMzctNGQyOS04ZWY0LWQ3YjJmYmNjN2U3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2My8xLjUwODY2MTgiLCJVcmlTdHJpbmciOiJodHRwczovL2RvaS5vcmcvMTAuMTA2My8xLjUwODY2M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}</w:instrText>
          </w:r>
          <w:r w:rsidR="00CB4C41" w:rsidRPr="00154211">
            <w:fldChar w:fldCharType="separate"/>
          </w:r>
          <w:r w:rsidR="002A668C" w:rsidRPr="00154211">
            <w:rPr>
              <w:vertAlign w:val="superscript"/>
            </w:rPr>
            <w:t>26</w:t>
          </w:r>
          <w:r w:rsidR="00CB4C41" w:rsidRPr="00154211">
            <w:fldChar w:fldCharType="end"/>
          </w:r>
        </w:sdtContent>
      </w:sdt>
      <w:r w:rsidR="00DB02FB" w:rsidRPr="00154211">
        <w:t xml:space="preserve"> This ultra coarse-grained model has been successfully used to describe the spacio-temporal properties of vesicle formation as well as to elucidate the physical mechanisms behind frame-guided assembly</w:t>
      </w:r>
      <w:r w:rsidR="00CF3D20" w:rsidRPr="00154211">
        <w:t>.</w:t>
      </w:r>
      <w:sdt>
        <w:sdtPr>
          <w:alias w:val="To edit, see citavi.com/edit"/>
          <w:tag w:val="CitaviPlaceholder#9185b5ad-9c91-4751-aa1e-df04d47e45f2"/>
          <w:id w:val="959993978"/>
          <w:placeholder>
            <w:docPart w:val="DefaultPlaceholder_-1854013440"/>
          </w:placeholder>
        </w:sdtPr>
        <w:sdtEndPr/>
        <w:sdtContent>
          <w:r w:rsidR="00CF3D20"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2RjZjJmLTYyMWItNGQxZS05MWQ3LTQ0M2U2NWYxNTdiYiIsIlJhbmdlTGVuZ3RoIjoyLCJSZWZlcmVuY2VJZCI6ImFiMDY1MmQ4LThhMjYtNGQyZS04ZjVlLTg3MWI3ZTZmZjY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2My81LjAwODQyMTAiLCJVcmlTdHJpbmciOiJodHRwczovL2RvaS5vcmcvMTAuMTA2My81LjAwODQyMT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}</w:instrText>
          </w:r>
          <w:r w:rsidR="00CF3D20" w:rsidRPr="00154211">
            <w:fldChar w:fldCharType="separate"/>
          </w:r>
          <w:r w:rsidR="002A668C" w:rsidRPr="00154211">
            <w:rPr>
              <w:vertAlign w:val="superscript"/>
            </w:rPr>
            <w:t>27</w:t>
          </w:r>
          <w:r w:rsidR="00CF3D20" w:rsidRPr="00154211">
            <w:fldChar w:fldCharType="end"/>
          </w:r>
        </w:sdtContent>
      </w:sdt>
      <w:r w:rsidR="00DB02FB" w:rsidRPr="00154211">
        <w:t xml:space="preserve"> </w:t>
      </w:r>
      <w:r w:rsidR="00140979" w:rsidRPr="00154211">
        <w:t xml:space="preserve">In the present work, </w:t>
      </w:r>
      <w:r w:rsidR="00DB02FB" w:rsidRPr="00154211">
        <w:t xml:space="preserve">we use this model to track surfactant adsorption in dependence of two relevant </w:t>
      </w:r>
      <w:r w:rsidRPr="00154211">
        <w:t xml:space="preserve">energies, </w:t>
      </w:r>
      <w:r w:rsidR="00DB02FB" w:rsidRPr="00154211">
        <w:t>namely the interaction of adjacent molecules as well as the adsorption energy at the air-water interface. This analysis provides complementary information on the different microscopic aspects such as the surfactant ordering at the interface and possible formation of islands that arise at sub monolayer concentrations</w:t>
      </w:r>
      <w:r w:rsidR="00CF37DA" w:rsidRPr="00154211">
        <w:t xml:space="preserve"> and </w:t>
      </w:r>
      <w:r w:rsidR="005F7FE0" w:rsidRPr="00154211">
        <w:t>are</w:t>
      </w:r>
      <w:r w:rsidR="00CF37DA" w:rsidRPr="00154211">
        <w:t xml:space="preserve"> used to substantiate the analysis of the experimental results within this </w:t>
      </w:r>
      <w:r w:rsidR="00CF37DA" w:rsidRPr="00154211">
        <w:lastRenderedPageBreak/>
        <w:t>study.</w:t>
      </w:r>
      <w:r w:rsidR="00140979" w:rsidRPr="00154211">
        <w:t xml:space="preserve"> The aim of the simulations is to complement the experimental data and provide a fuller picture of the behavior of these new surfactants over a range of time- and length</w:t>
      </w:r>
      <w:r w:rsidR="00B11EDF" w:rsidRPr="00154211">
        <w:t xml:space="preserve"> </w:t>
      </w:r>
      <w:r w:rsidR="00140979" w:rsidRPr="00154211">
        <w:t>scales.</w:t>
      </w:r>
    </w:p>
    <w:p w14:paraId="63A75115" w14:textId="77777777" w:rsidR="00DB02FB" w:rsidRPr="00154211" w:rsidRDefault="00DB02FB" w:rsidP="00DB02FB">
      <w:pPr>
        <w:pStyle w:val="TAMainText"/>
        <w:spacing w:after="240"/>
        <w:ind w:firstLine="0"/>
      </w:pPr>
    </w:p>
    <w:tbl>
      <w:tblPr>
        <w:tblStyle w:val="Tabellenraster"/>
        <w:tblW w:w="0" w:type="auto"/>
        <w:tblInd w:w="0" w:type="dxa"/>
        <w:tblLook w:val="04A0" w:firstRow="1" w:lastRow="0" w:firstColumn="1" w:lastColumn="0" w:noHBand="0" w:noVBand="1"/>
      </w:tblPr>
      <w:tblGrid>
        <w:gridCol w:w="9360"/>
      </w:tblGrid>
      <w:tr w:rsidR="00DB02FB" w:rsidRPr="00154211" w14:paraId="067ACC2C" w14:textId="77777777" w:rsidTr="00623CC4">
        <w:tc>
          <w:tcPr>
            <w:tcW w:w="9360" w:type="dxa"/>
            <w:tcBorders>
              <w:bottom w:val="nil"/>
            </w:tcBorders>
          </w:tcPr>
          <w:p w14:paraId="24DE7D54" w14:textId="77777777" w:rsidR="00DB02FB" w:rsidRPr="00154211" w:rsidRDefault="00DB02FB" w:rsidP="00623CC4">
            <w:pPr>
              <w:jc w:val="center"/>
            </w:pPr>
            <w:r w:rsidRPr="00154211">
              <w:rPr>
                <w:noProof/>
                <w:lang w:val="de-DE" w:eastAsia="de-DE"/>
              </w:rPr>
              <w:drawing>
                <wp:inline distT="0" distB="0" distL="0" distR="0" wp14:anchorId="42AB799C" wp14:editId="384295D8">
                  <wp:extent cx="3060000" cy="3022683"/>
                  <wp:effectExtent l="0" t="0" r="762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60000" cy="3022683"/>
                          </a:xfrm>
                          <a:prstGeom prst="rect">
                            <a:avLst/>
                          </a:prstGeom>
                          <a:noFill/>
                          <a:ln>
                            <a:noFill/>
                          </a:ln>
                        </pic:spPr>
                      </pic:pic>
                    </a:graphicData>
                  </a:graphic>
                </wp:inline>
              </w:drawing>
            </w:r>
          </w:p>
        </w:tc>
      </w:tr>
      <w:tr w:rsidR="00DB02FB" w:rsidRPr="00154211" w14:paraId="403D9791" w14:textId="77777777" w:rsidTr="00623CC4">
        <w:tc>
          <w:tcPr>
            <w:tcW w:w="9360" w:type="dxa"/>
            <w:tcBorders>
              <w:top w:val="nil"/>
              <w:bottom w:val="single" w:sz="4" w:space="0" w:color="auto"/>
            </w:tcBorders>
          </w:tcPr>
          <w:p w14:paraId="2FF7607E" w14:textId="7DB61C9F" w:rsidR="00DB02FB" w:rsidRPr="00154211" w:rsidRDefault="00DB02FB" w:rsidP="00623CC4">
            <w:pPr>
              <w:pStyle w:val="Beschriftung"/>
              <w:spacing w:after="0" w:line="360" w:lineRule="auto"/>
            </w:pPr>
            <w:bookmarkStart w:id="3" w:name="_Ref103774647"/>
            <w:r w:rsidRPr="00154211">
              <w:rPr>
                <w:b/>
                <w:i w:val="0"/>
                <w:iCs w:val="0"/>
                <w:color w:val="auto"/>
                <w:sz w:val="24"/>
                <w:szCs w:val="20"/>
              </w:rPr>
              <w:t xml:space="preserve">Figure </w:t>
            </w:r>
            <w:r w:rsidRPr="00154211">
              <w:rPr>
                <w:b/>
                <w:i w:val="0"/>
                <w:iCs w:val="0"/>
                <w:color w:val="auto"/>
                <w:sz w:val="24"/>
                <w:szCs w:val="20"/>
              </w:rPr>
              <w:fldChar w:fldCharType="begin"/>
            </w:r>
            <w:r w:rsidRPr="00154211">
              <w:rPr>
                <w:b/>
                <w:i w:val="0"/>
                <w:iCs w:val="0"/>
                <w:color w:val="auto"/>
                <w:sz w:val="24"/>
                <w:szCs w:val="20"/>
              </w:rPr>
              <w:instrText xml:space="preserve"> SEQ Figure \* ARABIC </w:instrText>
            </w:r>
            <w:r w:rsidRPr="00154211">
              <w:rPr>
                <w:b/>
                <w:i w:val="0"/>
                <w:iCs w:val="0"/>
                <w:color w:val="auto"/>
                <w:sz w:val="24"/>
                <w:szCs w:val="20"/>
              </w:rPr>
              <w:fldChar w:fldCharType="separate"/>
            </w:r>
            <w:r w:rsidR="00636120">
              <w:rPr>
                <w:b/>
                <w:i w:val="0"/>
                <w:iCs w:val="0"/>
                <w:noProof/>
                <w:color w:val="auto"/>
                <w:sz w:val="24"/>
                <w:szCs w:val="20"/>
              </w:rPr>
              <w:t>1</w:t>
            </w:r>
            <w:r w:rsidRPr="00154211">
              <w:rPr>
                <w:b/>
                <w:i w:val="0"/>
                <w:iCs w:val="0"/>
                <w:color w:val="auto"/>
                <w:sz w:val="24"/>
                <w:szCs w:val="20"/>
              </w:rPr>
              <w:fldChar w:fldCharType="end"/>
            </w:r>
            <w:bookmarkEnd w:id="3"/>
            <w:r w:rsidRPr="00154211">
              <w:rPr>
                <w:i w:val="0"/>
                <w:iCs w:val="0"/>
                <w:color w:val="auto"/>
                <w:sz w:val="24"/>
                <w:szCs w:val="20"/>
              </w:rPr>
              <w:t xml:space="preserve"> </w:t>
            </w:r>
            <w:r w:rsidRPr="00154211">
              <w:rPr>
                <w:iCs w:val="0"/>
                <w:color w:val="auto"/>
                <w:sz w:val="24"/>
                <w:szCs w:val="20"/>
              </w:rPr>
              <w:t>Chemical structures of the E and Z configurations of alkyl-arylazopyrazole butyl sulfonate surfactants, where the sodium cations have been omitted for clarity.</w:t>
            </w:r>
          </w:p>
        </w:tc>
      </w:tr>
    </w:tbl>
    <w:p w14:paraId="15EC6EB2" w14:textId="5648ED55" w:rsidR="00DB02FB" w:rsidRPr="00154211" w:rsidRDefault="00DB02FB" w:rsidP="00DB02FB"/>
    <w:p w14:paraId="46C5BC02" w14:textId="77777777" w:rsidR="00CF37DA" w:rsidRPr="00154211" w:rsidRDefault="00CF37DA" w:rsidP="00DB02FB"/>
    <w:p w14:paraId="2A5F4E0D" w14:textId="77777777" w:rsidR="00DB02FB" w:rsidRPr="00154211" w:rsidRDefault="00DB02FB" w:rsidP="00CF37DA">
      <w:pPr>
        <w:pStyle w:val="TAMainText"/>
        <w:ind w:firstLine="0"/>
        <w:jc w:val="left"/>
        <w:rPr>
          <w:b/>
        </w:rPr>
      </w:pPr>
      <w:r w:rsidRPr="00154211">
        <w:rPr>
          <w:b/>
        </w:rPr>
        <w:t>METHODS AND MATERIALS</w:t>
      </w:r>
    </w:p>
    <w:p w14:paraId="254202B8" w14:textId="05ECCA38" w:rsidR="00DB02FB" w:rsidRPr="00154211" w:rsidRDefault="00DB02FB" w:rsidP="00DB02FB">
      <w:pPr>
        <w:pStyle w:val="TAMainText"/>
        <w:spacing w:after="240"/>
        <w:ind w:firstLine="0"/>
      </w:pPr>
      <w:r w:rsidRPr="00154211">
        <w:rPr>
          <w:b/>
        </w:rPr>
        <w:t>Sample preparation.</w:t>
      </w:r>
      <w:r w:rsidRPr="00154211">
        <w:t xml:space="preserve"> Two different sodium alkyl-arylazopyrazole butyl sulfonate (octyl-AAP and H-AAP) surfactants have been synthesized and characterized using a procedure that was reported elsewhere.</w:t>
      </w:r>
      <w:sdt>
        <w:sdtPr>
          <w:alias w:val="Don't edit this field"/>
          <w:tag w:val="CitaviPlaceholder#a1373545-0512-41cd-a108-202538cdb7df"/>
          <w:id w:val="1236587036"/>
          <w:placeholder>
            <w:docPart w:val="217B3276BE0E488C87C2623892417813"/>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GRlNjg1LWZjZWItNGJiOC04YTAyLTkyMGEzZWEwNmZlMS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SJ9XX0sIlRhZyI6IkNpdGF2aVBsYWNlaG9sZGVyI2ExMzczNTQ1LTA1MTItNDFjZC1hMTA4LTIwMjUzOGNkYjdkZiIsIlRleHQiOiIxIiwiV0FJVmVyc2lvbiI6IjYuMTQuMC4wIn0=}</w:instrText>
          </w:r>
          <w:r w:rsidRPr="00154211">
            <w:fldChar w:fldCharType="separate"/>
          </w:r>
          <w:r w:rsidR="002A668C" w:rsidRPr="00154211">
            <w:rPr>
              <w:vertAlign w:val="superscript"/>
            </w:rPr>
            <w:t>1</w:t>
          </w:r>
          <w:r w:rsidRPr="00154211">
            <w:fldChar w:fldCharType="end"/>
          </w:r>
        </w:sdtContent>
      </w:sdt>
      <w:r w:rsidRPr="00154211">
        <w:t xml:space="preserve"> For this work</w:t>
      </w:r>
      <w:r w:rsidR="00B77202" w:rsidRPr="00154211">
        <w:t>,</w:t>
      </w:r>
      <w:r w:rsidRPr="00154211">
        <w:t xml:space="preserve"> we have adapted the purification method for the two new surfactants</w:t>
      </w:r>
      <w:r w:rsidR="00A06435" w:rsidRPr="00154211">
        <w:t>,</w:t>
      </w:r>
      <w:r w:rsidRPr="00154211">
        <w:t xml:space="preserve"> which we report in detail in the S</w:t>
      </w:r>
      <w:r w:rsidR="00AD065F" w:rsidRPr="00154211">
        <w:t>I</w:t>
      </w:r>
      <w:r w:rsidRPr="00154211">
        <w:t>. All experiments were performed at 295</w:t>
      </w:r>
      <w:r w:rsidR="002D225C" w:rsidRPr="00154211">
        <w:t> </w:t>
      </w:r>
      <w:r w:rsidRPr="00154211">
        <w:t>K. Stock solutions were prepared by dissolving the necessary amount of AAP surfactants in ultrapure water that was obtained from a Millipore Reference A+ purification system (18.2 M</w:t>
      </w:r>
      <w:r w:rsidRPr="00154211">
        <w:rPr>
          <w:rFonts w:cs="Times"/>
        </w:rPr>
        <w:t>Ω</w:t>
      </w:r>
      <w:r w:rsidR="00A06435" w:rsidRPr="00154211">
        <w:rPr>
          <w:rFonts w:cs="Times"/>
        </w:rPr>
        <w:t>.</w:t>
      </w:r>
      <w:r w:rsidRPr="00154211">
        <w:t xml:space="preserve">cm; total oxidizable carbon </w:t>
      </w:r>
      <w:r w:rsidRPr="00154211">
        <w:rPr>
          <w:rFonts w:cs="Times"/>
        </w:rPr>
        <w:lastRenderedPageBreak/>
        <w:t>≤</w:t>
      </w:r>
      <w:r w:rsidRPr="00154211">
        <w:t xml:space="preserve">5 ppb). In order to fully dissolve the surfactants, the solutions were gently shaken with an orbital shaker (KS-15; Edmund Bühler GmbH). Prior to use, all glassware was precleaned with an Alconox solution (Sigma Aldrich), dried in air, and stored in a bath of concentrated sulfuric acid (98 %, Carl Roth, Germany) and Nochromix (Godax Labs, USA) for at least 12 h. After the acid cleaning, the remaining acid was removed by thoroughly rinsing the glassware with ultrapure water. Subsequently, drying in a stream of Ar (99.999%, Westfalen) gas was performed. Samples were irradiated with two wavelengths using LEDs </w:t>
      </w:r>
      <w:r w:rsidR="00B77202" w:rsidRPr="00154211">
        <w:t>with emissions</w:t>
      </w:r>
      <w:r w:rsidRPr="00154211">
        <w:t xml:space="preserve"> at center wavelength</w:t>
      </w:r>
      <w:r w:rsidR="00B77202" w:rsidRPr="00154211">
        <w:t>s</w:t>
      </w:r>
      <w:r w:rsidRPr="00154211">
        <w:t xml:space="preserve"> of 365 nm (Roschwege, Star-UV365-05-00-00) and 520 nm (Roschwege, LSC-G). </w:t>
      </w:r>
      <w:bookmarkStart w:id="4" w:name="_Hlk111734595"/>
      <w:r w:rsidR="00287F72" w:rsidRPr="00154211">
        <w:t xml:space="preserve">For emission spectra of the LEDs see SI (Figure S1). </w:t>
      </w:r>
      <w:r w:rsidRPr="00154211">
        <w:t>The light intensity for all experiments was set to 2.8 mW/cm</w:t>
      </w:r>
      <w:r w:rsidRPr="00154211">
        <w:rPr>
          <w:vertAlign w:val="superscript"/>
        </w:rPr>
        <w:t>2</w:t>
      </w:r>
      <w:r w:rsidRPr="00154211">
        <w:t xml:space="preserve"> for irradiation with 520 nm green light, while 10.2</w:t>
      </w:r>
      <w:r w:rsidR="00B77202" w:rsidRPr="00154211">
        <w:t xml:space="preserve"> </w:t>
      </w:r>
      <w:r w:rsidRPr="00154211">
        <w:t>mW/cm</w:t>
      </w:r>
      <w:r w:rsidRPr="00154211">
        <w:rPr>
          <w:vertAlign w:val="superscript"/>
        </w:rPr>
        <w:t>2</w:t>
      </w:r>
      <w:r w:rsidRPr="00154211">
        <w:t xml:space="preserve"> was used for irradiation with 365</w:t>
      </w:r>
      <w:r w:rsidR="00B77202" w:rsidRPr="00154211">
        <w:t xml:space="preserve"> </w:t>
      </w:r>
      <w:r w:rsidRPr="00154211">
        <w:t xml:space="preserve">nm UV light. Only for </w:t>
      </w:r>
      <w:r w:rsidR="00B77202" w:rsidRPr="00154211">
        <w:t>surface</w:t>
      </w:r>
      <w:r w:rsidRPr="00154211">
        <w:t xml:space="preserve"> tensiometry, different intensities of 6.5</w:t>
      </w:r>
      <w:r w:rsidR="00B77202" w:rsidRPr="00154211">
        <w:t xml:space="preserve"> </w:t>
      </w:r>
      <w:r w:rsidRPr="00154211">
        <w:t>mW/cm</w:t>
      </w:r>
      <w:r w:rsidRPr="00154211">
        <w:rPr>
          <w:vertAlign w:val="superscript"/>
        </w:rPr>
        <w:t>2</w:t>
      </w:r>
      <w:r w:rsidRPr="00154211">
        <w:t xml:space="preserve"> (green light) and 40 mW/cm</w:t>
      </w:r>
      <w:r w:rsidRPr="00154211">
        <w:rPr>
          <w:vertAlign w:val="superscript"/>
        </w:rPr>
        <w:t>2</w:t>
      </w:r>
      <w:r w:rsidRPr="00154211">
        <w:t xml:space="preserve"> (UV light) were used</w:t>
      </w:r>
      <w:r w:rsidR="008655F3" w:rsidRPr="00154211">
        <w:t xml:space="preserve">. As we are not investigating the nonequilibrium properties after switching the light source, the choice of the intensities is not relevant for this study and we selected high intensities </w:t>
      </w:r>
      <w:r w:rsidR="006C4E27" w:rsidRPr="00154211">
        <w:t xml:space="preserve">which </w:t>
      </w:r>
      <w:r w:rsidR="008655F3" w:rsidRPr="00154211">
        <w:t>are due to geometric constraints different for each setup. This was done in order to reach each equilibrium state as fast as possible.</w:t>
      </w:r>
      <w:bookmarkEnd w:id="4"/>
    </w:p>
    <w:p w14:paraId="633F5936" w14:textId="143E69B9" w:rsidR="00DB02FB" w:rsidRPr="00154211" w:rsidRDefault="00B77202" w:rsidP="00B9119A">
      <w:pPr>
        <w:pStyle w:val="TAMainText"/>
        <w:spacing w:after="240"/>
        <w:ind w:firstLine="0"/>
      </w:pPr>
      <w:r w:rsidRPr="00154211">
        <w:rPr>
          <w:b/>
        </w:rPr>
        <w:t xml:space="preserve">Surface </w:t>
      </w:r>
      <w:r w:rsidR="00DB02FB" w:rsidRPr="00154211">
        <w:rPr>
          <w:b/>
        </w:rPr>
        <w:t xml:space="preserve">tensiometry </w:t>
      </w:r>
      <w:r w:rsidR="00DB02FB" w:rsidRPr="00154211">
        <w:t>was performed with a pendant drop tensiometer (PAT 1M Sinterface, Germany) where the drop shape was analyzed using the Young-Laplace equation.</w:t>
      </w:r>
      <w:sdt>
        <w:sdtPr>
          <w:alias w:val="Don't edit this field"/>
          <w:tag w:val="CitaviPlaceholder#e0b1bdf9-6266-4d68-9127-1186484a627b"/>
          <w:id w:val="-1222363952"/>
          <w:placeholder>
            <w:docPart w:val="217B3276BE0E488C87C2623892417813"/>
          </w:placeholder>
        </w:sdtPr>
        <w:sdtEndPr/>
        <w:sdtContent>
          <w:r w:rsidR="00DB02FB"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ZmYzNjBjLWUyOTgtNDRhMy1hMjAyLWNkNTdmZmI3OTgxMiIsIlJhbmdlTGVuZ3RoIjoyLCJSZWZlcmVuY2VJZCI6ImVkMzE2OGYxLTdlZDUtNGYxOS05MmE1LTYyODBmYzY4Nzl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FzdCBlZC4iLCJFdmFsdWF0aW9uQ29tcGxleGl0eSI6MCwiRXZhbHVhdGlvblNvdXJjZVRleHRGb3JtYXQiOjAsIkdyb3VwcyI6W10sIkhhc0xhYmVsMSI6ZmFsc2UsIkhhc0xhYmVsMiI6ZmFsc2UsIklzYm4iOiI5Nzg5MDQ3NDI4NDExIi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ZWJvb2tjZW50cmFsLnByb3F1ZXN0LmNvbS9saWIva3hwL2RldGFpbC5hY3Rpb24/ZG9jSUQ9NzE3NDUzIiwiVXJpU3RyaW5nIjoiaHR0cHM6Ly9lYm9va2NlbnRyYWwucHJvcXVlc3QuY29tL2xpYi9reHAvZGV0YWlsLmFjdGlvbj9kb2NJRD03MTc0N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}</w:instrText>
          </w:r>
          <w:r w:rsidR="00DB02FB" w:rsidRPr="00154211">
            <w:fldChar w:fldCharType="separate"/>
          </w:r>
          <w:r w:rsidR="002A668C" w:rsidRPr="00154211">
            <w:rPr>
              <w:vertAlign w:val="superscript"/>
            </w:rPr>
            <w:t>28</w:t>
          </w:r>
          <w:r w:rsidR="00DB02FB" w:rsidRPr="00154211">
            <w:fldChar w:fldCharType="end"/>
          </w:r>
        </w:sdtContent>
      </w:sdt>
      <w:r w:rsidR="00DB02FB" w:rsidRPr="00154211">
        <w:t xml:space="preserve"> For investigations of the photoswitchable surfactants, a modified cell was used where two long-pass filter (</w:t>
      </w:r>
      <w:r w:rsidR="004B2563" w:rsidRPr="00154211">
        <w:t>FGL360, Thorlabs</w:t>
      </w:r>
      <w:r w:rsidR="00DB02FB" w:rsidRPr="00154211">
        <w:t xml:space="preserve">, Germany) with a cutoff at </w:t>
      </w:r>
      <w:r w:rsidR="004B2563" w:rsidRPr="00154211">
        <w:t xml:space="preserve">630 </w:t>
      </w:r>
      <w:r w:rsidR="00DB02FB" w:rsidRPr="00154211">
        <w:t>nm were inserted as windows in the measurement cell to remove unwanted wavelengths from the tensiometers light source and to make sure that the configuration of the photoswitches was not affected by the drop shape analysis. The LEDs for</w:t>
      </w:r>
      <w:r w:rsidR="005F7FE0" w:rsidRPr="00154211">
        <w:t xml:space="preserve"> the</w:t>
      </w:r>
      <w:r w:rsidR="00DB02FB" w:rsidRPr="00154211">
        <w:t xml:space="preserve"> photoswitching of the surfactants were attached to the sides of the measurement cell to allow irradiation of the pendant drop perpendicular to the optical axis of the tensiometer. The </w:t>
      </w:r>
      <w:r w:rsidR="00DB02FB" w:rsidRPr="00154211">
        <w:lastRenderedPageBreak/>
        <w:t>dynamic surface tension was recorded and equilibrium values of the surface tension were typically reached after ~60 mi</w:t>
      </w:r>
      <w:r w:rsidR="00E03B5E" w:rsidRPr="00154211">
        <w:t>n</w:t>
      </w:r>
      <w:r w:rsidR="00B9119A" w:rsidRPr="00154211">
        <w:t>.</w:t>
      </w:r>
    </w:p>
    <w:p w14:paraId="56373AE3" w14:textId="298CA09D" w:rsidR="001E3EC8" w:rsidRPr="00154211" w:rsidRDefault="001E3EC8" w:rsidP="001E3EC8">
      <w:pPr>
        <w:pStyle w:val="TAMainText"/>
        <w:spacing w:after="240"/>
        <w:ind w:firstLine="0"/>
      </w:pPr>
      <w:r w:rsidRPr="00154211">
        <w:rPr>
          <w:b/>
        </w:rPr>
        <w:t>Neutron reflectometry.</w:t>
      </w:r>
      <w:r w:rsidRPr="00154211">
        <w:t xml:space="preserve"> NR is a powerful technique used in the study of the structure and composition of thin films at interfaces.</w:t>
      </w:r>
      <w:sdt>
        <w:sdtPr>
          <w:alias w:val="To edit, see citavi.com/edit"/>
          <w:tag w:val="CitaviPlaceholder#aa0439fa-c13e-40d9-ac43-fa84c374903c"/>
          <w:id w:val="515974138"/>
          <w:placeholder>
            <w:docPart w:val="2D37A2DEAD2B4272B09BABCAF4FD6932"/>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NjNjMjUyLWMwOWEtNGU1NC1iNzk2LTQyMDdkMDgzZDYyOCIsIlJhbmdlTGVuZ3RoIjoyLCJSZWZlcmVuY2VJZCI6ImM5ZDEyYjQyLWFhYjgtNDA2My1iYTA4LTIyOTAyYTI4NjFh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NjaWVuY2VkaXJlY3QuY29tL3NjaWVuY2UvYXJ0aWNsZS9waWkvUzEzNTkwMjk0MTgzMDAzMjMiLCJVcmlTdHJpbmciOiJodHRwczovL3d3dy5zY2llbmNlZGlyZWN0LmNvbS9zY2llbmNlL2FydGljbGUvcGlpL1MxMzU5MDI5NDE4MzAwMzI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EtMDYtMjhUMTI6MDY6NDciLCJNb2RpZmllZEJ5IjoiX0JyYXVuc2NoIiwiSWQiOiJjN2Y1OGY2Yi0zYzI3LTRjM2ItOTcwOC1jMzMxZDk3ZWIxODMiLCJNb2RpZmllZE9uIjoiMjAyMS0wNi0yOFQxMjowNjo0Ny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jb2Npcy4yMDE4LjA2LjAwMiIsIlVyaVN0cmluZyI6Imh0dHBzOi8vZG9pLm9yZy8xMC4xMDE2L2ouY29jaXMuMjAxOC4wNi4wMD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xNi9qLmNvY2lzLjIwMTkuMDMuMDAzIiwiVXJpU3RyaW5nIjoiaHR0cHM6Ly9kb2kub3JnLzEwLjEwMTYvai5jb2Npcy4yMDE5LjAzLjAwMy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}</w:instrText>
          </w:r>
          <w:r w:rsidRPr="00154211">
            <w:fldChar w:fldCharType="separate"/>
          </w:r>
          <w:r w:rsidR="002A668C" w:rsidRPr="00154211">
            <w:rPr>
              <w:vertAlign w:val="superscript"/>
            </w:rPr>
            <w:t>29,30</w:t>
          </w:r>
          <w:r w:rsidRPr="00154211">
            <w:fldChar w:fldCharType="end"/>
          </w:r>
        </w:sdtContent>
      </w:sdt>
      <w:r w:rsidRPr="00154211">
        <w:t xml:space="preserve"> The specular neutron reflectivity, R, was recorded as a function of the momentum transfer normal to the interface, Q</w:t>
      </w:r>
      <w:r w:rsidRPr="00154211">
        <w:rPr>
          <w:vertAlign w:val="subscript"/>
        </w:rPr>
        <w:t>z</w:t>
      </w:r>
      <w:r w:rsidRPr="00154211">
        <w:t>, defined as</w:t>
      </w:r>
    </w:p>
    <w:tbl>
      <w:tblPr>
        <w:tblStyle w:val="Tabellenraster"/>
        <w:tblW w:w="0" w:type="auto"/>
        <w:tblInd w:w="0" w:type="dxa"/>
        <w:tblBorders>
          <w:insideH w:val="none" w:sz="0" w:space="0" w:color="auto"/>
          <w:insideV w:val="none" w:sz="0" w:space="0" w:color="auto"/>
        </w:tblBorders>
        <w:tblLook w:val="04A0" w:firstRow="1" w:lastRow="0" w:firstColumn="1" w:lastColumn="0" w:noHBand="0" w:noVBand="1"/>
      </w:tblPr>
      <w:tblGrid>
        <w:gridCol w:w="279"/>
        <w:gridCol w:w="8788"/>
        <w:gridCol w:w="285"/>
      </w:tblGrid>
      <w:tr w:rsidR="001E3EC8" w:rsidRPr="00154211" w14:paraId="579EAE31" w14:textId="77777777" w:rsidTr="00DD6419">
        <w:tc>
          <w:tcPr>
            <w:tcW w:w="279" w:type="dxa"/>
          </w:tcPr>
          <w:p w14:paraId="1FDB0270" w14:textId="77777777" w:rsidR="001E3EC8" w:rsidRPr="00154211" w:rsidRDefault="001E3EC8" w:rsidP="00DD6419">
            <w:pPr>
              <w:pStyle w:val="TAMainText"/>
              <w:ind w:firstLine="0"/>
              <w:rPr>
                <w:szCs w:val="24"/>
              </w:rPr>
            </w:pPr>
          </w:p>
        </w:tc>
        <w:tc>
          <w:tcPr>
            <w:tcW w:w="8788" w:type="dxa"/>
            <w:hideMark/>
          </w:tcPr>
          <w:p w14:paraId="2FF952B6" w14:textId="77777777" w:rsidR="001E3EC8" w:rsidRPr="00154211" w:rsidRDefault="002965D7" w:rsidP="00DD6419">
            <w:pPr>
              <w:pStyle w:val="TAMainText"/>
              <w:ind w:firstLine="0"/>
              <w:jc w:val="center"/>
              <w:rPr>
                <w:szCs w:val="24"/>
              </w:rPr>
            </w:pPr>
            <m:oMathPara>
              <m:oMath>
                <m:sSub>
                  <m:sSubPr>
                    <m:ctrlPr>
                      <w:rPr>
                        <w:rFonts w:ascii="Cambria Math" w:hAnsi="Cambria Math" w:cs="Times"/>
                        <w:i/>
                        <w:szCs w:val="24"/>
                        <w:lang w:val="pt-PT"/>
                      </w:rPr>
                    </m:ctrlPr>
                  </m:sSubPr>
                  <m:e>
                    <m:r>
                      <w:rPr>
                        <w:rFonts w:ascii="Cambria Math" w:hAnsi="Cambria Math" w:cs="Times"/>
                        <w:szCs w:val="24"/>
                        <w:lang w:val="pt-PT"/>
                      </w:rPr>
                      <m:t>Q</m:t>
                    </m:r>
                  </m:e>
                  <m:sub>
                    <m:r>
                      <w:rPr>
                        <w:rFonts w:ascii="Cambria Math" w:hAnsi="Cambria Math" w:cs="Times"/>
                        <w:szCs w:val="24"/>
                        <w:lang w:val="pt-PT"/>
                      </w:rPr>
                      <m:t>z</m:t>
                    </m:r>
                  </m:sub>
                </m:sSub>
                <m:r>
                  <w:rPr>
                    <w:rFonts w:ascii="Cambria Math" w:hAnsi="Cambria Math" w:cs="Times"/>
                    <w:szCs w:val="24"/>
                  </w:rPr>
                  <m:t>=4</m:t>
                </m:r>
                <m:r>
                  <w:rPr>
                    <w:rFonts w:ascii="Cambria Math" w:hAnsi="Cambria Math" w:cs="Times"/>
                    <w:szCs w:val="24"/>
                    <w:lang w:val="pt-PT"/>
                  </w:rPr>
                  <m:t>π</m:t>
                </m:r>
                <m:f>
                  <m:fPr>
                    <m:ctrlPr>
                      <w:rPr>
                        <w:rFonts w:ascii="Cambria Math" w:hAnsi="Cambria Math" w:cs="Times"/>
                        <w:i/>
                        <w:szCs w:val="24"/>
                        <w:lang w:val="pt-PT"/>
                      </w:rPr>
                    </m:ctrlPr>
                  </m:fPr>
                  <m:num>
                    <m:r>
                      <w:rPr>
                        <w:rFonts w:ascii="Cambria Math" w:hAnsi="Cambria Math" w:cs="Times"/>
                        <w:szCs w:val="24"/>
                        <w:lang w:val="pt-PT"/>
                      </w:rPr>
                      <m:t>sinφ</m:t>
                    </m:r>
                  </m:num>
                  <m:den>
                    <m:r>
                      <w:rPr>
                        <w:rFonts w:ascii="Cambria Math" w:hAnsi="Cambria Math" w:cs="Times"/>
                        <w:szCs w:val="24"/>
                        <w:lang w:val="pt-PT"/>
                      </w:rPr>
                      <m:t>λ</m:t>
                    </m:r>
                  </m:den>
                </m:f>
              </m:oMath>
            </m:oMathPara>
          </w:p>
        </w:tc>
        <w:tc>
          <w:tcPr>
            <w:tcW w:w="285" w:type="dxa"/>
            <w:hideMark/>
          </w:tcPr>
          <w:p w14:paraId="0AE6E9A9" w14:textId="26C221C2" w:rsidR="001E3EC8" w:rsidRPr="00154211" w:rsidRDefault="001E3EC8" w:rsidP="00DD6419">
            <w:pPr>
              <w:pStyle w:val="Beschriftung"/>
              <w:spacing w:line="480" w:lineRule="auto"/>
              <w:rPr>
                <w:rFonts w:cs="Times"/>
                <w:i w:val="0"/>
                <w:color w:val="auto"/>
                <w:sz w:val="24"/>
                <w:lang w:val="en-GB"/>
              </w:rPr>
            </w:pPr>
            <w:r w:rsidRPr="00154211">
              <w:rPr>
                <w:rFonts w:cs="Times"/>
                <w:i w:val="0"/>
                <w:color w:val="auto"/>
                <w:sz w:val="24"/>
              </w:rPr>
              <w:t>(1)</w:t>
            </w:r>
          </w:p>
        </w:tc>
      </w:tr>
    </w:tbl>
    <w:p w14:paraId="7D8D77AC" w14:textId="485B868D" w:rsidR="001E3EC8" w:rsidRPr="00154211" w:rsidRDefault="001E3EC8" w:rsidP="001E3EC8">
      <w:pPr>
        <w:pStyle w:val="TAMainText"/>
        <w:ind w:firstLine="0"/>
      </w:pPr>
      <w:r w:rsidRPr="00154211">
        <w:rPr>
          <w:rFonts w:ascii="Calibri" w:hAnsi="Calibri" w:cs="Calibri"/>
        </w:rPr>
        <w:t>where λ</w:t>
      </w:r>
      <w:r w:rsidRPr="00154211">
        <w:t xml:space="preserve"> is the wavelength of the neutrons and </w:t>
      </w:r>
      <m:oMath>
        <m:r>
          <w:rPr>
            <w:rFonts w:ascii="Cambria Math" w:hAnsi="Cambria Math" w:cs="Times"/>
            <w:szCs w:val="24"/>
            <w:lang w:val="pt-PT"/>
          </w:rPr>
          <m:t>φ</m:t>
        </m:r>
      </m:oMath>
      <w:r w:rsidRPr="00154211">
        <w:t xml:space="preserve"> is the angle of incidence with respect to the interface. The great utility of this technique relies on the fact that the scattering length, </w:t>
      </w:r>
      <w:r w:rsidRPr="00154211">
        <w:rPr>
          <w:i/>
        </w:rPr>
        <w:t>l</w:t>
      </w:r>
      <w:r w:rsidRPr="00154211">
        <w:t>, of different elements or isotopes can be strongly different. This is particularly important when organic compounds are used since hydrogen and deuterium present strongly differing neutron scattering lengths. Therefore, the isotopic substitution of hydrogen by deuterium allows the neutron scattering length density (SLD) of molecules, defined as the ratio between the sum of the scattering lengths of the atoms and the molecular volume V</w:t>
      </w:r>
      <w:r w:rsidRPr="00154211">
        <w:rPr>
          <w:vertAlign w:val="subscript"/>
        </w:rPr>
        <w:t>m</w:t>
      </w:r>
      <w:r w:rsidRPr="00154211">
        <w:t>, to be changed. Thus, it is possible to address the scattering of different components in the interfacial layer by tuning their SLD. Use of a mixture of 8.1% v/v D</w:t>
      </w:r>
      <w:r w:rsidRPr="00154211">
        <w:rPr>
          <w:vertAlign w:val="subscript"/>
        </w:rPr>
        <w:t>2</w:t>
      </w:r>
      <w:r w:rsidRPr="00154211">
        <w:t>O in H</w:t>
      </w:r>
      <w:r w:rsidRPr="00154211">
        <w:rPr>
          <w:vertAlign w:val="subscript"/>
        </w:rPr>
        <w:t>2</w:t>
      </w:r>
      <w:r w:rsidRPr="00154211">
        <w:t>O as air contrast matched water (ACMW) makes the solvent practically invisible to neutrons since its SLD is equal to that of air. NR was performed at the FIGARO</w:t>
      </w:r>
      <w:sdt>
        <w:sdtPr>
          <w:alias w:val="To edit, see citavi.com/edit"/>
          <w:tag w:val="CitaviPlaceholder#9f2e6513-e330-4482-a252-71b505663a2e"/>
          <w:id w:val="1797095666"/>
          <w:placeholder>
            <w:docPart w:val="2D37A2DEAD2B4272B09BABCAF4FD6932"/>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MTZlZDhmLTU0MzAtNDMyMy04YzYyLWU0ODE3OTUyNDJiYiIsIlJhbmdlTGVuZ3RoIjoyLCJSZWZlcmVuY2VJZCI6IjRlNzcyNDM5LWU4MDQtNDRhNC1hMTJjLTNmYWNhMDNhMzRj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0MC9lcGpwL2kyMDExLTExMTA3LTgiLCJVcmlTdHJpbmciOiJodHRwczovL2RvaS5vcmcvMTAuMTE0MC9lcGpwL2kyMDExLTExMTA3LT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}</w:instrText>
          </w:r>
          <w:r w:rsidRPr="00154211">
            <w:fldChar w:fldCharType="separate"/>
          </w:r>
          <w:r w:rsidR="002A668C" w:rsidRPr="00154211">
            <w:rPr>
              <w:vertAlign w:val="superscript"/>
            </w:rPr>
            <w:t>31</w:t>
          </w:r>
          <w:r w:rsidRPr="00154211">
            <w:fldChar w:fldCharType="end"/>
          </w:r>
        </w:sdtContent>
      </w:sdt>
      <w:r w:rsidRPr="00154211">
        <w:t xml:space="preserve"> reflectometer (Institut Laue-Langevin, Grenoble, France) in order to determine the changes in surface excess of different surfactants and their two E/Z configurations switched by photoisomerization. For the data analysis, we have applied a structural model-independent approach (low-Q</w:t>
      </w:r>
      <w:r w:rsidRPr="00154211">
        <w:rPr>
          <w:vertAlign w:val="subscript"/>
        </w:rPr>
        <w:t>z</w:t>
      </w:r>
      <w:r w:rsidRPr="00154211">
        <w:t xml:space="preserve"> method), which is described in detail elsewhere.</w:t>
      </w:r>
      <w:sdt>
        <w:sdtPr>
          <w:alias w:val="To edit, see citavi.com/edit"/>
          <w:tag w:val="CitaviPlaceholder#fea8e301-7453-4feb-be41-104c8a23823e"/>
          <w:id w:val="735911691"/>
          <w:placeholder>
            <w:docPart w:val="2D37A2DEAD2B4272B09BABCAF4FD6932"/>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NGViMDVkLThjODktNGZhMC1iMDUyLThhNWY1OWE4MjE1NiIsIlJhbmdlTGVuZ3RoIjoyLCJSZWZlcmVuY2VJZCI6ImRkNTYxYTM0LTQwNmMtNGI4Mi1hMjhkLTMwMmE5OWM5Yzc4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OS9DNlNNMDA2MzdKIiwiVXJpU3RyaW5nIjoiaHR0cHM6Ly9kb2kub3JnLzEwLjEwMzkvQzZTTTAwNjM3S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}</w:instrText>
          </w:r>
          <w:r w:rsidRPr="00154211">
            <w:fldChar w:fldCharType="separate"/>
          </w:r>
          <w:r w:rsidR="002A668C" w:rsidRPr="00154211">
            <w:rPr>
              <w:vertAlign w:val="superscript"/>
            </w:rPr>
            <w:t>32</w:t>
          </w:r>
          <w:r w:rsidRPr="00154211">
            <w:fldChar w:fldCharType="end"/>
          </w:r>
        </w:sdtContent>
      </w:sdt>
      <w:r w:rsidRPr="00154211">
        <w:t xml:space="preserve"> For the low-Q</w:t>
      </w:r>
      <w:r w:rsidRPr="00154211">
        <w:rPr>
          <w:vertAlign w:val="subscript"/>
        </w:rPr>
        <w:t>z</w:t>
      </w:r>
      <w:r w:rsidRPr="00154211">
        <w:t xml:space="preserve"> approach, only one angle of incident </w:t>
      </w:r>
      <m:oMath>
        <m:r>
          <w:rPr>
            <w:rFonts w:ascii="Cambria Math" w:hAnsi="Cambria Math" w:cs="Times"/>
            <w:szCs w:val="24"/>
            <w:lang w:val="pt-PT"/>
          </w:rPr>
          <m:t>φ</m:t>
        </m:r>
      </m:oMath>
      <w:r w:rsidRPr="00154211">
        <w:t xml:space="preserve"> = 0.63</w:t>
      </w:r>
      <w:r w:rsidRPr="00154211">
        <w:rPr>
          <w:rFonts w:cs="Times"/>
        </w:rPr>
        <w:t>°</w:t>
      </w:r>
      <w:r w:rsidRPr="00154211">
        <w:t xml:space="preserve"> was used, and the data were reduced over a range of </w:t>
      </w:r>
      <w:r w:rsidRPr="00154211">
        <w:rPr>
          <w:rFonts w:ascii="Calibri" w:hAnsi="Calibri" w:cs="Calibri"/>
        </w:rPr>
        <w:t>λ</w:t>
      </w:r>
      <w:r w:rsidRPr="00154211">
        <w:t xml:space="preserve"> = 4 – 12 Å to get a Q</w:t>
      </w:r>
      <w:r w:rsidRPr="00154211">
        <w:rPr>
          <w:vertAlign w:val="subscript"/>
        </w:rPr>
        <w:t>z</w:t>
      </w:r>
      <w:r w:rsidRPr="00154211">
        <w:t>-range of 0.01 – 0.03 Å</w:t>
      </w:r>
      <w:r w:rsidRPr="00154211">
        <w:rPr>
          <w:vertAlign w:val="superscript"/>
        </w:rPr>
        <w:t>-1</w:t>
      </w:r>
      <w:r w:rsidRPr="00154211">
        <w:t xml:space="preserve">. In this range, the reflectivity profile is insensitive to the </w:t>
      </w:r>
      <w:r w:rsidRPr="00154211">
        <w:lastRenderedPageBreak/>
        <w:t xml:space="preserve">structure of the film but very sensitive to the surface excess </w:t>
      </w:r>
      <w:r w:rsidRPr="00154211">
        <w:rPr>
          <w:rFonts w:cs="Times"/>
        </w:rPr>
        <w:t>Γ</w:t>
      </w:r>
      <w:r w:rsidR="00DD6419" w:rsidRPr="00154211">
        <w:t xml:space="preserve"> and is defined for a single-component monolayer</w:t>
      </w:r>
      <w:r w:rsidRPr="00154211">
        <w:t xml:space="preserve"> as</w:t>
      </w:r>
    </w:p>
    <w:tbl>
      <w:tblPr>
        <w:tblStyle w:val="Tabellenraster"/>
        <w:tblW w:w="0" w:type="auto"/>
        <w:tblInd w:w="0" w:type="dxa"/>
        <w:tblBorders>
          <w:insideH w:val="none" w:sz="0" w:space="0" w:color="auto"/>
          <w:insideV w:val="none" w:sz="0" w:space="0" w:color="auto"/>
        </w:tblBorders>
        <w:tblLook w:val="04A0" w:firstRow="1" w:lastRow="0" w:firstColumn="1" w:lastColumn="0" w:noHBand="0" w:noVBand="1"/>
      </w:tblPr>
      <w:tblGrid>
        <w:gridCol w:w="279"/>
        <w:gridCol w:w="8788"/>
        <w:gridCol w:w="283"/>
      </w:tblGrid>
      <w:tr w:rsidR="001E3EC8" w:rsidRPr="00154211" w14:paraId="366CF08E" w14:textId="77777777" w:rsidTr="00DD6419">
        <w:tc>
          <w:tcPr>
            <w:tcW w:w="279" w:type="dxa"/>
          </w:tcPr>
          <w:p w14:paraId="3734F493" w14:textId="77777777" w:rsidR="001E3EC8" w:rsidRPr="00154211" w:rsidRDefault="001E3EC8" w:rsidP="00DD6419">
            <w:pPr>
              <w:pStyle w:val="TAMainText"/>
              <w:ind w:firstLine="0"/>
              <w:rPr>
                <w:szCs w:val="24"/>
              </w:rPr>
            </w:pPr>
          </w:p>
        </w:tc>
        <w:tc>
          <w:tcPr>
            <w:tcW w:w="8788" w:type="dxa"/>
            <w:vAlign w:val="center"/>
            <w:hideMark/>
          </w:tcPr>
          <w:p w14:paraId="0597853F" w14:textId="5263954C" w:rsidR="001E3EC8" w:rsidRPr="00154211" w:rsidRDefault="001E3EC8" w:rsidP="00DD6419">
            <w:pPr>
              <w:pStyle w:val="TAMainText"/>
              <w:ind w:firstLine="0"/>
              <w:jc w:val="center"/>
              <w:rPr>
                <w:szCs w:val="24"/>
              </w:rPr>
            </w:pPr>
            <m:oMathPara>
              <m:oMath>
                <m:r>
                  <w:rPr>
                    <w:rFonts w:ascii="Cambria Math" w:hAnsi="Cambria Math" w:cs="Times"/>
                    <w:szCs w:val="24"/>
                    <w:lang w:val="pt-PT"/>
                  </w:rPr>
                  <m:t>Γ=</m:t>
                </m:r>
                <m:f>
                  <m:fPr>
                    <m:ctrlPr>
                      <w:rPr>
                        <w:rFonts w:ascii="Cambria Math" w:hAnsi="Cambria Math" w:cs="Times"/>
                        <w:i/>
                        <w:szCs w:val="24"/>
                        <w:lang w:val="pt-PT"/>
                      </w:rPr>
                    </m:ctrlPr>
                  </m:fPr>
                  <m:num>
                    <m:r>
                      <w:rPr>
                        <w:rFonts w:ascii="Cambria Math" w:hAnsi="Cambria Math" w:cs="Times"/>
                        <w:szCs w:val="24"/>
                        <w:lang w:val="pt-PT"/>
                      </w:rPr>
                      <m:t>ρ∙d</m:t>
                    </m:r>
                  </m:num>
                  <m:den>
                    <m:sSub>
                      <m:sSubPr>
                        <m:ctrlPr>
                          <w:rPr>
                            <w:rFonts w:ascii="Cambria Math" w:hAnsi="Cambria Math" w:cs="Times"/>
                            <w:i/>
                            <w:szCs w:val="24"/>
                            <w:lang w:val="pt-PT"/>
                          </w:rPr>
                        </m:ctrlPr>
                      </m:sSubPr>
                      <m:e>
                        <m:r>
                          <w:rPr>
                            <w:rFonts w:ascii="Cambria Math" w:hAnsi="Cambria Math" w:cs="Times"/>
                            <w:szCs w:val="24"/>
                            <w:lang w:val="pt-PT"/>
                          </w:rPr>
                          <m:t>b</m:t>
                        </m:r>
                      </m:e>
                      <m:sub>
                        <m:r>
                          <w:rPr>
                            <w:rFonts w:ascii="Cambria Math" w:hAnsi="Cambria Math" w:cs="Times"/>
                            <w:szCs w:val="24"/>
                            <w:lang w:val="pt-PT"/>
                          </w:rPr>
                          <m:t>i</m:t>
                        </m:r>
                      </m:sub>
                    </m:sSub>
                    <m:r>
                      <w:rPr>
                        <w:rFonts w:ascii="Cambria Math" w:hAnsi="Cambria Math" w:cs="Times"/>
                        <w:szCs w:val="24"/>
                        <w:lang w:val="pt-PT"/>
                      </w:rPr>
                      <m:t>∙</m:t>
                    </m:r>
                    <m:sSub>
                      <m:sSubPr>
                        <m:ctrlPr>
                          <w:rPr>
                            <w:rFonts w:ascii="Cambria Math" w:hAnsi="Cambria Math" w:cs="Times"/>
                            <w:i/>
                            <w:szCs w:val="24"/>
                            <w:lang w:val="pt-PT"/>
                          </w:rPr>
                        </m:ctrlPr>
                      </m:sSubPr>
                      <m:e>
                        <m:r>
                          <w:rPr>
                            <w:rFonts w:ascii="Cambria Math" w:hAnsi="Cambria Math" w:cs="Times"/>
                            <w:szCs w:val="24"/>
                            <w:lang w:val="pt-PT"/>
                          </w:rPr>
                          <m:t>N</m:t>
                        </m:r>
                      </m:e>
                      <m:sub>
                        <m:r>
                          <w:rPr>
                            <w:rFonts w:ascii="Cambria Math" w:hAnsi="Cambria Math" w:cs="Times"/>
                            <w:szCs w:val="24"/>
                            <w:lang w:val="pt-PT"/>
                          </w:rPr>
                          <m:t>A</m:t>
                        </m:r>
                      </m:sub>
                    </m:sSub>
                  </m:den>
                </m:f>
              </m:oMath>
            </m:oMathPara>
          </w:p>
        </w:tc>
        <w:tc>
          <w:tcPr>
            <w:tcW w:w="283" w:type="dxa"/>
            <w:vAlign w:val="center"/>
            <w:hideMark/>
          </w:tcPr>
          <w:p w14:paraId="20DF6D33" w14:textId="0EB501AD" w:rsidR="001E3EC8" w:rsidRPr="00154211" w:rsidRDefault="001E3EC8" w:rsidP="00DD6419">
            <w:pPr>
              <w:pStyle w:val="Beschriftung"/>
              <w:spacing w:line="480" w:lineRule="auto"/>
              <w:rPr>
                <w:rFonts w:cs="Times"/>
                <w:i w:val="0"/>
                <w:color w:val="auto"/>
                <w:sz w:val="24"/>
                <w:lang w:val="en-GB"/>
              </w:rPr>
            </w:pPr>
            <w:r w:rsidRPr="00154211">
              <w:rPr>
                <w:rFonts w:cs="Times"/>
                <w:i w:val="0"/>
                <w:color w:val="auto"/>
                <w:sz w:val="24"/>
              </w:rPr>
              <w:t>(2)</w:t>
            </w:r>
          </w:p>
        </w:tc>
      </w:tr>
    </w:tbl>
    <w:p w14:paraId="0C5545D1" w14:textId="2271C310" w:rsidR="001E3EC8" w:rsidRPr="00154211" w:rsidRDefault="001E3EC8" w:rsidP="001E3EC8">
      <w:pPr>
        <w:pStyle w:val="TAMainText"/>
        <w:spacing w:after="240"/>
        <w:ind w:firstLine="0"/>
        <w:rPr>
          <w:rFonts w:ascii="Times New Roman" w:hAnsi="Times New Roman"/>
          <w:szCs w:val="24"/>
          <w:lang w:eastAsia="de-DE"/>
        </w:rPr>
      </w:pPr>
      <w:r w:rsidRPr="00154211">
        <w:t>where</w:t>
      </w:r>
      <w:r w:rsidR="00F12832" w:rsidRPr="00154211">
        <w:t xml:space="preserve"> </w:t>
      </w:r>
      <m:oMath>
        <m:r>
          <w:rPr>
            <w:rFonts w:ascii="Cambria Math" w:hAnsi="Cambria Math"/>
          </w:rPr>
          <m:t>ρ⋅d</m:t>
        </m:r>
      </m:oMath>
      <w:r w:rsidR="00F12832" w:rsidRPr="00154211">
        <w:t xml:space="preserve"> is the product of the scattering length density and layer thickness</w:t>
      </w:r>
      <w:r w:rsidRPr="00154211">
        <w:t xml:space="preserve"> </w:t>
      </w:r>
      <w:r w:rsidR="00F12832" w:rsidRPr="00154211">
        <w:t xml:space="preserve">at the interface, </w:t>
      </w:r>
      <w:r w:rsidRPr="00154211">
        <w:rPr>
          <w:rFonts w:cs="Times"/>
        </w:rPr>
        <w:t>N</w:t>
      </w:r>
      <w:r w:rsidRPr="00154211">
        <w:rPr>
          <w:rFonts w:cs="Times"/>
          <w:vertAlign w:val="subscript"/>
        </w:rPr>
        <w:t>A</w:t>
      </w:r>
      <w:r w:rsidRPr="00154211">
        <w:rPr>
          <w:rFonts w:cs="Times"/>
        </w:rPr>
        <w:t xml:space="preserve"> </w:t>
      </w:r>
      <w:r w:rsidR="00F12832" w:rsidRPr="00154211">
        <w:rPr>
          <w:rFonts w:cs="Times"/>
        </w:rPr>
        <w:t>the</w:t>
      </w:r>
      <w:r w:rsidRPr="00154211">
        <w:rPr>
          <w:rFonts w:cs="Times"/>
        </w:rPr>
        <w:t xml:space="preserve"> Avogadro’s number</w:t>
      </w:r>
      <w:r w:rsidR="00F12832" w:rsidRPr="00154211">
        <w:rPr>
          <w:rFonts w:cs="Times"/>
        </w:rPr>
        <w:t xml:space="preserve"> and </w:t>
      </w:r>
      <m:oMath>
        <m:sSub>
          <m:sSubPr>
            <m:ctrlPr>
              <w:rPr>
                <w:rFonts w:ascii="Cambria Math" w:hAnsi="Cambria Math" w:cs="Times"/>
                <w:i/>
                <w:szCs w:val="24"/>
                <w:lang w:val="pt-PT"/>
              </w:rPr>
            </m:ctrlPr>
          </m:sSubPr>
          <m:e>
            <m:r>
              <w:rPr>
                <w:rFonts w:ascii="Cambria Math" w:hAnsi="Cambria Math" w:cs="Times"/>
                <w:szCs w:val="24"/>
                <w:lang w:val="pt-PT"/>
              </w:rPr>
              <m:t>b</m:t>
            </m:r>
          </m:e>
          <m:sub>
            <m:r>
              <w:rPr>
                <w:rFonts w:ascii="Cambria Math" w:hAnsi="Cambria Math" w:cs="Times"/>
                <w:szCs w:val="24"/>
                <w:lang w:val="pt-PT"/>
              </w:rPr>
              <m:t>i</m:t>
            </m:r>
          </m:sub>
        </m:sSub>
      </m:oMath>
      <w:r w:rsidR="00F12832" w:rsidRPr="00154211">
        <w:rPr>
          <w:rFonts w:cs="Times"/>
        </w:rPr>
        <w:t xml:space="preserve"> the scattering length </w:t>
      </w:r>
      <w:r w:rsidR="00F12832" w:rsidRPr="00154211">
        <w:rPr>
          <w:rFonts w:cs="Times"/>
          <w:szCs w:val="24"/>
        </w:rPr>
        <w:t xml:space="preserve">as the sum of all scattering cross section of all atoms present in the molecule </w:t>
      </w:r>
      <w:r w:rsidR="00F12832" w:rsidRPr="00154211">
        <w:rPr>
          <w:rFonts w:cs="Times"/>
        </w:rPr>
        <w:t xml:space="preserve">of the molecule </w:t>
      </w:r>
      <m:oMath>
        <m:r>
          <w:rPr>
            <w:rFonts w:ascii="Cambria Math" w:hAnsi="Cambria Math" w:cs="Times"/>
            <w:szCs w:val="24"/>
            <w:lang w:val="pt-PT"/>
          </w:rPr>
          <m:t>i</m:t>
        </m:r>
      </m:oMath>
      <w:r w:rsidRPr="00154211">
        <w:rPr>
          <w:rFonts w:cs="Times"/>
        </w:rPr>
        <w:t>. The measurement of two isotopic contrasts (partially deuterated octyl-AAP</w:t>
      </w:r>
      <w:r w:rsidR="00DD6419" w:rsidRPr="00154211">
        <w:rPr>
          <w:rFonts w:cs="Times"/>
        </w:rPr>
        <w:t>(d6)</w:t>
      </w:r>
      <w:r w:rsidRPr="00154211">
        <w:rPr>
          <w:rFonts w:cs="Times"/>
        </w:rPr>
        <w:t xml:space="preserve"> in 0.</w:t>
      </w:r>
      <w:r w:rsidRPr="00154211">
        <w:t>81% v/v D</w:t>
      </w:r>
      <w:r w:rsidRPr="00154211">
        <w:rPr>
          <w:vertAlign w:val="subscript"/>
        </w:rPr>
        <w:t>2</w:t>
      </w:r>
      <w:r w:rsidRPr="00154211">
        <w:t>O in H</w:t>
      </w:r>
      <w:r w:rsidRPr="00154211">
        <w:rPr>
          <w:vertAlign w:val="subscript"/>
        </w:rPr>
        <w:t>2</w:t>
      </w:r>
      <w:r w:rsidRPr="00154211">
        <w:t>O</w:t>
      </w:r>
      <w:r w:rsidRPr="00154211">
        <w:rPr>
          <w:rFonts w:cs="Times"/>
        </w:rPr>
        <w:t xml:space="preserve"> and ACMW</w:t>
      </w:r>
      <w:r w:rsidR="00911DA1" w:rsidRPr="00154211">
        <w:rPr>
          <w:rFonts w:cs="Times"/>
        </w:rPr>
        <w:t xml:space="preserve"> (8.1%)</w:t>
      </w:r>
      <w:r w:rsidRPr="00154211">
        <w:rPr>
          <w:rFonts w:cs="Times"/>
        </w:rPr>
        <w:t>, and hydrogenous H-AAP and partially deuterated H-AAP</w:t>
      </w:r>
      <w:r w:rsidR="00DD6419" w:rsidRPr="00154211">
        <w:rPr>
          <w:rFonts w:cs="Times"/>
        </w:rPr>
        <w:t>(d</w:t>
      </w:r>
      <w:r w:rsidR="00233DC7" w:rsidRPr="00154211">
        <w:rPr>
          <w:rFonts w:cs="Times"/>
        </w:rPr>
        <w:t>5</w:t>
      </w:r>
      <w:r w:rsidR="00DD6419" w:rsidRPr="00154211">
        <w:rPr>
          <w:rFonts w:cs="Times"/>
        </w:rPr>
        <w:t>)</w:t>
      </w:r>
      <w:r w:rsidRPr="00154211">
        <w:rPr>
          <w:rFonts w:cs="Times"/>
        </w:rPr>
        <w:t xml:space="preserve"> in ACMW) leads to two equations that can be solved simultaneously to obtain the surface excess </w:t>
      </w:r>
      <m:oMath>
        <m:r>
          <w:rPr>
            <w:rFonts w:ascii="Cambria Math" w:hAnsi="Cambria Math" w:cs="Times"/>
          </w:rPr>
          <m:t>Γ</m:t>
        </m:r>
      </m:oMath>
      <w:r w:rsidRPr="00154211">
        <w:rPr>
          <w:rFonts w:cs="Times"/>
        </w:rPr>
        <w:t xml:space="preserve"> of the surfactants.</w:t>
      </w:r>
      <w:r w:rsidR="00911DA1" w:rsidRPr="00154211">
        <w:rPr>
          <w:rFonts w:cs="Times"/>
        </w:rPr>
        <w:t xml:space="preserve"> </w:t>
      </w:r>
      <w:bookmarkStart w:id="5" w:name="_Hlk130380304"/>
      <w:r w:rsidR="00911DA1" w:rsidRPr="00154211">
        <w:rPr>
          <w:rFonts w:cs="Times"/>
        </w:rPr>
        <w:t xml:space="preserve">Note that the octyl-AAP isotherms were measured initially with an accidentally chosen lower concentration (0.81%) </w:t>
      </w:r>
      <w:r w:rsidR="00E11E7E" w:rsidRPr="00154211">
        <w:rPr>
          <w:rFonts w:cs="Times"/>
        </w:rPr>
        <w:t xml:space="preserve">that </w:t>
      </w:r>
      <w:r w:rsidR="00911DA1" w:rsidRPr="00154211">
        <w:rPr>
          <w:rFonts w:cs="Times"/>
        </w:rPr>
        <w:t>differ</w:t>
      </w:r>
      <w:r w:rsidR="00E11E7E" w:rsidRPr="00154211">
        <w:rPr>
          <w:rFonts w:cs="Times"/>
        </w:rPr>
        <w:t>ed</w:t>
      </w:r>
      <w:r w:rsidR="00911DA1" w:rsidRPr="00154211">
        <w:rPr>
          <w:rFonts w:cs="Times"/>
        </w:rPr>
        <w:t xml:space="preserve"> from</w:t>
      </w:r>
      <w:r w:rsidR="00E11E7E" w:rsidRPr="00154211">
        <w:rPr>
          <w:rFonts w:cs="Times"/>
        </w:rPr>
        <w:t xml:space="preserve"> </w:t>
      </w:r>
      <w:r w:rsidR="00911DA1" w:rsidRPr="00154211">
        <w:rPr>
          <w:rFonts w:cs="Times"/>
        </w:rPr>
        <w:t xml:space="preserve">ACMW, but then repeated with the correct concentration for ACMW (8.1%). Nevertheless, </w:t>
      </w:r>
      <w:r w:rsidR="00E11E7E" w:rsidRPr="00154211">
        <w:rPr>
          <w:rFonts w:cs="Times"/>
        </w:rPr>
        <w:t>all</w:t>
      </w:r>
      <w:r w:rsidR="00911DA1" w:rsidRPr="00154211">
        <w:rPr>
          <w:rFonts w:cs="Times"/>
        </w:rPr>
        <w:t xml:space="preserve"> data were analyzed</w:t>
      </w:r>
      <w:r w:rsidR="00E11E7E" w:rsidRPr="00154211">
        <w:rPr>
          <w:rFonts w:cs="Times"/>
        </w:rPr>
        <w:t xml:space="preserve"> and the results for a given concentration were averaged as they agreed within the experimental scatter very well. </w:t>
      </w:r>
      <w:bookmarkEnd w:id="5"/>
      <w:r w:rsidRPr="00154211">
        <w:rPr>
          <w:rFonts w:cs="Times"/>
        </w:rPr>
        <w:t>A sample environment consisting of six poly(tetrafluoroethylene) (PTFE) adsorption troughs on a sample changer was used to record reflectivity data over 90 min to ensure that all the samples had reached equilibrium. Every trough was equipped with LEDs to irradiate the samples at 365 and 520 nm with intensities as stated above. The data were reduced using COSMOS</w:t>
      </w:r>
      <w:sdt>
        <w:sdtPr>
          <w:rPr>
            <w:rFonts w:cs="Times"/>
          </w:rPr>
          <w:alias w:val="To edit, see citavi.com/edit"/>
          <w:tag w:val="CitaviPlaceholder#09a5d69c-6377-4243-9c18-0c9cf7a0894e"/>
          <w:id w:val="1059359254"/>
          <w:placeholder>
            <w:docPart w:val="2D37A2DEAD2B4272B09BABCAF4FD6932"/>
          </w:placeholder>
        </w:sdtPr>
        <w:sdtEndPr/>
        <w:sdtContent>
          <w:r w:rsidRPr="00154211">
            <w:rPr>
              <w:rFonts w:cs="Times"/>
            </w:rPr>
            <w:fldChar w:fldCharType="begin"/>
          </w:r>
          <w:r w:rsidR="002A668C" w:rsidRPr="00154211">
            <w:rPr>
              <w:rFonts w:cs="Time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ZTRhMzUzLTA2NTAtNGM0ZS1hYWM4LTY3YWEzYzRkNmU0ZSIsIlJhbmdlTGVuZ3RoIjoyLCJSZWZlcmVuY2VJZCI6IjI0ZjQ4ZjE1LTQ1MjEtNDIzNi04ODRhLWIyZDJhNGFmNDM0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DcvUzE2MDA1NzY3MTgwMDQ0OFgiLCJVcmlTdHJpbmciOiJodHRwczovL2RvaS5vcmcvMTAuMTEwNy9TMTYwMDU3NjcxODAwNDQ4W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zMifV19LCJUYWciOiJDaXRhdmlQbGFjZWhvbGRlciMwOWE1ZDY5Yy02Mzc3LTQyNDMtOWMxOC0wYzljZjdhMDg5NGUiLCJUZXh0IjoiMzMiLCJXQUlWZXJzaW9uIjoiNi4xNC4wLjAifQ==}</w:instrText>
          </w:r>
          <w:r w:rsidRPr="00154211">
            <w:rPr>
              <w:rFonts w:cs="Times"/>
            </w:rPr>
            <w:fldChar w:fldCharType="separate"/>
          </w:r>
          <w:r w:rsidR="002A668C" w:rsidRPr="00154211">
            <w:rPr>
              <w:rFonts w:cs="Times"/>
              <w:vertAlign w:val="superscript"/>
            </w:rPr>
            <w:t>33</w:t>
          </w:r>
          <w:r w:rsidRPr="00154211">
            <w:rPr>
              <w:rFonts w:cs="Times"/>
            </w:rPr>
            <w:fldChar w:fldCharType="end"/>
          </w:r>
        </w:sdtContent>
      </w:sdt>
      <w:r w:rsidRPr="00154211">
        <w:rPr>
          <w:rFonts w:cs="Times"/>
        </w:rPr>
        <w:t xml:space="preserve"> without background subtraction and the background was determined using separate measurements of the pure ACMW or 0.</w:t>
      </w:r>
      <w:r w:rsidRPr="00154211">
        <w:t>81% v/v D</w:t>
      </w:r>
      <w:r w:rsidRPr="00154211">
        <w:rPr>
          <w:vertAlign w:val="subscript"/>
        </w:rPr>
        <w:t>2</w:t>
      </w:r>
      <w:r w:rsidRPr="00154211">
        <w:t>O in H</w:t>
      </w:r>
      <w:r w:rsidRPr="00154211">
        <w:rPr>
          <w:vertAlign w:val="subscript"/>
        </w:rPr>
        <w:t>2</w:t>
      </w:r>
      <w:r w:rsidRPr="00154211">
        <w:t>O</w:t>
      </w:r>
      <w:r w:rsidRPr="00154211">
        <w:rPr>
          <w:rFonts w:cs="Times"/>
        </w:rPr>
        <w:t xml:space="preserve"> subphases. The </w:t>
      </w:r>
      <w:r w:rsidR="005F7FE0" w:rsidRPr="00154211">
        <w:rPr>
          <w:rFonts w:cs="Times"/>
        </w:rPr>
        <w:t xml:space="preserve">results were </w:t>
      </w:r>
      <w:r w:rsidRPr="00154211">
        <w:rPr>
          <w:rFonts w:cs="Times"/>
        </w:rPr>
        <w:t>analyzed using Motofit.</w:t>
      </w:r>
      <w:sdt>
        <w:sdtPr>
          <w:rPr>
            <w:rFonts w:cs="Times"/>
          </w:rPr>
          <w:alias w:val="To edit, see citavi.com/edit"/>
          <w:tag w:val="CitaviPlaceholder#ab07ab30-2bed-4ede-abf5-eaaf81eb9b95"/>
          <w:id w:val="-994643854"/>
          <w:placeholder>
            <w:docPart w:val="2D37A2DEAD2B4272B09BABCAF4FD6932"/>
          </w:placeholder>
        </w:sdtPr>
        <w:sdtEndPr/>
        <w:sdtContent>
          <w:r w:rsidRPr="00154211">
            <w:rPr>
              <w:rFonts w:cs="Times"/>
            </w:rPr>
            <w:fldChar w:fldCharType="begin"/>
          </w:r>
          <w:r w:rsidR="002A668C" w:rsidRPr="00154211">
            <w:rPr>
              <w:rFonts w:cs="Time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NGVjODgwLTQzYmEtNGM4Yi04MmM2LTVkZmI2ZTNhMjU0ZSIsIlJhbmdlTGVuZ3RoIjoyLCJSZWZlcmVuY2VJZCI6IjBlODQ5ODM1LTM4YTItNGM4MS1hODBjLTk4YjI3MjYwNzE4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kcmV3IiwiTGFzdE5hbWUiOiJOZWxzb24iLCJQcm90ZWN0ZWQiOmZhbHNlLCJTZXgiOjIsIkNyZWF0ZWRCeSI6Il9CcmF1bnNjaCIsIkNyZWF0ZWRPbiI6IjIwMjEtMDYtMjhUMTI6MTA6MzIiLCJNb2RpZmllZEJ5IjoiX0JyYXVuc2NoIiwiSWQiOiI2YzQ0ZmYwMi1mYWE0LTQ3YjMtYjZlMC0wZDIwZGFjNWVlNDYiLCJNb2RpZmllZE9uIjoiMjAyMS0wNi0yOFQxMjoxMDoz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OZWxzb24gMjAwNiAtIENvLXJlZmluZW1lbnQgb2YgbXVsdGlwbGUtY29udHJhc3QgbmV1dHJvbiBYLXJheSByZWZsZWN0aXZpdH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wNy9TMDAyMTg4OTgwNjAwNTA3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DcvUzAwMjE4ODk4MDYwMDUwNzMiLCJVcmlTdHJpbmciOiJodHRwczovL2RvaS5vcmcvMTAuMTEwNy9TMDAyMTg4OTgwNjAwNTA3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}</w:instrText>
          </w:r>
          <w:r w:rsidRPr="00154211">
            <w:rPr>
              <w:rFonts w:cs="Times"/>
            </w:rPr>
            <w:fldChar w:fldCharType="separate"/>
          </w:r>
          <w:r w:rsidR="002A668C" w:rsidRPr="00154211">
            <w:rPr>
              <w:rFonts w:cs="Times"/>
              <w:vertAlign w:val="superscript"/>
            </w:rPr>
            <w:t>34</w:t>
          </w:r>
          <w:r w:rsidRPr="00154211">
            <w:rPr>
              <w:rFonts w:cs="Times"/>
            </w:rPr>
            <w:fldChar w:fldCharType="end"/>
          </w:r>
        </w:sdtContent>
      </w:sdt>
      <w:r w:rsidRPr="00154211">
        <w:rPr>
          <w:rFonts w:ascii="Times New Roman" w:hAnsi="Times New Roman"/>
          <w:szCs w:val="24"/>
          <w:lang w:eastAsia="de-DE"/>
        </w:rPr>
        <w:t xml:space="preserve"> </w:t>
      </w:r>
    </w:p>
    <w:p w14:paraId="104E675A" w14:textId="05184F23" w:rsidR="00DB02FB" w:rsidRPr="00154211" w:rsidRDefault="00A06435" w:rsidP="00DB02FB">
      <w:pPr>
        <w:pStyle w:val="TAMainText"/>
        <w:spacing w:after="240"/>
        <w:ind w:firstLine="0"/>
      </w:pPr>
      <w:r w:rsidRPr="00154211">
        <w:rPr>
          <w:b/>
        </w:rPr>
        <w:t>Vibration s</w:t>
      </w:r>
      <w:r w:rsidR="00DB02FB" w:rsidRPr="00154211">
        <w:rPr>
          <w:b/>
        </w:rPr>
        <w:t xml:space="preserve">um-frequency generation </w:t>
      </w:r>
      <w:r w:rsidRPr="00154211">
        <w:rPr>
          <w:b/>
        </w:rPr>
        <w:t>spectroscopy</w:t>
      </w:r>
      <w:r w:rsidR="00DB02FB" w:rsidRPr="00154211">
        <w:rPr>
          <w:b/>
        </w:rPr>
        <w:t>.</w:t>
      </w:r>
      <w:r w:rsidR="00DB02FB" w:rsidRPr="00154211">
        <w:t xml:space="preserve"> </w:t>
      </w:r>
      <w:r w:rsidR="007E210F" w:rsidRPr="00154211">
        <w:t xml:space="preserve">Vibrational </w:t>
      </w:r>
      <w:r w:rsidR="00DB02FB" w:rsidRPr="00154211">
        <w:t xml:space="preserve">SFG </w:t>
      </w:r>
      <w:r w:rsidR="007E210F" w:rsidRPr="00154211">
        <w:t xml:space="preserve">spectroscopy </w:t>
      </w:r>
      <w:r w:rsidR="00DB02FB" w:rsidRPr="00154211">
        <w:t xml:space="preserve">is a nonlinear optical technique </w:t>
      </w:r>
      <w:r w:rsidR="007E210F" w:rsidRPr="00154211">
        <w:t xml:space="preserve">that </w:t>
      </w:r>
      <w:r w:rsidR="00DB02FB" w:rsidRPr="00154211">
        <w:t xml:space="preserve">provides molecular structure information </w:t>
      </w:r>
      <w:r w:rsidR="007E210F" w:rsidRPr="00154211">
        <w:t xml:space="preserve">about </w:t>
      </w:r>
      <w:r w:rsidR="00DB02FB" w:rsidRPr="00154211">
        <w:t xml:space="preserve">interfaces. </w:t>
      </w:r>
      <w:r w:rsidR="007E210F" w:rsidRPr="00154211">
        <w:t>T</w:t>
      </w:r>
      <w:r w:rsidR="00DB02FB" w:rsidRPr="00154211">
        <w:t>wo incoming laser pulses</w:t>
      </w:r>
      <w:r w:rsidR="007E210F" w:rsidRPr="00154211">
        <w:t>,</w:t>
      </w:r>
      <w:r w:rsidR="00DB02FB" w:rsidRPr="00154211">
        <w:t xml:space="preserve"> one with a fixed visible wavelength and </w:t>
      </w:r>
      <w:r w:rsidR="007E210F" w:rsidRPr="00154211">
        <w:t xml:space="preserve">one </w:t>
      </w:r>
      <w:r w:rsidR="00DB02FB" w:rsidRPr="00154211">
        <w:t>that is tunable in the mid</w:t>
      </w:r>
      <w:r w:rsidR="007E210F" w:rsidRPr="00154211">
        <w:t>-</w:t>
      </w:r>
      <w:r w:rsidR="00DB02FB" w:rsidRPr="00154211">
        <w:t>IR</w:t>
      </w:r>
      <w:r w:rsidR="007E210F" w:rsidRPr="00154211">
        <w:t>,</w:t>
      </w:r>
      <w:r w:rsidR="00DB02FB" w:rsidRPr="00154211">
        <w:t xml:space="preserve"> </w:t>
      </w:r>
      <w:r w:rsidR="00DB02FB" w:rsidRPr="00154211">
        <w:lastRenderedPageBreak/>
        <w:t xml:space="preserve">are overlapped in time and space where they generate a third beam </w:t>
      </w:r>
      <w:r w:rsidR="007E210F" w:rsidRPr="00154211">
        <w:t xml:space="preserve">that </w:t>
      </w:r>
      <w:r w:rsidR="00DB02FB" w:rsidRPr="00154211">
        <w:t xml:space="preserve">has the sum frequency of the two fundamental light waves. The resulting SFG intensity </w:t>
      </w:r>
      <m:oMath>
        <m:sSub>
          <m:sSubPr>
            <m:ctrlPr>
              <w:rPr>
                <w:rFonts w:ascii="Cambria Math" w:hAnsi="Cambria Math" w:cs="Times"/>
                <w:i/>
                <w:szCs w:val="24"/>
              </w:rPr>
            </m:ctrlPr>
          </m:sSubPr>
          <m:e>
            <m:r>
              <w:rPr>
                <w:rFonts w:ascii="Cambria Math" w:hAnsi="Cambria Math" w:cs="Times"/>
                <w:szCs w:val="24"/>
              </w:rPr>
              <m:t>I</m:t>
            </m:r>
          </m:e>
          <m:sub>
            <m:r>
              <w:rPr>
                <w:rFonts w:ascii="Cambria Math" w:hAnsi="Cambria Math" w:cs="Times"/>
                <w:szCs w:val="24"/>
              </w:rPr>
              <m:t>SF</m:t>
            </m:r>
          </m:sub>
        </m:sSub>
        <m:r>
          <w:rPr>
            <w:rFonts w:ascii="Cambria Math" w:hAnsi="Cambria Math"/>
            <w:szCs w:val="24"/>
          </w:rPr>
          <m:t xml:space="preserve"> </m:t>
        </m:r>
      </m:oMath>
      <w:r w:rsidR="00DB02FB" w:rsidRPr="00154211">
        <w:t>is given as:</w:t>
      </w:r>
      <w:sdt>
        <w:sdtPr>
          <w:alias w:val="Don't edit this field"/>
          <w:tag w:val="CitaviPlaceholder#d8a4ee62-d0c2-472e-ac47-4ddca30d45c5"/>
          <w:id w:val="-1498413472"/>
          <w:placeholder>
            <w:docPart w:val="217B3276BE0E488C87C2623892417813"/>
          </w:placeholder>
        </w:sdtPr>
        <w:sdtEndPr/>
        <w:sdtContent>
          <w:r w:rsidR="00DB02FB"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MjkzYmUzLTk1NTgtNDAzOC1iMDc0LTJjNTQ3NGQ3YjQyYSIsIlJhbmdlTGVuZ3RoIjoyLCJSZWZlcmVuY2VJZCI6IjIzODA5NzZjLTAxM2UtNDdhNy1hY2FiLTdiZGY2YmU1YzBh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4L3M0MTQ2Ny0wMTctMDEwODgtMCIsIlVyaVN0cmluZyI6Imh0dHBzOi8vZG9pLm9yZy8xMC4xMDM4L3M0MTQ2Ny0wMTctMDEwODgtMC4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Y6MzA6MDkiLCJNb2RpZmllZEJ5IjoiX0JyYXVuc2NoIiwiSWQiOiI0NjY0NDFmNi0wMzYwLTQyMDEtYWY4OS00ZDM3ZGZlMjNlYjMiLCJNb2RpZmllZE9uIjoiMjAyMC0wOS0wOVQxNDoyNjozNy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U2NDczMzEiLCJVcmlTdHJpbmciOiJodHRwczovL3d3dy5uY2JpLm5sbS5uaWguZ292L3BtYy9hcnRpY2xlcy9QTUM1NjQ3MzM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NYXJjbyBTY2hudXJidXMiLCJDcmVhdGVkT24iOiIyMDIwLTAzLTE4VDE2OjMwOjA5IiwiTW9kaWZpZWRCeSI6Il9CcmF1bnNjaCIsIklkIjoiMGNiZDMzZDAtOTVjYi00NGJlLWI5NTItMWIyZDlkMjZhZmNiIiwiTW9kaWZpZWRPbiI6IjIwMjAtMDktMDlUMTQ6MjY6Mzc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OTA0NDA5NSIsIlVyaVN0cmluZyI6Imh0dHA6Ly93d3cubmNiaS5ubG0ubmloLmdvdi9wdWJtZWQvMjkwNDQwOTU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}</w:instrText>
          </w:r>
          <w:r w:rsidR="00DB02FB" w:rsidRPr="00154211">
            <w:fldChar w:fldCharType="separate"/>
          </w:r>
          <w:r w:rsidR="002A668C" w:rsidRPr="00154211">
            <w:rPr>
              <w:vertAlign w:val="superscript"/>
            </w:rPr>
            <w:t>35,36</w:t>
          </w:r>
          <w:r w:rsidR="00DB02FB" w:rsidRPr="00154211">
            <w:fldChar w:fldCharType="end"/>
          </w:r>
        </w:sdtContent>
      </w:sdt>
    </w:p>
    <w:tbl>
      <w:tblPr>
        <w:tblStyle w:val="Tabellenraster"/>
        <w:tblW w:w="0" w:type="auto"/>
        <w:tblInd w:w="0" w:type="dxa"/>
        <w:tblBorders>
          <w:insideH w:val="none" w:sz="0" w:space="0" w:color="auto"/>
          <w:insideV w:val="none" w:sz="0" w:space="0" w:color="auto"/>
        </w:tblBorders>
        <w:tblLook w:val="04A0" w:firstRow="1" w:lastRow="0" w:firstColumn="1" w:lastColumn="0" w:noHBand="0" w:noVBand="1"/>
      </w:tblPr>
      <w:tblGrid>
        <w:gridCol w:w="279"/>
        <w:gridCol w:w="8788"/>
        <w:gridCol w:w="283"/>
      </w:tblGrid>
      <w:tr w:rsidR="00DB02FB" w:rsidRPr="00154211" w14:paraId="4D863A35" w14:textId="77777777" w:rsidTr="00623CC4">
        <w:tc>
          <w:tcPr>
            <w:tcW w:w="279" w:type="dxa"/>
          </w:tcPr>
          <w:p w14:paraId="2ADFAF67" w14:textId="77777777" w:rsidR="00DB02FB" w:rsidRPr="00154211" w:rsidRDefault="00DB02FB" w:rsidP="00623CC4">
            <w:pPr>
              <w:pStyle w:val="TAMainText"/>
              <w:ind w:firstLine="0"/>
              <w:rPr>
                <w:szCs w:val="24"/>
              </w:rPr>
            </w:pPr>
          </w:p>
        </w:tc>
        <w:tc>
          <w:tcPr>
            <w:tcW w:w="8788" w:type="dxa"/>
            <w:vAlign w:val="center"/>
            <w:hideMark/>
          </w:tcPr>
          <w:p w14:paraId="6258D5BD" w14:textId="5869AEB8" w:rsidR="00DB02FB" w:rsidRPr="00154211" w:rsidRDefault="002965D7" w:rsidP="00623CC4">
            <w:pPr>
              <w:pStyle w:val="TAMainText"/>
              <w:ind w:firstLine="0"/>
              <w:jc w:val="center"/>
              <w:rPr>
                <w:szCs w:val="24"/>
              </w:rPr>
            </w:pPr>
            <m:oMathPara>
              <m:oMath>
                <m:sSub>
                  <m:sSubPr>
                    <m:ctrlPr>
                      <w:rPr>
                        <w:rFonts w:ascii="Cambria Math" w:hAnsi="Cambria Math" w:cs="Times"/>
                        <w:i/>
                        <w:szCs w:val="24"/>
                      </w:rPr>
                    </m:ctrlPr>
                  </m:sSubPr>
                  <m:e>
                    <m:r>
                      <w:rPr>
                        <w:rFonts w:ascii="Cambria Math" w:hAnsi="Cambria Math" w:cs="Times"/>
                        <w:szCs w:val="24"/>
                      </w:rPr>
                      <m:t>I</m:t>
                    </m:r>
                  </m:e>
                  <m:sub>
                    <m:r>
                      <w:rPr>
                        <w:rFonts w:ascii="Cambria Math" w:hAnsi="Cambria Math" w:cs="Times"/>
                        <w:szCs w:val="24"/>
                      </w:rPr>
                      <m:t>SF</m:t>
                    </m:r>
                  </m:sub>
                </m:sSub>
                <m:r>
                  <w:rPr>
                    <w:rFonts w:ascii="Cambria Math" w:hAnsi="Cambria Math" w:cs="Times"/>
                    <w:szCs w:val="24"/>
                  </w:rPr>
                  <m:t>∝</m:t>
                </m:r>
                <m:sSup>
                  <m:sSupPr>
                    <m:ctrlPr>
                      <w:rPr>
                        <w:rFonts w:ascii="Cambria Math" w:hAnsi="Cambria Math" w:cs="Times"/>
                        <w:szCs w:val="24"/>
                        <w:vertAlign w:val="superscript"/>
                      </w:rPr>
                    </m:ctrlPr>
                  </m:sSupPr>
                  <m:e>
                    <m:d>
                      <m:dPr>
                        <m:begChr m:val="|"/>
                        <m:endChr m:val="|"/>
                        <m:ctrlPr>
                          <w:rPr>
                            <w:rFonts w:ascii="Cambria Math" w:hAnsi="Cambria Math" w:cs="Times"/>
                            <w:szCs w:val="24"/>
                            <w:vertAlign w:val="superscript"/>
                          </w:rPr>
                        </m:ctrlPr>
                      </m:dPr>
                      <m:e>
                        <m:sSubSup>
                          <m:sSubSupPr>
                            <m:ctrlPr>
                              <w:rPr>
                                <w:rFonts w:ascii="Cambria Math" w:hAnsi="Cambria Math" w:cs="Times"/>
                                <w:szCs w:val="24"/>
                                <w:vertAlign w:val="superscript"/>
                              </w:rPr>
                            </m:ctrlPr>
                          </m:sSubSupPr>
                          <m:e>
                            <m:r>
                              <w:rPr>
                                <w:rFonts w:ascii="Cambria Math" w:hAnsi="Cambria Math" w:cs="Times"/>
                                <w:szCs w:val="24"/>
                                <w:vertAlign w:val="superscript"/>
                              </w:rPr>
                              <m:t>χ</m:t>
                            </m:r>
                          </m:e>
                          <m:sub>
                            <m:r>
                              <w:rPr>
                                <w:rFonts w:ascii="Cambria Math" w:hAnsi="Cambria Math" w:cs="Times"/>
                                <w:szCs w:val="24"/>
                                <w:vertAlign w:val="superscript"/>
                                <w:lang w:val="pt-PT"/>
                              </w:rPr>
                              <m:t>Nres</m:t>
                            </m:r>
                          </m:sub>
                          <m:sup>
                            <m:r>
                              <w:rPr>
                                <w:rFonts w:ascii="Cambria Math" w:hAnsi="Cambria Math" w:cs="Times"/>
                                <w:szCs w:val="24"/>
                                <w:vertAlign w:val="superscript"/>
                              </w:rPr>
                              <m:t>(2)</m:t>
                            </m:r>
                          </m:sup>
                        </m:sSubSup>
                        <m:r>
                          <w:rPr>
                            <w:rFonts w:ascii="Cambria Math" w:hAnsi="Cambria Math" w:cs="Times"/>
                            <w:szCs w:val="24"/>
                            <w:vertAlign w:val="superscript"/>
                          </w:rPr>
                          <m:t>+</m:t>
                        </m:r>
                        <m:nary>
                          <m:naryPr>
                            <m:chr m:val="∑"/>
                            <m:limLoc m:val="undOvr"/>
                            <m:supHide m:val="1"/>
                            <m:ctrlPr>
                              <w:rPr>
                                <w:rFonts w:ascii="Cambria Math" w:hAnsi="Cambria Math"/>
                                <w:szCs w:val="24"/>
                              </w:rPr>
                            </m:ctrlPr>
                          </m:naryPr>
                          <m:sub>
                            <m:r>
                              <w:rPr>
                                <w:rFonts w:ascii="Cambria Math" w:hAnsi="Cambria Math"/>
                                <w:szCs w:val="24"/>
                              </w:rPr>
                              <m:t>q</m:t>
                            </m:r>
                          </m:sub>
                          <m:sup/>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A</m:t>
                                    </m:r>
                                  </m:e>
                                  <m:sub>
                                    <m:r>
                                      <w:rPr>
                                        <w:rFonts w:ascii="Cambria Math" w:hAnsi="Cambria Math"/>
                                        <w:szCs w:val="24"/>
                                      </w:rPr>
                                      <m:t>q</m:t>
                                    </m:r>
                                  </m:sub>
                                </m:sSub>
                              </m:num>
                              <m:den>
                                <m:sSub>
                                  <m:sSubPr>
                                    <m:ctrlPr>
                                      <w:rPr>
                                        <w:rFonts w:ascii="Cambria Math" w:hAnsi="Cambria Math"/>
                                        <w:i/>
                                        <w:szCs w:val="24"/>
                                      </w:rPr>
                                    </m:ctrlPr>
                                  </m:sSubPr>
                                  <m:e>
                                    <m:r>
                                      <w:rPr>
                                        <w:rFonts w:ascii="Cambria Math" w:hAnsi="Cambria Math"/>
                                        <w:szCs w:val="24"/>
                                      </w:rPr>
                                      <m:t>ω</m:t>
                                    </m:r>
                                  </m:e>
                                  <m:sub>
                                    <m:r>
                                      <w:rPr>
                                        <w:rFonts w:ascii="Cambria Math" w:hAnsi="Cambria Math"/>
                                        <w:szCs w:val="24"/>
                                      </w:rPr>
                                      <m:t>IR</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ω</m:t>
                                    </m:r>
                                  </m:e>
                                  <m:sub>
                                    <m:r>
                                      <w:rPr>
                                        <w:rFonts w:ascii="Cambria Math" w:hAnsi="Cambria Math"/>
                                        <w:szCs w:val="24"/>
                                      </w:rPr>
                                      <m:t>q</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iδ</m:t>
                                    </m:r>
                                  </m:e>
                                  <m:sub>
                                    <m:r>
                                      <w:rPr>
                                        <w:rFonts w:ascii="Cambria Math" w:hAnsi="Cambria Math"/>
                                        <w:szCs w:val="24"/>
                                      </w:rPr>
                                      <m:t>q</m:t>
                                    </m:r>
                                  </m:sub>
                                </m:sSub>
                              </m:den>
                            </m:f>
                          </m:e>
                        </m:nary>
                      </m:e>
                    </m:d>
                  </m:e>
                  <m:sup>
                    <m:r>
                      <w:rPr>
                        <w:rFonts w:ascii="Cambria Math" w:hAnsi="Cambria Math" w:cs="Times"/>
                        <w:szCs w:val="24"/>
                        <w:vertAlign w:val="superscript"/>
                      </w:rPr>
                      <m:t>2</m:t>
                    </m:r>
                  </m:sup>
                </m:sSup>
              </m:oMath>
            </m:oMathPara>
          </w:p>
        </w:tc>
        <w:tc>
          <w:tcPr>
            <w:tcW w:w="283" w:type="dxa"/>
            <w:vAlign w:val="center"/>
            <w:hideMark/>
          </w:tcPr>
          <w:p w14:paraId="050C8CE7" w14:textId="4B0674CE" w:rsidR="00DB02FB" w:rsidRPr="00154211" w:rsidRDefault="00DB02FB" w:rsidP="00623CC4">
            <w:pPr>
              <w:pStyle w:val="Beschriftung"/>
              <w:spacing w:line="480" w:lineRule="auto"/>
              <w:rPr>
                <w:rFonts w:cs="Times"/>
                <w:i w:val="0"/>
                <w:color w:val="auto"/>
                <w:sz w:val="24"/>
                <w:lang w:val="en-GB"/>
              </w:rPr>
            </w:pPr>
            <w:r w:rsidRPr="00154211">
              <w:rPr>
                <w:rFonts w:cs="Times"/>
                <w:i w:val="0"/>
                <w:color w:val="auto"/>
                <w:sz w:val="24"/>
              </w:rPr>
              <w:t>(</w:t>
            </w:r>
            <w:r w:rsidR="001E3EC8" w:rsidRPr="00154211">
              <w:rPr>
                <w:rFonts w:cs="Times"/>
                <w:i w:val="0"/>
                <w:color w:val="auto"/>
                <w:sz w:val="24"/>
              </w:rPr>
              <w:t>3</w:t>
            </w:r>
            <w:r w:rsidRPr="00154211">
              <w:rPr>
                <w:rFonts w:cs="Times"/>
                <w:i w:val="0"/>
                <w:color w:val="auto"/>
                <w:sz w:val="24"/>
              </w:rPr>
              <w:t>)</w:t>
            </w:r>
          </w:p>
        </w:tc>
      </w:tr>
    </w:tbl>
    <w:p w14:paraId="5C024303" w14:textId="4536DB10" w:rsidR="00353286" w:rsidRPr="00154211" w:rsidRDefault="00DB02FB" w:rsidP="00353286">
      <w:pPr>
        <w:pStyle w:val="TAMainText"/>
        <w:ind w:firstLine="0"/>
        <w:rPr>
          <w:szCs w:val="24"/>
        </w:rPr>
      </w:pPr>
      <w:r w:rsidRPr="00154211">
        <w:t xml:space="preserve">where </w:t>
      </w:r>
      <m:oMath>
        <m:sSubSup>
          <m:sSubSupPr>
            <m:ctrlPr>
              <w:rPr>
                <w:rFonts w:ascii="Cambria Math" w:hAnsi="Cambria Math" w:cs="Times"/>
                <w:szCs w:val="24"/>
                <w:vertAlign w:val="superscript"/>
              </w:rPr>
            </m:ctrlPr>
          </m:sSubSupPr>
          <m:e>
            <m:r>
              <w:rPr>
                <w:rFonts w:ascii="Cambria Math" w:hAnsi="Cambria Math" w:cs="Times"/>
                <w:szCs w:val="24"/>
                <w:vertAlign w:val="superscript"/>
              </w:rPr>
              <m:t>χ</m:t>
            </m:r>
          </m:e>
          <m:sub>
            <m:r>
              <w:rPr>
                <w:rFonts w:ascii="Cambria Math" w:hAnsi="Cambria Math" w:cs="Times"/>
                <w:szCs w:val="24"/>
                <w:vertAlign w:val="superscript"/>
                <w:lang w:val="pt-PT"/>
              </w:rPr>
              <m:t>Nres</m:t>
            </m:r>
          </m:sub>
          <m:sup>
            <m:r>
              <w:rPr>
                <w:rFonts w:ascii="Cambria Math" w:hAnsi="Cambria Math" w:cs="Times"/>
                <w:szCs w:val="24"/>
                <w:vertAlign w:val="superscript"/>
              </w:rPr>
              <m:t>(2)</m:t>
            </m:r>
          </m:sup>
        </m:sSubSup>
      </m:oMath>
      <w:r w:rsidRPr="00154211">
        <w:t xml:space="preserve"> is a nonresonant contribution to the second-order electric susceptibility while the second term in eqn. (</w:t>
      </w:r>
      <w:r w:rsidR="001E3EC8" w:rsidRPr="00154211">
        <w:t>3</w:t>
      </w:r>
      <w:r w:rsidRPr="00154211">
        <w:t xml:space="preserve">) represents resonant contributions, which are a function of the resonance frequency </w:t>
      </w:r>
      <m:oMath>
        <m:sSub>
          <m:sSubPr>
            <m:ctrlPr>
              <w:rPr>
                <w:rFonts w:ascii="Cambria Math" w:hAnsi="Cambria Math"/>
                <w:szCs w:val="24"/>
              </w:rPr>
            </m:ctrlPr>
          </m:sSubPr>
          <m:e>
            <m:r>
              <w:rPr>
                <w:rFonts w:ascii="Cambria Math" w:hAnsi="Cambria Math"/>
                <w:szCs w:val="24"/>
              </w:rPr>
              <m:t>ω</m:t>
            </m:r>
          </m:e>
          <m:sub>
            <m:r>
              <w:rPr>
                <w:rFonts w:ascii="Cambria Math" w:hAnsi="Cambria Math"/>
                <w:szCs w:val="24"/>
              </w:rPr>
              <m:t>q</m:t>
            </m:r>
          </m:sub>
        </m:sSub>
      </m:oMath>
      <w:r w:rsidRPr="00154211">
        <w:rPr>
          <w:szCs w:val="24"/>
        </w:rPr>
        <w:t xml:space="preserve">, </w:t>
      </w:r>
      <w:r w:rsidR="00BD791D" w:rsidRPr="00154211">
        <w:rPr>
          <w:szCs w:val="24"/>
        </w:rPr>
        <w:t xml:space="preserve">the frequency of the IR </w:t>
      </w:r>
      <w:r w:rsidR="00AE030E" w:rsidRPr="00154211">
        <w:rPr>
          <w:szCs w:val="24"/>
        </w:rPr>
        <w:t xml:space="preserve">beam </w:t>
      </w:r>
      <m:oMath>
        <m:sSub>
          <m:sSubPr>
            <m:ctrlPr>
              <w:rPr>
                <w:rFonts w:ascii="Cambria Math" w:hAnsi="Cambria Math"/>
                <w:szCs w:val="24"/>
              </w:rPr>
            </m:ctrlPr>
          </m:sSubPr>
          <m:e>
            <m:r>
              <w:rPr>
                <w:rFonts w:ascii="Cambria Math" w:hAnsi="Cambria Math"/>
                <w:szCs w:val="24"/>
              </w:rPr>
              <m:t>ω</m:t>
            </m:r>
          </m:e>
          <m:sub>
            <m:r>
              <w:rPr>
                <w:rFonts w:ascii="Cambria Math" w:hAnsi="Cambria Math"/>
                <w:szCs w:val="24"/>
              </w:rPr>
              <m:t>IR</m:t>
            </m:r>
          </m:sub>
        </m:sSub>
      </m:oMath>
      <w:r w:rsidR="00AE030E" w:rsidRPr="00154211">
        <w:rPr>
          <w:szCs w:val="24"/>
        </w:rPr>
        <w:t xml:space="preserve">, </w:t>
      </w:r>
      <w:r w:rsidRPr="00154211">
        <w:rPr>
          <w:szCs w:val="24"/>
        </w:rPr>
        <w:t xml:space="preserve">the homogeneous linewidth </w:t>
      </w:r>
      <m:oMath>
        <m:sSub>
          <m:sSubPr>
            <m:ctrlPr>
              <w:rPr>
                <w:rFonts w:ascii="Cambria Math" w:hAnsi="Cambria Math"/>
                <w:szCs w:val="24"/>
              </w:rPr>
            </m:ctrlPr>
          </m:sSubPr>
          <m:e>
            <m:r>
              <w:rPr>
                <w:rFonts w:ascii="Cambria Math" w:hAnsi="Cambria Math"/>
                <w:szCs w:val="24"/>
              </w:rPr>
              <m:t>δ</m:t>
            </m:r>
          </m:e>
          <m:sub>
            <m:r>
              <w:rPr>
                <w:rFonts w:ascii="Cambria Math" w:hAnsi="Cambria Math"/>
                <w:szCs w:val="24"/>
              </w:rPr>
              <m:t>q</m:t>
            </m:r>
          </m:sub>
        </m:sSub>
      </m:oMath>
      <w:r w:rsidRPr="00154211">
        <w:rPr>
          <w:szCs w:val="24"/>
        </w:rPr>
        <w:t xml:space="preserve"> and the amplitude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q</m:t>
            </m:r>
          </m:sub>
        </m:sSub>
        <m:r>
          <w:rPr>
            <w:rFonts w:ascii="Cambria Math" w:hAnsi="Cambria Math"/>
            <w:szCs w:val="24"/>
            <w:vertAlign w:val="superscript"/>
          </w:rPr>
          <m:t>∝</m:t>
        </m:r>
        <m:r>
          <w:rPr>
            <w:rFonts w:ascii="Cambria Math" w:hAnsi="Cambria Math"/>
            <w:szCs w:val="24"/>
          </w:rPr>
          <m:t>Γ</m:t>
        </m:r>
        <m:d>
          <m:dPr>
            <m:begChr m:val="〈"/>
            <m:endChr m:val="〉"/>
            <m:ctrlPr>
              <w:rPr>
                <w:rFonts w:ascii="Cambria Math" w:hAnsi="Cambria Math"/>
                <w:i/>
                <w:szCs w:val="24"/>
                <w:vertAlign w:val="superscript"/>
              </w:rPr>
            </m:ctrlPr>
          </m:dPr>
          <m:e>
            <m:sSubSup>
              <m:sSubSupPr>
                <m:ctrlPr>
                  <w:rPr>
                    <w:rFonts w:ascii="Cambria Math" w:hAnsi="Cambria Math"/>
                    <w:i/>
                    <w:szCs w:val="24"/>
                    <w:vertAlign w:val="superscript"/>
                  </w:rPr>
                </m:ctrlPr>
              </m:sSubSupPr>
              <m:e>
                <m:r>
                  <w:rPr>
                    <w:rFonts w:ascii="Cambria Math" w:hAnsi="Cambria Math"/>
                    <w:szCs w:val="24"/>
                    <w:vertAlign w:val="superscript"/>
                  </w:rPr>
                  <m:t>β</m:t>
                </m:r>
              </m:e>
              <m:sub>
                <m:r>
                  <w:rPr>
                    <w:rFonts w:ascii="Cambria Math" w:hAnsi="Cambria Math"/>
                    <w:szCs w:val="24"/>
                    <w:vertAlign w:val="superscript"/>
                  </w:rPr>
                  <m:t>q</m:t>
                </m:r>
              </m:sub>
              <m:sup>
                <m:r>
                  <w:rPr>
                    <w:rFonts w:ascii="Cambria Math" w:hAnsi="Cambria Math"/>
                    <w:szCs w:val="24"/>
                    <w:vertAlign w:val="superscript"/>
                  </w:rPr>
                  <m:t>(2)</m:t>
                </m:r>
              </m:sup>
            </m:sSubSup>
          </m:e>
        </m:d>
      </m:oMath>
      <w:r w:rsidRPr="00154211">
        <w:rPr>
          <w:szCs w:val="24"/>
        </w:rPr>
        <w:t xml:space="preserve">.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q</m:t>
            </m:r>
          </m:sub>
        </m:sSub>
      </m:oMath>
      <w:r w:rsidRPr="00154211">
        <w:rPr>
          <w:szCs w:val="24"/>
          <w:vertAlign w:val="superscript"/>
        </w:rPr>
        <w:t xml:space="preserve"> </w:t>
      </w:r>
      <w:r w:rsidRPr="00154211">
        <w:rPr>
          <w:szCs w:val="24"/>
        </w:rPr>
        <w:t xml:space="preserve">depends on the surface excess </w:t>
      </w:r>
      <m:oMath>
        <m:r>
          <m:rPr>
            <m:sty m:val="p"/>
          </m:rPr>
          <w:rPr>
            <w:rFonts w:ascii="Cambria Math" w:hAnsi="Cambria Math"/>
            <w:szCs w:val="24"/>
          </w:rPr>
          <m:t>Γ</m:t>
        </m:r>
      </m:oMath>
      <w:r w:rsidRPr="00154211">
        <w:rPr>
          <w:szCs w:val="24"/>
        </w:rPr>
        <w:t xml:space="preserve"> of the molecules as well as on the orientational average </w:t>
      </w:r>
      <m:oMath>
        <m:d>
          <m:dPr>
            <m:begChr m:val="〈"/>
            <m:endChr m:val="〉"/>
            <m:ctrlPr>
              <w:rPr>
                <w:rFonts w:ascii="Cambria Math" w:hAnsi="Cambria Math"/>
                <w:i/>
                <w:szCs w:val="24"/>
                <w:vertAlign w:val="superscript"/>
              </w:rPr>
            </m:ctrlPr>
          </m:dPr>
          <m:e>
            <m:r>
              <w:rPr>
                <w:rFonts w:ascii="Cambria Math" w:hAnsi="Cambria Math"/>
                <w:szCs w:val="24"/>
                <w:vertAlign w:val="superscript"/>
              </w:rPr>
              <m:t>⋯</m:t>
            </m:r>
          </m:e>
        </m:d>
        <m:r>
          <w:rPr>
            <w:rFonts w:ascii="Cambria Math" w:hAnsi="Cambria Math"/>
            <w:szCs w:val="24"/>
            <w:vertAlign w:val="superscript"/>
          </w:rPr>
          <m:t xml:space="preserve"> </m:t>
        </m:r>
      </m:oMath>
      <w:r w:rsidRPr="00154211">
        <w:rPr>
          <w:szCs w:val="24"/>
        </w:rPr>
        <w:t xml:space="preserve"> of the molecular hyperpolarizability </w:t>
      </w:r>
      <m:oMath>
        <m:sSubSup>
          <m:sSubSupPr>
            <m:ctrlPr>
              <w:rPr>
                <w:rFonts w:ascii="Cambria Math" w:hAnsi="Cambria Math"/>
                <w:i/>
                <w:szCs w:val="24"/>
                <w:vertAlign w:val="superscript"/>
              </w:rPr>
            </m:ctrlPr>
          </m:sSubSupPr>
          <m:e>
            <m:r>
              <w:rPr>
                <w:rFonts w:ascii="Cambria Math" w:hAnsi="Cambria Math"/>
                <w:szCs w:val="24"/>
                <w:vertAlign w:val="superscript"/>
              </w:rPr>
              <m:t>β</m:t>
            </m:r>
          </m:e>
          <m:sub>
            <m:r>
              <w:rPr>
                <w:rFonts w:ascii="Cambria Math" w:hAnsi="Cambria Math"/>
                <w:szCs w:val="24"/>
                <w:vertAlign w:val="superscript"/>
              </w:rPr>
              <m:t>q</m:t>
            </m:r>
          </m:sub>
          <m:sup>
            <m:r>
              <w:rPr>
                <w:rFonts w:ascii="Cambria Math" w:hAnsi="Cambria Math"/>
                <w:szCs w:val="24"/>
                <w:vertAlign w:val="superscript"/>
              </w:rPr>
              <m:t>(2)</m:t>
            </m:r>
          </m:sup>
        </m:sSubSup>
      </m:oMath>
      <w:r w:rsidRPr="00154211">
        <w:rPr>
          <w:szCs w:val="24"/>
        </w:rPr>
        <w:t>. The orientational average has far reaching consequences as only molecules in non-centrosymmetric environments can contribute to the SFG signal. Consequently, in centrosymmetric environments like</w:t>
      </w:r>
      <w:r w:rsidR="005F7FE0" w:rsidRPr="00154211">
        <w:rPr>
          <w:szCs w:val="24"/>
        </w:rPr>
        <w:t xml:space="preserve"> the one</w:t>
      </w:r>
      <w:r w:rsidRPr="00154211">
        <w:rPr>
          <w:szCs w:val="24"/>
        </w:rPr>
        <w:t xml:space="preserve"> in the bulk of isotropic liquids or gases, the net orientation leads to a cancellation of SFG signals, whereas interfaces break the bulk symmetry and give rise to new terms in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154211">
        <w:t xml:space="preserve">. As a consequence, </w:t>
      </w:r>
      <w:r w:rsidR="007E210F" w:rsidRPr="00154211">
        <w:t xml:space="preserve">vibrational </w:t>
      </w:r>
      <w:r w:rsidRPr="00154211">
        <w:rPr>
          <w:szCs w:val="24"/>
        </w:rPr>
        <w:t xml:space="preserve">SFG spectroscopy is </w:t>
      </w:r>
      <w:r w:rsidR="007E210F" w:rsidRPr="00154211">
        <w:rPr>
          <w:szCs w:val="24"/>
        </w:rPr>
        <w:t xml:space="preserve">highly suited to the study of </w:t>
      </w:r>
      <w:r w:rsidRPr="00154211">
        <w:rPr>
          <w:szCs w:val="24"/>
        </w:rPr>
        <w:t xml:space="preserve">systems with inversion symmetry </w:t>
      </w:r>
      <w:r w:rsidR="007E210F" w:rsidRPr="00154211">
        <w:rPr>
          <w:szCs w:val="24"/>
        </w:rPr>
        <w:t xml:space="preserve">and is therefore </w:t>
      </w:r>
      <w:r w:rsidRPr="00154211">
        <w:rPr>
          <w:szCs w:val="24"/>
        </w:rPr>
        <w:t>highly interface selective.</w:t>
      </w:r>
      <w:sdt>
        <w:sdtPr>
          <w:rPr>
            <w:szCs w:val="24"/>
          </w:rPr>
          <w:alias w:val="Don't edit this field"/>
          <w:tag w:val="CitaviPlaceholder#5a7369c6-1ac2-4b6e-ae0e-721b1a5addf4"/>
          <w:id w:val="186953092"/>
          <w:placeholder>
            <w:docPart w:val="217B3276BE0E488C87C2623892417813"/>
          </w:placeholder>
        </w:sdtPr>
        <w:sdtEndPr/>
        <w:sdtContent>
          <w:r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Yzc5YjcxLTNlNzUtNDFjOS1iMmE5LTNmZmY0OTYxZTFkNCIsIlJhbmdlTGVuZ3RoIjoyLCJSZWZlcmVuY2VJZCI6ImNlZjhkOTMzLTcwZGQtNDhlNS1hNjJkLWYyYzYyZmE1MTY1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y4iLCJMYXN0TmFtZSI6IlJpY2htb25kIiwiTWlkZGxlTmFtZSI6IkwuIiwiUHJvdGVjdGVkIjpmYWxzZSwiU2V4IjowLCJDcmVhdGVkQnkiOiJfWCIsIkNyZWF0ZWRPbiI6IjIwMjItMDQtMjBUMTM6MDE6MDQiLCJNb2RpZmllZEJ5IjoiX1giLCJJZCI6IjU3ZTI5YjRjLWNjZDQtNDBjMy05ZjQ3LTNkZmFiOTI0N2U4OSIsIk1vZGlmaWVkT24iOiIyMDIyLTA0LTIwVDEzOjAxOjA2IiwiUHJvamVjdCI6eyIkaWQiOiI4IiwiJHR5cGUiOiJTd2lzc0FjYWRlbWljLkNpdGF2aS5Qcm9qZWN0LCBTd2lzc0FjYWRlbWljLkNpdGF2aSJ9fV0sIkNpdGF0aW9uS2V5VXBkYXRlVHlwZSI6MCwiQ29sbGFib3JhdG9ycyI6W10sIkRvaSI6IjEwLjEwMjEvY3IwMDA2ODc2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IxNzUyNjUiLCJVcmlTdHJpbmciOiJodHRwOi8vd3d3Lm5jYmkubmxtLm5paC5nb3YvcHVibWVkLzEyMTc1MjY1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YIiwiQ3JlYXRlZE9uIjoiMjAyMi0wNC0yMFQxMzowMTowNCIsIk1vZGlmaWVkQnkiOiJfWCIsIklkIjoiZDc1MjhhZDYtYWE1Ny00MDJjLWI1MmEtNzFhNGQxN2ZhMDgzIiwiTW9kaWZpZWRPbiI6IjIwMjItMDQtMjBUMTM6MDE6MTEiLCJQcm9qZWN0Ijp7IiRyZWYiOiI4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NyMDAwNjg3NiIsIlVyaVN0cmluZyI6Imh0dHBzOi8vZG9pLm9yZy8xMC4xMDIxL2NyMDAwNjg3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}</w:instrText>
          </w:r>
          <w:r w:rsidRPr="00154211">
            <w:rPr>
              <w:szCs w:val="24"/>
            </w:rPr>
            <w:fldChar w:fldCharType="separate"/>
          </w:r>
          <w:r w:rsidR="002A668C" w:rsidRPr="00154211">
            <w:rPr>
              <w:szCs w:val="24"/>
              <w:vertAlign w:val="superscript"/>
            </w:rPr>
            <w:t>37</w:t>
          </w:r>
          <w:r w:rsidRPr="00154211">
            <w:rPr>
              <w:szCs w:val="24"/>
            </w:rPr>
            <w:fldChar w:fldCharType="end"/>
          </w:r>
        </w:sdtContent>
      </w:sdt>
      <w:r w:rsidRPr="00154211">
        <w:rPr>
          <w:szCs w:val="24"/>
        </w:rPr>
        <w:t xml:space="preserve"> At charged interfaces, also third-order contributions </w:t>
      </w:r>
      <m:oMath>
        <m:sSup>
          <m:sSupPr>
            <m:ctrlPr>
              <w:rPr>
                <w:rFonts w:ascii="Cambria Math" w:hAnsi="Cambria Math"/>
                <w:i/>
              </w:rPr>
            </m:ctrlPr>
          </m:sSupPr>
          <m:e>
            <m:r>
              <w:rPr>
                <w:rFonts w:ascii="Cambria Math" w:hAnsi="Cambria Math"/>
              </w:rPr>
              <m:t>χ</m:t>
            </m:r>
          </m:e>
          <m:sup>
            <m:r>
              <w:rPr>
                <w:rFonts w:ascii="Cambria Math" w:hAnsi="Cambria Math"/>
              </w:rPr>
              <m:t>(3)</m:t>
            </m:r>
          </m:sup>
        </m:sSup>
      </m:oMath>
      <w:r w:rsidRPr="00154211">
        <w:rPr>
          <w:szCs w:val="24"/>
        </w:rPr>
        <w:t xml:space="preserve"> can be relevant where the presence of a static electric field at the interface gives rise to an additional symmetry break.</w:t>
      </w:r>
      <w:sdt>
        <w:sdtPr>
          <w:alias w:val="Don't edit this field"/>
          <w:tag w:val="CitaviPlaceholder#4c97b79a-cad2-4c1f-bd3b-d0f54bf611ac"/>
          <w:id w:val="-556406538"/>
          <w:placeholder>
            <w:docPart w:val="231CFBFB578D4847AEB22DD5E3416091"/>
          </w:placeholder>
        </w:sdtPr>
        <w:sdtEndPr/>
        <w:sdtContent>
          <w:r w:rsidRPr="00154211">
            <w:fldChar w:fldCharType="begin"/>
          </w:r>
          <w:r w:rsidR="002A668C"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MGM4MmVmLWNhNTMtNDZlNC1iZjI5LThiMzY1ZTFhNGMzOSIsIlJhbmdlTGVuZ3RoIjoyLCJSZWZlcmVuY2VJZCI6ImI4ZmMyMmEzLWE4YzQtNGY3NC04YmYxLTBkZmVhY2Y3ODJj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NjM1NDcyNyIsIlVyaVN0cmluZyI6Imh0dHBzOi8vd3d3Lm5jYmkubmxtLm5paC5nb3YvcG1jL2FydGljbGVzL1BNQzYzNTQ3Mj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01hcmNvIFNjaG51cmJ1cyIsIkNyZWF0ZWRPbiI6IjIwMjAtMDMtMThUMTY6NTA6MjciLCJNb2RpZmllZEJ5IjoiX0JyYXVuc2NoIiwiSWQiOiJkYmU4YmJhMC0yNjU0LTQwOTUtODczZC05YWYyOTg4YzgwMTEiLCJNb2RpZmllZE9uIjoiMjAyMC0wOS0wOVQxNDoyNj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jEvYWNzLmpwY2MuOGIxMDA5NyIsIlVyaVN0cmluZyI6Imh0dHBzOi8vZG9pLm9yZy8xMC4xMDIxL2Fjcy5qcGNjLjhiMTAwOT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Y6NTA6MjciLCJNb2RpZmllZEJ5IjoiX0JyYXVuc2NoIiwiSWQiOiI3NzE3YjBhZi04OGFjLTQ3YWMtYTgxNi1iYWNhMWMxYjUyMzAiLCJNb2RpZmllZE9uIjoiMjAyMC0wOS0wOVQxNDoyNjoz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wNzEzNTkwIiwiVXJpU3RyaW5nIjoiaHR0cDovL3d3dy5uY2JpLm5sbS5uaWguZ292L3B1Ym1lZC8zMDcxMzU5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}</w:instrText>
          </w:r>
          <w:r w:rsidRPr="00154211">
            <w:fldChar w:fldCharType="separate"/>
          </w:r>
          <w:r w:rsidR="002A668C" w:rsidRPr="00154211">
            <w:rPr>
              <w:vertAlign w:val="superscript"/>
            </w:rPr>
            <w:t>38</w:t>
          </w:r>
          <w:r w:rsidRPr="00154211">
            <w:fldChar w:fldCharType="end"/>
          </w:r>
        </w:sdtContent>
      </w:sdt>
      <w:r w:rsidRPr="00154211">
        <w:rPr>
          <w:szCs w:val="24"/>
        </w:rPr>
        <w:t xml:space="preserve"> Most notably</w:t>
      </w:r>
      <w:r w:rsidR="007E210F" w:rsidRPr="00154211">
        <w:rPr>
          <w:szCs w:val="24"/>
        </w:rPr>
        <w:t>,</w:t>
      </w:r>
      <w:r w:rsidRPr="00154211">
        <w:rPr>
          <w:szCs w:val="24"/>
        </w:rPr>
        <w:t xml:space="preserve"> this causes strong changes of O–H stretching bands of interfacial water molecules in SFG spectra when the surface potential changes.</w:t>
      </w:r>
      <w:sdt>
        <w:sdtPr>
          <w:rPr>
            <w:szCs w:val="24"/>
          </w:rPr>
          <w:alias w:val="To edit, see citavi.com/edit"/>
          <w:tag w:val="CitaviPlaceholder#6ead1efb-5465-4b14-9701-8a66af471807"/>
          <w:id w:val="-92946597"/>
          <w:placeholder>
            <w:docPart w:val="DefaultPlaceholder_-1854013440"/>
          </w:placeholder>
        </w:sdtPr>
        <w:sdtEndPr/>
        <w:sdtContent>
          <w:r w:rsidR="00B9119A"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MjIwZmQwLWM0NDMtNGIxMy05MjVmLTcwNTQzNmU1ZjczMyIsIlJhbmdlTGVuZ3RoIjoyLCJSZWZlcmVuY2VJZCI6IjIzODA5NzZjLTAxM2UtNDdhNy1hY2FiLTdiZGY2YmU1YzBh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4L3M0MTQ2Ny0wMTctMDEwODgtMCIsIlVyaVN0cmluZyI6Imh0dHBzOi8vZG9pLm9yZy8xMC4xMDM4L3M0MTQ2Ny0wMTctMDEwODgtMC4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Y6MzA6MDkiLCJNb2RpZmllZEJ5IjoiX0JyYXVuc2NoIiwiSWQiOiI0NjY0NDFmNi0wMzYwLTQyMDEtYWY4OS00ZDM3ZGZlMjNlYjMiLCJNb2RpZmllZE9uIjoiMjAyMC0wOS0wOVQxNDoyNjozNy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U2NDczMzEiLCJVcmlTdHJpbmciOiJodHRwczovL3d3dy5uY2JpLm5sbS5uaWguZ292L3BtYy9hcnRpY2xlcy9QTUM1NjQ3MzM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NYXJjbyBTY2hudXJidXMiLCJDcmVhdGVkT24iOiIyMDIwLTAzLTE4VDE2OjMwOjA5IiwiTW9kaWZpZWRCeSI6Il9CcmF1bnNjaCIsIklkIjoiMGNiZDMzZDAtOTVjYi00NGJlLWI5NTItMWIyZDlkMjZhZmNiIiwiTW9kaWZpZWRPbiI6IjIwMjAtMDktMDlUMTQ6MjY6Mzc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OTA0NDA5NSIsIlVyaVN0cmluZyI6Imh0dHA6Ly93d3cubmNiaS5ubG0ubmloLmdvdi9wdWJtZWQvMjkwNDQwOTU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TAuMTAyMS9hY3MuanBjYy41YjEyNDUzIiwiVXJpU3RyaW5nIjoiaHR0cHM6Ly9kb2kub3JnLzEwLjEwMjEvYWNzLmpwY2MuNWIxMjQ1My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}</w:instrText>
          </w:r>
          <w:r w:rsidR="00B9119A" w:rsidRPr="00154211">
            <w:rPr>
              <w:szCs w:val="24"/>
            </w:rPr>
            <w:fldChar w:fldCharType="separate"/>
          </w:r>
          <w:r w:rsidR="002A668C" w:rsidRPr="00154211">
            <w:rPr>
              <w:szCs w:val="24"/>
              <w:vertAlign w:val="superscript"/>
            </w:rPr>
            <w:t>35,36,38,39</w:t>
          </w:r>
          <w:r w:rsidR="00B9119A" w:rsidRPr="00154211">
            <w:rPr>
              <w:szCs w:val="24"/>
            </w:rPr>
            <w:fldChar w:fldCharType="end"/>
          </w:r>
        </w:sdtContent>
      </w:sdt>
      <w:r w:rsidR="00B9119A" w:rsidRPr="00154211">
        <w:rPr>
          <w:szCs w:val="24"/>
        </w:rPr>
        <w:t xml:space="preserve"> </w:t>
      </w:r>
      <w:r w:rsidRPr="00154211">
        <w:rPr>
          <w:szCs w:val="24"/>
        </w:rPr>
        <w:t xml:space="preserve">Therefore, </w:t>
      </w:r>
      <w:r w:rsidR="007E210F" w:rsidRPr="00154211">
        <w:rPr>
          <w:szCs w:val="24"/>
        </w:rPr>
        <w:t xml:space="preserve">the technique </w:t>
      </w:r>
      <w:r w:rsidRPr="00154211">
        <w:rPr>
          <w:szCs w:val="24"/>
        </w:rPr>
        <w:t>provides not only information on the interfacial molecular structure and composition, but also information on the interfacial charging state.</w:t>
      </w:r>
      <w:r w:rsidR="00353286" w:rsidRPr="00154211">
        <w:rPr>
          <w:szCs w:val="24"/>
        </w:rPr>
        <w:t xml:space="preserve"> </w:t>
      </w:r>
      <w:r w:rsidRPr="00154211">
        <w:rPr>
          <w:szCs w:val="24"/>
        </w:rPr>
        <w:t xml:space="preserve">The setup used for </w:t>
      </w:r>
      <w:r w:rsidR="007E210F" w:rsidRPr="00154211">
        <w:rPr>
          <w:szCs w:val="24"/>
        </w:rPr>
        <w:t xml:space="preserve">vibrational </w:t>
      </w:r>
      <w:r w:rsidRPr="00154211">
        <w:rPr>
          <w:szCs w:val="24"/>
        </w:rPr>
        <w:t>SFG spectroscopy is described in detail elsewhere.</w:t>
      </w:r>
      <w:sdt>
        <w:sdtPr>
          <w:rPr>
            <w:szCs w:val="24"/>
          </w:rPr>
          <w:alias w:val="To edit, see citavi.com/edit"/>
          <w:tag w:val="CitaviPlaceholder#792dd525-bcea-4230-918f-1b3f43460204"/>
          <w:id w:val="76867194"/>
          <w:placeholder>
            <w:docPart w:val="217B3276BE0E488C87C2623892417813"/>
          </w:placeholder>
        </w:sdtPr>
        <w:sdtEndPr/>
        <w:sdtContent>
          <w:r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NzYyMzUxLThjNzEtNGE4Mi1iMTYwLWJkMGZjZTNjM2JlMiIsIlJhbmdlTGVuZ3RoIjoyLCJSZWZlcmVuY2VJZCI6ImI4ZmMyMmEzLWE4YzQtNGY3NC04YmYxLTBkZmVhY2Y3ODJj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NjM1NDcyNyIsIlVyaVN0cmluZyI6Imh0dHBzOi8vd3d3Lm5jYmkubmxtLm5paC5nb3YvcG1jL2FydGljbGVzL1BNQzYzNTQ3Mj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01hcmNvIFNjaG51cmJ1cyIsIkNyZWF0ZWRPbiI6IjIwMjAtMDMtMThUMTY6NTA6MjciLCJNb2RpZmllZEJ5IjoiX0JyYXVuc2NoIiwiSWQiOiJkYmU4YmJhMC0yNjU0LTQwOTUtODczZC05YWYyOTg4YzgwMTEiLCJNb2RpZmllZE9uIjoiMjAyMC0wOS0wOVQxNDoyNj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jEvYWNzLmpwY2MuOGIxMDA5NyIsIlVyaVN0cmluZyI6Imh0dHBzOi8vZG9pLm9yZy8xMC4xMDIxL2Fjcy5qcGNjLjhiMTAwOT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Y6NTA6MjciLCJNb2RpZmllZEJ5IjoiX0JyYXVuc2NoIiwiSWQiOiI3NzE3YjBhZi04OGFjLTQ3YWMtYTgxNi1iYWNhMWMxYjUyMzAiLCJNb2RpZmllZE9uIjoiMjAyMC0wOS0wOVQxNDoyNjoz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wNzEzNTkwIiwiVXJpU3RyaW5nIjoiaHR0cDovL3d3dy5uY2JpLm5sbS5uaWguZ292L3B1Ym1lZC8zMDcxMzU5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}</w:instrText>
          </w:r>
          <w:r w:rsidRPr="00154211">
            <w:rPr>
              <w:szCs w:val="24"/>
            </w:rPr>
            <w:fldChar w:fldCharType="separate"/>
          </w:r>
          <w:r w:rsidR="002A668C" w:rsidRPr="00154211">
            <w:rPr>
              <w:szCs w:val="24"/>
              <w:vertAlign w:val="superscript"/>
            </w:rPr>
            <w:t>38</w:t>
          </w:r>
          <w:r w:rsidRPr="00154211">
            <w:rPr>
              <w:szCs w:val="24"/>
            </w:rPr>
            <w:fldChar w:fldCharType="end"/>
          </w:r>
        </w:sdtContent>
      </w:sdt>
      <w:r w:rsidRPr="00154211">
        <w:rPr>
          <w:szCs w:val="24"/>
        </w:rPr>
        <w:t xml:space="preserve"> In brief, a Solstice Ace (Spectra Physics, USA) chirped pulse amplifier (CPA) system emits ~70 fs pulses at a repetition rate of 1 kHz and a center wavelength of 795 nm. Internally</w:t>
      </w:r>
      <w:r w:rsidR="007E210F" w:rsidRPr="00154211">
        <w:rPr>
          <w:szCs w:val="24"/>
        </w:rPr>
        <w:t>,</w:t>
      </w:r>
      <w:r w:rsidRPr="00154211">
        <w:rPr>
          <w:szCs w:val="24"/>
        </w:rPr>
        <w:t xml:space="preserve"> the </w:t>
      </w:r>
      <w:r w:rsidRPr="00154211">
        <w:rPr>
          <w:szCs w:val="24"/>
        </w:rPr>
        <w:lastRenderedPageBreak/>
        <w:t>amplified but uncompressed beam is split into two beams, where one half of the total pulse energy of 7 mJ is compressed in the internal compressor and subsequently pumps a Topas Prime optical parametric amplifier (Light Conversion, Lithuania) with an additional unit for noncollinear difference frequency generation (NDFG). The second half of the pulse energy from the CPA is sen</w:t>
      </w:r>
      <w:r w:rsidR="00E11E7E" w:rsidRPr="00154211">
        <w:rPr>
          <w:szCs w:val="24"/>
        </w:rPr>
        <w:t>t</w:t>
      </w:r>
      <w:r w:rsidRPr="00154211">
        <w:rPr>
          <w:szCs w:val="24"/>
        </w:rPr>
        <w:t xml:space="preserve"> to an external compressor where the beam gets also spectrally filtered with an etalon to yield time-asymmetric pulses with a pulse duration of 1-2 ps, a bandwidth of &lt;5 cm</w:t>
      </w:r>
      <w:r w:rsidRPr="00154211">
        <w:rPr>
          <w:szCs w:val="24"/>
          <w:vertAlign w:val="superscript"/>
        </w:rPr>
        <w:t>-1</w:t>
      </w:r>
      <w:r w:rsidRPr="00154211">
        <w:rPr>
          <w:szCs w:val="24"/>
        </w:rPr>
        <w:t xml:space="preserve"> and a center wavelength of 804.1 nm. The two laser beams are focused to the interface of interest at angle</w:t>
      </w:r>
      <w:r w:rsidR="007E210F" w:rsidRPr="00154211">
        <w:rPr>
          <w:szCs w:val="24"/>
        </w:rPr>
        <w:t>s</w:t>
      </w:r>
      <w:r w:rsidRPr="00154211">
        <w:rPr>
          <w:szCs w:val="24"/>
        </w:rPr>
        <w:t xml:space="preserve"> of incidence of 60° and 55° </w:t>
      </w:r>
      <w:r w:rsidR="007E210F" w:rsidRPr="00154211">
        <w:rPr>
          <w:szCs w:val="24"/>
        </w:rPr>
        <w:t xml:space="preserve">with respect to </w:t>
      </w:r>
      <w:r w:rsidRPr="00154211">
        <w:rPr>
          <w:szCs w:val="24"/>
        </w:rPr>
        <w:t>the surface normal for the IR and visible beams, respectively.</w:t>
      </w:r>
      <w:r w:rsidR="00EE46E9" w:rsidRPr="00154211">
        <w:rPr>
          <w:szCs w:val="24"/>
        </w:rPr>
        <w:t xml:space="preserve"> These angles optimize linear optical properties like Fresnel factors for reflection and transmission of the fundamental and SFG beams for the various setups in our SFG spectrometer.</w:t>
      </w:r>
      <w:r w:rsidRPr="00154211">
        <w:rPr>
          <w:szCs w:val="24"/>
        </w:rPr>
        <w:t xml:space="preserve"> At the interface</w:t>
      </w:r>
      <w:r w:rsidR="003702D6" w:rsidRPr="00154211">
        <w:rPr>
          <w:szCs w:val="24"/>
        </w:rPr>
        <w:t>,</w:t>
      </w:r>
      <w:r w:rsidRPr="00154211">
        <w:rPr>
          <w:szCs w:val="24"/>
        </w:rPr>
        <w:t xml:space="preserve"> SFG photons are generated and the reflected SFG beam is first collimated and then send to a Kymera (Andor Technology, UK) spectrograph with a 1200 lines/mm grating. The spectrally dispersed SFG photon</w:t>
      </w:r>
      <w:r w:rsidR="007E210F" w:rsidRPr="00154211">
        <w:rPr>
          <w:szCs w:val="24"/>
        </w:rPr>
        <w:t>s</w:t>
      </w:r>
      <w:r w:rsidRPr="00154211">
        <w:rPr>
          <w:szCs w:val="24"/>
        </w:rPr>
        <w:t xml:space="preserve"> are then detected with a</w:t>
      </w:r>
      <w:r w:rsidR="001E5CC8" w:rsidRPr="00154211">
        <w:rPr>
          <w:szCs w:val="24"/>
        </w:rPr>
        <w:t>n</w:t>
      </w:r>
      <w:r w:rsidRPr="00154211">
        <w:rPr>
          <w:szCs w:val="24"/>
        </w:rPr>
        <w:t xml:space="preserve"> EMCCD (Newton by Andor Technology, UK) that is attached to the spectrograph. For </w:t>
      </w:r>
      <w:r w:rsidR="007E210F" w:rsidRPr="00154211">
        <w:rPr>
          <w:szCs w:val="24"/>
        </w:rPr>
        <w:t xml:space="preserve">vibrational </w:t>
      </w:r>
      <w:r w:rsidRPr="00154211">
        <w:rPr>
          <w:szCs w:val="24"/>
        </w:rPr>
        <w:t xml:space="preserve">SFG spectroscopy, all samples were freshly prepared </w:t>
      </w:r>
      <w:r w:rsidR="007E210F" w:rsidRPr="00154211">
        <w:rPr>
          <w:szCs w:val="24"/>
        </w:rPr>
        <w:t>a</w:t>
      </w:r>
      <w:r w:rsidRPr="00154211">
        <w:rPr>
          <w:szCs w:val="24"/>
        </w:rPr>
        <w:t>nd equilibrated under green light for at least 60 min prior to every measurement. Once equilibrium was reached, SFG spectra were recorded while the irradiation of the samples was continued. Then the samples were irradiated for at least 10 min with UV light and again vibrational SFG spectra were recorded. All spectra were measured with s-polarized SFG, s-polarized visible and p-polarized IR beams (ssp polarizations) and were normalized to the nonresonant signal of an air-plasma cleaned thin Au film on a SiO</w:t>
      </w:r>
      <w:r w:rsidRPr="00154211">
        <w:rPr>
          <w:szCs w:val="24"/>
          <w:vertAlign w:val="subscript"/>
        </w:rPr>
        <w:t>2</w:t>
      </w:r>
      <w:r w:rsidRPr="00154211">
        <w:rPr>
          <w:szCs w:val="24"/>
        </w:rPr>
        <w:t xml:space="preserve">/Si wafer. </w:t>
      </w:r>
    </w:p>
    <w:p w14:paraId="523022FF" w14:textId="77777777" w:rsidR="00DB02FB" w:rsidRPr="00154211" w:rsidRDefault="00DB02FB" w:rsidP="00DB02FB">
      <w:pPr>
        <w:pStyle w:val="TAMainText"/>
        <w:ind w:firstLine="0"/>
      </w:pPr>
      <w:r w:rsidRPr="00154211">
        <w:rPr>
          <w:b/>
        </w:rPr>
        <w:t>Ultra coarse-grained simulations</w:t>
      </w:r>
    </w:p>
    <w:p w14:paraId="1BBB7BB6" w14:textId="5A05320E" w:rsidR="00DB02FB" w:rsidRPr="00154211" w:rsidRDefault="00154B08" w:rsidP="00DB02FB">
      <w:pPr>
        <w:spacing w:after="0" w:line="480" w:lineRule="auto"/>
        <w:rPr>
          <w:szCs w:val="24"/>
        </w:rPr>
      </w:pPr>
      <w:r w:rsidRPr="00154211">
        <w:rPr>
          <w:szCs w:val="24"/>
        </w:rPr>
        <w:t>The</w:t>
      </w:r>
      <w:r w:rsidR="00DB02FB" w:rsidRPr="00154211">
        <w:rPr>
          <w:szCs w:val="24"/>
        </w:rPr>
        <w:t xml:space="preserve"> simulation box </w:t>
      </w:r>
      <w:r w:rsidRPr="00154211">
        <w:rPr>
          <w:szCs w:val="24"/>
        </w:rPr>
        <w:t xml:space="preserve">is </w:t>
      </w:r>
      <w:r w:rsidR="00DB02FB" w:rsidRPr="00154211">
        <w:rPr>
          <w:szCs w:val="24"/>
        </w:rPr>
        <w:t xml:space="preserve">ranging from </w:t>
      </w:r>
      <m:oMath>
        <m:r>
          <w:rPr>
            <w:rFonts w:ascii="Cambria Math" w:hAnsi="Cambria Math"/>
            <w:szCs w:val="24"/>
          </w:rPr>
          <m:t>z=0</m:t>
        </m:r>
      </m:oMath>
      <w:r w:rsidR="00DB02FB" w:rsidRPr="00154211">
        <w:rPr>
          <w:szCs w:val="24"/>
        </w:rPr>
        <w:t xml:space="preserve"> to </w:t>
      </w:r>
      <m:oMath>
        <m:r>
          <w:rPr>
            <w:rFonts w:ascii="Cambria Math" w:hAnsi="Cambria Math"/>
            <w:szCs w:val="24"/>
          </w:rPr>
          <m:t>z=L</m:t>
        </m:r>
        <m:r>
          <m:rPr>
            <m:sty m:val="p"/>
          </m:rPr>
          <w:rPr>
            <w:rFonts w:ascii="Cambria Math" w:hAnsi="Cambria Math"/>
            <w:szCs w:val="24"/>
          </w:rPr>
          <m:t>,</m:t>
        </m:r>
      </m:oMath>
      <w:r w:rsidR="00DB02FB" w:rsidRPr="00154211">
        <w:rPr>
          <w:szCs w:val="24"/>
        </w:rPr>
        <w:t xml:space="preserve"> where </w:t>
      </w:r>
      <m:oMath>
        <m:r>
          <w:rPr>
            <w:rFonts w:ascii="Cambria Math" w:hAnsi="Cambria Math"/>
            <w:szCs w:val="24"/>
          </w:rPr>
          <m:t>z=0</m:t>
        </m:r>
      </m:oMath>
      <w:r w:rsidR="00DB02FB" w:rsidRPr="00154211">
        <w:rPr>
          <w:szCs w:val="24"/>
        </w:rPr>
        <w:t xml:space="preserve"> </w:t>
      </w:r>
      <w:r w:rsidR="008A5700" w:rsidRPr="00154211">
        <w:rPr>
          <w:szCs w:val="24"/>
        </w:rPr>
        <w:t xml:space="preserve">defines </w:t>
      </w:r>
      <w:r w:rsidR="00DB02FB" w:rsidRPr="00154211">
        <w:rPr>
          <w:szCs w:val="24"/>
        </w:rPr>
        <w:t xml:space="preserve">the air-water interface. In </w:t>
      </w:r>
      <w:r w:rsidR="008A5700" w:rsidRPr="00154211">
        <w:rPr>
          <w:szCs w:val="24"/>
        </w:rPr>
        <w:t xml:space="preserve">the </w:t>
      </w:r>
      <w:r w:rsidR="00DB02FB" w:rsidRPr="00154211">
        <w:rPr>
          <w:szCs w:val="24"/>
        </w:rPr>
        <w:t>x- and y-direction</w:t>
      </w:r>
      <w:r w:rsidR="008A5700" w:rsidRPr="00154211">
        <w:rPr>
          <w:szCs w:val="24"/>
        </w:rPr>
        <w:t>s,</w:t>
      </w:r>
      <w:r w:rsidR="00DB02FB" w:rsidRPr="00154211">
        <w:rPr>
          <w:szCs w:val="24"/>
        </w:rPr>
        <w:t xml:space="preserve"> periodic boundary conditions are chosen. The surfactant molecules and </w:t>
      </w:r>
      <w:r w:rsidR="00DB02FB" w:rsidRPr="00154211">
        <w:rPr>
          <w:szCs w:val="24"/>
        </w:rPr>
        <w:lastRenderedPageBreak/>
        <w:t>their mutual interactions are represented by our recently developed ultra coarse-grained potential</w:t>
      </w:r>
      <w:r w:rsidR="008A5700" w:rsidRPr="00154211">
        <w:rPr>
          <w:szCs w:val="24"/>
        </w:rPr>
        <w:t>,</w:t>
      </w:r>
      <w:r w:rsidR="00DB02FB" w:rsidRPr="00154211">
        <w:rPr>
          <w:szCs w:val="24"/>
        </w:rPr>
        <w:t xml:space="preserve"> as introduced in previous work</w:t>
      </w:r>
      <w:r w:rsidR="001E6B9C" w:rsidRPr="00154211">
        <w:rPr>
          <w:szCs w:val="24"/>
        </w:rPr>
        <w:t>.</w:t>
      </w:r>
      <w:sdt>
        <w:sdtPr>
          <w:rPr>
            <w:szCs w:val="24"/>
          </w:rPr>
          <w:alias w:val="To edit, see citavi.com/edit"/>
          <w:tag w:val="CitaviPlaceholder#a5df9d5d-97b1-44fb-9671-717fe86bb857"/>
          <w:id w:val="-1233230411"/>
          <w:placeholder>
            <w:docPart w:val="DefaultPlaceholder_-1854013440"/>
          </w:placeholder>
        </w:sdtPr>
        <w:sdtEndPr/>
        <w:sdtContent>
          <w:r w:rsidR="001E6B9C"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ODgwMTY2LTgzYWEtNDU1My04NDg0LWUzNmE2ZmZiMTQwYSIsIlJhbmdlTGVuZ3RoIjoyLCJSZWZlcmVuY2VJZCI6IjA3NTEwN2FmLTIwMzctNGQyOS04ZWY0LWQ3YjJmYmNjN2U3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2My8xLjUwODY2MTgiLCJVcmlTdHJpbmciOiJodHRwczovL2RvaS5vcmcvMTAuMTA2My8xLjUwODY2M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}</w:instrText>
          </w:r>
          <w:r w:rsidR="001E6B9C" w:rsidRPr="00154211">
            <w:rPr>
              <w:szCs w:val="24"/>
            </w:rPr>
            <w:fldChar w:fldCharType="separate"/>
          </w:r>
          <w:r w:rsidR="002A668C" w:rsidRPr="00154211">
            <w:rPr>
              <w:szCs w:val="24"/>
              <w:vertAlign w:val="superscript"/>
            </w:rPr>
            <w:t>26</w:t>
          </w:r>
          <w:r w:rsidR="001E6B9C" w:rsidRPr="00154211">
            <w:rPr>
              <w:szCs w:val="24"/>
            </w:rPr>
            <w:fldChar w:fldCharType="end"/>
          </w:r>
        </w:sdtContent>
      </w:sdt>
      <w:r w:rsidR="00DB02FB" w:rsidRPr="00154211">
        <w:rPr>
          <w:szCs w:val="24"/>
        </w:rPr>
        <w:t xml:space="preserve"> The surfactant is characterized by a vector, reflecting </w:t>
      </w:r>
      <w:r w:rsidRPr="00154211">
        <w:rPr>
          <w:szCs w:val="24"/>
        </w:rPr>
        <w:t xml:space="preserve">its </w:t>
      </w:r>
      <w:r w:rsidR="00DB02FB" w:rsidRPr="00154211">
        <w:rPr>
          <w:szCs w:val="24"/>
        </w:rPr>
        <w:t>orientation.</w:t>
      </w:r>
      <w:r w:rsidRPr="00154211">
        <w:rPr>
          <w:szCs w:val="24"/>
        </w:rPr>
        <w:t xml:space="preserve"> </w:t>
      </w:r>
      <w:r w:rsidR="000B0A5B" w:rsidRPr="00154211">
        <w:rPr>
          <w:szCs w:val="24"/>
        </w:rPr>
        <w:t>Its</w:t>
      </w:r>
      <w:r w:rsidR="00DB02FB" w:rsidRPr="00154211">
        <w:rPr>
          <w:szCs w:val="24"/>
        </w:rPr>
        <w:t xml:space="preserve"> position </w:t>
      </w:r>
      <w:r w:rsidR="000B0A5B" w:rsidRPr="00154211">
        <w:rPr>
          <w:szCs w:val="24"/>
        </w:rPr>
        <w:t xml:space="preserve">is </w:t>
      </w:r>
      <w:r w:rsidR="00DB02FB" w:rsidRPr="00154211">
        <w:rPr>
          <w:szCs w:val="24"/>
        </w:rPr>
        <w:t xml:space="preserve">defined as the center of the vector. </w:t>
      </w:r>
      <w:r w:rsidR="005F7FE0" w:rsidRPr="00154211">
        <w:rPr>
          <w:szCs w:val="24"/>
        </w:rPr>
        <w:t>Using</w:t>
      </w:r>
      <w:r w:rsidR="00DB02FB" w:rsidRPr="00154211">
        <w:rPr>
          <w:szCs w:val="24"/>
        </w:rPr>
        <w:t xml:space="preserve"> a vector allows </w:t>
      </w:r>
      <w:r w:rsidR="005F7FE0" w:rsidRPr="00154211">
        <w:rPr>
          <w:szCs w:val="24"/>
        </w:rPr>
        <w:t xml:space="preserve">to distinguish </w:t>
      </w:r>
      <w:r w:rsidR="00DB02FB" w:rsidRPr="00154211">
        <w:rPr>
          <w:szCs w:val="24"/>
        </w:rPr>
        <w:t xml:space="preserve">a parallel from an anti-parallel orientation. The pairwise energy of two surfactant molecules in </w:t>
      </w:r>
      <w:r w:rsidR="008A5700" w:rsidRPr="00154211">
        <w:rPr>
          <w:szCs w:val="24"/>
        </w:rPr>
        <w:t xml:space="preserve">the </w:t>
      </w:r>
      <w:r w:rsidR="00DB02FB" w:rsidRPr="00154211">
        <w:rPr>
          <w:szCs w:val="24"/>
        </w:rPr>
        <w:t xml:space="preserve">bulk is given by the modified Lennard-Jones </w:t>
      </w:r>
      <w:r w:rsidR="00D653B9" w:rsidRPr="00154211">
        <w:rPr>
          <w:szCs w:val="24"/>
        </w:rPr>
        <w:t xml:space="preserve">(LJ) </w:t>
      </w:r>
      <w:r w:rsidR="00DB02FB" w:rsidRPr="00154211">
        <w:rPr>
          <w:szCs w:val="24"/>
        </w:rPr>
        <w:t>potential</w:t>
      </w:r>
      <w:r w:rsidR="008A5700" w:rsidRPr="00154211">
        <w:rPr>
          <w:szCs w:val="24"/>
        </w:rPr>
        <w:t>,</w:t>
      </w:r>
    </w:p>
    <w:p w14:paraId="0285BE40" w14:textId="145E2F83" w:rsidR="00DB02FB" w:rsidRPr="00154211" w:rsidRDefault="00DB02FB" w:rsidP="00DB02FB">
      <w:pPr>
        <w:spacing w:after="0" w:line="480" w:lineRule="auto"/>
        <w:rPr>
          <w:iCs/>
          <w:szCs w:val="24"/>
        </w:rPr>
      </w:pPr>
      <m:oMathPara>
        <m:oMath>
          <m:r>
            <w:rPr>
              <w:rFonts w:ascii="Cambria Math" w:hAnsi="Cambria Math"/>
              <w:szCs w:val="24"/>
            </w:rPr>
            <m:t>U</m:t>
          </m:r>
          <m:d>
            <m:dPr>
              <m:ctrlPr>
                <w:rPr>
                  <w:rFonts w:ascii="Cambria Math" w:hAnsi="Cambria Math"/>
                  <w:i/>
                  <w:iCs/>
                  <w:szCs w:val="24"/>
                </w:rPr>
              </m:ctrlPr>
            </m:dPr>
            <m:e>
              <m:r>
                <w:rPr>
                  <w:rFonts w:ascii="Cambria Math" w:hAnsi="Cambria Math"/>
                  <w:szCs w:val="24"/>
                </w:rPr>
                <m:t>r,δ</m:t>
              </m:r>
            </m:e>
          </m:d>
          <m:r>
            <w:rPr>
              <w:rFonts w:ascii="Cambria Math" w:hAnsi="Cambria Math"/>
              <w:szCs w:val="24"/>
            </w:rPr>
            <m:t>=4ϵ</m:t>
          </m:r>
          <m:d>
            <m:dPr>
              <m:begChr m:val="["/>
              <m:endChr m:val="]"/>
              <m:ctrlPr>
                <w:rPr>
                  <w:rFonts w:ascii="Cambria Math" w:hAnsi="Cambria Math"/>
                  <w:i/>
                  <w:iCs/>
                  <w:szCs w:val="24"/>
                </w:rPr>
              </m:ctrlPr>
            </m:dPr>
            <m:e>
              <m:sSup>
                <m:sSupPr>
                  <m:ctrlPr>
                    <w:rPr>
                      <w:rFonts w:ascii="Cambria Math" w:hAnsi="Cambria Math"/>
                      <w:i/>
                      <w:iCs/>
                      <w:szCs w:val="24"/>
                    </w:rPr>
                  </m:ctrlPr>
                </m:sSupPr>
                <m:e>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rPr>
                            <m:t>σ</m:t>
                          </m:r>
                        </m:num>
                        <m:den>
                          <m:r>
                            <w:rPr>
                              <w:rFonts w:ascii="Cambria Math" w:hAnsi="Cambria Math"/>
                              <w:szCs w:val="24"/>
                            </w:rPr>
                            <m:t>r</m:t>
                          </m:r>
                        </m:den>
                      </m:f>
                    </m:e>
                  </m:d>
                </m:e>
                <m:sup>
                  <m:r>
                    <w:rPr>
                      <w:rFonts w:ascii="Cambria Math" w:hAnsi="Cambria Math"/>
                      <w:szCs w:val="24"/>
                    </w:rPr>
                    <m:t>12</m:t>
                  </m:r>
                </m:sup>
              </m:sSup>
              <m:r>
                <w:rPr>
                  <w:rFonts w:ascii="Cambria Math" w:hAnsi="Cambria Math"/>
                  <w:szCs w:val="24"/>
                </w:rPr>
                <m:t>-</m:t>
              </m:r>
              <m:d>
                <m:dPr>
                  <m:ctrlPr>
                    <w:rPr>
                      <w:rFonts w:ascii="Cambria Math" w:hAnsi="Cambria Math"/>
                      <w:i/>
                      <w:iCs/>
                      <w:szCs w:val="24"/>
                    </w:rPr>
                  </m:ctrlPr>
                </m:dPr>
                <m:e>
                  <m:r>
                    <w:rPr>
                      <w:rFonts w:ascii="Cambria Math" w:hAnsi="Cambria Math"/>
                      <w:szCs w:val="24"/>
                    </w:rPr>
                    <m:t>1-χ(δ)</m:t>
                  </m:r>
                </m:e>
              </m:d>
              <m:sSup>
                <m:sSupPr>
                  <m:ctrlPr>
                    <w:rPr>
                      <w:rFonts w:ascii="Cambria Math" w:hAnsi="Cambria Math"/>
                      <w:i/>
                      <w:iCs/>
                      <w:szCs w:val="24"/>
                    </w:rPr>
                  </m:ctrlPr>
                </m:sSupPr>
                <m:e>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rPr>
                            <m:t>σ</m:t>
                          </m:r>
                        </m:num>
                        <m:den>
                          <m:r>
                            <w:rPr>
                              <w:rFonts w:ascii="Cambria Math" w:hAnsi="Cambria Math"/>
                              <w:szCs w:val="24"/>
                            </w:rPr>
                            <m:t>r</m:t>
                          </m:r>
                        </m:den>
                      </m:f>
                    </m:e>
                  </m:d>
                </m:e>
                <m:sup>
                  <m:r>
                    <w:rPr>
                      <w:rFonts w:ascii="Cambria Math" w:hAnsi="Cambria Math"/>
                      <w:szCs w:val="24"/>
                    </w:rPr>
                    <m:t>6</m:t>
                  </m:r>
                </m:sup>
              </m:sSup>
            </m:e>
          </m:d>
          <m:r>
            <w:rPr>
              <w:rFonts w:ascii="Cambria Math" w:hAnsi="Cambria Math"/>
              <w:szCs w:val="24"/>
            </w:rPr>
            <m:t xml:space="preserve">                 (4)</m:t>
          </m:r>
        </m:oMath>
      </m:oMathPara>
    </w:p>
    <w:p w14:paraId="5FE05B84" w14:textId="3D28031A" w:rsidR="00DB02FB" w:rsidRPr="00154211" w:rsidRDefault="008E4244" w:rsidP="00DB02FB">
      <w:pPr>
        <w:spacing w:after="0" w:line="480" w:lineRule="auto"/>
        <w:rPr>
          <w:iCs/>
          <w:szCs w:val="24"/>
        </w:rPr>
      </w:pPr>
      <w:r w:rsidRPr="00154211">
        <w:rPr>
          <w:szCs w:val="24"/>
        </w:rPr>
        <w:t xml:space="preserve">The parameter </w:t>
      </w:r>
      <m:oMath>
        <m:r>
          <w:rPr>
            <w:rFonts w:ascii="Cambria Math" w:hAnsi="Cambria Math"/>
            <w:szCs w:val="24"/>
          </w:rPr>
          <m:t>χ(δ)</m:t>
        </m:r>
      </m:oMath>
      <w:r w:rsidR="00D85212" w:rsidRPr="00154211">
        <w:rPr>
          <w:szCs w:val="24"/>
        </w:rPr>
        <w:t xml:space="preserve"> </w:t>
      </w:r>
      <w:r w:rsidRPr="00154211">
        <w:rPr>
          <w:iCs/>
          <w:szCs w:val="24"/>
        </w:rPr>
        <w:t xml:space="preserve">is exactly </w:t>
      </w:r>
      <w:r w:rsidR="008A5700" w:rsidRPr="00154211">
        <w:rPr>
          <w:iCs/>
          <w:szCs w:val="24"/>
        </w:rPr>
        <w:t xml:space="preserve">unity </w:t>
      </w:r>
      <w:r w:rsidRPr="00154211">
        <w:rPr>
          <w:iCs/>
          <w:szCs w:val="24"/>
        </w:rPr>
        <w:t xml:space="preserve">if two adjacent molecules have an optimum relative orientation, i.e. in general a relative pre-determined angle </w:t>
      </w:r>
      <m:oMath>
        <m:r>
          <w:rPr>
            <w:rFonts w:ascii="Cambria Math" w:hAnsi="Cambria Math"/>
            <w:szCs w:val="24"/>
          </w:rPr>
          <m:t>δ</m:t>
        </m:r>
      </m:oMath>
      <w:r w:rsidR="008A5700" w:rsidRPr="00154211">
        <w:rPr>
          <w:szCs w:val="24"/>
        </w:rPr>
        <w:t xml:space="preserve"> is displayed</w:t>
      </w:r>
      <w:r w:rsidR="00DB02FB" w:rsidRPr="00154211">
        <w:rPr>
          <w:iCs/>
          <w:szCs w:val="24"/>
        </w:rPr>
        <w:t xml:space="preserve">. Any deviation reduces the value of </w:t>
      </w:r>
      <m:oMath>
        <m:r>
          <w:rPr>
            <w:rFonts w:ascii="Cambria Math" w:hAnsi="Cambria Math"/>
            <w:szCs w:val="24"/>
          </w:rPr>
          <m:t>χ</m:t>
        </m:r>
      </m:oMath>
      <w:r w:rsidR="00DB02FB" w:rsidRPr="00154211">
        <w:rPr>
          <w:iCs/>
          <w:szCs w:val="24"/>
        </w:rPr>
        <w:t xml:space="preserve"> and thus the attractive part of the interaction. Details about this potential</w:t>
      </w:r>
      <w:r w:rsidR="00D96AD2" w:rsidRPr="00154211">
        <w:rPr>
          <w:iCs/>
          <w:szCs w:val="24"/>
        </w:rPr>
        <w:t>,</w:t>
      </w:r>
      <w:r w:rsidR="00DB02FB" w:rsidRPr="00154211">
        <w:rPr>
          <w:iCs/>
          <w:szCs w:val="24"/>
        </w:rPr>
        <w:t xml:space="preserve"> and in particular the precise definition of </w:t>
      </w:r>
      <m:oMath>
        <m:r>
          <w:rPr>
            <w:rFonts w:ascii="Cambria Math" w:hAnsi="Cambria Math"/>
            <w:szCs w:val="24"/>
          </w:rPr>
          <m:t>χ</m:t>
        </m:r>
      </m:oMath>
      <w:r w:rsidR="00D96AD2" w:rsidRPr="00154211">
        <w:rPr>
          <w:iCs/>
          <w:szCs w:val="24"/>
        </w:rPr>
        <w:t>,</w:t>
      </w:r>
      <w:r w:rsidR="00DB02FB" w:rsidRPr="00154211">
        <w:rPr>
          <w:iCs/>
          <w:szCs w:val="24"/>
        </w:rPr>
        <w:t xml:space="preserve"> can be found </w:t>
      </w:r>
      <w:r w:rsidR="00383AE9" w:rsidRPr="00154211">
        <w:rPr>
          <w:iCs/>
          <w:szCs w:val="24"/>
        </w:rPr>
        <w:t>elsewhere</w:t>
      </w:r>
      <w:r w:rsidR="00DB02FB" w:rsidRPr="00154211">
        <w:rPr>
          <w:iCs/>
          <w:szCs w:val="24"/>
        </w:rPr>
        <w:t>.</w:t>
      </w:r>
      <w:sdt>
        <w:sdtPr>
          <w:rPr>
            <w:iCs/>
            <w:szCs w:val="24"/>
          </w:rPr>
          <w:alias w:val="To edit, see citavi.com/edit"/>
          <w:tag w:val="CitaviPlaceholder#305dde2c-bab0-4240-9c8b-41fd71844b42"/>
          <w:id w:val="-684903528"/>
          <w:placeholder>
            <w:docPart w:val="DefaultPlaceholder_-1854013440"/>
          </w:placeholder>
        </w:sdtPr>
        <w:sdtEndPr/>
        <w:sdtContent>
          <w:r w:rsidR="001E6B9C" w:rsidRPr="00154211">
            <w:rPr>
              <w:iCs/>
              <w:szCs w:val="24"/>
            </w:rPr>
            <w:fldChar w:fldCharType="begin"/>
          </w:r>
          <w:r w:rsidR="002A668C" w:rsidRPr="00154211">
            <w:rPr>
              <w:iCs/>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NjdiZTcxLWRjZWMtNGNkNC1hMDYyLTg5ODM5NzA2YjNjOCIsIlJhbmdlTGVuZ3RoIjoyLCJSZWZlcmVuY2VJZCI6IjA3NTEwN2FmLTIwMzctNGQyOS04ZWY0LWQ3YjJmYmNjN2U3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2My8xLjUwODY2MTgiLCJVcmlTdHJpbmciOiJodHRwczovL2RvaS5vcmcvMTAuMTA2My8xLjUwODY2M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}</w:instrText>
          </w:r>
          <w:r w:rsidR="001E6B9C" w:rsidRPr="00154211">
            <w:rPr>
              <w:iCs/>
              <w:szCs w:val="24"/>
            </w:rPr>
            <w:fldChar w:fldCharType="separate"/>
          </w:r>
          <w:r w:rsidR="002A668C" w:rsidRPr="00154211">
            <w:rPr>
              <w:iCs/>
              <w:szCs w:val="24"/>
              <w:vertAlign w:val="superscript"/>
            </w:rPr>
            <w:t>26</w:t>
          </w:r>
          <w:r w:rsidR="001E6B9C" w:rsidRPr="00154211">
            <w:rPr>
              <w:iCs/>
              <w:szCs w:val="24"/>
            </w:rPr>
            <w:fldChar w:fldCharType="end"/>
          </w:r>
        </w:sdtContent>
      </w:sdt>
      <w:r w:rsidR="00DB02FB" w:rsidRPr="00154211">
        <w:rPr>
          <w:iCs/>
          <w:szCs w:val="24"/>
        </w:rPr>
        <w:t>. In what follows</w:t>
      </w:r>
      <w:r w:rsidR="00D96AD2" w:rsidRPr="00154211">
        <w:rPr>
          <w:iCs/>
          <w:szCs w:val="24"/>
        </w:rPr>
        <w:t>,</w:t>
      </w:r>
      <w:r w:rsidR="00DB02FB" w:rsidRPr="00154211">
        <w:rPr>
          <w:iCs/>
          <w:szCs w:val="24"/>
        </w:rPr>
        <w:t xml:space="preserve"> we choose </w:t>
      </w:r>
      <m:oMath>
        <m:r>
          <w:rPr>
            <w:rFonts w:ascii="Cambria Math" w:hAnsi="Cambria Math"/>
            <w:szCs w:val="24"/>
          </w:rPr>
          <m:t>σ=1</m:t>
        </m:r>
      </m:oMath>
      <w:r w:rsidR="00DB02FB" w:rsidRPr="00154211">
        <w:rPr>
          <w:iCs/>
          <w:szCs w:val="24"/>
        </w:rPr>
        <w:t xml:space="preserve"> and </w:t>
      </w:r>
      <m:oMath>
        <m:r>
          <w:rPr>
            <w:rFonts w:ascii="Cambria Math" w:hAnsi="Cambria Math"/>
            <w:szCs w:val="24"/>
          </w:rPr>
          <m:t>δ=1</m:t>
        </m:r>
      </m:oMath>
      <w:r w:rsidR="00DB02FB" w:rsidRPr="00154211">
        <w:rPr>
          <w:szCs w:val="24"/>
        </w:rPr>
        <w:t>5°</w:t>
      </w:r>
      <w:r w:rsidR="00DB02FB" w:rsidRPr="00154211">
        <w:rPr>
          <w:iCs/>
          <w:szCs w:val="24"/>
        </w:rPr>
        <w:t xml:space="preserve">. </w:t>
      </w:r>
      <w:r w:rsidR="0008013F" w:rsidRPr="00154211">
        <w:rPr>
          <w:iCs/>
          <w:szCs w:val="24"/>
        </w:rPr>
        <w:t xml:space="preserve">The value of </w:t>
      </w:r>
      <m:oMath>
        <m:r>
          <w:rPr>
            <w:rFonts w:ascii="Cambria Math" w:hAnsi="Cambria Math"/>
            <w:szCs w:val="24"/>
          </w:rPr>
          <m:t>σ=1</m:t>
        </m:r>
      </m:oMath>
      <w:r w:rsidR="0008013F" w:rsidRPr="00154211">
        <w:rPr>
          <w:iCs/>
          <w:szCs w:val="24"/>
        </w:rPr>
        <w:t xml:space="preserve"> </w:t>
      </w:r>
      <w:r w:rsidR="000B0A5B" w:rsidRPr="00154211">
        <w:rPr>
          <w:iCs/>
          <w:szCs w:val="24"/>
        </w:rPr>
        <w:t xml:space="preserve"> </w:t>
      </w:r>
      <w:r w:rsidR="00A17E63" w:rsidRPr="00154211">
        <w:rPr>
          <w:iCs/>
          <w:szCs w:val="24"/>
        </w:rPr>
        <w:t>reflects</w:t>
      </w:r>
      <w:r w:rsidR="0008013F" w:rsidRPr="00154211">
        <w:rPr>
          <w:iCs/>
          <w:szCs w:val="24"/>
        </w:rPr>
        <w:t xml:space="preserve"> the internal dimensionless length scale</w:t>
      </w:r>
      <w:r w:rsidR="00A17E63" w:rsidRPr="00154211">
        <w:rPr>
          <w:iCs/>
          <w:szCs w:val="24"/>
        </w:rPr>
        <w:t xml:space="preserve"> and approximately corresponds to the typical distance of two adjacent surfactants</w:t>
      </w:r>
      <w:r w:rsidR="0008013F" w:rsidRPr="00154211">
        <w:rPr>
          <w:iCs/>
          <w:szCs w:val="24"/>
        </w:rPr>
        <w:t>. The angle</w:t>
      </w:r>
      <w:r w:rsidR="00E867CB" w:rsidRPr="00154211">
        <w:rPr>
          <w:iCs/>
          <w:szCs w:val="24"/>
        </w:rPr>
        <w:t xml:space="preserve"> would </w:t>
      </w:r>
      <w:r w:rsidR="0008013F" w:rsidRPr="00154211">
        <w:rPr>
          <w:iCs/>
          <w:szCs w:val="24"/>
        </w:rPr>
        <w:t>determine the equilibrium sizes of micelles. However, since we are interested in the properties close to the air-water in</w:t>
      </w:r>
      <w:r w:rsidR="00B04003" w:rsidRPr="00154211">
        <w:rPr>
          <w:iCs/>
          <w:szCs w:val="24"/>
        </w:rPr>
        <w:t>ter</w:t>
      </w:r>
      <w:r w:rsidR="0008013F" w:rsidRPr="00154211">
        <w:rPr>
          <w:iCs/>
          <w:szCs w:val="24"/>
        </w:rPr>
        <w:t xml:space="preserve">face, this value hardly has any impact. </w:t>
      </w:r>
      <w:r w:rsidR="00DB02FB" w:rsidRPr="00154211">
        <w:rPr>
          <w:iCs/>
          <w:szCs w:val="24"/>
        </w:rPr>
        <w:t xml:space="preserve">The chosen box size is </w:t>
      </w:r>
      <m:oMath>
        <m:r>
          <m:rPr>
            <m:nor/>
          </m:rPr>
          <w:rPr>
            <w:rFonts w:cs="Times"/>
            <w:szCs w:val="24"/>
          </w:rPr>
          <m:t>29.24</m:t>
        </m:r>
        <m:r>
          <w:rPr>
            <w:rFonts w:ascii="Cambria Math" w:hAnsi="Cambria Math" w:cs="Arial"/>
            <w:szCs w:val="24"/>
          </w:rPr>
          <m:t>×</m:t>
        </m:r>
        <m:r>
          <m:rPr>
            <m:nor/>
          </m:rPr>
          <w:rPr>
            <w:rFonts w:cs="Times"/>
            <w:szCs w:val="24"/>
          </w:rPr>
          <m:t>29.24</m:t>
        </m:r>
        <m:r>
          <w:rPr>
            <w:rFonts w:ascii="Cambria Math" w:hAnsi="Cambria Math" w:cs="Arial"/>
            <w:szCs w:val="24"/>
          </w:rPr>
          <m:t>×</m:t>
        </m:r>
        <m:r>
          <m:rPr>
            <m:nor/>
          </m:rPr>
          <w:rPr>
            <w:rFonts w:cs="Times"/>
            <w:szCs w:val="24"/>
          </w:rPr>
          <m:t>116.96</m:t>
        </m:r>
      </m:oMath>
      <w:r w:rsidR="00D96AD2" w:rsidRPr="00154211">
        <w:rPr>
          <w:szCs w:val="24"/>
        </w:rPr>
        <w:t>,</w:t>
      </w:r>
      <w:r w:rsidR="00DB02FB" w:rsidRPr="00154211">
        <w:rPr>
          <w:iCs/>
          <w:szCs w:val="24"/>
        </w:rPr>
        <w:t xml:space="preserve"> and </w:t>
      </w:r>
      <w:r w:rsidR="00A17E63" w:rsidRPr="00154211">
        <w:rPr>
          <w:iCs/>
          <w:szCs w:val="24"/>
        </w:rPr>
        <w:t xml:space="preserve">if not stated otherwise </w:t>
      </w:r>
      <w:r w:rsidR="00DB02FB" w:rsidRPr="00154211">
        <w:rPr>
          <w:iCs/>
          <w:szCs w:val="24"/>
        </w:rPr>
        <w:t xml:space="preserve">the number of particles is </w:t>
      </w:r>
      <m:oMath>
        <m:r>
          <w:rPr>
            <w:rFonts w:ascii="Cambria Math" w:hAnsi="Cambria Math"/>
            <w:szCs w:val="24"/>
          </w:rPr>
          <m:t>N=1000</m:t>
        </m:r>
      </m:oMath>
      <w:r w:rsidR="00D96AD2" w:rsidRPr="00154211">
        <w:rPr>
          <w:szCs w:val="24"/>
        </w:rPr>
        <w:t>,</w:t>
      </w:r>
      <w:r w:rsidR="00DB02FB" w:rsidRPr="00154211">
        <w:rPr>
          <w:iCs/>
          <w:szCs w:val="24"/>
        </w:rPr>
        <w:t xml:space="preserve"> which corresponds to an overall </w:t>
      </w:r>
      <w:r w:rsidR="00A17E63" w:rsidRPr="00154211">
        <w:rPr>
          <w:iCs/>
          <w:szCs w:val="24"/>
        </w:rPr>
        <w:t xml:space="preserve">particle </w:t>
      </w:r>
      <w:r w:rsidR="00DB02FB" w:rsidRPr="00154211">
        <w:rPr>
          <w:iCs/>
          <w:szCs w:val="24"/>
        </w:rPr>
        <w:t>density of 0.01</w:t>
      </w:r>
      <w:r w:rsidR="00A17E63" w:rsidRPr="00154211">
        <w:rPr>
          <w:iCs/>
          <w:szCs w:val="24"/>
        </w:rPr>
        <w:t xml:space="preserve"> in the dimensionless LJ units</w:t>
      </w:r>
      <w:r w:rsidR="00DB02FB" w:rsidRPr="00154211">
        <w:rPr>
          <w:iCs/>
          <w:szCs w:val="24"/>
        </w:rPr>
        <w:t xml:space="preserve">. Simulations are performed for different interaction energies </w:t>
      </w:r>
      <m:oMath>
        <m:r>
          <w:rPr>
            <w:rFonts w:ascii="Cambria Math" w:hAnsi="Cambria Math"/>
            <w:szCs w:val="24"/>
          </w:rPr>
          <m:t>ϵ</m:t>
        </m:r>
      </m:oMath>
      <w:r w:rsidR="00DB02FB" w:rsidRPr="00154211">
        <w:rPr>
          <w:szCs w:val="24"/>
        </w:rPr>
        <w:t xml:space="preserve">. All energies are given in units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B</m:t>
            </m:r>
          </m:sub>
        </m:sSub>
        <m:r>
          <w:rPr>
            <w:rFonts w:ascii="Cambria Math" w:hAnsi="Cambria Math"/>
            <w:szCs w:val="24"/>
          </w:rPr>
          <m:t>T</m:t>
        </m:r>
      </m:oMath>
      <w:r w:rsidR="00DB02FB" w:rsidRPr="00154211">
        <w:rPr>
          <w:szCs w:val="24"/>
        </w:rPr>
        <w:t>.</w:t>
      </w:r>
      <w:r w:rsidRPr="00154211">
        <w:rPr>
          <w:szCs w:val="24"/>
        </w:rPr>
        <w:t xml:space="preserve"> </w:t>
      </w:r>
      <w:r w:rsidR="00DB02FB" w:rsidRPr="00154211">
        <w:rPr>
          <w:szCs w:val="24"/>
        </w:rPr>
        <w:t>For all chosen interaction strengths, the bulk density is below the critical micelle concentration (</w:t>
      </w:r>
      <w:r w:rsidR="00D96AD2" w:rsidRPr="00154211">
        <w:rPr>
          <w:szCs w:val="24"/>
        </w:rPr>
        <w:t>CMC</w:t>
      </w:r>
      <w:r w:rsidR="00DB02FB" w:rsidRPr="00154211">
        <w:rPr>
          <w:szCs w:val="24"/>
        </w:rPr>
        <w:t xml:space="preserve">). </w:t>
      </w:r>
    </w:p>
    <w:p w14:paraId="3D23AE9F" w14:textId="3D132E2F" w:rsidR="00DB02FB" w:rsidRPr="00154211" w:rsidRDefault="00DB02FB" w:rsidP="00DB02FB">
      <w:pPr>
        <w:spacing w:after="0" w:line="480" w:lineRule="auto"/>
        <w:rPr>
          <w:iCs/>
          <w:szCs w:val="24"/>
        </w:rPr>
      </w:pPr>
      <w:r w:rsidRPr="00154211">
        <w:rPr>
          <w:iCs/>
          <w:szCs w:val="24"/>
        </w:rPr>
        <w:t xml:space="preserve">For the present work, this potential </w:t>
      </w:r>
      <w:r w:rsidR="008A5700" w:rsidRPr="00154211">
        <w:rPr>
          <w:iCs/>
          <w:szCs w:val="24"/>
        </w:rPr>
        <w:t xml:space="preserve">of ultra coarse-grained simulations </w:t>
      </w:r>
      <w:r w:rsidRPr="00154211">
        <w:rPr>
          <w:iCs/>
          <w:szCs w:val="24"/>
        </w:rPr>
        <w:t xml:space="preserve">has to be extended to account for the specific interaction with the air-water interface. </w:t>
      </w:r>
      <w:r w:rsidR="00A17E63" w:rsidRPr="00154211">
        <w:rPr>
          <w:iCs/>
          <w:szCs w:val="24"/>
        </w:rPr>
        <w:t>Therefore</w:t>
      </w:r>
      <w:r w:rsidRPr="00154211">
        <w:rPr>
          <w:iCs/>
          <w:szCs w:val="24"/>
        </w:rPr>
        <w:t xml:space="preserve">, two effects </w:t>
      </w:r>
      <w:r w:rsidR="00D96AD2" w:rsidRPr="00154211">
        <w:rPr>
          <w:iCs/>
          <w:szCs w:val="24"/>
        </w:rPr>
        <w:t>must</w:t>
      </w:r>
      <w:r w:rsidRPr="00154211">
        <w:rPr>
          <w:iCs/>
          <w:szCs w:val="24"/>
        </w:rPr>
        <w:t xml:space="preserve"> be </w:t>
      </w:r>
      <w:r w:rsidR="00B458AF" w:rsidRPr="00154211">
        <w:rPr>
          <w:iCs/>
          <w:szCs w:val="24"/>
        </w:rPr>
        <w:t>considered</w:t>
      </w:r>
      <w:r w:rsidRPr="00154211">
        <w:rPr>
          <w:iCs/>
          <w:szCs w:val="24"/>
        </w:rPr>
        <w:t xml:space="preserve">: First, there is a direct interaction with the surface characterized by the interaction strength </w:t>
      </w:r>
      <m:oMath>
        <m:r>
          <w:rPr>
            <w:rFonts w:ascii="Cambria Math" w:hAnsi="Cambria Math"/>
            <w:szCs w:val="24"/>
          </w:rPr>
          <m:t>α</m:t>
        </m:r>
      </m:oMath>
      <w:r w:rsidRPr="00154211">
        <w:rPr>
          <w:iCs/>
          <w:szCs w:val="24"/>
        </w:rPr>
        <w:t xml:space="preserve">. Second, there is a tendency that the hydrophobic part is pointing towards the direction of the surface. The strength of this effect is expressed by the parameter </w:t>
      </w:r>
      <m:oMath>
        <m:r>
          <w:rPr>
            <w:rFonts w:ascii="Cambria Math" w:hAnsi="Cambria Math"/>
            <w:szCs w:val="24"/>
          </w:rPr>
          <m:t>η</m:t>
        </m:r>
      </m:oMath>
      <w:r w:rsidRPr="00154211">
        <w:rPr>
          <w:iCs/>
          <w:szCs w:val="24"/>
        </w:rPr>
        <w:t xml:space="preserve">. </w:t>
      </w:r>
      <w:r w:rsidR="00A17E63" w:rsidRPr="00154211">
        <w:rPr>
          <w:iCs/>
          <w:szCs w:val="24"/>
        </w:rPr>
        <w:t xml:space="preserve">In the system presetting, </w:t>
      </w:r>
      <w:r w:rsidR="00A17E63" w:rsidRPr="00154211">
        <w:rPr>
          <w:iCs/>
          <w:szCs w:val="24"/>
        </w:rPr>
        <w:lastRenderedPageBreak/>
        <w:t>the molecules have a favored orientation at the surface (</w:t>
      </w:r>
      <m:oMath>
        <m:r>
          <w:rPr>
            <w:rFonts w:ascii="Cambria Math" w:hAnsi="Cambria Math"/>
            <w:szCs w:val="24"/>
          </w:rPr>
          <m:t>η&gt;0</m:t>
        </m:r>
      </m:oMath>
      <w:r w:rsidR="00A17E63" w:rsidRPr="00154211">
        <w:rPr>
          <w:iCs/>
          <w:szCs w:val="24"/>
        </w:rPr>
        <w:t>)</w:t>
      </w:r>
      <w:r w:rsidR="00A17E63" w:rsidRPr="00154211">
        <w:rPr>
          <w:szCs w:val="24"/>
        </w:rPr>
        <w:t xml:space="preserve">, however, </w:t>
      </w:r>
      <w:r w:rsidRPr="00154211">
        <w:rPr>
          <w:szCs w:val="24"/>
        </w:rPr>
        <w:t>the main ordering effect result</w:t>
      </w:r>
      <w:r w:rsidR="00DB7802" w:rsidRPr="00154211">
        <w:rPr>
          <w:szCs w:val="24"/>
        </w:rPr>
        <w:t>s</w:t>
      </w:r>
      <w:r w:rsidRPr="00154211">
        <w:rPr>
          <w:szCs w:val="24"/>
        </w:rPr>
        <w:t xml:space="preserve"> from the mutual alignment </w:t>
      </w:r>
      <w:r w:rsidR="00DB7802" w:rsidRPr="00154211">
        <w:rPr>
          <w:szCs w:val="24"/>
        </w:rPr>
        <w:t xml:space="preserve">of interacting molecules at </w:t>
      </w:r>
      <w:r w:rsidRPr="00154211">
        <w:rPr>
          <w:szCs w:val="24"/>
        </w:rPr>
        <w:t>high</w:t>
      </w:r>
      <w:r w:rsidR="00DB7802" w:rsidRPr="00154211">
        <w:rPr>
          <w:szCs w:val="24"/>
        </w:rPr>
        <w:t>er surface coverages</w:t>
      </w:r>
      <w:r w:rsidRPr="00154211">
        <w:rPr>
          <w:szCs w:val="24"/>
        </w:rPr>
        <w:t xml:space="preserve">. This means that the ordering energy should be </w:t>
      </w:r>
      <w:r w:rsidR="008E4244" w:rsidRPr="00154211">
        <w:rPr>
          <w:szCs w:val="24"/>
        </w:rPr>
        <w:t xml:space="preserve">smaller </w:t>
      </w:r>
      <w:r w:rsidRPr="00154211">
        <w:rPr>
          <w:szCs w:val="24"/>
        </w:rPr>
        <w:t xml:space="preserve">than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B</m:t>
            </m:r>
          </m:sub>
        </m:sSub>
        <m:r>
          <w:rPr>
            <w:rFonts w:ascii="Cambria Math" w:hAnsi="Cambria Math"/>
            <w:szCs w:val="24"/>
          </w:rPr>
          <m:t>T</m:t>
        </m:r>
      </m:oMath>
      <w:r w:rsidRPr="00154211">
        <w:rPr>
          <w:szCs w:val="24"/>
        </w:rPr>
        <w:t xml:space="preserve">, i.e. </w:t>
      </w:r>
      <m:oMath>
        <m:r>
          <w:rPr>
            <w:rFonts w:ascii="Cambria Math" w:hAnsi="Cambria Math"/>
            <w:szCs w:val="24"/>
          </w:rPr>
          <m:t>η&lt;1</m:t>
        </m:r>
      </m:oMath>
      <w:r w:rsidRPr="00154211">
        <w:rPr>
          <w:szCs w:val="24"/>
        </w:rPr>
        <w:t xml:space="preserve">. We have </w:t>
      </w:r>
      <w:r w:rsidR="00DB7802" w:rsidRPr="00154211">
        <w:rPr>
          <w:szCs w:val="24"/>
        </w:rPr>
        <w:t>chosen</w:t>
      </w:r>
      <w:r w:rsidRPr="00154211">
        <w:rPr>
          <w:szCs w:val="24"/>
        </w:rPr>
        <w:t xml:space="preserve"> </w:t>
      </w:r>
      <m:oMath>
        <m:r>
          <w:rPr>
            <w:rFonts w:ascii="Cambria Math" w:hAnsi="Cambria Math"/>
            <w:szCs w:val="24"/>
          </w:rPr>
          <m:t xml:space="preserve">η=0.3. </m:t>
        </m:r>
      </m:oMath>
      <w:r w:rsidR="00A17E63" w:rsidRPr="00154211">
        <w:rPr>
          <w:szCs w:val="24"/>
        </w:rPr>
        <w:t>For</w:t>
      </w:r>
      <w:r w:rsidRPr="00154211">
        <w:rPr>
          <w:szCs w:val="24"/>
        </w:rPr>
        <w:t xml:space="preserve"> some preliminary simulations we checked that the results are insensitive to the precise value.</w:t>
      </w:r>
      <w:r w:rsidRPr="00154211">
        <w:rPr>
          <w:iCs/>
          <w:szCs w:val="24"/>
        </w:rPr>
        <w:t xml:space="preserve"> The resulting surface-related potential energy is then written as (for </w:t>
      </w:r>
      <m:oMath>
        <m:r>
          <w:rPr>
            <w:rFonts w:ascii="Cambria Math" w:hAnsi="Cambria Math"/>
            <w:szCs w:val="24"/>
          </w:rPr>
          <m:t>z≤1)</m:t>
        </m:r>
      </m:oMath>
    </w:p>
    <w:p w14:paraId="1CEEE82D" w14:textId="52C84F0F" w:rsidR="00DB02FB" w:rsidRPr="00154211" w:rsidRDefault="002965D7" w:rsidP="00862366">
      <w:pPr>
        <w:spacing w:after="0" w:line="480" w:lineRule="auto"/>
        <w:jc w:val="center"/>
        <w:rPr>
          <w:iCs/>
          <w:szCs w:val="24"/>
        </w:rPr>
      </w:pPr>
      <m:oMathPara>
        <m:oMath>
          <m:sSub>
            <m:sSubPr>
              <m:ctrlPr>
                <w:rPr>
                  <w:rFonts w:ascii="Cambria Math" w:hAnsi="Cambria Math"/>
                  <w:i/>
                  <w:iCs/>
                  <w:szCs w:val="24"/>
                </w:rPr>
              </m:ctrlPr>
            </m:sSubPr>
            <m:e>
              <m:r>
                <w:rPr>
                  <w:rFonts w:ascii="Cambria Math" w:hAnsi="Cambria Math"/>
                  <w:szCs w:val="24"/>
                </w:rPr>
                <m:t>V</m:t>
              </m:r>
            </m:e>
            <m:sub>
              <m:r>
                <w:rPr>
                  <w:rFonts w:ascii="Cambria Math" w:hAnsi="Cambria Math"/>
                  <w:szCs w:val="24"/>
                </w:rPr>
                <m:t>surface</m:t>
              </m:r>
            </m:sub>
          </m:sSub>
          <m:d>
            <m:dPr>
              <m:ctrlPr>
                <w:rPr>
                  <w:rFonts w:ascii="Cambria Math" w:hAnsi="Cambria Math"/>
                  <w:i/>
                  <w:iCs/>
                  <w:szCs w:val="24"/>
                </w:rPr>
              </m:ctrlPr>
            </m:dPr>
            <m:e>
              <m:r>
                <w:rPr>
                  <w:rFonts w:ascii="Cambria Math" w:hAnsi="Cambria Math"/>
                  <w:szCs w:val="24"/>
                </w:rPr>
                <m:t>z,</m:t>
              </m:r>
              <m:r>
                <w:rPr>
                  <w:rFonts w:ascii="Cambria Math" w:hAnsi="Cambria Math"/>
                </w:rPr>
                <m:t>ϕ</m:t>
              </m:r>
            </m:e>
          </m:d>
          <m:r>
            <w:rPr>
              <w:rFonts w:ascii="Cambria Math" w:hAnsi="Cambria Math"/>
              <w:szCs w:val="24"/>
            </w:rPr>
            <m:t>= -</m:t>
          </m:r>
          <m:d>
            <m:dPr>
              <m:begChr m:val="["/>
              <m:endChr m:val="]"/>
              <m:ctrlPr>
                <w:rPr>
                  <w:rFonts w:ascii="Cambria Math" w:hAnsi="Cambria Math"/>
                  <w:i/>
                  <w:iCs/>
                  <w:szCs w:val="24"/>
                </w:rPr>
              </m:ctrlPr>
            </m:dPr>
            <m:e>
              <m:r>
                <w:rPr>
                  <w:rFonts w:ascii="Cambria Math" w:hAnsi="Cambria Math"/>
                  <w:szCs w:val="24"/>
                </w:rPr>
                <m:t>α+ η</m:t>
              </m:r>
              <m:func>
                <m:funcPr>
                  <m:ctrlPr>
                    <w:rPr>
                      <w:rFonts w:ascii="Cambria Math" w:hAnsi="Cambria Math"/>
                      <w:iCs/>
                      <w:szCs w:val="24"/>
                    </w:rPr>
                  </m:ctrlPr>
                </m:funcPr>
                <m:fName>
                  <m:r>
                    <m:rPr>
                      <m:sty m:val="p"/>
                    </m:rPr>
                    <w:rPr>
                      <w:rFonts w:ascii="Cambria Math" w:hAnsi="Cambria Math"/>
                      <w:szCs w:val="24"/>
                    </w:rPr>
                    <m:t>cos</m:t>
                  </m:r>
                  <m:ctrlPr>
                    <w:rPr>
                      <w:rFonts w:ascii="Cambria Math" w:hAnsi="Cambria Math"/>
                      <w:i/>
                      <w:iCs/>
                      <w:szCs w:val="24"/>
                    </w:rPr>
                  </m:ctrlPr>
                </m:fName>
                <m:e>
                  <m:d>
                    <m:dPr>
                      <m:ctrlPr>
                        <w:rPr>
                          <w:rFonts w:ascii="Cambria Math" w:hAnsi="Cambria Math"/>
                          <w:i/>
                          <w:iCs/>
                          <w:szCs w:val="24"/>
                        </w:rPr>
                      </m:ctrlPr>
                    </m:dPr>
                    <m:e>
                      <m:r>
                        <w:rPr>
                          <w:rFonts w:ascii="Cambria Math" w:hAnsi="Cambria Math"/>
                        </w:rPr>
                        <m:t>ϕ</m:t>
                      </m:r>
                    </m:e>
                  </m:d>
                </m:e>
              </m:func>
            </m:e>
          </m:d>
          <m:r>
            <w:rPr>
              <w:rFonts w:ascii="Cambria Math" w:hAnsi="Cambria Math"/>
              <w:szCs w:val="24"/>
            </w:rPr>
            <m:t>⋅</m:t>
          </m:r>
          <m:d>
            <m:dPr>
              <m:ctrlPr>
                <w:rPr>
                  <w:rFonts w:ascii="Cambria Math" w:hAnsi="Cambria Math"/>
                  <w:i/>
                  <w:szCs w:val="24"/>
                </w:rPr>
              </m:ctrlPr>
            </m:dPr>
            <m:e>
              <m:r>
                <w:rPr>
                  <w:rFonts w:ascii="Cambria Math" w:hAnsi="Cambria Math"/>
                  <w:szCs w:val="24"/>
                </w:rPr>
                <m:t>1-z</m:t>
              </m:r>
            </m:e>
          </m:d>
          <m:r>
            <w:rPr>
              <w:rFonts w:ascii="Cambria Math" w:hAnsi="Cambria Math"/>
              <w:szCs w:val="24"/>
            </w:rPr>
            <m:t xml:space="preserve">               (5)</m:t>
          </m:r>
        </m:oMath>
      </m:oMathPara>
    </w:p>
    <w:p w14:paraId="27A52515" w14:textId="430BE1E6" w:rsidR="00E8071C" w:rsidRPr="00154211" w:rsidRDefault="00DB02FB" w:rsidP="001E5CC8">
      <w:pPr>
        <w:spacing w:line="480" w:lineRule="auto"/>
        <w:rPr>
          <w:szCs w:val="24"/>
        </w:rPr>
      </w:pPr>
      <w:r w:rsidRPr="00154211">
        <w:rPr>
          <w:szCs w:val="24"/>
        </w:rPr>
        <w:t>Here</w:t>
      </w:r>
      <w:r w:rsidR="00D96AD2" w:rsidRPr="00154211">
        <w:rPr>
          <w:szCs w:val="24"/>
        </w:rPr>
        <w:t>,</w:t>
      </w:r>
      <w:r w:rsidRPr="00154211">
        <w:rPr>
          <w:szCs w:val="24"/>
        </w:rPr>
        <w:t xml:space="preserve"> </w:t>
      </w:r>
      <w:r w:rsidR="000B0A5B" w:rsidRPr="00154211">
        <w:rPr>
          <w:szCs w:val="24"/>
        </w:rPr>
        <w:t xml:space="preserve">z describes the distance from the surface and </w:t>
      </w:r>
      <m:oMath>
        <m:r>
          <w:rPr>
            <w:rFonts w:ascii="Cambria Math" w:hAnsi="Cambria Math"/>
          </w:rPr>
          <m:t>ϕ</m:t>
        </m:r>
      </m:oMath>
      <w:r w:rsidRPr="00154211">
        <w:rPr>
          <w:szCs w:val="24"/>
        </w:rPr>
        <w:t xml:space="preserve"> describes the angle between the surface normal and the molecular vector, i.e. the interaction energy is minim</w:t>
      </w:r>
      <w:r w:rsidR="000B0A5B" w:rsidRPr="00154211">
        <w:rPr>
          <w:szCs w:val="24"/>
        </w:rPr>
        <w:t>al</w:t>
      </w:r>
      <w:r w:rsidRPr="00154211">
        <w:rPr>
          <w:szCs w:val="24"/>
        </w:rPr>
        <w:t xml:space="preserve"> for an orientation along the surface normal. For </w:t>
      </w:r>
      <m:oMath>
        <m:r>
          <w:rPr>
            <w:rFonts w:ascii="Cambria Math" w:hAnsi="Cambria Math"/>
            <w:szCs w:val="24"/>
          </w:rPr>
          <m:t>z≥1</m:t>
        </m:r>
      </m:oMath>
      <w:r w:rsidRPr="00154211">
        <w:rPr>
          <w:szCs w:val="24"/>
        </w:rPr>
        <w:t xml:space="preserve"> there is no interaction with the surface. All simulations are performed for different values of </w:t>
      </w:r>
      <m:oMath>
        <m:r>
          <w:rPr>
            <w:rFonts w:ascii="Cambria Math" w:hAnsi="Cambria Math"/>
            <w:szCs w:val="24"/>
          </w:rPr>
          <m:t>α</m:t>
        </m:r>
      </m:oMath>
      <w:r w:rsidRPr="00154211">
        <w:rPr>
          <w:szCs w:val="24"/>
        </w:rPr>
        <w:t xml:space="preserve"> and </w:t>
      </w:r>
      <m:oMath>
        <m:r>
          <w:rPr>
            <w:rFonts w:ascii="Cambria Math" w:hAnsi="Cambria Math"/>
            <w:szCs w:val="24"/>
          </w:rPr>
          <m:t>ϵ</m:t>
        </m:r>
      </m:oMath>
      <w:r w:rsidRPr="00154211">
        <w:rPr>
          <w:szCs w:val="24"/>
        </w:rPr>
        <w:t xml:space="preserve"> in order to elucidate the dependence of the observed phenomena on these key parameters.</w:t>
      </w:r>
    </w:p>
    <w:p w14:paraId="21C519FB" w14:textId="77777777" w:rsidR="00DB02FB" w:rsidRPr="00154211" w:rsidRDefault="00DB02FB" w:rsidP="00DB02FB">
      <w:pPr>
        <w:pStyle w:val="TAMainText"/>
        <w:spacing w:after="240"/>
        <w:ind w:firstLine="0"/>
        <w:rPr>
          <w:b/>
        </w:rPr>
      </w:pPr>
      <w:r w:rsidRPr="00154211">
        <w:rPr>
          <w:b/>
        </w:rPr>
        <w:t xml:space="preserve">General procedure </w:t>
      </w:r>
    </w:p>
    <w:tbl>
      <w:tblPr>
        <w:tblW w:w="0" w:type="auto"/>
        <w:tblLook w:val="04A0" w:firstRow="1" w:lastRow="0" w:firstColumn="1" w:lastColumn="0" w:noHBand="0" w:noVBand="1"/>
      </w:tblPr>
      <w:tblGrid>
        <w:gridCol w:w="9360"/>
      </w:tblGrid>
      <w:tr w:rsidR="00DB02FB" w:rsidRPr="00154211" w14:paraId="22B3B3DF" w14:textId="77777777" w:rsidTr="00623CC4">
        <w:trPr>
          <w:trHeight w:val="4082"/>
        </w:trPr>
        <w:tc>
          <w:tcPr>
            <w:tcW w:w="9360" w:type="dxa"/>
            <w:tcBorders>
              <w:bottom w:val="nil"/>
            </w:tcBorders>
          </w:tcPr>
          <w:p w14:paraId="218266EF" w14:textId="0299AE53" w:rsidR="00DB02FB" w:rsidRPr="00154211" w:rsidRDefault="00C2586B" w:rsidP="00623CC4">
            <w:pPr>
              <w:pStyle w:val="TAMainText"/>
              <w:ind w:firstLine="0"/>
              <w:jc w:val="center"/>
              <w:rPr>
                <w:b/>
              </w:rPr>
            </w:pPr>
            <w:r w:rsidRPr="00154211">
              <w:rPr>
                <w:b/>
                <w:noProof/>
                <w:lang w:val="de-DE" w:eastAsia="de-DE"/>
              </w:rPr>
              <w:drawing>
                <wp:inline distT="0" distB="0" distL="0" distR="0" wp14:anchorId="2A158859" wp14:editId="5ECDEDF7">
                  <wp:extent cx="5073503" cy="245941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3503" cy="2459412"/>
                          </a:xfrm>
                          <a:prstGeom prst="rect">
                            <a:avLst/>
                          </a:prstGeom>
                        </pic:spPr>
                      </pic:pic>
                    </a:graphicData>
                  </a:graphic>
                </wp:inline>
              </w:drawing>
            </w:r>
          </w:p>
        </w:tc>
      </w:tr>
      <w:tr w:rsidR="00DB02FB" w:rsidRPr="00154211" w14:paraId="4B819359" w14:textId="77777777" w:rsidTr="00623CC4">
        <w:tc>
          <w:tcPr>
            <w:tcW w:w="9360" w:type="dxa"/>
            <w:tcBorders>
              <w:top w:val="nil"/>
              <w:bottom w:val="single" w:sz="4" w:space="0" w:color="000000"/>
            </w:tcBorders>
          </w:tcPr>
          <w:p w14:paraId="63082BB4" w14:textId="77777777" w:rsidR="00DB02FB" w:rsidRPr="00154211" w:rsidRDefault="00DB02FB" w:rsidP="00DA30F3">
            <w:pPr>
              <w:pStyle w:val="TAMainText"/>
              <w:ind w:firstLine="0"/>
              <w:rPr>
                <w:b/>
              </w:rPr>
            </w:pPr>
            <w:r w:rsidRPr="00154211">
              <w:rPr>
                <w:b/>
              </w:rPr>
              <w:t xml:space="preserve">Figure </w:t>
            </w:r>
            <w:r w:rsidRPr="00154211">
              <w:rPr>
                <w:b/>
                <w:iCs/>
              </w:rPr>
              <w:t>2</w:t>
            </w:r>
            <w:r w:rsidRPr="00154211">
              <w:rPr>
                <w:b/>
                <w:i/>
                <w:iCs/>
              </w:rPr>
              <w:t xml:space="preserve"> </w:t>
            </w:r>
            <w:r w:rsidRPr="00154211">
              <w:rPr>
                <w:i/>
              </w:rPr>
              <w:t>The general simulation set up. See text for a definition of the different observables.</w:t>
            </w:r>
          </w:p>
        </w:tc>
      </w:tr>
    </w:tbl>
    <w:p w14:paraId="44FE99F2" w14:textId="77777777" w:rsidR="00DB02FB" w:rsidRPr="00154211" w:rsidRDefault="00DB02FB" w:rsidP="00DB02FB">
      <w:pPr>
        <w:pStyle w:val="TAMainText"/>
        <w:spacing w:after="240"/>
        <w:ind w:firstLine="0"/>
      </w:pPr>
    </w:p>
    <w:p w14:paraId="76649FDE" w14:textId="7B604813" w:rsidR="00DB02FB" w:rsidRPr="00154211" w:rsidRDefault="00017095" w:rsidP="00DB02FB">
      <w:pPr>
        <w:pStyle w:val="TAMainText"/>
        <w:spacing w:after="240"/>
        <w:ind w:firstLine="0"/>
      </w:pPr>
      <w:r w:rsidRPr="00154211">
        <w:lastRenderedPageBreak/>
        <w:t>In Figure 2</w:t>
      </w:r>
      <w:r w:rsidR="00D96AD2" w:rsidRPr="00154211">
        <w:t>,</w:t>
      </w:r>
      <w:r w:rsidRPr="00154211">
        <w:t xml:space="preserve"> t</w:t>
      </w:r>
      <w:r w:rsidR="00DB02FB" w:rsidRPr="00154211">
        <w:t xml:space="preserve">hree spatial </w:t>
      </w:r>
      <w:r w:rsidR="008E4244" w:rsidRPr="00154211">
        <w:t xml:space="preserve">regimes </w:t>
      </w:r>
      <w:r w:rsidR="00DB02FB" w:rsidRPr="00154211">
        <w:t xml:space="preserve">are defined: the interface regime with </w:t>
      </w:r>
      <m:oMath>
        <m:r>
          <w:rPr>
            <w:rFonts w:ascii="Cambria Math" w:hAnsi="Cambria Math"/>
          </w:rPr>
          <m:t>0&lt;z≤</m:t>
        </m:r>
      </m:oMath>
      <w:r w:rsidR="00DB02FB" w:rsidRPr="00154211">
        <w:t xml:space="preserve"> 1, the interface neighborhood with </w:t>
      </w:r>
      <m:oMath>
        <m:r>
          <w:rPr>
            <w:rFonts w:ascii="Cambria Math" w:hAnsi="Cambria Math"/>
          </w:rPr>
          <m:t>1&lt;z≤</m:t>
        </m:r>
      </m:oMath>
      <w:r w:rsidR="00DB02FB" w:rsidRPr="00154211">
        <w:t xml:space="preserve"> 2 and the bulk regime with </w:t>
      </w:r>
      <m:oMath>
        <m:r>
          <w:rPr>
            <w:rFonts w:ascii="Cambria Math" w:hAnsi="Cambria Math"/>
          </w:rPr>
          <m:t>2&lt;z≤L</m:t>
        </m:r>
      </m:oMath>
      <w:r w:rsidR="00DB02FB" w:rsidRPr="00154211">
        <w:t xml:space="preserve">. The structure in the interface regime is characterized by the coverage </w:t>
      </w:r>
      <m:oMath>
        <m:r>
          <w:rPr>
            <w:rFonts w:ascii="Cambria Math" w:hAnsi="Cambria Math"/>
          </w:rPr>
          <m:t>0≤</m:t>
        </m:r>
        <m:r>
          <m:rPr>
            <m:sty m:val="p"/>
          </m:rPr>
          <w:rPr>
            <w:rFonts w:ascii="Cambria Math" w:hAnsi="Cambria Math"/>
          </w:rPr>
          <m:t>θ=</m:t>
        </m:r>
        <m:f>
          <m:fPr>
            <m:ctrlPr>
              <w:rPr>
                <w:rFonts w:ascii="Cambria Math" w:hAnsi="Cambria Math"/>
              </w:rPr>
            </m:ctrlPr>
          </m:fPr>
          <m:num>
            <m:r>
              <m:rPr>
                <m:sty m:val="p"/>
              </m:rPr>
              <w:rPr>
                <w:rFonts w:ascii="Cambria Math" w:hAnsi="Cambria Math"/>
              </w:rPr>
              <m:t>Γ</m:t>
            </m:r>
          </m:num>
          <m:den>
            <m:sSub>
              <m:sSubPr>
                <m:ctrlPr>
                  <w:rPr>
                    <w:rFonts w:ascii="Cambria Math" w:hAnsi="Cambria Math"/>
                  </w:rPr>
                </m:ctrlPr>
              </m:sSubPr>
              <m:e>
                <m:r>
                  <m:rPr>
                    <m:sty m:val="p"/>
                  </m:rPr>
                  <w:rPr>
                    <w:rFonts w:ascii="Cambria Math" w:hAnsi="Cambria Math"/>
                  </w:rPr>
                  <m:t>Γ</m:t>
                </m:r>
              </m:e>
              <m:sub>
                <m:r>
                  <m:rPr>
                    <m:sty m:val="p"/>
                  </m:rPr>
                  <w:rPr>
                    <w:rFonts w:ascii="Cambria Math" w:hAnsi="Cambria Math"/>
                  </w:rPr>
                  <m:t>max</m:t>
                </m:r>
              </m:sub>
            </m:sSub>
          </m:den>
        </m:f>
        <m:r>
          <m:rPr>
            <m:sty m:val="p"/>
          </m:rPr>
          <w:rPr>
            <w:rFonts w:ascii="Cambria Math" w:hAnsi="Cambria Math"/>
          </w:rPr>
          <m:t>≤1</m:t>
        </m:r>
      </m:oMath>
      <w:r w:rsidR="00DB02FB" w:rsidRPr="00154211">
        <w:t xml:space="preserve">. The optimum coverage </w:t>
      </w:r>
      <m:oMath>
        <m:sSub>
          <m:sSubPr>
            <m:ctrlPr>
              <w:rPr>
                <w:rFonts w:ascii="Cambria Math" w:hAnsi="Cambria Math"/>
                <w:i/>
              </w:rPr>
            </m:ctrlPr>
          </m:sSubPr>
          <m:e>
            <m:r>
              <w:rPr>
                <w:rFonts w:ascii="Cambria Math" w:hAnsi="Cambria Math"/>
              </w:rPr>
              <m:t>N</m:t>
            </m:r>
          </m:e>
          <m:sub>
            <m:r>
              <w:rPr>
                <w:rFonts w:ascii="Cambria Math" w:hAnsi="Cambria Math"/>
              </w:rPr>
              <m:t>max</m:t>
            </m:r>
          </m:sub>
        </m:sSub>
      </m:oMath>
      <w:r w:rsidR="00DB02FB" w:rsidRPr="00154211">
        <w:t xml:space="preserve"> is realized by a 2D hexagonal arrangement of the molecules, pointing towards the surface, and having a nearest neighbor distance of </w:t>
      </w:r>
      <m:oMath>
        <m:sSup>
          <m:sSupPr>
            <m:ctrlPr>
              <w:rPr>
                <w:rFonts w:ascii="Cambria Math" w:hAnsi="Cambria Math"/>
              </w:rPr>
            </m:ctrlPr>
          </m:sSupPr>
          <m:e>
            <m:r>
              <m:rPr>
                <m:sty m:val="p"/>
              </m:rPr>
              <w:rPr>
                <w:rFonts w:ascii="Cambria Math" w:hAnsi="Cambria Math"/>
              </w:rPr>
              <m:t>2</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up>
        </m:sSup>
        <m:r>
          <w:rPr>
            <w:rFonts w:ascii="Cambria Math" w:hAnsi="Cambria Math"/>
          </w:rPr>
          <m:t xml:space="preserve"> σ</m:t>
        </m:r>
      </m:oMath>
      <w:r w:rsidR="00DB02FB" w:rsidRPr="00154211">
        <w:t>, corresponding to the equilibrium distance of two particles within the Lennard-Jones potential. For the chosen parameters</w:t>
      </w:r>
      <w:r w:rsidR="00D96AD2" w:rsidRPr="00154211">
        <w:t>,</w:t>
      </w:r>
      <w:r w:rsidR="00DB02FB" w:rsidRPr="00154211">
        <w:t xml:space="preserve"> this corresponds to </w:t>
      </w:r>
      <m:oMath>
        <m:f>
          <m:fPr>
            <m:ctrlPr>
              <w:rPr>
                <w:rFonts w:ascii="Cambria Math" w:hAnsi="Cambria Math" w:cs="Times"/>
                <w:i/>
              </w:rPr>
            </m:ctrlPr>
          </m:fPr>
          <m:num>
            <m:sSup>
              <m:sSupPr>
                <m:ctrlPr>
                  <w:rPr>
                    <w:rFonts w:ascii="Cambria Math" w:hAnsi="Cambria Math" w:cs="Times"/>
                    <w:i/>
                  </w:rPr>
                </m:ctrlPr>
              </m:sSupPr>
              <m:e>
                <m:d>
                  <m:dPr>
                    <m:ctrlPr>
                      <w:rPr>
                        <w:rFonts w:ascii="Cambria Math" w:hAnsi="Cambria Math" w:cs="Times"/>
                        <w:i/>
                      </w:rPr>
                    </m:ctrlPr>
                  </m:dPr>
                  <m:e>
                    <m:r>
                      <w:rPr>
                        <w:rFonts w:ascii="Cambria Math" w:hAnsi="Cambria Math" w:cs="Times"/>
                      </w:rPr>
                      <m:t>29.24</m:t>
                    </m:r>
                  </m:e>
                </m:d>
              </m:e>
              <m:sup>
                <m:r>
                  <w:rPr>
                    <w:rFonts w:ascii="Cambria Math" w:hAnsi="Cambria Math" w:cs="Times"/>
                  </w:rPr>
                  <m:t>2</m:t>
                </m:r>
              </m:sup>
            </m:sSup>
          </m:num>
          <m:den>
            <m:r>
              <w:rPr>
                <w:rFonts w:ascii="Cambria Math" w:hAnsi="Cambria Math" w:cs="Times"/>
              </w:rPr>
              <m:t>1.091</m:t>
            </m:r>
          </m:den>
        </m:f>
        <m:r>
          <w:rPr>
            <w:rFonts w:ascii="Cambria Math" w:hAnsi="Cambria Math" w:cs="Times"/>
          </w:rPr>
          <m:t>≈</m:t>
        </m:r>
        <m:r>
          <m:rPr>
            <m:nor/>
          </m:rPr>
          <w:rPr>
            <w:rFonts w:cs="Times"/>
          </w:rPr>
          <m:t>784</m:t>
        </m:r>
      </m:oMath>
      <w:r w:rsidR="00DB02FB" w:rsidRPr="00154211">
        <w:t xml:space="preserve"> </w:t>
      </w:r>
      <w:r w:rsidR="008E4244" w:rsidRPr="00154211">
        <w:t>particles at the interface.</w:t>
      </w:r>
      <w:r w:rsidR="00DB02FB" w:rsidRPr="00154211">
        <w:t xml:space="preserve"> The length of time </w:t>
      </w:r>
      <w:r w:rsidR="005F7FE0" w:rsidRPr="00154211">
        <w:t>in</w:t>
      </w:r>
      <w:r w:rsidR="00DB02FB" w:rsidRPr="00154211">
        <w:t xml:space="preserve"> all simulations (in dimensionless units) is 10</w:t>
      </w:r>
      <w:r w:rsidR="00DB02FB" w:rsidRPr="00154211">
        <w:rPr>
          <w:vertAlign w:val="superscript"/>
        </w:rPr>
        <w:t>7</w:t>
      </w:r>
      <w:r w:rsidR="00DB02FB" w:rsidRPr="00154211">
        <w:t>. Furthermore, particle concentrations are denoted</w:t>
      </w:r>
      <w:r w:rsidR="006620A6" w:rsidRPr="00154211">
        <w:t xml:space="preserve"> as</w:t>
      </w:r>
      <w:r w:rsidR="00DB02FB" w:rsidRPr="00154211">
        <w:t xml:space="preserve"> </w:t>
      </w:r>
      <m:oMath>
        <m:sSub>
          <m:sSubPr>
            <m:ctrlPr>
              <w:rPr>
                <w:rFonts w:ascii="Cambria Math" w:hAnsi="Cambria Math"/>
                <w:i/>
                <w:iCs/>
              </w:rPr>
            </m:ctrlPr>
          </m:sSubPr>
          <m:e>
            <m:r>
              <w:rPr>
                <w:rFonts w:ascii="Cambria Math" w:hAnsi="Cambria Math"/>
              </w:rPr>
              <m:t>c</m:t>
            </m:r>
          </m:e>
          <m:sub>
            <m:r>
              <w:rPr>
                <w:rFonts w:ascii="Cambria Math" w:hAnsi="Cambria Math"/>
              </w:rPr>
              <m:t xml:space="preserve"> </m:t>
            </m:r>
          </m:sub>
        </m:sSub>
      </m:oMath>
      <w:r w:rsidR="00DB02FB" w:rsidRPr="00154211">
        <w:t xml:space="preserve"> in the interface neighborhood and </w:t>
      </w:r>
      <m:oMath>
        <m:sSub>
          <m:sSubPr>
            <m:ctrlPr>
              <w:rPr>
                <w:rFonts w:ascii="Cambria Math" w:hAnsi="Cambria Math"/>
                <w:i/>
                <w:iCs/>
              </w:rPr>
            </m:ctrlPr>
          </m:sSubPr>
          <m:e>
            <m:r>
              <w:rPr>
                <w:rFonts w:ascii="Cambria Math" w:hAnsi="Cambria Math"/>
              </w:rPr>
              <m:t>c</m:t>
            </m:r>
          </m:e>
          <m:sub>
            <m:r>
              <w:rPr>
                <w:rFonts w:ascii="Cambria Math" w:hAnsi="Cambria Math"/>
              </w:rPr>
              <m:t>bulk</m:t>
            </m:r>
          </m:sub>
        </m:sSub>
      </m:oMath>
      <w:r w:rsidR="00DB02FB" w:rsidRPr="00154211">
        <w:rPr>
          <w:iCs/>
        </w:rPr>
        <w:t xml:space="preserve"> in the bulk regime. Key observables are the number of molecules </w:t>
      </w:r>
      <m:oMath>
        <m:sSub>
          <m:sSubPr>
            <m:ctrlPr>
              <w:rPr>
                <w:rFonts w:ascii="Cambria Math" w:hAnsi="Cambria Math"/>
                <w:i/>
              </w:rPr>
            </m:ctrlPr>
          </m:sSubPr>
          <m:e>
            <m:r>
              <w:rPr>
                <w:rFonts w:ascii="Cambria Math" w:hAnsi="Cambria Math"/>
              </w:rPr>
              <m:t>N</m:t>
            </m:r>
          </m:e>
          <m:sub>
            <m:r>
              <w:rPr>
                <w:rFonts w:ascii="Cambria Math" w:hAnsi="Cambria Math"/>
              </w:rPr>
              <m:t>ad</m:t>
            </m:r>
          </m:sub>
        </m:sSub>
        <m:r>
          <m:rPr>
            <m:sty m:val="p"/>
          </m:rPr>
          <w:rPr>
            <w:rFonts w:ascii="Cambria Math" w:hAnsi="Cambria Math"/>
          </w:rPr>
          <m:t>,</m:t>
        </m:r>
        <m:r>
          <w:rPr>
            <w:rFonts w:ascii="Cambria Math" w:hAnsi="Cambria Math"/>
          </w:rPr>
          <m:t xml:space="preserve"> </m:t>
        </m:r>
      </m:oMath>
      <w:r w:rsidR="00DB02FB" w:rsidRPr="00154211">
        <w:t xml:space="preserve">which are adsorbed during a small but finite time interval </w:t>
      </w:r>
      <m:oMath>
        <m:r>
          <w:rPr>
            <w:rFonts w:ascii="Cambria Math" w:hAnsi="Cambria Math"/>
          </w:rPr>
          <m:t>τ</m:t>
        </m:r>
      </m:oMath>
      <w:r w:rsidR="00DB02FB" w:rsidRPr="00154211">
        <w:t xml:space="preserve"> and the number </w:t>
      </w:r>
      <m:oMath>
        <m:sSub>
          <m:sSubPr>
            <m:ctrlPr>
              <w:rPr>
                <w:rFonts w:ascii="Cambria Math" w:hAnsi="Cambria Math"/>
                <w:i/>
              </w:rPr>
            </m:ctrlPr>
          </m:sSubPr>
          <m:e>
            <m:r>
              <w:rPr>
                <w:rFonts w:ascii="Cambria Math" w:hAnsi="Cambria Math"/>
              </w:rPr>
              <m:t>N</m:t>
            </m:r>
          </m:e>
          <m:sub>
            <m:r>
              <w:rPr>
                <w:rFonts w:ascii="Cambria Math" w:hAnsi="Cambria Math"/>
              </w:rPr>
              <m:t>de</m:t>
            </m:r>
          </m:sub>
        </m:sSub>
      </m:oMath>
      <w:r w:rsidR="00DB02FB" w:rsidRPr="00154211">
        <w:t xml:space="preserve"> of those which are desorbed during the same time interval. </w:t>
      </w:r>
      <m:oMath>
        <m:r>
          <w:rPr>
            <w:rFonts w:ascii="Cambria Math" w:hAnsi="Cambria Math"/>
          </w:rPr>
          <m:t>τ</m:t>
        </m:r>
      </m:oMath>
      <w:r w:rsidR="00DB02FB" w:rsidRPr="00154211">
        <w:t xml:space="preserve"> is chosen as 5000. </w:t>
      </w:r>
      <w:r w:rsidR="00832ABC" w:rsidRPr="00154211">
        <w:t>Surface a</w:t>
      </w:r>
      <w:r w:rsidR="00DB02FB" w:rsidRPr="00154211">
        <w:t xml:space="preserve">dsorption is defined by the condition that a particle, which is initially located in the interface neighborhood, is part of the surface </w:t>
      </w:r>
      <w:bookmarkStart w:id="6" w:name="_Hlk124247437"/>
      <w:r w:rsidR="008E4244" w:rsidRPr="00154211">
        <w:t xml:space="preserve">regime after a time </w:t>
      </w:r>
      <m:oMath>
        <m:r>
          <w:rPr>
            <w:rFonts w:ascii="Cambria Math" w:hAnsi="Cambria Math"/>
          </w:rPr>
          <m:t>τ</m:t>
        </m:r>
      </m:oMath>
      <w:r w:rsidR="008E4244" w:rsidRPr="00154211">
        <w:t xml:space="preserve">. </w:t>
      </w:r>
      <w:bookmarkEnd w:id="6"/>
      <w:r w:rsidR="008E4244" w:rsidRPr="00154211">
        <w:t xml:space="preserve">Desorption describes the reverse process. </w:t>
      </w:r>
      <w:r w:rsidR="00665C73" w:rsidRPr="00154211">
        <w:t xml:space="preserve">During </w:t>
      </w:r>
      <w:r w:rsidR="008E6001" w:rsidRPr="00154211">
        <w:t>the</w:t>
      </w:r>
      <w:r w:rsidR="00DB7802" w:rsidRPr="00154211">
        <w:t xml:space="preserve"> </w:t>
      </w:r>
      <w:r w:rsidR="00665C73" w:rsidRPr="00154211">
        <w:t xml:space="preserve">time interval </w:t>
      </w:r>
      <m:oMath>
        <m:r>
          <w:rPr>
            <w:rFonts w:ascii="Cambria Math" w:hAnsi="Cambria Math"/>
          </w:rPr>
          <m:t>τ</m:t>
        </m:r>
      </m:oMath>
      <w:r w:rsidR="00665C73" w:rsidRPr="00154211">
        <w:t>,</w:t>
      </w:r>
      <w:r w:rsidR="00DB7802" w:rsidRPr="00154211">
        <w:t xml:space="preserve"> </w:t>
      </w:r>
      <w:r w:rsidR="008E4244" w:rsidRPr="00154211">
        <w:t xml:space="preserve">a significant but still small fraction of particles </w:t>
      </w:r>
      <w:r w:rsidR="008E6001" w:rsidRPr="00154211">
        <w:t xml:space="preserve">(about 10%) is </w:t>
      </w:r>
      <w:r w:rsidR="008E4244" w:rsidRPr="00154211">
        <w:t xml:space="preserve">adsorbed from the interface neighborhood. Furthermore, </w:t>
      </w:r>
      <m:oMath>
        <m:r>
          <w:rPr>
            <w:rFonts w:ascii="Cambria Math" w:hAnsi="Cambria Math"/>
          </w:rPr>
          <m:t>τ</m:t>
        </m:r>
      </m:oMath>
      <w:r w:rsidR="008E6001" w:rsidRPr="00154211" w:rsidDel="008E6001">
        <w:t xml:space="preserve"> </w:t>
      </w:r>
      <w:r w:rsidR="008E4244" w:rsidRPr="00154211">
        <w:t>is much smaller than the timescale during which the average surface concentration changes (of the order of 10</w:t>
      </w:r>
      <w:r w:rsidR="008E4244" w:rsidRPr="00154211">
        <w:rPr>
          <w:vertAlign w:val="superscript"/>
        </w:rPr>
        <w:t>6</w:t>
      </w:r>
      <w:r w:rsidR="008E4244" w:rsidRPr="00154211">
        <w:t xml:space="preserve">). </w:t>
      </w:r>
      <w:r w:rsidR="00665C73" w:rsidRPr="00154211">
        <w:t>To</w:t>
      </w:r>
      <w:r w:rsidR="00DB02FB" w:rsidRPr="00154211">
        <w:t xml:space="preserve"> map the dimensionless concentrations, used in this work, on the experimental values, we roughly approximate the typical distance between two molecules as 1 nm. Thus, the relation between the experimental and the simulated concentration can be expressed as </w:t>
      </w:r>
      <m:oMath>
        <m:sSub>
          <m:sSubPr>
            <m:ctrlPr>
              <w:rPr>
                <w:rFonts w:ascii="Cambria Math" w:hAnsi="Cambria Math" w:cs="Times"/>
                <w:i/>
                <w:iCs/>
              </w:rPr>
            </m:ctrlPr>
          </m:sSubPr>
          <m:e>
            <m:r>
              <w:rPr>
                <w:rFonts w:ascii="Cambria Math" w:hAnsi="Cambria Math" w:cs="Times"/>
              </w:rPr>
              <m:t>c</m:t>
            </m:r>
          </m:e>
          <m:sub>
            <m:r>
              <w:rPr>
                <w:rFonts w:ascii="Cambria Math" w:hAnsi="Cambria Math" w:cs="Times"/>
              </w:rPr>
              <m:t>exp</m:t>
            </m:r>
          </m:sub>
        </m:sSub>
        <m:r>
          <w:rPr>
            <w:rFonts w:ascii="Cambria Math" w:hAnsi="Cambria Math" w:cs="Times"/>
          </w:rPr>
          <m:t>=</m:t>
        </m:r>
        <m:sSub>
          <m:sSubPr>
            <m:ctrlPr>
              <w:rPr>
                <w:rFonts w:ascii="Cambria Math" w:hAnsi="Cambria Math" w:cs="Times"/>
                <w:i/>
              </w:rPr>
            </m:ctrlPr>
          </m:sSubPr>
          <m:e>
            <m:r>
              <w:rPr>
                <w:rFonts w:ascii="Cambria Math" w:hAnsi="Cambria Math" w:cs="Times"/>
              </w:rPr>
              <m:t>c</m:t>
            </m:r>
          </m:e>
          <m:sub>
            <m:r>
              <w:rPr>
                <w:rFonts w:ascii="Cambria Math" w:hAnsi="Cambria Math" w:cs="Times"/>
              </w:rPr>
              <m:t>sim</m:t>
            </m:r>
          </m:sub>
        </m:sSub>
        <m:r>
          <m:rPr>
            <m:nor/>
          </m:rPr>
          <w:rPr>
            <w:rFonts w:cs="Times"/>
            <w:vertAlign w:val="subscript"/>
          </w:rPr>
          <m:t xml:space="preserve"> </m:t>
        </m:r>
        <m:r>
          <w:rPr>
            <w:rFonts w:ascii="Cambria Math" w:hAnsi="Cambria Math" w:cs="Times"/>
          </w:rPr>
          <m:t>⋅6⋅</m:t>
        </m:r>
        <m:sSup>
          <m:sSupPr>
            <m:ctrlPr>
              <w:rPr>
                <w:rFonts w:ascii="Cambria Math" w:hAnsi="Cambria Math" w:cs="Times"/>
                <w:i/>
                <w:iCs/>
              </w:rPr>
            </m:ctrlPr>
          </m:sSupPr>
          <m:e>
            <m:r>
              <w:rPr>
                <w:rFonts w:ascii="Cambria Math" w:hAnsi="Cambria Math" w:cs="Times"/>
              </w:rPr>
              <m:t>10</m:t>
            </m:r>
          </m:e>
          <m:sup>
            <m:r>
              <w:rPr>
                <w:rFonts w:ascii="Cambria Math" w:hAnsi="Cambria Math" w:cs="Times"/>
              </w:rPr>
              <m:t>23</m:t>
            </m:r>
          </m:sup>
        </m:sSup>
        <m:r>
          <w:rPr>
            <w:rFonts w:ascii="Cambria Math" w:hAnsi="Cambria Math" w:cs="Times"/>
          </w:rPr>
          <m:t>⋅</m:t>
        </m:r>
        <m:sSup>
          <m:sSupPr>
            <m:ctrlPr>
              <w:rPr>
                <w:rFonts w:ascii="Cambria Math" w:hAnsi="Cambria Math" w:cs="Times"/>
                <w:i/>
                <w:iCs/>
              </w:rPr>
            </m:ctrlPr>
          </m:sSupPr>
          <m:e>
            <m:r>
              <w:rPr>
                <w:rFonts w:ascii="Cambria Math" w:hAnsi="Cambria Math" w:cs="Times"/>
              </w:rPr>
              <m:t>10</m:t>
            </m:r>
          </m:e>
          <m:sup>
            <m:r>
              <w:rPr>
                <w:rFonts w:ascii="Cambria Math" w:hAnsi="Cambria Math" w:cs="Times"/>
              </w:rPr>
              <m:t>-24</m:t>
            </m:r>
          </m:sup>
        </m:sSup>
        <m:f>
          <m:fPr>
            <m:ctrlPr>
              <w:rPr>
                <w:rFonts w:ascii="Cambria Math" w:hAnsi="Cambria Math" w:cs="Times"/>
                <w:i/>
                <w:iCs/>
              </w:rPr>
            </m:ctrlPr>
          </m:fPr>
          <m:num>
            <m:r>
              <m:rPr>
                <m:nor/>
              </m:rPr>
              <w:rPr>
                <w:rFonts w:cs="Times"/>
              </w:rPr>
              <m:t>mol</m:t>
            </m:r>
          </m:num>
          <m:den>
            <m:r>
              <m:rPr>
                <m:nor/>
              </m:rPr>
              <w:rPr>
                <w:rFonts w:cs="Times"/>
              </w:rPr>
              <m:t>L</m:t>
            </m:r>
          </m:den>
        </m:f>
        <m:r>
          <w:rPr>
            <w:rFonts w:ascii="Cambria Math" w:hAnsi="Cambria Math" w:cs="Times"/>
          </w:rPr>
          <m:t>.</m:t>
        </m:r>
      </m:oMath>
      <w:r w:rsidR="00DB02FB" w:rsidRPr="00154211">
        <w:rPr>
          <w:iCs/>
        </w:rPr>
        <w:t xml:space="preserve"> As a consequence</w:t>
      </w:r>
      <w:r w:rsidR="00D96AD2" w:rsidRPr="00154211">
        <w:rPr>
          <w:iCs/>
        </w:rPr>
        <w:t>,</w:t>
      </w:r>
      <w:r w:rsidR="00DB02FB" w:rsidRPr="00154211">
        <w:rPr>
          <w:iCs/>
        </w:rPr>
        <w:t xml:space="preserve"> one has </w:t>
      </w:r>
      <m:oMath>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w:rPr>
                    <w:rFonts w:ascii="Cambria Math" w:hAnsi="Cambria Math"/>
                  </w:rPr>
                  <m:t>exp</m:t>
                </m:r>
              </m:sub>
            </m:sSub>
          </m:num>
          <m:den>
            <m:sSub>
              <m:sSubPr>
                <m:ctrlPr>
                  <w:rPr>
                    <w:rFonts w:ascii="Cambria Math" w:hAnsi="Cambria Math"/>
                    <w:i/>
                  </w:rPr>
                </m:ctrlPr>
              </m:sSubPr>
              <m:e>
                <m:r>
                  <w:rPr>
                    <w:rFonts w:ascii="Cambria Math" w:hAnsi="Cambria Math"/>
                  </w:rPr>
                  <m:t>c</m:t>
                </m:r>
              </m:e>
              <m:sub>
                <m:r>
                  <w:rPr>
                    <w:rFonts w:ascii="Cambria Math" w:hAnsi="Cambria Math"/>
                  </w:rPr>
                  <m:t>sol</m:t>
                </m:r>
              </m:sub>
            </m:sSub>
          </m:den>
        </m:f>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w:rPr>
                    <w:rFonts w:ascii="Cambria Math" w:hAnsi="Cambria Math"/>
                  </w:rPr>
                  <m:t>exp</m:t>
                </m:r>
              </m:sub>
            </m:sSub>
          </m:num>
          <m:den>
            <m:r>
              <w:rPr>
                <w:rFonts w:ascii="Cambria Math" w:hAnsi="Cambria Math"/>
              </w:rPr>
              <m:t xml:space="preserve">55.5 </m:t>
            </m:r>
            <m:r>
              <m:rPr>
                <m:nor/>
              </m:rPr>
              <w:rPr>
                <w:rFonts w:cs="Times"/>
              </w:rPr>
              <m:t>mol/L</m:t>
            </m:r>
          </m:den>
        </m:f>
      </m:oMath>
      <w:r w:rsidR="00DB02FB" w:rsidRPr="00154211">
        <w:t xml:space="preserve"> </w:t>
      </w:r>
      <m:oMath>
        <m:r>
          <w:rPr>
            <w:rFonts w:ascii="Cambria Math" w:hAnsi="Cambria Math"/>
          </w:rPr>
          <m:t>≈</m:t>
        </m:r>
        <m:r>
          <m:rPr>
            <m:nor/>
          </m:rPr>
          <m:t>c</m:t>
        </m:r>
        <m:r>
          <m:rPr>
            <m:nor/>
          </m:rPr>
          <w:rPr>
            <w:vertAlign w:val="subscript"/>
          </w:rPr>
          <m:t>sim</m:t>
        </m:r>
      </m:oMath>
      <w:r w:rsidR="00DB02FB" w:rsidRPr="00154211">
        <w:t>/10</w:t>
      </w:r>
      <w:r w:rsidR="00DB02FB" w:rsidRPr="00154211">
        <w:rPr>
          <w:vertAlign w:val="superscript"/>
        </w:rPr>
        <w:t>2</w:t>
      </w:r>
      <w:r w:rsidR="00DB02FB" w:rsidRPr="00154211">
        <w:t xml:space="preserve"> where the solvent (water) concentration is taken as </w:t>
      </w:r>
      <w:r w:rsidR="005B7EFB" w:rsidRPr="00154211">
        <w:t>c</w:t>
      </w:r>
      <w:r w:rsidR="005B7EFB" w:rsidRPr="00154211">
        <w:rPr>
          <w:vertAlign w:val="subscript"/>
        </w:rPr>
        <w:t>sol</w:t>
      </w:r>
      <w:r w:rsidR="005B7EFB" w:rsidRPr="00154211">
        <w:t> = </w:t>
      </w:r>
      <w:r w:rsidR="00DB02FB" w:rsidRPr="00154211">
        <w:t>55.5 mol/L.</w:t>
      </w:r>
    </w:p>
    <w:p w14:paraId="0D560861" w14:textId="07C92358" w:rsidR="00DB02FB" w:rsidRPr="00154211" w:rsidRDefault="00DB02FB" w:rsidP="00DB02FB">
      <w:pPr>
        <w:pStyle w:val="TAMainText"/>
        <w:ind w:firstLine="0"/>
        <w:rPr>
          <w:b/>
        </w:rPr>
      </w:pPr>
      <w:r w:rsidRPr="00154211">
        <w:rPr>
          <w:b/>
        </w:rPr>
        <w:t>Modeling approach</w:t>
      </w:r>
    </w:p>
    <w:p w14:paraId="388C271D" w14:textId="77777777" w:rsidR="00DB02FB" w:rsidRPr="00154211" w:rsidRDefault="00DB02FB" w:rsidP="00DB02FB">
      <w:pPr>
        <w:pStyle w:val="TAMainText"/>
        <w:ind w:firstLine="0"/>
        <w:rPr>
          <w:bCs/>
        </w:rPr>
      </w:pPr>
      <w:r w:rsidRPr="00154211">
        <w:t xml:space="preserve">We define the adsorption rate constant </w:t>
      </w:r>
      <m:oMath>
        <m:sSub>
          <m:sSubPr>
            <m:ctrlPr>
              <w:rPr>
                <w:rFonts w:ascii="Cambria Math" w:hAnsi="Cambria Math"/>
                <w:bCs/>
                <w:i/>
                <w:iCs/>
              </w:rPr>
            </m:ctrlPr>
          </m:sSubPr>
          <m:e>
            <m:r>
              <w:rPr>
                <w:rFonts w:ascii="Cambria Math" w:hAnsi="Cambria Math"/>
              </w:rPr>
              <m:t>k</m:t>
            </m:r>
          </m:e>
          <m:sub>
            <m:r>
              <w:rPr>
                <w:rFonts w:ascii="Cambria Math" w:hAnsi="Cambria Math"/>
              </w:rPr>
              <m:t>ad</m:t>
            </m:r>
          </m:sub>
        </m:sSub>
      </m:oMath>
      <w:r w:rsidRPr="00154211">
        <w:t xml:space="preserve"> via the relation</w:t>
      </w:r>
    </w:p>
    <w:p w14:paraId="73C54E03" w14:textId="4057DECA" w:rsidR="00DB02FB" w:rsidRPr="00154211" w:rsidRDefault="002965D7" w:rsidP="00DB02FB">
      <w:pPr>
        <w:pStyle w:val="TAMainText"/>
        <w:ind w:firstLine="0"/>
        <w:rPr>
          <w:bCs/>
          <w:iCs/>
        </w:rPr>
      </w:pPr>
      <m:oMathPara>
        <m:oMath>
          <m:sSub>
            <m:sSubPr>
              <m:ctrlPr>
                <w:rPr>
                  <w:rFonts w:ascii="Cambria Math" w:hAnsi="Cambria Math"/>
                  <w:bCs/>
                  <w:i/>
                  <w:iCs/>
                </w:rPr>
              </m:ctrlPr>
            </m:sSubPr>
            <m:e>
              <m:r>
                <w:rPr>
                  <w:rFonts w:ascii="Cambria Math" w:hAnsi="Cambria Math"/>
                </w:rPr>
                <m:t>N</m:t>
              </m:r>
            </m:e>
            <m:sub>
              <m:r>
                <w:rPr>
                  <w:rFonts w:ascii="Cambria Math" w:hAnsi="Cambria Math"/>
                </w:rPr>
                <m:t>ad</m:t>
              </m:r>
            </m:sub>
          </m:sSub>
          <m:r>
            <w:rPr>
              <w:rFonts w:ascii="Cambria Math" w:hAnsi="Cambria Math"/>
            </w:rPr>
            <m:t>=τ</m:t>
          </m:r>
          <m:sSub>
            <m:sSubPr>
              <m:ctrlPr>
                <w:rPr>
                  <w:rFonts w:ascii="Cambria Math" w:hAnsi="Cambria Math"/>
                  <w:bCs/>
                  <w:i/>
                  <w:iCs/>
                </w:rPr>
              </m:ctrlPr>
            </m:sSubPr>
            <m:e>
              <m:r>
                <w:rPr>
                  <w:rFonts w:ascii="Cambria Math" w:hAnsi="Cambria Math"/>
                </w:rPr>
                <m:t>k</m:t>
              </m:r>
            </m:e>
            <m:sub>
              <m:r>
                <w:rPr>
                  <w:rFonts w:ascii="Cambria Math" w:hAnsi="Cambria Math"/>
                </w:rPr>
                <m:t>ad</m:t>
              </m:r>
            </m:sub>
          </m:sSub>
          <m:sSub>
            <m:sSubPr>
              <m:ctrlPr>
                <w:rPr>
                  <w:rFonts w:ascii="Cambria Math" w:hAnsi="Cambria Math"/>
                  <w:bCs/>
                  <w:i/>
                  <w:iCs/>
                </w:rPr>
              </m:ctrlPr>
            </m:sSubPr>
            <m:e>
              <m:r>
                <w:rPr>
                  <w:rFonts w:ascii="Cambria Math" w:hAnsi="Cambria Math"/>
                </w:rPr>
                <m:t>c</m:t>
              </m:r>
            </m:e>
            <m:sub>
              <m:r>
                <w:rPr>
                  <w:rFonts w:ascii="Cambria Math" w:hAnsi="Cambria Math"/>
                </w:rPr>
                <m:t xml:space="preserve"> </m:t>
              </m:r>
            </m:sub>
          </m:sSub>
          <m:sSub>
            <m:sSubPr>
              <m:ctrlPr>
                <w:rPr>
                  <w:rFonts w:ascii="Cambria Math" w:hAnsi="Cambria Math"/>
                  <w:bCs/>
                  <w:i/>
                  <w:iCs/>
                </w:rPr>
              </m:ctrlPr>
            </m:sSubPr>
            <m:e>
              <m:r>
                <w:rPr>
                  <w:rFonts w:ascii="Cambria Math" w:hAnsi="Cambria Math"/>
                </w:rPr>
                <m:t>N</m:t>
              </m:r>
            </m:e>
            <m:sub>
              <m:r>
                <w:rPr>
                  <w:rFonts w:ascii="Cambria Math" w:hAnsi="Cambria Math"/>
                </w:rPr>
                <m:t>max</m:t>
              </m:r>
            </m:sub>
          </m:sSub>
          <m:d>
            <m:dPr>
              <m:ctrlPr>
                <w:rPr>
                  <w:rFonts w:ascii="Cambria Math" w:hAnsi="Cambria Math"/>
                  <w:i/>
                </w:rPr>
              </m:ctrlPr>
            </m:dPr>
            <m:e>
              <m:r>
                <w:rPr>
                  <w:rFonts w:ascii="Cambria Math" w:hAnsi="Cambria Math"/>
                </w:rPr>
                <m:t>1-</m:t>
              </m:r>
              <m:r>
                <m:rPr>
                  <m:sty m:val="p"/>
                </m:rPr>
                <w:rPr>
                  <w:rFonts w:ascii="Cambria Math" w:hAnsi="Cambria Math"/>
                </w:rPr>
                <m:t>θ</m:t>
              </m:r>
            </m:e>
          </m:d>
          <m:r>
            <w:rPr>
              <w:rFonts w:ascii="Cambria Math" w:hAnsi="Cambria Math"/>
            </w:rPr>
            <m:t xml:space="preserve">            (6)</m:t>
          </m:r>
        </m:oMath>
      </m:oMathPara>
    </w:p>
    <w:p w14:paraId="734EB80E" w14:textId="0227B1B8" w:rsidR="00DB02FB" w:rsidRPr="00154211" w:rsidRDefault="00DB02FB" w:rsidP="00DB02FB">
      <w:pPr>
        <w:pStyle w:val="TAMainText"/>
        <w:ind w:firstLine="0"/>
        <w:rPr>
          <w:bCs/>
          <w:iCs/>
        </w:rPr>
      </w:pPr>
      <w:r w:rsidRPr="00154211">
        <w:rPr>
          <w:bCs/>
          <w:iCs/>
        </w:rPr>
        <w:t xml:space="preserve">This expression is based on the physical picture that the number of adsorbing particles per time unit </w:t>
      </w:r>
      <m:oMath>
        <m:r>
          <w:rPr>
            <w:rFonts w:ascii="Cambria Math" w:hAnsi="Cambria Math"/>
          </w:rPr>
          <m:t>τ</m:t>
        </m:r>
      </m:oMath>
      <w:r w:rsidRPr="00154211">
        <w:rPr>
          <w:bCs/>
          <w:iCs/>
        </w:rPr>
        <w:t xml:space="preserve"> is, on the one hand, proportional to the concentration in the surface neighborhood and, on the other hand, to the number of free sites </w:t>
      </w:r>
      <m:oMath>
        <m:sSub>
          <m:sSubPr>
            <m:ctrlPr>
              <w:rPr>
                <w:rFonts w:ascii="Cambria Math" w:hAnsi="Cambria Math"/>
                <w:bCs/>
                <w:i/>
                <w:iCs/>
              </w:rPr>
            </m:ctrlPr>
          </m:sSubPr>
          <m:e>
            <m:r>
              <w:rPr>
                <w:rFonts w:ascii="Cambria Math" w:hAnsi="Cambria Math"/>
              </w:rPr>
              <m:t>N</m:t>
            </m:r>
          </m:e>
          <m:sub>
            <m:r>
              <w:rPr>
                <w:rFonts w:ascii="Cambria Math" w:hAnsi="Cambria Math"/>
              </w:rPr>
              <m:t>max</m:t>
            </m:r>
          </m:sub>
        </m:sSub>
        <m:d>
          <m:dPr>
            <m:ctrlPr>
              <w:rPr>
                <w:rFonts w:ascii="Cambria Math" w:hAnsi="Cambria Math"/>
                <w:i/>
              </w:rPr>
            </m:ctrlPr>
          </m:dPr>
          <m:e>
            <m:r>
              <w:rPr>
                <w:rFonts w:ascii="Cambria Math" w:hAnsi="Cambria Math"/>
              </w:rPr>
              <m:t>1-</m:t>
            </m:r>
            <m:r>
              <m:rPr>
                <m:sty m:val="p"/>
              </m:rPr>
              <w:rPr>
                <w:rFonts w:ascii="Cambria Math" w:hAnsi="Cambria Math"/>
              </w:rPr>
              <m:t>θ</m:t>
            </m:r>
          </m:e>
        </m:d>
      </m:oMath>
      <w:r w:rsidRPr="00154211">
        <w:t xml:space="preserve"> </w:t>
      </w:r>
      <w:r w:rsidRPr="00154211">
        <w:rPr>
          <w:bCs/>
          <w:iCs/>
        </w:rPr>
        <w:t xml:space="preserve">at the surface. A more complex behavior would be reflected by the </w:t>
      </w:r>
      <m:oMath>
        <m:r>
          <m:rPr>
            <m:sty m:val="p"/>
          </m:rPr>
          <w:rPr>
            <w:rFonts w:ascii="Cambria Math" w:hAnsi="Cambria Math"/>
          </w:rPr>
          <m:t>θ</m:t>
        </m:r>
      </m:oMath>
      <w:r w:rsidRPr="00154211">
        <w:t>-dependance of the</w:t>
      </w:r>
      <w:r w:rsidRPr="00154211">
        <w:rPr>
          <w:bCs/>
          <w:iCs/>
        </w:rPr>
        <w:t xml:space="preserve"> adsorption rate constant </w:t>
      </w:r>
      <m:oMath>
        <m:sSub>
          <m:sSubPr>
            <m:ctrlPr>
              <w:rPr>
                <w:rFonts w:ascii="Cambria Math" w:hAnsi="Cambria Math"/>
                <w:bCs/>
                <w:i/>
                <w:iCs/>
              </w:rPr>
            </m:ctrlPr>
          </m:sSubPr>
          <m:e>
            <m:r>
              <w:rPr>
                <w:rFonts w:ascii="Cambria Math" w:hAnsi="Cambria Math"/>
              </w:rPr>
              <m:t>k</m:t>
            </m:r>
          </m:e>
          <m:sub>
            <m:r>
              <w:rPr>
                <w:rFonts w:ascii="Cambria Math" w:hAnsi="Cambria Math"/>
              </w:rPr>
              <m:t>ad</m:t>
            </m:r>
          </m:sub>
        </m:sSub>
      </m:oMath>
      <w:r w:rsidRPr="00154211">
        <w:rPr>
          <w:bCs/>
          <w:iCs/>
        </w:rPr>
        <w:t>.</w:t>
      </w:r>
      <w:r w:rsidRPr="00154211">
        <w:t xml:space="preserve"> In analogy</w:t>
      </w:r>
      <w:r w:rsidR="00D96AD2" w:rsidRPr="00154211">
        <w:t>,</w:t>
      </w:r>
      <w:r w:rsidRPr="00154211">
        <w:t xml:space="preserve"> the desorption rate constant </w:t>
      </w:r>
      <m:oMath>
        <m:sSub>
          <m:sSubPr>
            <m:ctrlPr>
              <w:rPr>
                <w:rFonts w:ascii="Cambria Math" w:hAnsi="Cambria Math"/>
                <w:bCs/>
                <w:i/>
                <w:iCs/>
              </w:rPr>
            </m:ctrlPr>
          </m:sSubPr>
          <m:e>
            <m:r>
              <w:rPr>
                <w:rFonts w:ascii="Cambria Math" w:hAnsi="Cambria Math"/>
              </w:rPr>
              <m:t>k</m:t>
            </m:r>
          </m:e>
          <m:sub>
            <m:r>
              <w:rPr>
                <w:rFonts w:ascii="Cambria Math" w:hAnsi="Cambria Math"/>
              </w:rPr>
              <m:t>de</m:t>
            </m:r>
          </m:sub>
        </m:sSub>
      </m:oMath>
      <w:r w:rsidRPr="00154211">
        <w:rPr>
          <w:bCs/>
          <w:iCs/>
        </w:rPr>
        <w:t xml:space="preserve"> is expressed via</w:t>
      </w:r>
    </w:p>
    <w:p w14:paraId="2DF7F1BD" w14:textId="32BC7F32" w:rsidR="00DB02FB" w:rsidRPr="00154211" w:rsidRDefault="002965D7" w:rsidP="00DB02FB">
      <w:pPr>
        <w:pStyle w:val="TAMainText"/>
        <w:ind w:firstLine="0"/>
        <w:rPr>
          <w:bCs/>
          <w:iCs/>
        </w:rPr>
      </w:pPr>
      <m:oMathPara>
        <m:oMath>
          <m:sSub>
            <m:sSubPr>
              <m:ctrlPr>
                <w:rPr>
                  <w:rFonts w:ascii="Cambria Math" w:hAnsi="Cambria Math"/>
                  <w:bCs/>
                  <w:i/>
                  <w:iCs/>
                </w:rPr>
              </m:ctrlPr>
            </m:sSubPr>
            <m:e>
              <m:r>
                <w:rPr>
                  <w:rFonts w:ascii="Cambria Math" w:hAnsi="Cambria Math"/>
                </w:rPr>
                <m:t>N</m:t>
              </m:r>
            </m:e>
            <m:sub>
              <m:r>
                <w:rPr>
                  <w:rFonts w:ascii="Cambria Math" w:hAnsi="Cambria Math"/>
                </w:rPr>
                <m:t>de</m:t>
              </m:r>
            </m:sub>
          </m:sSub>
          <m:r>
            <w:rPr>
              <w:rFonts w:ascii="Cambria Math" w:hAnsi="Cambria Math"/>
            </w:rPr>
            <m:t>=τ</m:t>
          </m:r>
          <m:sSub>
            <m:sSubPr>
              <m:ctrlPr>
                <w:rPr>
                  <w:rFonts w:ascii="Cambria Math" w:hAnsi="Cambria Math"/>
                  <w:bCs/>
                  <w:i/>
                  <w:iCs/>
                </w:rPr>
              </m:ctrlPr>
            </m:sSubPr>
            <m:e>
              <m:r>
                <w:rPr>
                  <w:rFonts w:ascii="Cambria Math" w:hAnsi="Cambria Math"/>
                </w:rPr>
                <m:t>k</m:t>
              </m:r>
            </m:e>
            <m:sub>
              <m:r>
                <w:rPr>
                  <w:rFonts w:ascii="Cambria Math" w:hAnsi="Cambria Math"/>
                </w:rPr>
                <m:t>de</m:t>
              </m:r>
            </m:sub>
          </m:sSub>
          <m:sSub>
            <m:sSubPr>
              <m:ctrlPr>
                <w:rPr>
                  <w:rFonts w:ascii="Cambria Math" w:hAnsi="Cambria Math"/>
                  <w:bCs/>
                  <w:i/>
                  <w:iCs/>
                </w:rPr>
              </m:ctrlPr>
            </m:sSubPr>
            <m:e>
              <m:r>
                <w:rPr>
                  <w:rFonts w:ascii="Cambria Math" w:hAnsi="Cambria Math"/>
                </w:rPr>
                <m:t>N</m:t>
              </m:r>
            </m:e>
            <m:sub>
              <m:r>
                <w:rPr>
                  <w:rFonts w:ascii="Cambria Math" w:hAnsi="Cambria Math"/>
                </w:rPr>
                <m:t>max</m:t>
              </m:r>
            </m:sub>
          </m:sSub>
          <m:sSub>
            <m:sSubPr>
              <m:ctrlPr>
                <w:rPr>
                  <w:rFonts w:ascii="Cambria Math" w:hAnsi="Cambria Math"/>
                  <w:bCs/>
                  <w:i/>
                  <w:iCs/>
                </w:rPr>
              </m:ctrlPr>
            </m:sSubPr>
            <m:e>
              <m:r>
                <w:rPr>
                  <w:rFonts w:ascii="Cambria Math" w:hAnsi="Cambria Math"/>
                </w:rPr>
                <m:t>θ</m:t>
              </m:r>
            </m:e>
            <m:sub>
              <m:r>
                <w:rPr>
                  <w:rFonts w:ascii="Cambria Math" w:hAnsi="Cambria Math"/>
                </w:rPr>
                <m:t xml:space="preserve"> </m:t>
              </m:r>
            </m:sub>
          </m:sSub>
          <m:r>
            <w:rPr>
              <w:rFonts w:ascii="Cambria Math" w:hAnsi="Cambria Math"/>
            </w:rPr>
            <m:t>⋅</m:t>
          </m:r>
          <m:sSup>
            <m:sSupPr>
              <m:ctrlPr>
                <w:rPr>
                  <w:rFonts w:ascii="Cambria Math" w:hAnsi="Cambria Math"/>
                  <w:bCs/>
                  <w:i/>
                  <w:iCs/>
                </w:rPr>
              </m:ctrlPr>
            </m:sSupPr>
            <m:e>
              <m:r>
                <w:rPr>
                  <w:rFonts w:ascii="Cambria Math" w:hAnsi="Cambria Math"/>
                </w:rPr>
                <m:t>e</m:t>
              </m:r>
            </m:e>
            <m:sup>
              <m:r>
                <w:rPr>
                  <w:rFonts w:ascii="Cambria Math" w:hAnsi="Cambria Math"/>
                </w:rPr>
                <m:t>-</m:t>
              </m:r>
              <m:r>
                <m:rPr>
                  <m:sty m:val="p"/>
                </m:rPr>
                <w:rPr>
                  <w:rFonts w:ascii="Cambria Math" w:hAnsi="Cambria Math"/>
                </w:rPr>
                <m:t>a</m:t>
              </m:r>
              <m:r>
                <w:rPr>
                  <w:rFonts w:ascii="Cambria Math" w:hAnsi="Cambria Math"/>
                </w:rPr>
                <m:t>θ</m:t>
              </m:r>
            </m:sup>
          </m:sSup>
          <m:r>
            <w:rPr>
              <w:rFonts w:ascii="Cambria Math" w:hAnsi="Cambria Math"/>
            </w:rPr>
            <m:t xml:space="preserve">          (7)</m:t>
          </m:r>
        </m:oMath>
      </m:oMathPara>
    </w:p>
    <w:p w14:paraId="1C01B4DB" w14:textId="066D7CE6" w:rsidR="00DB02FB" w:rsidRPr="00154211" w:rsidRDefault="00DB02FB" w:rsidP="0023547A">
      <w:pPr>
        <w:pStyle w:val="TAMainText"/>
        <w:spacing w:after="240"/>
        <w:ind w:firstLine="0"/>
        <w:rPr>
          <w:bCs/>
          <w:iCs/>
        </w:rPr>
      </w:pPr>
      <w:r w:rsidRPr="00154211">
        <w:rPr>
          <w:bCs/>
          <w:iCs/>
        </w:rPr>
        <w:t xml:space="preserve">It is assumed that the number of particles, leaving the surface region, is proportional to the number of surface particles </w:t>
      </w:r>
      <m:oMath>
        <m:sSub>
          <m:sSubPr>
            <m:ctrlPr>
              <w:rPr>
                <w:rFonts w:ascii="Cambria Math" w:hAnsi="Cambria Math"/>
                <w:bCs/>
                <w:i/>
                <w:iCs/>
              </w:rPr>
            </m:ctrlPr>
          </m:sSubPr>
          <m:e>
            <m:r>
              <w:rPr>
                <w:rFonts w:ascii="Cambria Math" w:hAnsi="Cambria Math"/>
              </w:rPr>
              <m:t>N</m:t>
            </m:r>
          </m:e>
          <m:sub>
            <m:r>
              <w:rPr>
                <w:rFonts w:ascii="Cambria Math" w:hAnsi="Cambria Math"/>
              </w:rPr>
              <m:t>max</m:t>
            </m:r>
          </m:sub>
        </m:sSub>
        <m:r>
          <m:rPr>
            <m:sty m:val="p"/>
          </m:rPr>
          <w:rPr>
            <w:rFonts w:ascii="Cambria Math" w:hAnsi="Cambria Math"/>
          </w:rPr>
          <m:t>θ</m:t>
        </m:r>
      </m:oMath>
      <w:r w:rsidRPr="00154211">
        <w:t xml:space="preserve">. Furthermore, the adsorption is reduced by the factor </w:t>
      </w:r>
      <m:oMath>
        <m:sSup>
          <m:sSupPr>
            <m:ctrlPr>
              <w:rPr>
                <w:rFonts w:ascii="Cambria Math" w:hAnsi="Cambria Math"/>
                <w:bCs/>
                <w:i/>
                <w:iCs/>
              </w:rPr>
            </m:ctrlPr>
          </m:sSupPr>
          <m:e>
            <m:r>
              <w:rPr>
                <w:rFonts w:ascii="Cambria Math" w:hAnsi="Cambria Math"/>
              </w:rPr>
              <m:t>e</m:t>
            </m:r>
          </m:e>
          <m:sup>
            <m:r>
              <w:rPr>
                <w:rFonts w:ascii="Cambria Math" w:hAnsi="Cambria Math"/>
              </w:rPr>
              <m:t>-</m:t>
            </m:r>
            <m:r>
              <m:rPr>
                <m:sty m:val="p"/>
              </m:rPr>
              <w:rPr>
                <w:rFonts w:ascii="Cambria Math" w:hAnsi="Cambria Math"/>
              </w:rPr>
              <m:t>a</m:t>
            </m:r>
            <m:r>
              <w:rPr>
                <w:rFonts w:ascii="Cambria Math" w:hAnsi="Cambria Math"/>
              </w:rPr>
              <m:t>θ</m:t>
            </m:r>
          </m:sup>
        </m:sSup>
      </m:oMath>
      <w:r w:rsidRPr="00154211">
        <w:rPr>
          <w:bCs/>
          <w:iCs/>
        </w:rPr>
        <w:t xml:space="preserve">. The exponent </w:t>
      </w:r>
      <m:oMath>
        <m:r>
          <w:rPr>
            <w:rFonts w:ascii="Cambria Math" w:hAnsi="Cambria Math"/>
          </w:rPr>
          <m:t>-aθ</m:t>
        </m:r>
      </m:oMath>
      <w:r w:rsidRPr="00154211">
        <w:rPr>
          <w:bCs/>
          <w:iCs/>
        </w:rPr>
        <w:t xml:space="preserve"> expresses, in mean-field approximation, the additional binding energy of particles at the surface due to their mutual interaction. This effect </w:t>
      </w:r>
      <w:r w:rsidR="005F7FE0" w:rsidRPr="00154211">
        <w:rPr>
          <w:bCs/>
          <w:iCs/>
        </w:rPr>
        <w:t xml:space="preserve">gives </w:t>
      </w:r>
      <w:r w:rsidRPr="00154211">
        <w:rPr>
          <w:bCs/>
          <w:iCs/>
        </w:rPr>
        <w:t xml:space="preserve">rise to the Frumkin isotherm. Again, any deviations from this picture </w:t>
      </w:r>
      <w:r w:rsidR="00D96AD2" w:rsidRPr="00154211">
        <w:rPr>
          <w:bCs/>
          <w:iCs/>
        </w:rPr>
        <w:t xml:space="preserve">are </w:t>
      </w:r>
      <w:r w:rsidRPr="00154211">
        <w:rPr>
          <w:bCs/>
          <w:iCs/>
        </w:rPr>
        <w:t xml:space="preserve">included in a possible </w:t>
      </w:r>
      <m:oMath>
        <m:r>
          <m:rPr>
            <m:sty m:val="p"/>
          </m:rPr>
          <w:rPr>
            <w:rFonts w:ascii="Cambria Math" w:hAnsi="Cambria Math"/>
          </w:rPr>
          <m:t>θ</m:t>
        </m:r>
      </m:oMath>
      <w:r w:rsidRPr="00154211">
        <w:t>-depend</w:t>
      </w:r>
      <w:r w:rsidR="005F7FE0" w:rsidRPr="00154211">
        <w:t>e</w:t>
      </w:r>
      <w:r w:rsidRPr="00154211">
        <w:t xml:space="preserve">nce of the </w:t>
      </w:r>
      <w:r w:rsidRPr="00154211">
        <w:rPr>
          <w:bCs/>
          <w:iCs/>
        </w:rPr>
        <w:t xml:space="preserve">desorption rate constant </w:t>
      </w:r>
      <m:oMath>
        <m:sSub>
          <m:sSubPr>
            <m:ctrlPr>
              <w:rPr>
                <w:rFonts w:ascii="Cambria Math" w:hAnsi="Cambria Math"/>
                <w:bCs/>
                <w:i/>
                <w:iCs/>
              </w:rPr>
            </m:ctrlPr>
          </m:sSubPr>
          <m:e>
            <m:r>
              <w:rPr>
                <w:rFonts w:ascii="Cambria Math" w:hAnsi="Cambria Math"/>
              </w:rPr>
              <m:t>k</m:t>
            </m:r>
          </m:e>
          <m:sub>
            <m:r>
              <w:rPr>
                <w:rFonts w:ascii="Cambria Math" w:hAnsi="Cambria Math"/>
              </w:rPr>
              <m:t>de</m:t>
            </m:r>
          </m:sub>
        </m:sSub>
      </m:oMath>
      <w:r w:rsidRPr="00154211">
        <w:rPr>
          <w:bCs/>
          <w:iCs/>
        </w:rPr>
        <w:t>.</w:t>
      </w:r>
      <w:r w:rsidR="005B7EFB" w:rsidRPr="00154211">
        <w:rPr>
          <w:bCs/>
          <w:iCs/>
        </w:rPr>
        <w:t xml:space="preserve"> </w:t>
      </w:r>
      <w:r w:rsidRPr="00154211">
        <w:rPr>
          <w:bCs/>
          <w:iCs/>
        </w:rPr>
        <w:t xml:space="preserve">In equilibrium, </w:t>
      </w:r>
      <w:r w:rsidR="00665C73" w:rsidRPr="00154211">
        <w:rPr>
          <w:bCs/>
          <w:iCs/>
        </w:rPr>
        <w:t>a stationary regime exists, where</w:t>
      </w:r>
      <m:oMath>
        <m:sSub>
          <m:sSubPr>
            <m:ctrlPr>
              <w:rPr>
                <w:rFonts w:ascii="Cambria Math" w:hAnsi="Cambria Math"/>
                <w:bCs/>
                <w:i/>
                <w:iCs/>
              </w:rPr>
            </m:ctrlPr>
          </m:sSubPr>
          <m:e>
            <m:r>
              <w:rPr>
                <w:rFonts w:ascii="Cambria Math" w:hAnsi="Cambria Math"/>
              </w:rPr>
              <m:t>N</m:t>
            </m:r>
          </m:e>
          <m:sub>
            <m:r>
              <w:rPr>
                <w:rFonts w:ascii="Cambria Math" w:hAnsi="Cambria Math"/>
              </w:rPr>
              <m:t>ad</m:t>
            </m:r>
          </m:sub>
        </m:sSub>
        <m:r>
          <w:rPr>
            <w:rFonts w:ascii="Cambria Math" w:hAnsi="Cambria Math"/>
          </w:rPr>
          <m:t>=</m:t>
        </m:r>
        <m:sSub>
          <m:sSubPr>
            <m:ctrlPr>
              <w:rPr>
                <w:rFonts w:ascii="Cambria Math" w:hAnsi="Cambria Math"/>
                <w:bCs/>
                <w:i/>
                <w:iCs/>
              </w:rPr>
            </m:ctrlPr>
          </m:sSubPr>
          <m:e>
            <m:r>
              <w:rPr>
                <w:rFonts w:ascii="Cambria Math" w:hAnsi="Cambria Math"/>
              </w:rPr>
              <m:t>N</m:t>
            </m:r>
          </m:e>
          <m:sub>
            <m:r>
              <w:rPr>
                <w:rFonts w:ascii="Cambria Math" w:hAnsi="Cambria Math"/>
              </w:rPr>
              <m:t>de</m:t>
            </m:r>
          </m:sub>
        </m:sSub>
        <m:r>
          <w:rPr>
            <w:rFonts w:ascii="Cambria Math" w:hAnsi="Cambria Math"/>
          </w:rPr>
          <m:t>.</m:t>
        </m:r>
      </m:oMath>
    </w:p>
    <w:p w14:paraId="0883FD32" w14:textId="5D9C9C07" w:rsidR="00DB02FB" w:rsidRPr="00154211" w:rsidRDefault="005F7FE0" w:rsidP="0023547A">
      <w:pPr>
        <w:pStyle w:val="TAMainText"/>
        <w:ind w:firstLine="0"/>
        <w:rPr>
          <w:bCs/>
          <w:iCs/>
        </w:rPr>
      </w:pPr>
      <w:r w:rsidRPr="00154211">
        <w:rPr>
          <w:bCs/>
          <w:iCs/>
        </w:rPr>
        <w:t>I</w:t>
      </w:r>
      <w:r w:rsidR="008E4244" w:rsidRPr="00154211">
        <w:rPr>
          <w:bCs/>
          <w:iCs/>
        </w:rPr>
        <w:t xml:space="preserve">n practice, one </w:t>
      </w:r>
      <w:r w:rsidR="00D96AD2" w:rsidRPr="00154211">
        <w:rPr>
          <w:bCs/>
          <w:iCs/>
        </w:rPr>
        <w:t>must</w:t>
      </w:r>
      <w:r w:rsidR="008E4244" w:rsidRPr="00154211">
        <w:rPr>
          <w:bCs/>
          <w:iCs/>
        </w:rPr>
        <w:t xml:space="preserve"> deal with the fact</w:t>
      </w:r>
      <w:r w:rsidR="00D96AD2" w:rsidRPr="00154211">
        <w:rPr>
          <w:bCs/>
          <w:iCs/>
        </w:rPr>
        <w:t>s</w:t>
      </w:r>
      <w:r w:rsidR="008E4244" w:rsidRPr="00154211">
        <w:rPr>
          <w:bCs/>
          <w:iCs/>
        </w:rPr>
        <w:t xml:space="preserve"> that (</w:t>
      </w:r>
      <w:r w:rsidR="009F5C0D" w:rsidRPr="00154211">
        <w:rPr>
          <w:bCs/>
          <w:iCs/>
        </w:rPr>
        <w:t>a</w:t>
      </w:r>
      <w:r w:rsidR="008E4244" w:rsidRPr="00154211">
        <w:rPr>
          <w:bCs/>
          <w:iCs/>
        </w:rPr>
        <w:t xml:space="preserve">) equilibration may take a long time, in particular for low concentrations, </w:t>
      </w:r>
      <w:r w:rsidR="00D96AD2" w:rsidRPr="00154211">
        <w:rPr>
          <w:bCs/>
          <w:iCs/>
        </w:rPr>
        <w:t xml:space="preserve">and </w:t>
      </w:r>
      <w:r w:rsidR="008E4244" w:rsidRPr="00154211">
        <w:rPr>
          <w:bCs/>
          <w:iCs/>
        </w:rPr>
        <w:t>(</w:t>
      </w:r>
      <w:r w:rsidR="009F5C0D" w:rsidRPr="00154211">
        <w:rPr>
          <w:bCs/>
          <w:iCs/>
        </w:rPr>
        <w:t>b</w:t>
      </w:r>
      <w:r w:rsidR="008E4244" w:rsidRPr="00154211">
        <w:rPr>
          <w:bCs/>
          <w:iCs/>
        </w:rPr>
        <w:t xml:space="preserve">) it is desirable to obtain information about the </w:t>
      </w:r>
      <m:oMath>
        <m:r>
          <m:rPr>
            <m:sty m:val="p"/>
          </m:rPr>
          <w:rPr>
            <w:rFonts w:ascii="Cambria Math" w:hAnsi="Cambria Math"/>
          </w:rPr>
          <m:t>θ</m:t>
        </m:r>
      </m:oMath>
      <w:r w:rsidR="008E4244" w:rsidRPr="00154211">
        <w:t>-depend</w:t>
      </w:r>
      <w:r w:rsidRPr="00154211">
        <w:t>e</w:t>
      </w:r>
      <w:r w:rsidR="008E4244" w:rsidRPr="00154211">
        <w:t>nce to check the validity of the approaches</w:t>
      </w:r>
      <w:r w:rsidR="00665C73" w:rsidRPr="00154211">
        <w:t xml:space="preserve"> above</w:t>
      </w:r>
      <w:r w:rsidR="008E4244" w:rsidRPr="00154211">
        <w:t>. Th</w:t>
      </w:r>
      <w:r w:rsidR="00D96AD2" w:rsidRPr="00154211">
        <w:t>e</w:t>
      </w:r>
      <w:r w:rsidR="008E4244" w:rsidRPr="00154211">
        <w:t>s</w:t>
      </w:r>
      <w:r w:rsidR="00D96AD2" w:rsidRPr="00154211">
        <w:t>e</w:t>
      </w:r>
      <w:r w:rsidR="008E4244" w:rsidRPr="00154211">
        <w:t>, in principle, require equilibrium simulations for a large range of concentrations. Furthermore, (</w:t>
      </w:r>
      <w:r w:rsidR="009F5C0D" w:rsidRPr="00154211">
        <w:t>c</w:t>
      </w:r>
      <w:r w:rsidR="008E4244" w:rsidRPr="00154211">
        <w:t xml:space="preserve">) the concentrations </w:t>
      </w:r>
      <m:oMath>
        <m:r>
          <w:rPr>
            <w:rFonts w:ascii="Cambria Math" w:hAnsi="Cambria Math"/>
          </w:rPr>
          <m:t>c</m:t>
        </m:r>
      </m:oMath>
      <w:r w:rsidR="008E4244" w:rsidRPr="00154211">
        <w:t xml:space="preserve"> and </w:t>
      </w:r>
      <m:oMath>
        <m:sSub>
          <m:sSubPr>
            <m:ctrlPr>
              <w:rPr>
                <w:rFonts w:ascii="Cambria Math" w:hAnsi="Cambria Math"/>
                <w:i/>
              </w:rPr>
            </m:ctrlPr>
          </m:sSubPr>
          <m:e>
            <m:r>
              <w:rPr>
                <w:rFonts w:ascii="Cambria Math" w:hAnsi="Cambria Math"/>
              </w:rPr>
              <m:t>c</m:t>
            </m:r>
          </m:e>
          <m:sub>
            <m:r>
              <w:rPr>
                <w:rFonts w:ascii="Cambria Math" w:hAnsi="Cambria Math"/>
              </w:rPr>
              <m:t>bulk</m:t>
            </m:r>
          </m:sub>
        </m:sSub>
      </m:oMath>
      <w:r w:rsidR="008E4244" w:rsidRPr="00154211">
        <w:t xml:space="preserve"> can be quite different for short times (</w:t>
      </w:r>
      <m:oMath>
        <m:r>
          <w:rPr>
            <w:rFonts w:ascii="Cambria Math" w:hAnsi="Cambria Math"/>
          </w:rPr>
          <m:t>c&lt;</m:t>
        </m:r>
        <m:sSub>
          <m:sSubPr>
            <m:ctrlPr>
              <w:rPr>
                <w:rFonts w:ascii="Cambria Math" w:hAnsi="Cambria Math"/>
                <w:i/>
              </w:rPr>
            </m:ctrlPr>
          </m:sSubPr>
          <m:e>
            <m:r>
              <w:rPr>
                <w:rFonts w:ascii="Cambria Math" w:hAnsi="Cambria Math"/>
              </w:rPr>
              <m:t>c</m:t>
            </m:r>
          </m:e>
          <m:sub>
            <m:r>
              <w:rPr>
                <w:rFonts w:ascii="Cambria Math" w:hAnsi="Cambria Math"/>
              </w:rPr>
              <m:t>bulk</m:t>
            </m:r>
          </m:sub>
        </m:sSub>
      </m:oMath>
      <w:r w:rsidR="008E4244" w:rsidRPr="00154211">
        <w:t>) because of diffusion limited processes, and (</w:t>
      </w:r>
      <w:r w:rsidR="009F5C0D" w:rsidRPr="00154211">
        <w:t>d</w:t>
      </w:r>
      <w:r w:rsidR="008E4244" w:rsidRPr="00154211">
        <w:t xml:space="preserve">) due to the finite simulation box size both concentrations may additionally depend on the surface coverage due to the significant reduction of the fraction of free particle. Here we use a simple approach which allows to cover a large range of </w:t>
      </w:r>
      <m:oMath>
        <m:r>
          <m:rPr>
            <m:sty m:val="p"/>
          </m:rPr>
          <w:rPr>
            <w:rFonts w:ascii="Cambria Math" w:hAnsi="Cambria Math"/>
          </w:rPr>
          <m:t>θ</m:t>
        </m:r>
      </m:oMath>
      <w:r w:rsidR="008E4244" w:rsidRPr="00154211">
        <w:t xml:space="preserve">-values in one shot. For this purpose, we </w:t>
      </w:r>
      <w:r w:rsidR="009F5C0D" w:rsidRPr="00154211">
        <w:t xml:space="preserve">define </w:t>
      </w:r>
      <m:oMath>
        <m:sSub>
          <m:sSubPr>
            <m:ctrlPr>
              <w:rPr>
                <w:rFonts w:ascii="Cambria Math" w:hAnsi="Cambria Math"/>
                <w:i/>
                <w:iCs/>
              </w:rPr>
            </m:ctrlPr>
          </m:sSubPr>
          <m:e>
            <m:r>
              <w:rPr>
                <w:rFonts w:ascii="Cambria Math" w:hAnsi="Cambria Math"/>
              </w:rPr>
              <m:t>r</m:t>
            </m:r>
          </m:e>
          <m:sub>
            <m:r>
              <w:rPr>
                <w:rFonts w:ascii="Cambria Math" w:hAnsi="Cambria Math"/>
              </w:rPr>
              <m:t>ad</m:t>
            </m:r>
          </m:sub>
        </m:sSub>
        <m:d>
          <m:dPr>
            <m:ctrlPr>
              <w:rPr>
                <w:rFonts w:ascii="Cambria Math" w:hAnsi="Cambria Math"/>
                <w:i/>
                <w:iCs/>
              </w:rPr>
            </m:ctrlPr>
          </m:dPr>
          <m:e>
            <m:r>
              <w:rPr>
                <w:rFonts w:ascii="Cambria Math" w:hAnsi="Cambria Math"/>
              </w:rPr>
              <m:t>θ</m:t>
            </m:r>
          </m:e>
        </m:d>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N</m:t>
                </m:r>
              </m:e>
              <m:sub>
                <m:r>
                  <w:rPr>
                    <w:rFonts w:ascii="Cambria Math" w:hAnsi="Cambria Math"/>
                  </w:rPr>
                  <m:t>ad</m:t>
                </m:r>
              </m:sub>
            </m:sSub>
          </m:num>
          <m:den>
            <m:r>
              <w:rPr>
                <w:rFonts w:ascii="Cambria Math" w:hAnsi="Cambria Math"/>
              </w:rPr>
              <m:t>c</m:t>
            </m:r>
            <m:sSub>
              <m:sSubPr>
                <m:ctrlPr>
                  <w:rPr>
                    <w:rFonts w:ascii="Cambria Math" w:hAnsi="Cambria Math"/>
                    <w:i/>
                    <w:iCs/>
                  </w:rPr>
                </m:ctrlPr>
              </m:sSubPr>
              <m:e>
                <m:r>
                  <w:rPr>
                    <w:rFonts w:ascii="Cambria Math" w:hAnsi="Cambria Math"/>
                  </w:rPr>
                  <m:t>N</m:t>
                </m:r>
              </m:e>
              <m:sub>
                <m:r>
                  <w:rPr>
                    <w:rFonts w:ascii="Cambria Math" w:hAnsi="Cambria Math"/>
                  </w:rPr>
                  <m:t>max</m:t>
                </m:r>
              </m:sub>
            </m:sSub>
          </m:den>
        </m:f>
      </m:oMath>
      <w:r w:rsidR="008E4244" w:rsidRPr="00154211">
        <w:t xml:space="preserve"> as well as </w:t>
      </w:r>
      <m:oMath>
        <m:sSub>
          <m:sSubPr>
            <m:ctrlPr>
              <w:rPr>
                <w:rFonts w:ascii="Cambria Math" w:hAnsi="Cambria Math"/>
                <w:i/>
                <w:iCs/>
              </w:rPr>
            </m:ctrlPr>
          </m:sSubPr>
          <m:e>
            <m:r>
              <w:rPr>
                <w:rFonts w:ascii="Cambria Math" w:hAnsi="Cambria Math"/>
              </w:rPr>
              <m:t>r</m:t>
            </m:r>
          </m:e>
          <m:sub>
            <m:r>
              <w:rPr>
                <w:rFonts w:ascii="Cambria Math" w:hAnsi="Cambria Math"/>
              </w:rPr>
              <m:t>de</m:t>
            </m:r>
          </m:sub>
        </m:sSub>
        <m:d>
          <m:dPr>
            <m:ctrlPr>
              <w:rPr>
                <w:rFonts w:ascii="Cambria Math" w:hAnsi="Cambria Math"/>
                <w:i/>
                <w:iCs/>
              </w:rPr>
            </m:ctrlPr>
          </m:dPr>
          <m:e>
            <m:r>
              <w:rPr>
                <w:rFonts w:ascii="Cambria Math" w:hAnsi="Cambria Math"/>
              </w:rPr>
              <m:t>θ</m:t>
            </m:r>
          </m:e>
        </m:d>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N</m:t>
                </m:r>
              </m:e>
              <m:sub>
                <m:r>
                  <w:rPr>
                    <w:rFonts w:ascii="Cambria Math" w:hAnsi="Cambria Math"/>
                  </w:rPr>
                  <m:t>de</m:t>
                </m:r>
              </m:sub>
            </m:sSub>
          </m:num>
          <m:den>
            <m:r>
              <w:rPr>
                <w:rFonts w:ascii="Cambria Math" w:hAnsi="Cambria Math"/>
              </w:rPr>
              <m:t>θ</m:t>
            </m:r>
            <m:sSub>
              <m:sSubPr>
                <m:ctrlPr>
                  <w:rPr>
                    <w:rFonts w:ascii="Cambria Math" w:hAnsi="Cambria Math"/>
                    <w:i/>
                    <w:iCs/>
                  </w:rPr>
                </m:ctrlPr>
              </m:sSubPr>
              <m:e>
                <m:r>
                  <w:rPr>
                    <w:rFonts w:ascii="Cambria Math" w:hAnsi="Cambria Math"/>
                  </w:rPr>
                  <m:t>N</m:t>
                </m:r>
              </m:e>
              <m:sub>
                <m:r>
                  <w:rPr>
                    <w:rFonts w:ascii="Cambria Math" w:hAnsi="Cambria Math"/>
                  </w:rPr>
                  <m:t>max</m:t>
                </m:r>
              </m:sub>
            </m:sSub>
          </m:den>
        </m:f>
      </m:oMath>
      <w:r w:rsidR="008E4244" w:rsidRPr="00154211">
        <w:rPr>
          <w:iCs/>
        </w:rPr>
        <w:t xml:space="preserve"> in regular time intervals and bin the two functions in small </w:t>
      </w:r>
      <m:oMath>
        <m:r>
          <m:rPr>
            <m:sty m:val="p"/>
          </m:rPr>
          <w:rPr>
            <w:rFonts w:ascii="Cambria Math" w:hAnsi="Cambria Math"/>
          </w:rPr>
          <m:t>θ</m:t>
        </m:r>
      </m:oMath>
      <w:r w:rsidR="008E4244" w:rsidRPr="00154211">
        <w:t>-intervals.</w:t>
      </w:r>
      <w:r w:rsidR="00DB02FB" w:rsidRPr="00154211">
        <w:t xml:space="preserve"> </w:t>
      </w:r>
      <w:r w:rsidR="00DB02FB" w:rsidRPr="00154211">
        <w:lastRenderedPageBreak/>
        <w:t xml:space="preserve">With the assumptions mentioned above, we would expect </w:t>
      </w:r>
      <m:oMath>
        <m:sSub>
          <m:sSubPr>
            <m:ctrlPr>
              <w:rPr>
                <w:rFonts w:ascii="Cambria Math" w:hAnsi="Cambria Math"/>
                <w:i/>
                <w:iCs/>
              </w:rPr>
            </m:ctrlPr>
          </m:sSubPr>
          <m:e>
            <m:r>
              <w:rPr>
                <w:rFonts w:ascii="Cambria Math" w:hAnsi="Cambria Math"/>
              </w:rPr>
              <m:t>r</m:t>
            </m:r>
          </m:e>
          <m:sub>
            <m:r>
              <w:rPr>
                <w:rFonts w:ascii="Cambria Math" w:hAnsi="Cambria Math"/>
              </w:rPr>
              <m:t>ad</m:t>
            </m:r>
          </m:sub>
        </m:sSub>
        <m:d>
          <m:dPr>
            <m:ctrlPr>
              <w:rPr>
                <w:rFonts w:ascii="Cambria Math" w:hAnsi="Cambria Math"/>
                <w:i/>
                <w:iCs/>
              </w:rPr>
            </m:ctrlPr>
          </m:dPr>
          <m:e>
            <m:r>
              <w:rPr>
                <w:rFonts w:ascii="Cambria Math" w:hAnsi="Cambria Math"/>
              </w:rPr>
              <m:t>θ</m:t>
            </m:r>
          </m:e>
        </m:d>
        <m:r>
          <w:rPr>
            <w:rFonts w:ascii="Cambria Math" w:hAnsi="Cambria Math"/>
          </w:rPr>
          <m:t>=τ</m:t>
        </m:r>
        <m:sSub>
          <m:sSubPr>
            <m:ctrlPr>
              <w:rPr>
                <w:rFonts w:ascii="Cambria Math" w:hAnsi="Cambria Math"/>
                <w:i/>
                <w:iCs/>
              </w:rPr>
            </m:ctrlPr>
          </m:sSubPr>
          <m:e>
            <m:r>
              <w:rPr>
                <w:rFonts w:ascii="Cambria Math" w:hAnsi="Cambria Math"/>
              </w:rPr>
              <m:t>k</m:t>
            </m:r>
          </m:e>
          <m:sub>
            <m:r>
              <w:rPr>
                <w:rFonts w:ascii="Cambria Math" w:hAnsi="Cambria Math"/>
              </w:rPr>
              <m:t>ad</m:t>
            </m:r>
          </m:sub>
        </m:sSub>
        <m:d>
          <m:dPr>
            <m:ctrlPr>
              <w:rPr>
                <w:rFonts w:ascii="Cambria Math" w:hAnsi="Cambria Math"/>
                <w:i/>
              </w:rPr>
            </m:ctrlPr>
          </m:dPr>
          <m:e>
            <m:r>
              <w:rPr>
                <w:rFonts w:ascii="Cambria Math" w:hAnsi="Cambria Math"/>
              </w:rPr>
              <m:t>1-θ</m:t>
            </m:r>
          </m:e>
        </m:d>
        <m:r>
          <w:rPr>
            <w:rFonts w:ascii="Cambria Math" w:hAnsi="Cambria Math"/>
          </w:rPr>
          <m:t xml:space="preserve"> </m:t>
        </m:r>
      </m:oMath>
      <w:r w:rsidR="00DB02FB" w:rsidRPr="00154211">
        <w:t xml:space="preserve">and </w:t>
      </w:r>
      <m:oMath>
        <m:sSub>
          <m:sSubPr>
            <m:ctrlPr>
              <w:rPr>
                <w:rFonts w:ascii="Cambria Math" w:hAnsi="Cambria Math"/>
                <w:i/>
                <w:iCs/>
              </w:rPr>
            </m:ctrlPr>
          </m:sSubPr>
          <m:e>
            <m:r>
              <w:rPr>
                <w:rFonts w:ascii="Cambria Math" w:hAnsi="Cambria Math"/>
              </w:rPr>
              <m:t>r</m:t>
            </m:r>
          </m:e>
          <m:sub>
            <m:r>
              <w:rPr>
                <w:rFonts w:ascii="Cambria Math" w:hAnsi="Cambria Math"/>
              </w:rPr>
              <m:t>de</m:t>
            </m:r>
          </m:sub>
        </m:sSub>
        <m:d>
          <m:dPr>
            <m:ctrlPr>
              <w:rPr>
                <w:rFonts w:ascii="Cambria Math" w:hAnsi="Cambria Math"/>
                <w:i/>
                <w:iCs/>
              </w:rPr>
            </m:ctrlPr>
          </m:dPr>
          <m:e>
            <m:r>
              <w:rPr>
                <w:rFonts w:ascii="Cambria Math" w:hAnsi="Cambria Math"/>
              </w:rPr>
              <m:t>θ</m:t>
            </m:r>
          </m:e>
        </m:d>
        <m:r>
          <w:rPr>
            <w:rFonts w:ascii="Cambria Math" w:hAnsi="Cambria Math"/>
          </w:rPr>
          <m:t>=τ</m:t>
        </m:r>
        <m:sSub>
          <m:sSubPr>
            <m:ctrlPr>
              <w:rPr>
                <w:rFonts w:ascii="Cambria Math" w:hAnsi="Cambria Math"/>
                <w:i/>
                <w:iCs/>
              </w:rPr>
            </m:ctrlPr>
          </m:sSubPr>
          <m:e>
            <m:r>
              <w:rPr>
                <w:rFonts w:ascii="Cambria Math" w:hAnsi="Cambria Math"/>
              </w:rPr>
              <m:t>k</m:t>
            </m:r>
          </m:e>
          <m:sub>
            <m:r>
              <w:rPr>
                <w:rFonts w:ascii="Cambria Math" w:hAnsi="Cambria Math"/>
              </w:rPr>
              <m:t>de</m:t>
            </m:r>
          </m:sub>
        </m:sSub>
        <m:func>
          <m:funcPr>
            <m:ctrlPr>
              <w:rPr>
                <w:rFonts w:ascii="Cambria Math" w:hAnsi="Cambria Math"/>
                <w:i/>
                <w:iCs/>
              </w:rPr>
            </m:ctrlPr>
          </m:funcPr>
          <m:fName>
            <m:r>
              <m:rPr>
                <m:sty m:val="p"/>
              </m:rPr>
              <w:rPr>
                <w:rFonts w:ascii="Cambria Math" w:hAnsi="Cambria Math"/>
              </w:rPr>
              <m:t>exp</m:t>
            </m:r>
          </m:fName>
          <m:e>
            <m:r>
              <w:rPr>
                <w:rFonts w:ascii="Cambria Math" w:hAnsi="Cambria Math"/>
              </w:rPr>
              <m:t>(-aθ)</m:t>
            </m:r>
          </m:e>
        </m:func>
      </m:oMath>
      <w:r w:rsidR="006C1B47" w:rsidRPr="00154211">
        <w:rPr>
          <w:iCs/>
        </w:rPr>
        <w:t>.</w:t>
      </w:r>
      <w:r w:rsidR="00DB02FB" w:rsidRPr="00154211">
        <w:rPr>
          <w:iCs/>
        </w:rPr>
        <w:t xml:space="preserve"> To show the consistency of our approach</w:t>
      </w:r>
      <w:r w:rsidR="00D96AD2" w:rsidRPr="00154211">
        <w:rPr>
          <w:iCs/>
        </w:rPr>
        <w:t>,</w:t>
      </w:r>
      <w:r w:rsidR="00DB02FB" w:rsidRPr="00154211">
        <w:rPr>
          <w:iCs/>
        </w:rPr>
        <w:t xml:space="preserve"> it needs to be checked that these numerically determined functions are indeed </w:t>
      </w:r>
      <w:r w:rsidR="00DB02FB" w:rsidRPr="00154211">
        <w:t xml:space="preserve">independent of the chosen number of particles. Note that it was essential to use </w:t>
      </w:r>
      <m:oMath>
        <m:r>
          <w:rPr>
            <w:rFonts w:ascii="Cambria Math" w:hAnsi="Cambria Math"/>
          </w:rPr>
          <m:t>c</m:t>
        </m:r>
      </m:oMath>
      <w:r w:rsidR="00DB02FB" w:rsidRPr="00154211" w:rsidDel="00900672">
        <w:t xml:space="preserve"> </w:t>
      </w:r>
      <w:r w:rsidR="00DB02FB" w:rsidRPr="00154211">
        <w:t xml:space="preserve">rather than </w:t>
      </w:r>
      <m:oMath>
        <m:sSub>
          <m:sSubPr>
            <m:ctrlPr>
              <w:rPr>
                <w:rFonts w:ascii="Cambria Math" w:hAnsi="Cambria Math"/>
                <w:i/>
              </w:rPr>
            </m:ctrlPr>
          </m:sSubPr>
          <m:e>
            <m:r>
              <w:rPr>
                <w:rFonts w:ascii="Cambria Math" w:hAnsi="Cambria Math"/>
              </w:rPr>
              <m:t>c</m:t>
            </m:r>
          </m:e>
          <m:sub>
            <m:r>
              <w:rPr>
                <w:rFonts w:ascii="Cambria Math" w:hAnsi="Cambria Math"/>
              </w:rPr>
              <m:t>bulk</m:t>
            </m:r>
          </m:sub>
        </m:sSub>
      </m:oMath>
      <w:r w:rsidR="00DB02FB" w:rsidRPr="00154211">
        <w:rPr>
          <w:bCs/>
          <w:iCs/>
        </w:rPr>
        <w:t xml:space="preserve"> for the definition of </w:t>
      </w:r>
      <m:oMath>
        <m:sSub>
          <m:sSubPr>
            <m:ctrlPr>
              <w:rPr>
                <w:rFonts w:ascii="Cambria Math" w:hAnsi="Cambria Math"/>
                <w:i/>
                <w:iCs/>
              </w:rPr>
            </m:ctrlPr>
          </m:sSubPr>
          <m:e>
            <m:r>
              <w:rPr>
                <w:rFonts w:ascii="Cambria Math" w:hAnsi="Cambria Math"/>
              </w:rPr>
              <m:t>r</m:t>
            </m:r>
          </m:e>
          <m:sub>
            <m:r>
              <w:rPr>
                <w:rFonts w:ascii="Cambria Math" w:hAnsi="Cambria Math"/>
              </w:rPr>
              <m:t>ad</m:t>
            </m:r>
          </m:sub>
        </m:sSub>
        <m:d>
          <m:dPr>
            <m:ctrlPr>
              <w:rPr>
                <w:rFonts w:ascii="Cambria Math" w:hAnsi="Cambria Math"/>
                <w:i/>
                <w:iCs/>
              </w:rPr>
            </m:ctrlPr>
          </m:dPr>
          <m:e>
            <m:r>
              <w:rPr>
                <w:rFonts w:ascii="Cambria Math" w:hAnsi="Cambria Math"/>
              </w:rPr>
              <m:t>θ</m:t>
            </m:r>
          </m:e>
        </m:d>
      </m:oMath>
      <w:r w:rsidR="00DB02FB" w:rsidRPr="00154211">
        <w:rPr>
          <w:iCs/>
        </w:rPr>
        <w:t xml:space="preserve"> to cope with the non-equilibrium situation for short times when </w:t>
      </w:r>
      <m:oMath>
        <m:r>
          <w:rPr>
            <w:rFonts w:ascii="Cambria Math" w:hAnsi="Cambria Math"/>
          </w:rPr>
          <m:t>c</m:t>
        </m:r>
      </m:oMath>
      <w:r w:rsidR="00DB02FB" w:rsidRPr="00154211" w:rsidDel="00900672">
        <w:rPr>
          <w:iCs/>
        </w:rPr>
        <w:t xml:space="preserve"> </w:t>
      </w:r>
      <w:r w:rsidR="00DB02FB" w:rsidRPr="00154211">
        <w:rPr>
          <w:iCs/>
        </w:rPr>
        <w:t xml:space="preserve">is significantly smaller than </w:t>
      </w:r>
      <m:oMath>
        <m:sSub>
          <m:sSubPr>
            <m:ctrlPr>
              <w:rPr>
                <w:rFonts w:ascii="Cambria Math" w:hAnsi="Cambria Math"/>
                <w:i/>
              </w:rPr>
            </m:ctrlPr>
          </m:sSubPr>
          <m:e>
            <m:r>
              <w:rPr>
                <w:rFonts w:ascii="Cambria Math" w:hAnsi="Cambria Math"/>
              </w:rPr>
              <m:t>c</m:t>
            </m:r>
          </m:e>
          <m:sub>
            <m:r>
              <w:rPr>
                <w:rFonts w:ascii="Cambria Math" w:hAnsi="Cambria Math"/>
              </w:rPr>
              <m:t>bulk</m:t>
            </m:r>
          </m:sub>
        </m:sSub>
      </m:oMath>
      <w:r w:rsidR="00DB02FB" w:rsidRPr="00154211">
        <w:t>.</w:t>
      </w:r>
    </w:p>
    <w:p w14:paraId="658C6573" w14:textId="77777777" w:rsidR="00D54A69" w:rsidRPr="00154211" w:rsidRDefault="00DB02FB" w:rsidP="00DB02FB">
      <w:pPr>
        <w:pStyle w:val="TAMainText"/>
        <w:ind w:firstLine="0"/>
        <w:rPr>
          <w:bCs/>
          <w:iCs/>
        </w:rPr>
      </w:pPr>
      <w:r w:rsidRPr="00154211">
        <w:rPr>
          <w:bCs/>
          <w:iCs/>
        </w:rPr>
        <w:t xml:space="preserve">In equilibrium, the experimental equilibrium constant </w:t>
      </w:r>
      <m:oMath>
        <m:sSub>
          <m:sSubPr>
            <m:ctrlPr>
              <w:rPr>
                <w:rFonts w:ascii="Cambria Math" w:hAnsi="Cambria Math"/>
                <w:bCs/>
                <w:i/>
                <w:iCs/>
              </w:rPr>
            </m:ctrlPr>
          </m:sSubPr>
          <m:e>
            <m:r>
              <w:rPr>
                <w:rFonts w:ascii="Cambria Math" w:hAnsi="Cambria Math"/>
              </w:rPr>
              <m:t>K</m:t>
            </m:r>
          </m:e>
          <m:sub>
            <m:r>
              <w:rPr>
                <w:rFonts w:ascii="Cambria Math" w:hAnsi="Cambria Math"/>
              </w:rPr>
              <m:t>exp</m:t>
            </m:r>
          </m:sub>
        </m:sSub>
        <m:r>
          <w:rPr>
            <w:rFonts w:ascii="Cambria Math" w:hAnsi="Cambria Math"/>
          </w:rPr>
          <m:t xml:space="preserve"> </m:t>
        </m:r>
      </m:oMath>
      <w:r w:rsidRPr="00154211">
        <w:rPr>
          <w:bCs/>
          <w:iCs/>
        </w:rPr>
        <w:t xml:space="preserve"> is given by </w:t>
      </w:r>
    </w:p>
    <w:p w14:paraId="2E0FB29E" w14:textId="22677203" w:rsidR="00D54A69" w:rsidRPr="00154211" w:rsidRDefault="002965D7" w:rsidP="00DB02FB">
      <w:pPr>
        <w:pStyle w:val="TAMainText"/>
        <w:ind w:firstLine="0"/>
        <w:rPr>
          <w:bCs/>
          <w:iCs/>
        </w:rPr>
      </w:pPr>
      <m:oMathPara>
        <m:oMath>
          <m:sSub>
            <m:sSubPr>
              <m:ctrlPr>
                <w:rPr>
                  <w:rFonts w:ascii="Cambria Math" w:hAnsi="Cambria Math"/>
                  <w:bCs/>
                  <w:i/>
                  <w:iCs/>
                </w:rPr>
              </m:ctrlPr>
            </m:sSubPr>
            <m:e>
              <m:r>
                <w:rPr>
                  <w:rFonts w:ascii="Cambria Math" w:hAnsi="Cambria Math"/>
                </w:rPr>
                <m:t>K</m:t>
              </m:r>
            </m:e>
            <m:sub>
              <m:r>
                <w:rPr>
                  <w:rFonts w:ascii="Cambria Math" w:hAnsi="Cambria Math"/>
                </w:rPr>
                <m:t>exp</m:t>
              </m:r>
            </m:sub>
          </m:sSub>
          <m:r>
            <w:rPr>
              <w:rFonts w:ascii="Cambria Math" w:hAnsi="Cambria Math"/>
            </w:rPr>
            <m:t>=</m:t>
          </m:r>
          <m:f>
            <m:fPr>
              <m:ctrlPr>
                <w:rPr>
                  <w:rFonts w:ascii="Cambria Math" w:hAnsi="Cambria Math"/>
                  <w:bCs/>
                  <w:i/>
                  <w:iCs/>
                </w:rPr>
              </m:ctrlPr>
            </m:fPr>
            <m:num>
              <m:sSub>
                <m:sSubPr>
                  <m:ctrlPr>
                    <w:rPr>
                      <w:rFonts w:ascii="Cambria Math" w:hAnsi="Cambria Math"/>
                      <w:bCs/>
                      <w:i/>
                      <w:iCs/>
                    </w:rPr>
                  </m:ctrlPr>
                </m:sSubPr>
                <m:e>
                  <m:r>
                    <w:rPr>
                      <w:rFonts w:ascii="Cambria Math" w:hAnsi="Cambria Math"/>
                    </w:rPr>
                    <m:t>c</m:t>
                  </m:r>
                </m:e>
                <m:sub>
                  <m:r>
                    <w:rPr>
                      <w:rFonts w:ascii="Cambria Math" w:hAnsi="Cambria Math"/>
                    </w:rPr>
                    <m:t>sol</m:t>
                  </m:r>
                </m:sub>
              </m:sSub>
            </m:num>
            <m:den>
              <m:sSub>
                <m:sSubPr>
                  <m:ctrlPr>
                    <w:rPr>
                      <w:rFonts w:ascii="Cambria Math" w:hAnsi="Cambria Math"/>
                      <w:bCs/>
                      <w:i/>
                      <w:iCs/>
                    </w:rPr>
                  </m:ctrlPr>
                </m:sSubPr>
                <m:e>
                  <m:r>
                    <w:rPr>
                      <w:rFonts w:ascii="Cambria Math" w:hAnsi="Cambria Math"/>
                    </w:rPr>
                    <m:t>c</m:t>
                  </m:r>
                </m:e>
                <m:sub>
                  <m:r>
                    <w:rPr>
                      <w:rFonts w:ascii="Cambria Math" w:hAnsi="Cambria Math"/>
                    </w:rPr>
                    <m:t>exp</m:t>
                  </m:r>
                </m:sub>
              </m:sSub>
            </m:den>
          </m:f>
          <m:r>
            <w:rPr>
              <w:rFonts w:ascii="Cambria Math" w:hAnsi="Cambria Math"/>
            </w:rPr>
            <m:t>⋅</m:t>
          </m:r>
          <m:f>
            <m:fPr>
              <m:ctrlPr>
                <w:rPr>
                  <w:rFonts w:ascii="Cambria Math" w:hAnsi="Cambria Math"/>
                  <w:bCs/>
                  <w:i/>
                  <w:iCs/>
                </w:rPr>
              </m:ctrlPr>
            </m:fPr>
            <m:num>
              <m:r>
                <w:rPr>
                  <w:rFonts w:ascii="Cambria Math" w:hAnsi="Cambria Math"/>
                </w:rPr>
                <m:t>θ</m:t>
              </m:r>
            </m:num>
            <m:den>
              <m:r>
                <w:rPr>
                  <w:rFonts w:ascii="Cambria Math" w:hAnsi="Cambria Math"/>
                </w:rPr>
                <m:t>1-θ</m:t>
              </m:r>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-aθ</m:t>
                  </m:r>
                </m:e>
              </m:d>
            </m:e>
          </m:func>
          <m:r>
            <w:rPr>
              <w:rFonts w:ascii="Cambria Math" w:hAnsi="Cambria Math"/>
            </w:rPr>
            <m:t xml:space="preserve">                                  (8)</m:t>
          </m:r>
        </m:oMath>
      </m:oMathPara>
    </w:p>
    <w:p w14:paraId="52AFA888" w14:textId="77777777" w:rsidR="00D54A69" w:rsidRPr="00154211" w:rsidRDefault="00DB02FB" w:rsidP="00DB02FB">
      <w:pPr>
        <w:pStyle w:val="TAMainText"/>
        <w:ind w:firstLine="0"/>
        <w:rPr>
          <w:bCs/>
          <w:iCs/>
        </w:rPr>
      </w:pPr>
      <w:r w:rsidRPr="00154211">
        <w:rPr>
          <w:bCs/>
          <w:iCs/>
        </w:rPr>
        <w:t xml:space="preserve">and the simulated equilibrium constant </w:t>
      </w:r>
      <m:oMath>
        <m:sSub>
          <m:sSubPr>
            <m:ctrlPr>
              <w:rPr>
                <w:rFonts w:ascii="Cambria Math" w:hAnsi="Cambria Math"/>
                <w:bCs/>
                <w:i/>
                <w:iCs/>
              </w:rPr>
            </m:ctrlPr>
          </m:sSubPr>
          <m:e>
            <m:r>
              <w:rPr>
                <w:rFonts w:ascii="Cambria Math" w:hAnsi="Cambria Math"/>
              </w:rPr>
              <m:t>K</m:t>
            </m:r>
          </m:e>
          <m:sub>
            <m:r>
              <w:rPr>
                <w:rFonts w:ascii="Cambria Math" w:hAnsi="Cambria Math"/>
              </w:rPr>
              <m:t>sim</m:t>
            </m:r>
          </m:sub>
        </m:sSub>
      </m:oMath>
      <w:r w:rsidRPr="00154211">
        <w:rPr>
          <w:bCs/>
          <w:iCs/>
        </w:rPr>
        <w:t xml:space="preserve"> by</w:t>
      </w:r>
    </w:p>
    <w:p w14:paraId="5AD4776A" w14:textId="770C98F2" w:rsidR="00D54A69" w:rsidRPr="00154211" w:rsidRDefault="002965D7" w:rsidP="00DB02FB">
      <w:pPr>
        <w:pStyle w:val="TAMainText"/>
        <w:ind w:firstLine="0"/>
        <w:rPr>
          <w:bCs/>
          <w:iCs/>
        </w:rPr>
      </w:pPr>
      <m:oMathPara>
        <m:oMath>
          <m:sSub>
            <m:sSubPr>
              <m:ctrlPr>
                <w:rPr>
                  <w:rFonts w:ascii="Cambria Math" w:hAnsi="Cambria Math"/>
                  <w:bCs/>
                  <w:i/>
                  <w:iCs/>
                </w:rPr>
              </m:ctrlPr>
            </m:sSubPr>
            <m:e>
              <m:r>
                <w:rPr>
                  <w:rFonts w:ascii="Cambria Math" w:hAnsi="Cambria Math"/>
                </w:rPr>
                <m:t xml:space="preserve"> K</m:t>
              </m:r>
            </m:e>
            <m:sub>
              <m:r>
                <w:rPr>
                  <w:rFonts w:ascii="Cambria Math" w:hAnsi="Cambria Math"/>
                </w:rPr>
                <m:t>sim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ad</m:t>
                  </m:r>
                </m:sub>
              </m:sSub>
            </m:num>
            <m:den>
              <m:sSub>
                <m:sSubPr>
                  <m:ctrlPr>
                    <w:rPr>
                      <w:rFonts w:ascii="Cambria Math" w:hAnsi="Cambria Math"/>
                      <w:i/>
                    </w:rPr>
                  </m:ctrlPr>
                </m:sSubPr>
                <m:e>
                  <m:r>
                    <w:rPr>
                      <w:rFonts w:ascii="Cambria Math" w:hAnsi="Cambria Math"/>
                    </w:rPr>
                    <m:t>k</m:t>
                  </m:r>
                </m:e>
                <m:sub>
                  <m:r>
                    <w:rPr>
                      <w:rFonts w:ascii="Cambria Math" w:hAnsi="Cambria Math"/>
                    </w:rPr>
                    <m:t>de</m:t>
                  </m:r>
                </m:sub>
              </m:sSub>
            </m:den>
          </m:f>
          <m:r>
            <w:rPr>
              <w:rFonts w:ascii="Cambria Math" w:hAnsi="Cambria Math"/>
            </w:rPr>
            <m:t xml:space="preserve">= </m:t>
          </m:r>
          <m:f>
            <m:fPr>
              <m:ctrlPr>
                <w:rPr>
                  <w:rFonts w:ascii="Cambria Math" w:hAnsi="Cambria Math"/>
                  <w:bCs/>
                  <w:i/>
                  <w:iCs/>
                </w:rPr>
              </m:ctrlPr>
            </m:fPr>
            <m:num>
              <m:sSup>
                <m:sSupPr>
                  <m:ctrlPr>
                    <w:rPr>
                      <w:rFonts w:ascii="Cambria Math" w:hAnsi="Cambria Math"/>
                      <w:i/>
                    </w:rPr>
                  </m:ctrlPr>
                </m:sSupPr>
                <m:e>
                  <m:r>
                    <w:rPr>
                      <w:rFonts w:ascii="Cambria Math" w:hAnsi="Cambria Math"/>
                    </w:rPr>
                    <m:t>10</m:t>
                  </m:r>
                </m:e>
                <m:sup>
                  <m:r>
                    <w:rPr>
                      <w:rFonts w:ascii="Cambria Math" w:hAnsi="Cambria Math"/>
                    </w:rPr>
                    <m:t>2</m:t>
                  </m:r>
                </m:sup>
              </m:sSup>
            </m:num>
            <m:den>
              <m:sSub>
                <m:sSubPr>
                  <m:ctrlPr>
                    <w:rPr>
                      <w:rFonts w:ascii="Cambria Math" w:hAnsi="Cambria Math"/>
                      <w:bCs/>
                      <w:i/>
                      <w:iCs/>
                    </w:rPr>
                  </m:ctrlPr>
                </m:sSubPr>
                <m:e>
                  <m:r>
                    <w:rPr>
                      <w:rFonts w:ascii="Cambria Math" w:hAnsi="Cambria Math"/>
                    </w:rPr>
                    <m:t>c</m:t>
                  </m:r>
                </m:e>
                <m:sub>
                  <m:r>
                    <w:rPr>
                      <w:rFonts w:ascii="Cambria Math" w:hAnsi="Cambria Math"/>
                    </w:rPr>
                    <m:t>sim</m:t>
                  </m:r>
                </m:sub>
              </m:sSub>
            </m:den>
          </m:f>
          <m:r>
            <w:rPr>
              <w:rFonts w:ascii="Cambria Math" w:hAnsi="Cambria Math"/>
            </w:rPr>
            <m:t>⋅</m:t>
          </m:r>
          <m:f>
            <m:fPr>
              <m:ctrlPr>
                <w:rPr>
                  <w:rFonts w:ascii="Cambria Math" w:hAnsi="Cambria Math"/>
                  <w:bCs/>
                  <w:i/>
                  <w:iCs/>
                </w:rPr>
              </m:ctrlPr>
            </m:fPr>
            <m:num>
              <m:r>
                <w:rPr>
                  <w:rFonts w:ascii="Cambria Math" w:hAnsi="Cambria Math"/>
                </w:rPr>
                <m:t>θ</m:t>
              </m:r>
            </m:num>
            <m:den>
              <m:r>
                <w:rPr>
                  <w:rFonts w:ascii="Cambria Math" w:hAnsi="Cambria Math"/>
                </w:rPr>
                <m:t>1-θ</m:t>
              </m:r>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-aθ</m:t>
                  </m:r>
                </m:e>
              </m:d>
            </m:e>
          </m:func>
          <m:r>
            <w:rPr>
              <w:rFonts w:ascii="Cambria Math" w:hAnsi="Cambria Math"/>
            </w:rPr>
            <m:t xml:space="preserve">                  (9)</m:t>
          </m:r>
        </m:oMath>
      </m:oMathPara>
    </w:p>
    <w:p w14:paraId="4A950D27" w14:textId="23F60F7A" w:rsidR="00DB02FB" w:rsidRPr="00154211" w:rsidRDefault="00DB02FB" w:rsidP="00DB02FB">
      <w:pPr>
        <w:pStyle w:val="TAMainText"/>
        <w:ind w:firstLine="0"/>
        <w:rPr>
          <w:bCs/>
          <w:iCs/>
        </w:rPr>
      </w:pPr>
      <w:r w:rsidRPr="00154211">
        <w:rPr>
          <w:bCs/>
          <w:iCs/>
        </w:rPr>
        <w:t xml:space="preserve">Here we have used </w:t>
      </w:r>
      <m:oMath>
        <m:sSub>
          <m:sSubPr>
            <m:ctrlPr>
              <w:rPr>
                <w:rFonts w:ascii="Cambria Math" w:hAnsi="Cambria Math"/>
                <w:bCs/>
                <w:i/>
                <w:iCs/>
              </w:rPr>
            </m:ctrlPr>
          </m:sSubPr>
          <m:e>
            <m:r>
              <w:rPr>
                <w:rFonts w:ascii="Cambria Math" w:hAnsi="Cambria Math"/>
              </w:rPr>
              <m:t>N</m:t>
            </m:r>
          </m:e>
          <m:sub>
            <m:r>
              <w:rPr>
                <w:rFonts w:ascii="Cambria Math" w:hAnsi="Cambria Math"/>
              </w:rPr>
              <m:t>ad</m:t>
            </m:r>
          </m:sub>
        </m:sSub>
        <m:r>
          <w:rPr>
            <w:rFonts w:ascii="Cambria Math" w:hAnsi="Cambria Math"/>
          </w:rPr>
          <m:t>=</m:t>
        </m:r>
        <m:sSub>
          <m:sSubPr>
            <m:ctrlPr>
              <w:rPr>
                <w:rFonts w:ascii="Cambria Math" w:hAnsi="Cambria Math"/>
                <w:bCs/>
                <w:i/>
                <w:iCs/>
              </w:rPr>
            </m:ctrlPr>
          </m:sSubPr>
          <m:e>
            <m:r>
              <w:rPr>
                <w:rFonts w:ascii="Cambria Math" w:hAnsi="Cambria Math"/>
              </w:rPr>
              <m:t>N</m:t>
            </m:r>
          </m:e>
          <m:sub>
            <m:r>
              <w:rPr>
                <w:rFonts w:ascii="Cambria Math" w:hAnsi="Cambria Math"/>
              </w:rPr>
              <m:t>de</m:t>
            </m:r>
          </m:sub>
        </m:sSub>
      </m:oMath>
      <w:r w:rsidRPr="00154211">
        <w:rPr>
          <w:bCs/>
          <w:iCs/>
        </w:rPr>
        <w:t xml:space="preserve"> (see above) and used the index sim for clear distinction from the experimental situation. From the relation </w:t>
      </w:r>
      <m:oMath>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w:rPr>
                    <w:rFonts w:ascii="Cambria Math" w:hAnsi="Cambria Math"/>
                  </w:rPr>
                  <m:t>exp</m:t>
                </m:r>
              </m:sub>
            </m:sSub>
          </m:num>
          <m:den>
            <m:sSub>
              <m:sSubPr>
                <m:ctrlPr>
                  <w:rPr>
                    <w:rFonts w:ascii="Cambria Math" w:hAnsi="Cambria Math"/>
                    <w:i/>
                  </w:rPr>
                </m:ctrlPr>
              </m:sSubPr>
              <m:e>
                <m:r>
                  <w:rPr>
                    <w:rFonts w:ascii="Cambria Math" w:hAnsi="Cambria Math"/>
                  </w:rPr>
                  <m:t>c</m:t>
                </m:r>
              </m:e>
              <m:sub>
                <m:r>
                  <w:rPr>
                    <w:rFonts w:ascii="Cambria Math" w:hAnsi="Cambria Math"/>
                  </w:rPr>
                  <m:t>sol</m:t>
                </m:r>
              </m:sub>
            </m:sSub>
          </m:den>
        </m:f>
      </m:oMath>
      <w:r w:rsidRPr="00154211">
        <w:t xml:space="preserv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sim</m:t>
                </m:r>
              </m:sub>
            </m:sSub>
          </m:num>
          <m:den>
            <m:sSup>
              <m:sSupPr>
                <m:ctrlPr>
                  <w:rPr>
                    <w:rFonts w:ascii="Cambria Math" w:hAnsi="Cambria Math"/>
                    <w:i/>
                  </w:rPr>
                </m:ctrlPr>
              </m:sSupPr>
              <m:e>
                <m:r>
                  <w:rPr>
                    <w:rFonts w:ascii="Cambria Math" w:hAnsi="Cambria Math"/>
                  </w:rPr>
                  <m:t>10</m:t>
                </m:r>
              </m:e>
              <m:sup>
                <m:r>
                  <w:rPr>
                    <w:rFonts w:ascii="Cambria Math" w:hAnsi="Cambria Math"/>
                  </w:rPr>
                  <m:t>2</m:t>
                </m:r>
              </m:sup>
            </m:sSup>
          </m:den>
        </m:f>
      </m:oMath>
      <w:r w:rsidRPr="00154211">
        <w:t xml:space="preserve"> one thus obtains </w:t>
      </w:r>
      <m:oMath>
        <m:sSub>
          <m:sSubPr>
            <m:ctrlPr>
              <w:rPr>
                <w:rFonts w:ascii="Cambria Math" w:hAnsi="Cambria Math"/>
                <w:bCs/>
                <w:i/>
                <w:iCs/>
              </w:rPr>
            </m:ctrlPr>
          </m:sSubPr>
          <m:e>
            <m:r>
              <w:rPr>
                <w:rFonts w:ascii="Cambria Math" w:hAnsi="Cambria Math"/>
              </w:rPr>
              <m:t>K</m:t>
            </m:r>
          </m:e>
          <m:sub>
            <m:r>
              <w:rPr>
                <w:rFonts w:ascii="Cambria Math" w:hAnsi="Cambria Math"/>
              </w:rPr>
              <m:t>exp</m:t>
            </m:r>
          </m:sub>
        </m:sSub>
        <m:r>
          <w:rPr>
            <w:rFonts w:ascii="Cambria Math" w:hAnsi="Cambria Math"/>
          </w:rPr>
          <m:t xml:space="preserve">= </m:t>
        </m:r>
        <m:sSub>
          <m:sSubPr>
            <m:ctrlPr>
              <w:rPr>
                <w:rFonts w:ascii="Cambria Math" w:hAnsi="Cambria Math"/>
                <w:bCs/>
                <w:i/>
                <w:iCs/>
              </w:rPr>
            </m:ctrlPr>
          </m:sSubPr>
          <m:e>
            <m:r>
              <w:rPr>
                <w:rFonts w:ascii="Cambria Math" w:hAnsi="Cambria Math"/>
              </w:rPr>
              <m:t>K</m:t>
            </m:r>
          </m:e>
          <m:sub>
            <m:r>
              <w:rPr>
                <w:rFonts w:ascii="Cambria Math" w:hAnsi="Cambria Math"/>
              </w:rPr>
              <m:t>sim</m:t>
            </m:r>
          </m:sub>
        </m:sSub>
      </m:oMath>
      <w:r w:rsidRPr="00154211">
        <w:rPr>
          <w:bCs/>
          <w:iCs/>
        </w:rPr>
        <w:t>.</w:t>
      </w:r>
    </w:p>
    <w:p w14:paraId="53266E87" w14:textId="77777777" w:rsidR="00DB02FB" w:rsidRPr="00154211" w:rsidRDefault="00DB02FB" w:rsidP="00DB02FB">
      <w:pPr>
        <w:pStyle w:val="TAMainText"/>
        <w:ind w:firstLine="0"/>
        <w:rPr>
          <w:bCs/>
          <w:iCs/>
        </w:rPr>
      </w:pPr>
      <w:r w:rsidRPr="00154211">
        <w:rPr>
          <w:bCs/>
          <w:iCs/>
        </w:rPr>
        <w:t xml:space="preserve">In non-equilibrium, this can be generalized to </w:t>
      </w:r>
    </w:p>
    <w:p w14:paraId="046B1753" w14:textId="24DD066D" w:rsidR="00DB02FB" w:rsidRPr="00154211" w:rsidRDefault="002965D7" w:rsidP="00DB02FB">
      <w:pPr>
        <w:pStyle w:val="TAMainText"/>
        <w:ind w:firstLine="0"/>
        <w:rPr>
          <w:bCs/>
          <w:iCs/>
        </w:rPr>
      </w:pPr>
      <m:oMathPara>
        <m:oMath>
          <m:sSub>
            <m:sSubPr>
              <m:ctrlPr>
                <w:rPr>
                  <w:rFonts w:ascii="Cambria Math" w:hAnsi="Cambria Math"/>
                  <w:i/>
                </w:rPr>
              </m:ctrlPr>
            </m:sSubPr>
            <m:e>
              <m:r>
                <w:rPr>
                  <w:rFonts w:ascii="Cambria Math" w:hAnsi="Cambria Math"/>
                </w:rPr>
                <m:t>K</m:t>
              </m:r>
            </m:e>
            <m:sub>
              <m:r>
                <w:rPr>
                  <w:rFonts w:ascii="Cambria Math" w:hAnsi="Cambria Math"/>
                </w:rPr>
                <m:t>sim</m:t>
              </m:r>
            </m:sub>
          </m:sSub>
          <m:r>
            <w:rPr>
              <w:rFonts w:ascii="Cambria Math" w:hAnsi="Cambria Math"/>
            </w:rPr>
            <m:t>=</m:t>
          </m:r>
          <m:sSup>
            <m:sSupPr>
              <m:ctrlPr>
                <w:rPr>
                  <w:rFonts w:ascii="Cambria Math" w:hAnsi="Cambria Math"/>
                  <w:bCs/>
                  <w:i/>
                  <w:iCs/>
                </w:rPr>
              </m:ctrlPr>
            </m:sSupPr>
            <m:e>
              <m:r>
                <w:rPr>
                  <w:rFonts w:ascii="Cambria Math" w:hAnsi="Cambria Math"/>
                </w:rPr>
                <m:t>10</m:t>
              </m:r>
            </m:e>
            <m:sup>
              <m:r>
                <w:rPr>
                  <w:rFonts w:ascii="Cambria Math" w:hAnsi="Cambria Math"/>
                </w:rPr>
                <m:t>2</m:t>
              </m:r>
            </m:sup>
          </m:sSup>
          <m:f>
            <m:fPr>
              <m:ctrlPr>
                <w:rPr>
                  <w:rFonts w:ascii="Cambria Math" w:hAnsi="Cambria Math"/>
                  <w:bCs/>
                  <w:i/>
                  <w:iCs/>
                </w:rPr>
              </m:ctrlPr>
            </m:fPr>
            <m:num>
              <m:sSub>
                <m:sSubPr>
                  <m:ctrlPr>
                    <w:rPr>
                      <w:rFonts w:ascii="Cambria Math" w:hAnsi="Cambria Math"/>
                      <w:bCs/>
                      <w:i/>
                      <w:iCs/>
                    </w:rPr>
                  </m:ctrlPr>
                </m:sSubPr>
                <m:e>
                  <m:r>
                    <w:rPr>
                      <w:rFonts w:ascii="Cambria Math" w:hAnsi="Cambria Math"/>
                    </w:rPr>
                    <m:t>k</m:t>
                  </m:r>
                </m:e>
                <m:sub>
                  <m:r>
                    <w:rPr>
                      <w:rFonts w:ascii="Cambria Math" w:hAnsi="Cambria Math"/>
                    </w:rPr>
                    <m:t>ad</m:t>
                  </m:r>
                </m:sub>
              </m:sSub>
            </m:num>
            <m:den>
              <m:sSub>
                <m:sSubPr>
                  <m:ctrlPr>
                    <w:rPr>
                      <w:rFonts w:ascii="Cambria Math" w:hAnsi="Cambria Math"/>
                      <w:bCs/>
                      <w:i/>
                      <w:iCs/>
                    </w:rPr>
                  </m:ctrlPr>
                </m:sSubPr>
                <m:e>
                  <m:r>
                    <w:rPr>
                      <w:rFonts w:ascii="Cambria Math" w:hAnsi="Cambria Math"/>
                    </w:rPr>
                    <m:t>k</m:t>
                  </m:r>
                </m:e>
                <m:sub>
                  <m:r>
                    <w:rPr>
                      <w:rFonts w:ascii="Cambria Math" w:hAnsi="Cambria Math"/>
                    </w:rPr>
                    <m:t>de</m:t>
                  </m:r>
                </m:sub>
              </m:sSub>
            </m:den>
          </m:f>
          <m:r>
            <w:rPr>
              <w:rFonts w:ascii="Cambria Math" w:hAnsi="Cambria Math"/>
            </w:rPr>
            <m:t>=</m:t>
          </m:r>
          <m:sSup>
            <m:sSupPr>
              <m:ctrlPr>
                <w:rPr>
                  <w:rFonts w:ascii="Cambria Math" w:hAnsi="Cambria Math"/>
                  <w:bCs/>
                  <w:i/>
                  <w:iCs/>
                </w:rPr>
              </m:ctrlPr>
            </m:sSupPr>
            <m:e>
              <m:r>
                <w:rPr>
                  <w:rFonts w:ascii="Cambria Math" w:hAnsi="Cambria Math"/>
                </w:rPr>
                <m:t>10</m:t>
              </m:r>
            </m:e>
            <m:sup>
              <m:r>
                <w:rPr>
                  <w:rFonts w:ascii="Cambria Math" w:hAnsi="Cambria Math"/>
                </w:rPr>
                <m:t>2</m:t>
              </m:r>
            </m:sup>
          </m:sSup>
          <m:f>
            <m:fPr>
              <m:ctrlPr>
                <w:rPr>
                  <w:rFonts w:ascii="Cambria Math" w:hAnsi="Cambria Math"/>
                  <w:bCs/>
                  <w:iCs/>
                </w:rPr>
              </m:ctrlPr>
            </m:fPr>
            <m:num>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m:rPr>
                      <m:sty m:val="p"/>
                    </m:rPr>
                    <w:rPr>
                      <w:rFonts w:ascii="Cambria Math" w:hAnsi="Cambria Math"/>
                    </w:rPr>
                    <m:t>θ</m:t>
                  </m:r>
                  <m:ctrlPr>
                    <w:rPr>
                      <w:rFonts w:ascii="Cambria Math" w:hAnsi="Cambria Math"/>
                      <w:bCs/>
                      <w:iCs/>
                    </w:rPr>
                  </m:ctrlPr>
                </m:e>
              </m:d>
              <m:ctrlPr>
                <w:rPr>
                  <w:rFonts w:ascii="Cambria Math" w:hAnsi="Cambria Math"/>
                  <w:bCs/>
                  <w:i/>
                  <w:iCs/>
                </w:rPr>
              </m:ctrlPr>
            </m:num>
            <m:den>
              <m:sSub>
                <m:sSubPr>
                  <m:ctrlPr>
                    <w:rPr>
                      <w:rFonts w:ascii="Cambria Math" w:hAnsi="Cambria Math"/>
                      <w:bCs/>
                      <w:iCs/>
                    </w:rPr>
                  </m:ctrlPr>
                </m:sSubPr>
                <m:e>
                  <m:r>
                    <m:rPr>
                      <m:sty m:val="p"/>
                    </m:rPr>
                    <w:rPr>
                      <w:rFonts w:ascii="Cambria Math" w:hAnsi="Cambria Math"/>
                    </w:rPr>
                    <m:t>r</m:t>
                  </m:r>
                </m:e>
                <m:sub>
                  <m:r>
                    <m:rPr>
                      <m:sty m:val="p"/>
                    </m:rPr>
                    <w:rPr>
                      <w:rFonts w:ascii="Cambria Math" w:hAnsi="Cambria Math"/>
                    </w:rPr>
                    <m:t>de</m:t>
                  </m:r>
                </m:sub>
              </m:sSub>
              <m:d>
                <m:dPr>
                  <m:ctrlPr>
                    <w:rPr>
                      <w:rFonts w:ascii="Cambria Math" w:hAnsi="Cambria Math"/>
                      <w:bCs/>
                      <w:i/>
                      <w:iCs/>
                    </w:rPr>
                  </m:ctrlPr>
                </m:dPr>
                <m:e>
                  <m:r>
                    <w:rPr>
                      <w:rFonts w:ascii="Cambria Math" w:hAnsi="Cambria Math"/>
                    </w:rPr>
                    <m:t>θ</m:t>
                  </m:r>
                </m:e>
              </m:d>
            </m:den>
          </m:f>
          <m:r>
            <w:rPr>
              <w:rFonts w:ascii="Cambria Math" w:hAnsi="Cambria Math"/>
            </w:rPr>
            <m:t>⋅</m:t>
          </m:r>
          <m:f>
            <m:fPr>
              <m:ctrlPr>
                <w:rPr>
                  <w:rFonts w:ascii="Cambria Math" w:hAnsi="Cambria Math"/>
                  <w:bCs/>
                  <w:i/>
                  <w:iCs/>
                </w:rPr>
              </m:ctrlPr>
            </m:fPr>
            <m:num>
              <m:func>
                <m:funcPr>
                  <m:ctrlPr>
                    <w:rPr>
                      <w:rFonts w:ascii="Cambria Math" w:hAnsi="Cambria Math"/>
                      <w:bCs/>
                      <w:iCs/>
                    </w:rPr>
                  </m:ctrlPr>
                </m:funcPr>
                <m:fName>
                  <m:r>
                    <m:rPr>
                      <m:sty m:val="p"/>
                    </m:rPr>
                    <w:rPr>
                      <w:rFonts w:ascii="Cambria Math" w:hAnsi="Cambria Math"/>
                    </w:rPr>
                    <m:t>exp</m:t>
                  </m:r>
                  <m:ctrlPr>
                    <w:rPr>
                      <w:rFonts w:ascii="Cambria Math" w:hAnsi="Cambria Math"/>
                      <w:bCs/>
                      <w:i/>
                      <w:iCs/>
                    </w:rPr>
                  </m:ctrlPr>
                </m:fName>
                <m:e>
                  <m:d>
                    <m:dPr>
                      <m:ctrlPr>
                        <w:rPr>
                          <w:rFonts w:ascii="Cambria Math" w:hAnsi="Cambria Math"/>
                          <w:bCs/>
                          <w:i/>
                          <w:iCs/>
                        </w:rPr>
                      </m:ctrlPr>
                    </m:dPr>
                    <m:e>
                      <m:r>
                        <w:rPr>
                          <w:rFonts w:ascii="Cambria Math" w:hAnsi="Cambria Math"/>
                        </w:rPr>
                        <m:t>-aθ</m:t>
                      </m:r>
                    </m:e>
                  </m:d>
                </m:e>
              </m:func>
            </m:num>
            <m:den>
              <m:r>
                <w:rPr>
                  <w:rFonts w:ascii="Cambria Math" w:hAnsi="Cambria Math"/>
                </w:rPr>
                <m:t>1-θ</m:t>
              </m:r>
            </m:den>
          </m:f>
          <m:r>
            <w:rPr>
              <w:rFonts w:ascii="Cambria Math" w:hAnsi="Cambria Math"/>
            </w:rPr>
            <m:t xml:space="preserve">            (10)</m:t>
          </m:r>
        </m:oMath>
      </m:oMathPara>
    </w:p>
    <w:p w14:paraId="1B6A7C4F" w14:textId="30AE6F62" w:rsidR="00DB02FB" w:rsidRPr="00154211" w:rsidRDefault="00DB02FB" w:rsidP="006C1B47">
      <w:pPr>
        <w:pStyle w:val="TAMainText"/>
        <w:spacing w:after="240"/>
        <w:ind w:firstLine="0"/>
        <w:rPr>
          <w:bCs/>
          <w:iCs/>
        </w:rPr>
      </w:pPr>
      <w:r w:rsidRPr="00154211">
        <w:rPr>
          <w:bCs/>
          <w:iCs/>
        </w:rPr>
        <w:t xml:space="preserve">Based on this relation, the value of </w:t>
      </w:r>
      <m:oMath>
        <m:r>
          <w:rPr>
            <w:rFonts w:ascii="Cambria Math" w:hAnsi="Cambria Math"/>
          </w:rPr>
          <m:t>K</m:t>
        </m:r>
      </m:oMath>
      <w:r w:rsidRPr="00154211" w:rsidDel="00963D02">
        <w:rPr>
          <w:bCs/>
          <w:iCs/>
        </w:rPr>
        <w:t xml:space="preserve"> </w:t>
      </w:r>
      <w:r w:rsidRPr="00154211">
        <w:rPr>
          <w:bCs/>
          <w:iCs/>
        </w:rPr>
        <w:t xml:space="preserve">can be determined by extrapolation to small values of </w:t>
      </w:r>
      <m:oMath>
        <m:r>
          <w:rPr>
            <w:rFonts w:ascii="Cambria Math" w:hAnsi="Cambria Math"/>
          </w:rPr>
          <m:t>θ</m:t>
        </m:r>
      </m:oMath>
      <w:r w:rsidRPr="00154211">
        <w:rPr>
          <w:bCs/>
          <w:iCs/>
        </w:rPr>
        <w:t xml:space="preserve"> as </w:t>
      </w:r>
      <m:oMath>
        <m:sSup>
          <m:sSupPr>
            <m:ctrlPr>
              <w:rPr>
                <w:rFonts w:ascii="Cambria Math" w:hAnsi="Cambria Math"/>
                <w:bCs/>
                <w:i/>
                <w:iCs/>
              </w:rPr>
            </m:ctrlPr>
          </m:sSupPr>
          <m:e>
            <m:r>
              <w:rPr>
                <w:rFonts w:ascii="Cambria Math" w:hAnsi="Cambria Math"/>
              </w:rPr>
              <m:t>10</m:t>
            </m:r>
          </m:e>
          <m:sup>
            <m:r>
              <w:rPr>
                <w:rFonts w:ascii="Cambria Math" w:hAnsi="Cambria Math"/>
              </w:rPr>
              <m:t>2</m:t>
            </m:r>
          </m:sup>
        </m:sSup>
        <m:f>
          <m:fPr>
            <m:ctrlPr>
              <w:rPr>
                <w:rFonts w:ascii="Cambria Math" w:hAnsi="Cambria Math"/>
                <w:bCs/>
                <w:i/>
                <w:iCs/>
              </w:rPr>
            </m:ctrlPr>
          </m:fPr>
          <m:num>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θ→0</m:t>
                </m:r>
              </m:e>
            </m:d>
          </m:num>
          <m:den>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θ→0</m:t>
                </m:r>
              </m:e>
            </m:d>
          </m:den>
        </m:f>
      </m:oMath>
      <w:r w:rsidRPr="00154211">
        <w:rPr>
          <w:bCs/>
          <w:iCs/>
        </w:rPr>
        <w:t xml:space="preserve"> . Here we consider coverages above </w:t>
      </w:r>
      <m:oMath>
        <m:r>
          <w:rPr>
            <w:rFonts w:ascii="Cambria Math" w:hAnsi="Cambria Math"/>
          </w:rPr>
          <m:t>θ&gt;0.3</m:t>
        </m:r>
      </m:oMath>
      <w:r w:rsidRPr="00154211">
        <w:rPr>
          <w:bCs/>
          <w:iCs/>
        </w:rPr>
        <w:t xml:space="preserve">. Smaller values of </w:t>
      </w:r>
      <m:oMath>
        <m:r>
          <w:rPr>
            <w:rFonts w:ascii="Cambria Math" w:hAnsi="Cambria Math"/>
          </w:rPr>
          <m:t>θ</m:t>
        </m:r>
      </m:oMath>
      <w:r w:rsidRPr="00154211">
        <w:rPr>
          <w:bCs/>
          <w:iCs/>
        </w:rPr>
        <w:t xml:space="preserve"> are difficult to access numerically, </w:t>
      </w:r>
      <w:r w:rsidR="005F7FE0" w:rsidRPr="00154211">
        <w:rPr>
          <w:bCs/>
          <w:iCs/>
        </w:rPr>
        <w:t xml:space="preserve">since </w:t>
      </w:r>
      <w:r w:rsidRPr="00154211">
        <w:rPr>
          <w:bCs/>
          <w:iCs/>
        </w:rPr>
        <w:t>for typical concentrations there is</w:t>
      </w:r>
      <w:r w:rsidR="005F7FE0" w:rsidRPr="00154211">
        <w:rPr>
          <w:bCs/>
          <w:iCs/>
        </w:rPr>
        <w:t xml:space="preserve"> a</w:t>
      </w:r>
      <w:r w:rsidRPr="00154211">
        <w:rPr>
          <w:bCs/>
          <w:iCs/>
        </w:rPr>
        <w:t xml:space="preserve"> fast increase of the coverage with time which renders the numerical determination difficult. </w:t>
      </w:r>
      <w:r w:rsidR="00675B4F" w:rsidRPr="00154211">
        <w:rPr>
          <w:bCs/>
          <w:iCs/>
        </w:rPr>
        <w:t xml:space="preserve">In what follows we omit the index </w:t>
      </w:r>
      <w:r w:rsidR="006C1B47" w:rsidRPr="00154211">
        <w:rPr>
          <w:bCs/>
          <w:iCs/>
        </w:rPr>
        <w:t>‘</w:t>
      </w:r>
      <w:r w:rsidR="00675B4F" w:rsidRPr="00154211">
        <w:rPr>
          <w:bCs/>
          <w:i/>
        </w:rPr>
        <w:t>sim</w:t>
      </w:r>
      <w:r w:rsidR="006C1B47" w:rsidRPr="00154211">
        <w:rPr>
          <w:bCs/>
          <w:i/>
        </w:rPr>
        <w:t>’</w:t>
      </w:r>
      <w:r w:rsidR="00675B4F" w:rsidRPr="00154211">
        <w:rPr>
          <w:bCs/>
          <w:i/>
        </w:rPr>
        <w:t xml:space="preserve"> </w:t>
      </w:r>
      <w:r w:rsidR="00675B4F" w:rsidRPr="00154211">
        <w:rPr>
          <w:bCs/>
          <w:iCs/>
        </w:rPr>
        <w:t xml:space="preserve">or </w:t>
      </w:r>
      <w:r w:rsidR="006C1B47" w:rsidRPr="00154211">
        <w:rPr>
          <w:bCs/>
          <w:iCs/>
        </w:rPr>
        <w:t>‘</w:t>
      </w:r>
      <w:r w:rsidR="00675B4F" w:rsidRPr="00154211">
        <w:rPr>
          <w:bCs/>
          <w:i/>
        </w:rPr>
        <w:t>exp</w:t>
      </w:r>
      <w:r w:rsidR="006C1B47" w:rsidRPr="00154211">
        <w:rPr>
          <w:bCs/>
          <w:i/>
        </w:rPr>
        <w:t>’</w:t>
      </w:r>
      <w:r w:rsidR="00675B4F" w:rsidRPr="00154211">
        <w:rPr>
          <w:bCs/>
          <w:iCs/>
        </w:rPr>
        <w:t>.</w:t>
      </w:r>
    </w:p>
    <w:p w14:paraId="2EF3E1E9" w14:textId="5D2E8348" w:rsidR="00E11E7E" w:rsidRPr="00154211" w:rsidRDefault="00E11E7E" w:rsidP="006C1B47">
      <w:pPr>
        <w:pStyle w:val="TAMainText"/>
        <w:spacing w:after="240"/>
        <w:ind w:firstLine="0"/>
        <w:rPr>
          <w:bCs/>
          <w:iCs/>
        </w:rPr>
      </w:pPr>
    </w:p>
    <w:p w14:paraId="5C6F409D" w14:textId="77777777" w:rsidR="00E11E7E" w:rsidRPr="00154211" w:rsidRDefault="00E11E7E" w:rsidP="006C1B47">
      <w:pPr>
        <w:pStyle w:val="TAMainText"/>
        <w:spacing w:after="240"/>
        <w:ind w:firstLine="0"/>
        <w:rPr>
          <w:bCs/>
          <w:iCs/>
        </w:rPr>
      </w:pPr>
    </w:p>
    <w:p w14:paraId="5F2F9C2B" w14:textId="77777777" w:rsidR="00DB02FB" w:rsidRPr="00154211" w:rsidRDefault="00DB02FB" w:rsidP="0047479C">
      <w:pPr>
        <w:pStyle w:val="TAMainText"/>
        <w:ind w:firstLine="0"/>
        <w:jc w:val="left"/>
        <w:rPr>
          <w:b/>
        </w:rPr>
      </w:pPr>
      <w:r w:rsidRPr="00154211">
        <w:rPr>
          <w:b/>
        </w:rPr>
        <w:lastRenderedPageBreak/>
        <w:t>RESULTS AND DISCUSSION</w:t>
      </w:r>
    </w:p>
    <w:p w14:paraId="408703AC" w14:textId="77777777" w:rsidR="00DB02FB" w:rsidRPr="00154211" w:rsidRDefault="00DB02FB" w:rsidP="00DB02FB">
      <w:pPr>
        <w:pStyle w:val="TAMainText"/>
        <w:ind w:firstLine="0"/>
        <w:rPr>
          <w:szCs w:val="24"/>
        </w:rPr>
      </w:pPr>
      <w:r w:rsidRPr="00154211">
        <w:rPr>
          <w:b/>
          <w:szCs w:val="24"/>
        </w:rPr>
        <w:t>Surfactant Adsorption and Photoswitching at the Air-Water Interface</w:t>
      </w:r>
    </w:p>
    <w:p w14:paraId="16A4C676" w14:textId="48BFF099" w:rsidR="00DB02FB" w:rsidRPr="00154211" w:rsidRDefault="00DB02FB" w:rsidP="00DB02FB">
      <w:pPr>
        <w:pStyle w:val="TAMainText"/>
        <w:ind w:firstLine="0"/>
        <w:rPr>
          <w:szCs w:val="24"/>
        </w:rPr>
      </w:pPr>
      <w:r w:rsidRPr="00154211">
        <w:rPr>
          <w:szCs w:val="24"/>
        </w:rPr>
        <w:t xml:space="preserve">In </w:t>
      </w:r>
      <w:r w:rsidRPr="00154211">
        <w:rPr>
          <w:noProof/>
        </w:rPr>
        <w:t xml:space="preserve">Figure </w:t>
      </w:r>
      <w:r w:rsidR="009722DC" w:rsidRPr="00154211">
        <w:rPr>
          <w:noProof/>
        </w:rPr>
        <w:t>3</w:t>
      </w:r>
      <w:r w:rsidR="00A752DF" w:rsidRPr="00154211">
        <w:rPr>
          <w:noProof/>
        </w:rPr>
        <w:t>a and 3b</w:t>
      </w:r>
      <w:r w:rsidR="002A2B55" w:rsidRPr="00154211">
        <w:rPr>
          <w:noProof/>
        </w:rPr>
        <w:t>,</w:t>
      </w:r>
      <w:r w:rsidRPr="00154211">
        <w:rPr>
          <w:szCs w:val="24"/>
        </w:rPr>
        <w:t xml:space="preserve"> we </w:t>
      </w:r>
      <w:r w:rsidR="008E4244" w:rsidRPr="00154211">
        <w:rPr>
          <w:szCs w:val="24"/>
        </w:rPr>
        <w:t xml:space="preserve">present experimental results from which the performance </w:t>
      </w:r>
      <w:r w:rsidRPr="00154211">
        <w:rPr>
          <w:szCs w:val="24"/>
        </w:rPr>
        <w:t xml:space="preserve">of the photoswitchable surfactant can be determined as a function of bulk concentration as well as their configuration (E vs Z). </w:t>
      </w:r>
      <w:r w:rsidR="00A752DF" w:rsidRPr="00154211">
        <w:rPr>
          <w:szCs w:val="24"/>
        </w:rPr>
        <w:t>T</w:t>
      </w:r>
      <w:r w:rsidRPr="00154211">
        <w:rPr>
          <w:szCs w:val="24"/>
        </w:rPr>
        <w:t>he surface tension isotherms</w:t>
      </w:r>
      <w:r w:rsidR="00A752DF" w:rsidRPr="00154211">
        <w:rPr>
          <w:szCs w:val="24"/>
        </w:rPr>
        <w:t xml:space="preserve"> for both the </w:t>
      </w:r>
      <w:r w:rsidR="00A752DF" w:rsidRPr="00154211">
        <w:t>E and the Z configurations</w:t>
      </w:r>
      <w:r w:rsidRPr="00154211">
        <w:rPr>
          <w:szCs w:val="24"/>
        </w:rPr>
        <w:t xml:space="preserve"> for octyl-AAP and H-AAP surfactants, respectively</w:t>
      </w:r>
      <w:r w:rsidR="00675B4F" w:rsidRPr="00154211">
        <w:rPr>
          <w:szCs w:val="24"/>
        </w:rPr>
        <w:t>,</w:t>
      </w:r>
      <w:r w:rsidRPr="00154211">
        <w:rPr>
          <w:szCs w:val="24"/>
        </w:rPr>
        <w:t xml:space="preserve"> </w:t>
      </w:r>
      <w:r w:rsidR="00A752DF" w:rsidRPr="00154211">
        <w:rPr>
          <w:szCs w:val="24"/>
        </w:rPr>
        <w:t>are shown</w:t>
      </w:r>
      <w:r w:rsidRPr="00154211">
        <w:rPr>
          <w:szCs w:val="24"/>
        </w:rPr>
        <w:t xml:space="preserve">. Addition of AAP surfactants lowers </w:t>
      </w:r>
      <w:r w:rsidR="00A752DF" w:rsidRPr="00154211">
        <w:rPr>
          <w:szCs w:val="24"/>
        </w:rPr>
        <w:t>–</w:t>
      </w:r>
      <w:r w:rsidRPr="00154211">
        <w:rPr>
          <w:szCs w:val="24"/>
        </w:rPr>
        <w:t xml:space="preserve"> as expected </w:t>
      </w:r>
      <w:r w:rsidR="00A752DF" w:rsidRPr="00154211">
        <w:rPr>
          <w:szCs w:val="24"/>
        </w:rPr>
        <w:t>–</w:t>
      </w:r>
      <w:r w:rsidRPr="00154211">
        <w:rPr>
          <w:szCs w:val="24"/>
        </w:rPr>
        <w:t xml:space="preserve"> the surface tension </w:t>
      </w:r>
      <w:r w:rsidRPr="00154211">
        <w:rPr>
          <w:rFonts w:cs="Times"/>
          <w:szCs w:val="24"/>
        </w:rPr>
        <w:t>γ</w:t>
      </w:r>
      <w:r w:rsidRPr="00154211">
        <w:rPr>
          <w:szCs w:val="24"/>
        </w:rPr>
        <w:t xml:space="preserve"> until their CMC is reached. The CMC can be directly inferred from the kink in the surface tension isotherm because micelle formation in the bulk solution results in a plateau in surface tension for concentrations above the CMC. Analysis of the results yields that the CMC for the octyl-AAP surfactants is reached at 0.1 mM when the molecules are in their predominant E state, while for the predominant Z</w:t>
      </w:r>
      <w:r w:rsidR="008E76BB" w:rsidRPr="00154211">
        <w:rPr>
          <w:szCs w:val="24"/>
        </w:rPr>
        <w:t xml:space="preserve"> </w:t>
      </w:r>
      <w:r w:rsidRPr="00154211">
        <w:rPr>
          <w:szCs w:val="24"/>
        </w:rPr>
        <w:t>state</w:t>
      </w:r>
      <w:r w:rsidR="00A752DF" w:rsidRPr="00154211">
        <w:rPr>
          <w:szCs w:val="24"/>
        </w:rPr>
        <w:t>,</w:t>
      </w:r>
      <w:r w:rsidRPr="00154211">
        <w:rPr>
          <w:szCs w:val="24"/>
        </w:rPr>
        <w:t xml:space="preserve"> the CMC is drastically increased to 1 mM. </w:t>
      </w:r>
      <w:r w:rsidR="008E76BB" w:rsidRPr="00154211">
        <w:rPr>
          <w:szCs w:val="24"/>
        </w:rPr>
        <w:t>Note that the Z state can be prepared by UV light irradiation and exposes the more hydrophilic azo group (Figure 1) and explain</w:t>
      </w:r>
      <w:r w:rsidR="00EB7D48" w:rsidRPr="00154211">
        <w:rPr>
          <w:szCs w:val="24"/>
        </w:rPr>
        <w:t>s</w:t>
      </w:r>
      <w:r w:rsidR="008E76BB" w:rsidRPr="00154211">
        <w:rPr>
          <w:szCs w:val="24"/>
        </w:rPr>
        <w:t xml:space="preserve"> the </w:t>
      </w:r>
      <w:r w:rsidR="00A752DF" w:rsidRPr="00154211">
        <w:rPr>
          <w:szCs w:val="24"/>
        </w:rPr>
        <w:t xml:space="preserve">observed </w:t>
      </w:r>
      <w:r w:rsidR="008E76BB" w:rsidRPr="00154211">
        <w:rPr>
          <w:szCs w:val="24"/>
        </w:rPr>
        <w:t>large differen</w:t>
      </w:r>
      <w:r w:rsidR="00A752DF" w:rsidRPr="00154211">
        <w:rPr>
          <w:szCs w:val="24"/>
        </w:rPr>
        <w:t>ces</w:t>
      </w:r>
      <w:r w:rsidR="008E76BB" w:rsidRPr="00154211">
        <w:rPr>
          <w:szCs w:val="24"/>
        </w:rPr>
        <w:t xml:space="preserve"> </w:t>
      </w:r>
      <w:r w:rsidR="00A752DF" w:rsidRPr="00154211">
        <w:rPr>
          <w:szCs w:val="24"/>
        </w:rPr>
        <w:t xml:space="preserve">in the </w:t>
      </w:r>
      <w:r w:rsidR="008E76BB" w:rsidRPr="00154211">
        <w:rPr>
          <w:szCs w:val="24"/>
        </w:rPr>
        <w:t xml:space="preserve">CMCs and surface activities. </w:t>
      </w:r>
      <w:r w:rsidRPr="00154211">
        <w:rPr>
          <w:szCs w:val="24"/>
        </w:rPr>
        <w:t xml:space="preserve">This is </w:t>
      </w:r>
      <w:r w:rsidR="00A752DF" w:rsidRPr="00154211">
        <w:rPr>
          <w:szCs w:val="24"/>
        </w:rPr>
        <w:t xml:space="preserve">significantly </w:t>
      </w:r>
      <w:r w:rsidRPr="00154211">
        <w:rPr>
          <w:szCs w:val="24"/>
        </w:rPr>
        <w:t>different for the H-AAP surfactant</w:t>
      </w:r>
      <w:r w:rsidR="00A752DF" w:rsidRPr="00154211">
        <w:rPr>
          <w:szCs w:val="24"/>
        </w:rPr>
        <w:t>,</w:t>
      </w:r>
      <w:r w:rsidRPr="00154211">
        <w:rPr>
          <w:szCs w:val="24"/>
        </w:rPr>
        <w:t xml:space="preserve"> </w:t>
      </w:r>
      <w:r w:rsidR="008E76BB" w:rsidRPr="00154211">
        <w:rPr>
          <w:szCs w:val="24"/>
        </w:rPr>
        <w:t xml:space="preserve">which is </w:t>
      </w:r>
      <w:r w:rsidRPr="00154211">
        <w:rPr>
          <w:szCs w:val="24"/>
        </w:rPr>
        <w:t xml:space="preserve">essentially the same surfactant but without the octyl tail. For H-AAP, the E and Z configurations exhibit CMCs of 30 and 50 mM, respectively. </w:t>
      </w:r>
      <w:r w:rsidR="00A752DF" w:rsidRPr="00154211">
        <w:rPr>
          <w:szCs w:val="24"/>
        </w:rPr>
        <w:t>T</w:t>
      </w:r>
      <w:r w:rsidRPr="00154211">
        <w:rPr>
          <w:szCs w:val="24"/>
        </w:rPr>
        <w:t>he change</w:t>
      </w:r>
      <w:r w:rsidR="00A752DF" w:rsidRPr="00154211">
        <w:rPr>
          <w:szCs w:val="24"/>
        </w:rPr>
        <w:t>s</w:t>
      </w:r>
      <w:r w:rsidRPr="00154211">
        <w:rPr>
          <w:szCs w:val="24"/>
        </w:rPr>
        <w:t xml:space="preserve"> in CMC</w:t>
      </w:r>
      <w:r w:rsidR="00A752DF" w:rsidRPr="00154211">
        <w:rPr>
          <w:szCs w:val="24"/>
        </w:rPr>
        <w:t>s</w:t>
      </w:r>
      <w:r w:rsidRPr="00154211">
        <w:rPr>
          <w:szCs w:val="24"/>
        </w:rPr>
        <w:t xml:space="preserve"> </w:t>
      </w:r>
      <w:r w:rsidR="00771D39" w:rsidRPr="00154211">
        <w:rPr>
          <w:szCs w:val="24"/>
        </w:rPr>
        <w:t xml:space="preserve">(see Table 1) </w:t>
      </w:r>
      <w:r w:rsidRPr="00154211">
        <w:rPr>
          <w:szCs w:val="24"/>
        </w:rPr>
        <w:t xml:space="preserve">with irradiation using green and UV light and, thus, with E/Z configuration </w:t>
      </w:r>
      <w:r w:rsidR="00A752DF" w:rsidRPr="00154211">
        <w:rPr>
          <w:szCs w:val="24"/>
        </w:rPr>
        <w:t xml:space="preserve">are evident </w:t>
      </w:r>
      <w:r w:rsidRPr="00154211">
        <w:rPr>
          <w:szCs w:val="24"/>
        </w:rPr>
        <w:t xml:space="preserve">for both surfactants and </w:t>
      </w:r>
      <w:r w:rsidR="00A752DF" w:rsidRPr="00154211">
        <w:rPr>
          <w:szCs w:val="24"/>
        </w:rPr>
        <w:t xml:space="preserve">qualitatively </w:t>
      </w:r>
      <w:r w:rsidRPr="00154211">
        <w:rPr>
          <w:szCs w:val="24"/>
        </w:rPr>
        <w:t>consistent with th</w:t>
      </w:r>
      <w:r w:rsidR="00A752DF" w:rsidRPr="00154211">
        <w:rPr>
          <w:szCs w:val="24"/>
        </w:rPr>
        <w:t>ose</w:t>
      </w:r>
      <w:r w:rsidRPr="00154211">
        <w:rPr>
          <w:szCs w:val="24"/>
        </w:rPr>
        <w:t xml:space="preserve"> reported in earlier works on azo as well as arylazopyrazole amphiphiles.</w:t>
      </w:r>
      <w:sdt>
        <w:sdtPr>
          <w:rPr>
            <w:szCs w:val="24"/>
          </w:rPr>
          <w:alias w:val="To edit, see citavi.com/edit"/>
          <w:tag w:val="CitaviPlaceholder#87373918-e160-4b22-94e1-08d6b4c7f41a"/>
          <w:id w:val="-1314796829"/>
          <w:placeholder>
            <w:docPart w:val="217B3276BE0E488C87C2623892417813"/>
          </w:placeholder>
        </w:sdtPr>
        <w:sdtEndPr/>
        <w:sdtContent>
          <w:r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Yjg5YTljLTU5YzUtNDk0NS1iYmQ5LTE3YjNlOTU5MzE5ZSIsIlJhbmdlU3RhcnQiOjEsIlJhbmdlTGVuZ3RoIjoyLCJSZWZlcmVuY2VJZCI6IjE4YzM4ZmY2LTBmZTYtNDQ1Mi1iMGVhLTM1YmU0MGZkMjUw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jEvYWNzLmpwY2IuMGMwMjg0OCIsIlVyaVN0cmluZyI6Imh0dHBzOi8vZG9pLm9yZy8xMC4xMDIxL2Fjcy5qcGNiLjBjMDI4ND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gtMjdUMTA6MDk6MTEiLCJNb2RpZmllZEJ5IjoiX0JyYXVuc2NoIiwiSWQiOiIwNjUzYTJhYy1lZmFiLTQ4YzItYTU4OS0xMDY4MTNlZTljZmMiLCJNb2RpZmllZE9uIjoiMjAyMC0wOS0wOVQxNDoyNjoz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NjQ5MjA1IiwiVXJpU3RyaW5nIjoiaHR0cDovL3d3dy5uY2JpLm5sbS5uaWguZ292L3B1Ym1lZC8zMjY0OTIwN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IxMC4xMDM5L0M5U0MwNTQ5MEEiLCJVcmlTdHJpbmciOiJodHRwczovL2RvaS5vcmcvMTAuMTAzOS9DOVNDMDU0OTBB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}</w:instrText>
          </w:r>
          <w:r w:rsidRPr="00154211">
            <w:rPr>
              <w:szCs w:val="24"/>
            </w:rPr>
            <w:fldChar w:fldCharType="separate"/>
          </w:r>
          <w:r w:rsidR="002A668C" w:rsidRPr="00154211">
            <w:rPr>
              <w:szCs w:val="24"/>
              <w:vertAlign w:val="superscript"/>
            </w:rPr>
            <w:t>1,7,40,41</w:t>
          </w:r>
          <w:r w:rsidRPr="00154211">
            <w:rPr>
              <w:szCs w:val="24"/>
            </w:rPr>
            <w:fldChar w:fldCharType="end"/>
          </w:r>
        </w:sdtContent>
      </w:sdt>
      <w:r w:rsidRPr="00154211">
        <w:rPr>
          <w:szCs w:val="24"/>
        </w:rPr>
        <w:t xml:space="preserve"> </w:t>
      </w:r>
      <w:r w:rsidR="00A752DF" w:rsidRPr="00154211">
        <w:rPr>
          <w:szCs w:val="24"/>
        </w:rPr>
        <w:t>Nevertheless, t</w:t>
      </w:r>
      <w:r w:rsidRPr="00154211">
        <w:rPr>
          <w:szCs w:val="24"/>
        </w:rPr>
        <w:t>he change of CMC</w:t>
      </w:r>
      <w:r w:rsidR="00A752DF" w:rsidRPr="00154211">
        <w:rPr>
          <w:szCs w:val="24"/>
        </w:rPr>
        <w:t>s</w:t>
      </w:r>
      <w:r w:rsidRPr="00154211">
        <w:rPr>
          <w:szCs w:val="24"/>
        </w:rPr>
        <w:t xml:space="preserve"> </w:t>
      </w:r>
      <w:r w:rsidR="00A752DF" w:rsidRPr="00154211">
        <w:rPr>
          <w:szCs w:val="24"/>
        </w:rPr>
        <w:t xml:space="preserve">and relative </w:t>
      </w:r>
      <w:r w:rsidRPr="00154211">
        <w:rPr>
          <w:szCs w:val="24"/>
        </w:rPr>
        <w:t>surface tension</w:t>
      </w:r>
      <w:r w:rsidR="00A752DF" w:rsidRPr="00154211">
        <w:rPr>
          <w:szCs w:val="24"/>
        </w:rPr>
        <w:t xml:space="preserve"> value</w:t>
      </w:r>
      <w:r w:rsidRPr="00154211">
        <w:rPr>
          <w:szCs w:val="24"/>
        </w:rPr>
        <w:t xml:space="preserve">s </w:t>
      </w:r>
      <w:r w:rsidR="00A752DF" w:rsidRPr="00154211">
        <w:rPr>
          <w:szCs w:val="24"/>
        </w:rPr>
        <w:t xml:space="preserve">between the </w:t>
      </w:r>
      <w:r w:rsidRPr="00154211">
        <w:rPr>
          <w:szCs w:val="24"/>
        </w:rPr>
        <w:t xml:space="preserve">E and Z configurations </w:t>
      </w:r>
      <w:r w:rsidR="00A752DF" w:rsidRPr="00154211">
        <w:rPr>
          <w:szCs w:val="24"/>
        </w:rPr>
        <w:t xml:space="preserve">is less pronounced </w:t>
      </w:r>
      <w:r w:rsidRPr="00154211">
        <w:rPr>
          <w:szCs w:val="24"/>
        </w:rPr>
        <w:t>for the H-AAP compared to the octyl-AAP surfactant</w:t>
      </w:r>
      <w:r w:rsidR="00A752DF" w:rsidRPr="00154211">
        <w:rPr>
          <w:szCs w:val="24"/>
        </w:rPr>
        <w:t>s</w:t>
      </w:r>
      <w:r w:rsidRPr="00154211">
        <w:rPr>
          <w:szCs w:val="24"/>
        </w:rPr>
        <w:t>.</w:t>
      </w:r>
    </w:p>
    <w:p w14:paraId="4A5E62B3" w14:textId="2A44E3D9" w:rsidR="00DB02FB" w:rsidRPr="00154211" w:rsidRDefault="00DB02FB" w:rsidP="00EB7D48">
      <w:pPr>
        <w:pStyle w:val="TAMainText"/>
        <w:ind w:firstLine="0"/>
        <w:rPr>
          <w:szCs w:val="24"/>
        </w:rPr>
      </w:pPr>
      <w:r w:rsidRPr="00154211">
        <w:rPr>
          <w:szCs w:val="24"/>
        </w:rPr>
        <w:t xml:space="preserve">For H-AAP, the needed surfactant concentrations to lower the surface tension are three orders of magnitude different to what is required to achieve a similar change with octyl-AAP. Consequently, these differences can be directly ascribed to the largely different surface activities of both species </w:t>
      </w:r>
      <w:r w:rsidRPr="00154211">
        <w:rPr>
          <w:szCs w:val="24"/>
        </w:rPr>
        <w:lastRenderedPageBreak/>
        <w:t xml:space="preserve">with the octyl-AAP being drastically more surface active. Obviously, the addition of the octyl </w:t>
      </w:r>
      <w:r w:rsidR="00625FC6" w:rsidRPr="00154211">
        <w:rPr>
          <w:szCs w:val="24"/>
        </w:rPr>
        <w:t>t</w:t>
      </w:r>
      <w:r w:rsidRPr="00154211">
        <w:rPr>
          <w:szCs w:val="24"/>
        </w:rPr>
        <w:t xml:space="preserve">ail to the AAP moiety is causing the changes in surface activity and bulk micellization. Previously, we have also reported </w:t>
      </w:r>
      <w:r w:rsidR="00A752DF" w:rsidRPr="00154211">
        <w:rPr>
          <w:szCs w:val="24"/>
        </w:rPr>
        <w:t xml:space="preserve">experimental data </w:t>
      </w:r>
      <w:r w:rsidRPr="00154211">
        <w:rPr>
          <w:szCs w:val="24"/>
        </w:rPr>
        <w:t>on a butyl-AAP amphiphile</w:t>
      </w:r>
      <w:r w:rsidR="00A752DF" w:rsidRPr="00154211">
        <w:rPr>
          <w:szCs w:val="24"/>
        </w:rPr>
        <w:t xml:space="preserve">, which </w:t>
      </w:r>
      <w:r w:rsidRPr="00154211">
        <w:rPr>
          <w:szCs w:val="24"/>
        </w:rPr>
        <w:t xml:space="preserve">has a similar molecular structure </w:t>
      </w:r>
      <w:r w:rsidR="00A752DF" w:rsidRPr="00154211">
        <w:rPr>
          <w:szCs w:val="24"/>
        </w:rPr>
        <w:t>to the surfactant</w:t>
      </w:r>
      <w:r w:rsidR="00984CC6" w:rsidRPr="00154211">
        <w:rPr>
          <w:szCs w:val="24"/>
        </w:rPr>
        <w:t>s</w:t>
      </w:r>
      <w:r w:rsidR="00A752DF" w:rsidRPr="00154211">
        <w:rPr>
          <w:szCs w:val="24"/>
        </w:rPr>
        <w:t xml:space="preserve"> studie</w:t>
      </w:r>
      <w:r w:rsidR="00984CC6" w:rsidRPr="00154211">
        <w:rPr>
          <w:szCs w:val="24"/>
        </w:rPr>
        <w:t>d</w:t>
      </w:r>
      <w:r w:rsidR="00A752DF" w:rsidRPr="00154211">
        <w:rPr>
          <w:szCs w:val="24"/>
        </w:rPr>
        <w:t xml:space="preserve"> in the present work except the intermediate length of the alkyl </w:t>
      </w:r>
      <w:r w:rsidRPr="00154211">
        <w:rPr>
          <w:szCs w:val="24"/>
        </w:rPr>
        <w:t xml:space="preserve">tail. The butyl-AAP </w:t>
      </w:r>
      <w:r w:rsidR="00A752DF" w:rsidRPr="00154211">
        <w:rPr>
          <w:szCs w:val="24"/>
        </w:rPr>
        <w:t xml:space="preserve">was </w:t>
      </w:r>
      <w:r w:rsidRPr="00154211">
        <w:rPr>
          <w:szCs w:val="24"/>
        </w:rPr>
        <w:t>show</w:t>
      </w:r>
      <w:r w:rsidR="00A752DF" w:rsidRPr="00154211">
        <w:rPr>
          <w:szCs w:val="24"/>
        </w:rPr>
        <w:t xml:space="preserve">n to exhibit </w:t>
      </w:r>
      <w:r w:rsidRPr="00154211">
        <w:rPr>
          <w:szCs w:val="24"/>
        </w:rPr>
        <w:t>CMCs of 0.7 and 5 mM for the E and Z configurations</w:t>
      </w:r>
      <w:r w:rsidR="00A752DF" w:rsidRPr="00154211">
        <w:rPr>
          <w:szCs w:val="24"/>
        </w:rPr>
        <w:t>, respectively,</w:t>
      </w:r>
      <w:r w:rsidRPr="00154211">
        <w:rPr>
          <w:szCs w:val="24"/>
        </w:rPr>
        <w:t xml:space="preserve"> and</w:t>
      </w:r>
      <w:r w:rsidR="00A752DF" w:rsidRPr="00154211">
        <w:rPr>
          <w:szCs w:val="24"/>
        </w:rPr>
        <w:t>,</w:t>
      </w:r>
      <w:r w:rsidRPr="00154211">
        <w:rPr>
          <w:szCs w:val="24"/>
        </w:rPr>
        <w:t xml:space="preserve"> </w:t>
      </w:r>
      <w:r w:rsidR="00A752DF" w:rsidRPr="00154211">
        <w:rPr>
          <w:szCs w:val="24"/>
        </w:rPr>
        <w:t xml:space="preserve">as such these </w:t>
      </w:r>
      <w:r w:rsidRPr="00154211">
        <w:rPr>
          <w:szCs w:val="24"/>
        </w:rPr>
        <w:t>CMC</w:t>
      </w:r>
      <w:r w:rsidR="00A752DF" w:rsidRPr="00154211">
        <w:rPr>
          <w:szCs w:val="24"/>
        </w:rPr>
        <w:t>s</w:t>
      </w:r>
      <w:r w:rsidRPr="00154211">
        <w:rPr>
          <w:szCs w:val="24"/>
        </w:rPr>
        <w:t xml:space="preserve"> and surface activity </w:t>
      </w:r>
      <w:r w:rsidR="00A752DF" w:rsidRPr="00154211">
        <w:rPr>
          <w:szCs w:val="24"/>
        </w:rPr>
        <w:t xml:space="preserve">lay </w:t>
      </w:r>
      <w:r w:rsidRPr="00154211">
        <w:rPr>
          <w:szCs w:val="24"/>
        </w:rPr>
        <w:t>in between those of the H-AAP and octyl-AAP surfactants.</w:t>
      </w:r>
      <w:sdt>
        <w:sdtPr>
          <w:rPr>
            <w:szCs w:val="24"/>
          </w:rPr>
          <w:alias w:val="Don't edit this field"/>
          <w:tag w:val="CitaviPlaceholder#474dca4c-3b2a-4252-8233-1f60335e269b"/>
          <w:id w:val="1194201505"/>
          <w:placeholder>
            <w:docPart w:val="7DB9087957DD4BF59E8B62F6E6AB07CE"/>
          </w:placeholder>
        </w:sdtPr>
        <w:sdtEndPr/>
        <w:sdtContent>
          <w:r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ODc4ZjY2LWU0MjAtNDEwYi04MTk1LTQ1NjQyOGJkNGY1NS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SJ9XX0sIlRhZyI6IkNpdGF2aVBsYWNlaG9sZGVyIzQ3NGRjYTRjLTNiMmEtNDI1Mi04MjMzLTFmNjAzMzVlMjY5YiIsIlRleHQiOiIxIiwiV0FJVmVyc2lvbiI6IjYuMTQuMC4wIn0=}</w:instrText>
          </w:r>
          <w:r w:rsidRPr="00154211">
            <w:rPr>
              <w:szCs w:val="24"/>
            </w:rPr>
            <w:fldChar w:fldCharType="separate"/>
          </w:r>
          <w:r w:rsidR="002A668C" w:rsidRPr="00154211">
            <w:rPr>
              <w:szCs w:val="24"/>
              <w:vertAlign w:val="superscript"/>
            </w:rPr>
            <w:t>1</w:t>
          </w:r>
          <w:r w:rsidRPr="00154211">
            <w:rPr>
              <w:szCs w:val="24"/>
            </w:rPr>
            <w:fldChar w:fldCharType="end"/>
          </w:r>
        </w:sdtContent>
      </w:sdt>
      <w:r w:rsidRPr="00154211">
        <w:rPr>
          <w:szCs w:val="24"/>
        </w:rPr>
        <w:t xml:space="preserve"> This dominant influence of the alkyl chain length on the bulk CMC and on interfac</w:t>
      </w:r>
      <w:r w:rsidR="00A752DF" w:rsidRPr="00154211">
        <w:rPr>
          <w:szCs w:val="24"/>
        </w:rPr>
        <w:t>ial</w:t>
      </w:r>
      <w:r w:rsidRPr="00154211">
        <w:rPr>
          <w:szCs w:val="24"/>
        </w:rPr>
        <w:t xml:space="preserve"> properties is consistent </w:t>
      </w:r>
      <w:r w:rsidR="00A752DF" w:rsidRPr="00154211">
        <w:rPr>
          <w:szCs w:val="24"/>
        </w:rPr>
        <w:t xml:space="preserve">with that of </w:t>
      </w:r>
      <w:r w:rsidRPr="00154211">
        <w:rPr>
          <w:szCs w:val="24"/>
        </w:rPr>
        <w:t>classical surfactants with different alkyl tails where the length of the hydrophobic tail increases the surfactants’ surface activity.</w:t>
      </w:r>
      <w:sdt>
        <w:sdtPr>
          <w:rPr>
            <w:szCs w:val="24"/>
          </w:rPr>
          <w:alias w:val="Don't edit this field"/>
          <w:tag w:val="CitaviPlaceholder#820bbd9a-097a-4c20-acf3-292fc5e489dc"/>
          <w:id w:val="-1414862575"/>
          <w:placeholder>
            <w:docPart w:val="7DB9087957DD4BF59E8B62F6E6AB07CE"/>
          </w:placeholder>
        </w:sdtPr>
        <w:sdtEndPr/>
        <w:sdtContent>
          <w:r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MjQ2MzI4LTUyMDMtNGQ3Zi04ODY1LTI4MTNkZGQ5ZmRlYyIsIlJhbmdlTGVuZ3RoIjoyLCJSZWZlcmVuY2VJZCI6IjFjMzlmNmFjLTI3ZDQtNDZiMC1hODkxLTNlZjYyMjk3MTcy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MxMzkvMTEzLjExMDQxMCIsIlVyaVN0cmluZyI6Imh0dHBzOi8vZG9pLm9yZy8xMC4zMTM5LzExMy4xMTA0M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TdGFydFBhZ2UiOnsiJGlkIjoiMTgiLCIkdHlwZSI6IlN3aXNzQWNhZGVtaWMuUGFnZU51bWJlciwgU3dpc3NBY2FkZW1pYyIsIklzRnVsbHlOdW1lcmljIjpmYWxzZSwiTnVtYmVyaW5nVHlwZSI6MCwiTnVtZXJhbFN5c3RlbSI6MH19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xNi9qLmpjaXMuMjAwNS4wMS4xMDciLCJVcmlTdHJpbmciOiJodHRwczovL2RvaS5vcmcvMTAuMTAxNi9qLmpjaXMuMjAwNS4wMS4xMDc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giLCJDcmVhdGVkT24iOiIyMDIyLTA1LTExVDExOjE2OjU5IiwiTW9kaWZpZWRCeSI6Il9YIiwiSWQiOiIwNTNjYTllOS1hZDU3LTRjYTAtOTk2Yi1kNjgyNGE3ZTIxMmEiLCJNb2RpZmllZE9uIjoiMjAyMi0wNS0xMVQxMToxNzowNi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1ODk3MDg5IiwiVXJpU3RyaW5nIjoiaHR0cDovL3d3dy5uY2JpLm5sbS5uaWguZ292L3B1Ym1lZC8xNTg5NzA4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}</w:instrText>
          </w:r>
          <w:r w:rsidRPr="00154211">
            <w:rPr>
              <w:szCs w:val="24"/>
            </w:rPr>
            <w:fldChar w:fldCharType="separate"/>
          </w:r>
          <w:r w:rsidR="002A668C" w:rsidRPr="00154211">
            <w:rPr>
              <w:szCs w:val="24"/>
              <w:vertAlign w:val="superscript"/>
            </w:rPr>
            <w:t>42,43</w:t>
          </w:r>
          <w:r w:rsidRPr="00154211">
            <w:rPr>
              <w:szCs w:val="24"/>
            </w:rPr>
            <w:fldChar w:fldCharType="end"/>
          </w:r>
        </w:sdtContent>
      </w:sdt>
      <w:r w:rsidRPr="00154211">
        <w:rPr>
          <w:szCs w:val="24"/>
        </w:rPr>
        <w:t xml:space="preserve"> At this point, we have to note that also </w:t>
      </w:r>
      <w:r w:rsidR="00623CC4" w:rsidRPr="00154211">
        <w:rPr>
          <w:szCs w:val="24"/>
        </w:rPr>
        <w:t xml:space="preserve">the </w:t>
      </w:r>
      <w:r w:rsidRPr="00154211">
        <w:rPr>
          <w:szCs w:val="24"/>
        </w:rPr>
        <w:t>photo-stationary state (PSS) of the photoswitches can have an influence on their performance in the bulk as well as at the interface. The PSS of both H-AAP and octyl-AAP is, however, &gt;91</w:t>
      </w:r>
      <w:r w:rsidR="008E76BB" w:rsidRPr="00154211">
        <w:rPr>
          <w:szCs w:val="24"/>
        </w:rPr>
        <w:t> </w:t>
      </w:r>
      <w:r w:rsidRPr="00154211">
        <w:rPr>
          <w:szCs w:val="24"/>
        </w:rPr>
        <w:t>% for switching in both direction</w:t>
      </w:r>
      <w:r w:rsidR="00A752DF" w:rsidRPr="00154211">
        <w:rPr>
          <w:szCs w:val="24"/>
        </w:rPr>
        <w:t>s,</w:t>
      </w:r>
      <w:r w:rsidRPr="00154211">
        <w:rPr>
          <w:szCs w:val="24"/>
        </w:rPr>
        <w:t xml:space="preserve"> </w:t>
      </w:r>
      <w:r w:rsidR="004817B5" w:rsidRPr="00154211">
        <w:rPr>
          <w:szCs w:val="24"/>
        </w:rPr>
        <w:t xml:space="preserve">as </w:t>
      </w:r>
      <w:r w:rsidR="00DD7322" w:rsidRPr="00154211">
        <w:rPr>
          <w:szCs w:val="24"/>
        </w:rPr>
        <w:t>discuss</w:t>
      </w:r>
      <w:r w:rsidR="00A752DF" w:rsidRPr="00154211">
        <w:rPr>
          <w:szCs w:val="24"/>
        </w:rPr>
        <w:t>ed</w:t>
      </w:r>
      <w:r w:rsidRPr="00154211">
        <w:rPr>
          <w:szCs w:val="24"/>
        </w:rPr>
        <w:t xml:space="preserve"> in the </w:t>
      </w:r>
      <w:r w:rsidR="00351375" w:rsidRPr="00154211">
        <w:rPr>
          <w:szCs w:val="24"/>
        </w:rPr>
        <w:t>SI (Figure S</w:t>
      </w:r>
      <w:r w:rsidR="00005F30" w:rsidRPr="00154211">
        <w:rPr>
          <w:szCs w:val="24"/>
        </w:rPr>
        <w:t>2</w:t>
      </w:r>
      <w:r w:rsidR="00351375" w:rsidRPr="00154211">
        <w:rPr>
          <w:szCs w:val="24"/>
        </w:rPr>
        <w:t>)</w:t>
      </w:r>
      <w:r w:rsidRPr="00154211">
        <w:rPr>
          <w:szCs w:val="24"/>
        </w:rPr>
        <w:t xml:space="preserve">. For that reason, </w:t>
      </w:r>
      <w:r w:rsidR="00A752DF" w:rsidRPr="00154211">
        <w:rPr>
          <w:szCs w:val="24"/>
        </w:rPr>
        <w:t xml:space="preserve">a significant </w:t>
      </w:r>
      <w:r w:rsidRPr="00154211">
        <w:rPr>
          <w:szCs w:val="24"/>
        </w:rPr>
        <w:t>role of the PSS can be neglected for the molecules in our study.</w:t>
      </w:r>
    </w:p>
    <w:p w14:paraId="10DBF541" w14:textId="5A4B3CA0" w:rsidR="009722DC" w:rsidRPr="00154211" w:rsidRDefault="00DB02FB" w:rsidP="00DB02FB">
      <w:pPr>
        <w:pStyle w:val="TAMainText"/>
        <w:ind w:firstLine="0"/>
        <w:rPr>
          <w:szCs w:val="24"/>
        </w:rPr>
      </w:pPr>
      <w:r w:rsidRPr="00154211">
        <w:rPr>
          <w:szCs w:val="24"/>
        </w:rPr>
        <w:t xml:space="preserve">Next, we </w:t>
      </w:r>
      <w:r w:rsidR="00866B35" w:rsidRPr="00154211">
        <w:rPr>
          <w:szCs w:val="24"/>
        </w:rPr>
        <w:t>turn</w:t>
      </w:r>
      <w:r w:rsidR="004817B5" w:rsidRPr="00154211">
        <w:rPr>
          <w:szCs w:val="24"/>
        </w:rPr>
        <w:t xml:space="preserve"> the</w:t>
      </w:r>
      <w:r w:rsidR="00866B35" w:rsidRPr="00154211">
        <w:rPr>
          <w:szCs w:val="24"/>
        </w:rPr>
        <w:t xml:space="preserve"> focus to </w:t>
      </w:r>
      <w:r w:rsidRPr="00154211">
        <w:rPr>
          <w:szCs w:val="24"/>
        </w:rPr>
        <w:t>the responsiveness of the surfactants at the air-water interface</w:t>
      </w:r>
      <w:r w:rsidR="00866B35" w:rsidRPr="00154211">
        <w:rPr>
          <w:szCs w:val="24"/>
        </w:rPr>
        <w:t>,</w:t>
      </w:r>
      <w:r w:rsidRPr="00154211">
        <w:rPr>
          <w:szCs w:val="24"/>
        </w:rPr>
        <w:t xml:space="preserve"> which we can infer in a first approach from the change in surface tension </w:t>
      </w:r>
      <m:oMath>
        <m:r>
          <w:rPr>
            <w:rFonts w:ascii="Cambria Math" w:hAnsi="Cambria Math"/>
            <w:szCs w:val="24"/>
          </w:rPr>
          <m:t>γ</m:t>
        </m:r>
      </m:oMath>
      <w:r w:rsidRPr="00154211">
        <w:rPr>
          <w:szCs w:val="24"/>
        </w:rPr>
        <w:t xml:space="preserve"> when the surfactants photoisomerize from their E to the Z state and vice versa. Although a drastic difference between E/Z configurations is observed for octyl-AAP, the differences in </w:t>
      </w:r>
      <m:oMath>
        <m:r>
          <w:rPr>
            <w:rFonts w:ascii="Cambria Math" w:hAnsi="Cambria Math"/>
            <w:szCs w:val="24"/>
          </w:rPr>
          <m:t>γ</m:t>
        </m:r>
      </m:oMath>
      <w:r w:rsidRPr="00154211">
        <w:rPr>
          <w:szCs w:val="24"/>
        </w:rPr>
        <w:t xml:space="preserve"> for the H-AAP amphiphile </w:t>
      </w:r>
      <w:r w:rsidR="00866B35" w:rsidRPr="00154211">
        <w:rPr>
          <w:szCs w:val="24"/>
        </w:rPr>
        <w:t xml:space="preserve">are </w:t>
      </w:r>
      <w:r w:rsidRPr="00154211">
        <w:rPr>
          <w:szCs w:val="24"/>
        </w:rPr>
        <w:t>comparatively small. For that reason, we have further analyzed the surface tension isotherms and determined the maximum change in the surface tension</w:t>
      </w:r>
      <w:r w:rsidRPr="00154211">
        <w:rPr>
          <w:rFonts w:cs="Times"/>
          <w:szCs w:val="24"/>
        </w:rPr>
        <w:t xml:space="preserve"> </w:t>
      </w:r>
      <m:oMath>
        <m:sSub>
          <m:sSubPr>
            <m:ctrlPr>
              <w:rPr>
                <w:rFonts w:ascii="Cambria Math" w:hAnsi="Cambria Math" w:cs="Times"/>
                <w:i/>
                <w:szCs w:val="24"/>
              </w:rPr>
            </m:ctrlPr>
          </m:sSubPr>
          <m:e>
            <m:r>
              <m:rPr>
                <m:nor/>
              </m:rPr>
              <w:rPr>
                <w:rFonts w:cs="Times"/>
                <w:szCs w:val="24"/>
              </w:rPr>
              <m:t>Δγ</m:t>
            </m:r>
          </m:e>
          <m:sub>
            <m:r>
              <m:rPr>
                <m:nor/>
              </m:rPr>
              <w:rPr>
                <w:rFonts w:cs="Times"/>
                <w:szCs w:val="24"/>
              </w:rPr>
              <m:t>max</m:t>
            </m:r>
          </m:sub>
        </m:sSub>
      </m:oMath>
      <w:r w:rsidRPr="00154211">
        <w:rPr>
          <w:rFonts w:cs="Times"/>
          <w:szCs w:val="24"/>
        </w:rPr>
        <w:t xml:space="preserve"> when switching between and E and Z states.</w:t>
      </w:r>
      <w:r w:rsidR="00E8071C" w:rsidRPr="00154211">
        <w:rPr>
          <w:rFonts w:cs="Times"/>
          <w:szCs w:val="24"/>
        </w:rPr>
        <w:t xml:space="preserve"> </w:t>
      </w:r>
      <w:r w:rsidR="005F7FE0" w:rsidRPr="00154211">
        <w:rPr>
          <w:rFonts w:cs="Times"/>
          <w:szCs w:val="24"/>
        </w:rPr>
        <w:t>In t</w:t>
      </w:r>
      <w:r w:rsidR="008E76BB" w:rsidRPr="00154211">
        <w:rPr>
          <w:rFonts w:cs="Times"/>
          <w:szCs w:val="24"/>
        </w:rPr>
        <w:t xml:space="preserve">his way we find that </w:t>
      </w:r>
      <m:oMath>
        <m:sSub>
          <m:sSubPr>
            <m:ctrlPr>
              <w:rPr>
                <w:rFonts w:ascii="Cambria Math" w:hAnsi="Cambria Math" w:cs="Times"/>
                <w:i/>
                <w:szCs w:val="24"/>
              </w:rPr>
            </m:ctrlPr>
          </m:sSubPr>
          <m:e>
            <m:r>
              <m:rPr>
                <m:nor/>
              </m:rPr>
              <w:rPr>
                <w:rFonts w:cs="Times"/>
                <w:szCs w:val="24"/>
              </w:rPr>
              <m:t>Δγ</m:t>
            </m:r>
          </m:e>
          <m:sub>
            <m:r>
              <m:rPr>
                <m:nor/>
              </m:rPr>
              <w:rPr>
                <w:rFonts w:cs="Times"/>
                <w:szCs w:val="24"/>
              </w:rPr>
              <m:t>max</m:t>
            </m:r>
          </m:sub>
        </m:sSub>
      </m:oMath>
      <w:r w:rsidR="008E76BB" w:rsidRPr="00154211">
        <w:rPr>
          <w:rFonts w:cs="Times"/>
          <w:szCs w:val="24"/>
        </w:rPr>
        <w:t xml:space="preserve"> is about </w:t>
      </w:r>
      <w:r w:rsidR="008E76BB" w:rsidRPr="00154211">
        <w:rPr>
          <w:szCs w:val="24"/>
        </w:rPr>
        <w:t xml:space="preserve">23 mN/m for the octyl-AAP surfactant at a concentration of ~0.1 mM, while for the H-AAP </w:t>
      </w:r>
      <m:oMath>
        <m:sSub>
          <m:sSubPr>
            <m:ctrlPr>
              <w:rPr>
                <w:rFonts w:ascii="Cambria Math" w:hAnsi="Cambria Math" w:cs="Times"/>
                <w:i/>
                <w:szCs w:val="24"/>
              </w:rPr>
            </m:ctrlPr>
          </m:sSubPr>
          <m:e>
            <m:r>
              <m:rPr>
                <m:nor/>
              </m:rPr>
              <w:rPr>
                <w:rFonts w:cs="Times"/>
                <w:szCs w:val="24"/>
              </w:rPr>
              <m:t>Δγ</m:t>
            </m:r>
          </m:e>
          <m:sub>
            <m:r>
              <m:rPr>
                <m:nor/>
              </m:rPr>
              <w:rPr>
                <w:rFonts w:cs="Times"/>
                <w:szCs w:val="24"/>
              </w:rPr>
              <m:t>max</m:t>
            </m:r>
          </m:sub>
        </m:sSub>
      </m:oMath>
      <w:r w:rsidR="008E76BB" w:rsidRPr="00154211">
        <w:rPr>
          <w:rFonts w:cs="Times"/>
          <w:szCs w:val="24"/>
        </w:rPr>
        <w:t xml:space="preserve"> </w:t>
      </w:r>
      <w:r w:rsidR="008E76BB" w:rsidRPr="00154211">
        <w:rPr>
          <w:szCs w:val="24"/>
        </w:rPr>
        <w:t xml:space="preserve">is &lt;10 mN/m only at surfactant concentration of ~20 mM. </w:t>
      </w:r>
    </w:p>
    <w:tbl>
      <w:tblPr>
        <w:tblStyle w:val="Tabellenraster"/>
        <w:tblW w:w="0" w:type="auto"/>
        <w:tblInd w:w="0" w:type="dxa"/>
        <w:tblLook w:val="04A0" w:firstRow="1" w:lastRow="0" w:firstColumn="1" w:lastColumn="0" w:noHBand="0" w:noVBand="1"/>
      </w:tblPr>
      <w:tblGrid>
        <w:gridCol w:w="9360"/>
      </w:tblGrid>
      <w:tr w:rsidR="00DB02FB" w:rsidRPr="00154211" w14:paraId="795A4EFE" w14:textId="77777777" w:rsidTr="00623CC4">
        <w:tc>
          <w:tcPr>
            <w:tcW w:w="9360" w:type="dxa"/>
            <w:tcBorders>
              <w:top w:val="nil"/>
              <w:bottom w:val="nil"/>
            </w:tcBorders>
          </w:tcPr>
          <w:p w14:paraId="0E3DF12F" w14:textId="77777777" w:rsidR="00DB02FB" w:rsidRPr="00154211" w:rsidRDefault="00DB02FB" w:rsidP="00623CC4">
            <w:pPr>
              <w:pStyle w:val="TAMainText"/>
              <w:spacing w:after="240"/>
              <w:ind w:firstLine="0"/>
              <w:jc w:val="center"/>
              <w:rPr>
                <w:b/>
              </w:rPr>
            </w:pPr>
            <w:r w:rsidRPr="00154211">
              <w:rPr>
                <w:b/>
                <w:noProof/>
                <w:lang w:val="de-DE" w:eastAsia="de-DE"/>
              </w:rPr>
              <w:lastRenderedPageBreak/>
              <w:drawing>
                <wp:inline distT="0" distB="0" distL="0" distR="0" wp14:anchorId="4CAF9CB3" wp14:editId="1D84E0ED">
                  <wp:extent cx="3855187" cy="4548566"/>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5187" cy="4548566"/>
                          </a:xfrm>
                          <a:prstGeom prst="rect">
                            <a:avLst/>
                          </a:prstGeom>
                        </pic:spPr>
                      </pic:pic>
                    </a:graphicData>
                  </a:graphic>
                </wp:inline>
              </w:drawing>
            </w:r>
          </w:p>
        </w:tc>
      </w:tr>
      <w:tr w:rsidR="00DB02FB" w:rsidRPr="00154211" w14:paraId="375AFE8D" w14:textId="77777777" w:rsidTr="00623CC4">
        <w:tc>
          <w:tcPr>
            <w:tcW w:w="9360" w:type="dxa"/>
            <w:tcBorders>
              <w:top w:val="nil"/>
              <w:bottom w:val="single" w:sz="4" w:space="0" w:color="auto"/>
            </w:tcBorders>
          </w:tcPr>
          <w:p w14:paraId="18956BF3" w14:textId="0B27A8A8" w:rsidR="00DB02FB" w:rsidRPr="00154211" w:rsidRDefault="00DB02FB" w:rsidP="00623CC4">
            <w:pPr>
              <w:pStyle w:val="VAFigureCaption"/>
              <w:spacing w:after="0" w:line="360" w:lineRule="auto"/>
              <w:rPr>
                <w:b/>
              </w:rPr>
            </w:pPr>
            <w:bookmarkStart w:id="7" w:name="_Ref103156191"/>
            <w:bookmarkStart w:id="8" w:name="_Hlk104816996"/>
            <w:bookmarkStart w:id="9" w:name="_Ref108437675"/>
            <w:r w:rsidRPr="00154211">
              <w:rPr>
                <w:b/>
              </w:rPr>
              <w:t xml:space="preserve">Figure </w:t>
            </w:r>
            <w:bookmarkEnd w:id="7"/>
            <w:r w:rsidRPr="00154211">
              <w:rPr>
                <w:b/>
                <w:iCs/>
              </w:rPr>
              <w:t>3</w:t>
            </w:r>
            <w:r w:rsidRPr="00154211">
              <w:rPr>
                <w:i/>
              </w:rPr>
              <w:t xml:space="preserve"> </w:t>
            </w:r>
            <w:r w:rsidR="00806699" w:rsidRPr="00154211">
              <w:rPr>
                <w:i/>
              </w:rPr>
              <w:t xml:space="preserve">Equilibrium surface </w:t>
            </w:r>
            <w:r w:rsidRPr="00154211">
              <w:rPr>
                <w:i/>
              </w:rPr>
              <w:t xml:space="preserve">tension </w:t>
            </w:r>
            <m:oMath>
              <m:r>
                <w:rPr>
                  <w:rFonts w:ascii="Cambria Math" w:hAnsi="Cambria Math"/>
                </w:rPr>
                <m:t>γ</m:t>
              </m:r>
            </m:oMath>
            <w:r w:rsidRPr="00154211">
              <w:rPr>
                <w:i/>
              </w:rPr>
              <w:t xml:space="preserve">, the surfactants’ surface excess </w:t>
            </w:r>
            <m:oMath>
              <m:r>
                <w:rPr>
                  <w:rFonts w:ascii="Cambria Math" w:hAnsi="Cambria Math"/>
                </w:rPr>
                <m:t>Γ</m:t>
              </m:r>
            </m:oMath>
            <w:r w:rsidRPr="00154211">
              <w:rPr>
                <w:i/>
              </w:rPr>
              <w:t xml:space="preserve"> as determined from </w:t>
            </w:r>
            <w:r w:rsidR="00F41D29" w:rsidRPr="00154211">
              <w:rPr>
                <w:i/>
              </w:rPr>
              <w:t xml:space="preserve">NR </w:t>
            </w:r>
            <w:r w:rsidRPr="00154211">
              <w:rPr>
                <w:i/>
              </w:rPr>
              <w:t>as well as normalized SFG amplitudes of S-O stretching vibrations of the head group (A</w:t>
            </w:r>
            <w:r w:rsidRPr="00154211">
              <w:rPr>
                <w:i/>
                <w:vertAlign w:val="subscript"/>
              </w:rPr>
              <w:t>SO</w:t>
            </w:r>
            <w:r w:rsidRPr="00154211">
              <w:rPr>
                <w:i/>
              </w:rPr>
              <w:t xml:space="preserve">) and C-H stretching </w:t>
            </w:r>
            <w:bookmarkEnd w:id="8"/>
            <w:r w:rsidRPr="00154211">
              <w:rPr>
                <w:i/>
              </w:rPr>
              <w:t>vibrations of the aromatic part of the surfactant tail (A</w:t>
            </w:r>
            <w:r w:rsidRPr="00154211">
              <w:rPr>
                <w:i/>
                <w:vertAlign w:val="subscript"/>
              </w:rPr>
              <w:t>ar.CH</w:t>
            </w:r>
            <w:r w:rsidRPr="00154211">
              <w:rPr>
                <w:i/>
              </w:rPr>
              <w:t>) as a function of octyl-AAP (hexagons</w:t>
            </w:r>
            <w:r w:rsidR="00665C8D" w:rsidRPr="00154211">
              <w:rPr>
                <w:i/>
              </w:rPr>
              <w:t xml:space="preserve"> (E)</w:t>
            </w:r>
            <w:r w:rsidR="0069290E" w:rsidRPr="00154211">
              <w:rPr>
                <w:i/>
              </w:rPr>
              <w:t xml:space="preserve"> and diamonds</w:t>
            </w:r>
            <w:r w:rsidR="00665C8D" w:rsidRPr="00154211">
              <w:rPr>
                <w:i/>
              </w:rPr>
              <w:t xml:space="preserve"> (Z)</w:t>
            </w:r>
            <w:r w:rsidRPr="00154211">
              <w:rPr>
                <w:i/>
              </w:rPr>
              <w:t>) and H-AAP (</w:t>
            </w:r>
            <w:r w:rsidR="0069290E" w:rsidRPr="00154211">
              <w:rPr>
                <w:i/>
              </w:rPr>
              <w:t>squares</w:t>
            </w:r>
            <w:r w:rsidR="00665C8D" w:rsidRPr="00154211">
              <w:rPr>
                <w:i/>
              </w:rPr>
              <w:t xml:space="preserve"> (E) and circles (Z)</w:t>
            </w:r>
            <w:r w:rsidRPr="00154211">
              <w:rPr>
                <w:i/>
              </w:rPr>
              <w:t>) concentration. Colors indicate the irradiation of the samples with green and UV light which drives the molecules in their predominant E (green symbols) and Z (purple symbols) configurations (see Figure 1).</w:t>
            </w:r>
            <w:bookmarkEnd w:id="9"/>
            <w:r w:rsidR="009C1163" w:rsidRPr="00154211">
              <w:rPr>
                <w:i/>
              </w:rPr>
              <w:t xml:space="preserve"> </w:t>
            </w:r>
            <w:bookmarkStart w:id="10" w:name="_Hlk130310179"/>
            <w:r w:rsidR="009C1163" w:rsidRPr="00154211">
              <w:rPr>
                <w:i/>
              </w:rPr>
              <w:t xml:space="preserve">Data in (d-h) have been multiplied by the factors given in the figure e.g. x1.5 in order to match the same scale as in (c-g). Exact values of the maximum surface excess are provided in Table 1 below. </w:t>
            </w:r>
            <w:bookmarkStart w:id="11" w:name="_Hlk130382632"/>
            <w:bookmarkEnd w:id="10"/>
            <w:r w:rsidR="00E464AD" w:rsidRPr="00154211">
              <w:rPr>
                <w:i/>
              </w:rPr>
              <w:t>Solid lines in (c</w:t>
            </w:r>
            <w:r w:rsidR="00615A34" w:rsidRPr="00154211">
              <w:rPr>
                <w:i/>
              </w:rPr>
              <w:t>-</w:t>
            </w:r>
            <w:r w:rsidR="00E464AD" w:rsidRPr="00154211">
              <w:rPr>
                <w:i/>
              </w:rPr>
              <w:t>d) represent the fits with the Frumkin isotherm to the data while the solid lines in (a-b) and (e-h) guide the eye.</w:t>
            </w:r>
            <w:bookmarkEnd w:id="11"/>
          </w:p>
        </w:tc>
      </w:tr>
    </w:tbl>
    <w:p w14:paraId="38E446AF" w14:textId="77777777" w:rsidR="00DB02FB" w:rsidRPr="00154211" w:rsidRDefault="00DB02FB" w:rsidP="00DB02FB">
      <w:pPr>
        <w:spacing w:after="0"/>
        <w:jc w:val="left"/>
        <w:rPr>
          <w:szCs w:val="24"/>
        </w:rPr>
      </w:pPr>
      <w:r w:rsidRPr="00154211">
        <w:rPr>
          <w:szCs w:val="24"/>
        </w:rPr>
        <w:br w:type="page"/>
      </w:r>
    </w:p>
    <w:p w14:paraId="70A6F0E0" w14:textId="5DBA7844" w:rsidR="0045699E" w:rsidRPr="00154211" w:rsidRDefault="00353286" w:rsidP="00DB02FB">
      <w:pPr>
        <w:pStyle w:val="TAMainText"/>
        <w:ind w:firstLine="0"/>
        <w:rPr>
          <w:szCs w:val="24"/>
        </w:rPr>
      </w:pPr>
      <w:r w:rsidRPr="00154211">
        <w:rPr>
          <w:szCs w:val="24"/>
        </w:rPr>
        <w:lastRenderedPageBreak/>
        <w:t>Compared to the surface tension changes of the butyl-AAP surfactant (</w:t>
      </w:r>
      <m:oMath>
        <m:sSub>
          <m:sSubPr>
            <m:ctrlPr>
              <w:rPr>
                <w:rFonts w:ascii="Cambria Math" w:hAnsi="Cambria Math" w:cs="Times"/>
                <w:i/>
                <w:szCs w:val="24"/>
              </w:rPr>
            </m:ctrlPr>
          </m:sSubPr>
          <m:e>
            <m:r>
              <m:rPr>
                <m:nor/>
              </m:rPr>
              <w:rPr>
                <w:rFonts w:cs="Times"/>
                <w:szCs w:val="24"/>
              </w:rPr>
              <m:t>Δγ</m:t>
            </m:r>
          </m:e>
          <m:sub>
            <m:r>
              <m:rPr>
                <m:nor/>
              </m:rPr>
              <w:rPr>
                <w:rFonts w:cs="Times"/>
                <w:szCs w:val="24"/>
              </w:rPr>
              <m:t>max</m:t>
            </m:r>
          </m:sub>
        </m:sSub>
      </m:oMath>
      <w:r w:rsidRPr="00154211">
        <w:rPr>
          <w:szCs w:val="24"/>
        </w:rPr>
        <w:t>= 27 mN/m)</w:t>
      </w:r>
      <w:sdt>
        <w:sdtPr>
          <w:rPr>
            <w:szCs w:val="24"/>
          </w:rPr>
          <w:alias w:val="To edit, see citavi.com/edit"/>
          <w:tag w:val="CitaviPlaceholder#67d59015-e1dc-45e4-b68a-55ebd7394b19"/>
          <w:id w:val="1703206537"/>
          <w:placeholder>
            <w:docPart w:val="F0FAB4EF756E4C8997B254AD8FE425EA"/>
          </w:placeholder>
        </w:sdtPr>
        <w:sdtEndPr/>
        <w:sdtContent>
          <w:r w:rsidRPr="00154211">
            <w:rPr>
              <w:szCs w:val="24"/>
            </w:rPr>
            <w:fldChar w:fldCharType="begin"/>
          </w:r>
          <w:r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ODhiMjM2LTU5NDEtNGFlZC1iMmUxLTJkZDU5OTAyYjNhZS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SJ9XX0sIlRhZyI6IkNpdGF2aVBsYWNlaG9sZGVyIzY3ZDU5MDE1LWUxZGMtNDVlNC1iNjhhLTU1ZWJkNzM5NGIxOSIsIlRleHQiOiIxIiwiV0FJVmVyc2lvbiI6IjYuMTQuMC4wIn0=}</w:instrText>
          </w:r>
          <w:r w:rsidRPr="00154211">
            <w:rPr>
              <w:szCs w:val="24"/>
            </w:rPr>
            <w:fldChar w:fldCharType="separate"/>
          </w:r>
          <w:r w:rsidRPr="00154211">
            <w:rPr>
              <w:szCs w:val="24"/>
              <w:vertAlign w:val="superscript"/>
            </w:rPr>
            <w:t>1</w:t>
          </w:r>
          <w:r w:rsidRPr="00154211">
            <w:rPr>
              <w:szCs w:val="24"/>
            </w:rPr>
            <w:fldChar w:fldCharType="end"/>
          </w:r>
        </w:sdtContent>
      </w:sdt>
      <w:r w:rsidRPr="00154211">
        <w:rPr>
          <w:szCs w:val="24"/>
        </w:rPr>
        <w:t xml:space="preserve"> the octyl-AAP reaches a change in surface tension that is almost comparable to the butyl-AAP and in terms of responsiveness of surface activity to photoswitching is among the best performing photoswitchable amphiphiles reported to date.</w:t>
      </w:r>
      <w:sdt>
        <w:sdtPr>
          <w:rPr>
            <w:szCs w:val="24"/>
          </w:rPr>
          <w:alias w:val="To edit, see citavi.com/edit"/>
          <w:tag w:val="CitaviPlaceholder#c1078289-b87e-4bf6-8b31-46a271b4d5f3"/>
          <w:id w:val="-2045743900"/>
          <w:placeholder>
            <w:docPart w:val="FFBA3167CC4C45A3A4FF7031239F2AC0"/>
          </w:placeholder>
        </w:sdtPr>
        <w:sdtEndPr/>
        <w:sdtContent>
          <w:r w:rsidRPr="00154211">
            <w:rPr>
              <w:szCs w:val="24"/>
            </w:rPr>
            <w:fldChar w:fldCharType="begin"/>
          </w:r>
          <w:r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ODk3YjNlLTM4MjUtNDk3OS1hZmVhLTk1NDZiZGJkMjA0NSIsIlJhbmdlU3RhcnQiOjEsIlJhbmdlTGVuZ3RoIjozLCJSZWZlcmVuY2VJZCI6ImZlNmMxZmU2LTBlZDYtNDlhNS1hMmI0LTczYzcwZWNkZWQ5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yMS9sYTAzNTA5NTgiLCJVcmlTdHJpbmciOiJodHRwczovL2RvaS5vcmcvMTAuMTAyMS9sYTAzNTA5NT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MjEvajEwMDAyMmEwNDAiLCJVcmlTdHJpbmciOiJodHRwczovL2RvaS5vcmcvMTAuMTAyMS9qMTAwMDIyYTA0M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zNS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zY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zc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zOC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zOS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0MCIsIiR0eXBlIjoiU3dpc3NBY2FkZW1pYy5DaXRhdmkuTG9jYXRpb24sIFN3aXNzQWNhZGVtaWMuQ2l0YXZpIiwiQWRkcmVzcyI6eyIkaWQiOiI0MS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Qz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NDQiLCJDb3VudCI6MSwiVGV4dFVuaXRzIjpbeyIkaWQiOiI0NSIsIkZvbnRTdHlsZSI6eyIkaWQiOiI0NiIsIlN1cGVyc2NyaXB0Ijp0cnVlfSwiUmVhZGluZ09yZGVyIjoxLCJUZXh0IjoiMSw0NCw0NSJ9XX0sIlRhZyI6IkNpdGF2aVBsYWNlaG9sZGVyI2MxMDc4Mjg5LWI4N2UtNGJmNi04YjMxLTQ2YTI3MWI0ZDVmMyIsIlRleHQiOiIxLDQ0LDQ1IiwiV0FJVmVyc2lvbiI6IjYuMTQuMC4wIn0=}</w:instrText>
          </w:r>
          <w:r w:rsidRPr="00154211">
            <w:rPr>
              <w:szCs w:val="24"/>
            </w:rPr>
            <w:fldChar w:fldCharType="separate"/>
          </w:r>
          <w:r w:rsidRPr="00154211">
            <w:rPr>
              <w:szCs w:val="24"/>
              <w:vertAlign w:val="superscript"/>
            </w:rPr>
            <w:t>1,44,45</w:t>
          </w:r>
          <w:r w:rsidRPr="00154211">
            <w:rPr>
              <w:szCs w:val="24"/>
            </w:rPr>
            <w:fldChar w:fldCharType="end"/>
          </w:r>
        </w:sdtContent>
      </w:sdt>
      <w:r w:rsidRPr="00154211">
        <w:rPr>
          <w:szCs w:val="24"/>
        </w:rPr>
        <w:t xml:space="preserve"> In order to understand the molecular response of the H-AAP and octyl-AAP surfactants at the air-water interface in greater detail, we have performed complementary experiments with NR and vibrational SFG spectroscopy. Indeed, NR provides information about a key parameter in understanding the surfactant adsorption and light-induced changes at the air-water interface, which is the surfactants’ surface excess, </w:t>
      </w:r>
      <m:oMath>
        <m:r>
          <w:rPr>
            <w:rFonts w:ascii="Cambria Math" w:hAnsi="Cambria Math"/>
          </w:rPr>
          <m:t>Γ</m:t>
        </m:r>
      </m:oMath>
      <w:r w:rsidRPr="00154211">
        <w:t>.</w:t>
      </w:r>
      <w:r w:rsidRPr="00154211">
        <w:rPr>
          <w:szCs w:val="24"/>
        </w:rPr>
        <w:t xml:space="preserve"> </w:t>
      </w:r>
      <w:r w:rsidR="007037AC" w:rsidRPr="00154211">
        <w:t xml:space="preserve">Using </w:t>
      </w:r>
      <w:r w:rsidR="007037AC" w:rsidRPr="00154211">
        <w:rPr>
          <w:szCs w:val="24"/>
        </w:rPr>
        <w:t>the low-Q</w:t>
      </w:r>
      <w:r w:rsidR="007037AC" w:rsidRPr="00154211">
        <w:rPr>
          <w:szCs w:val="24"/>
          <w:vertAlign w:val="subscript"/>
        </w:rPr>
        <w:t>z</w:t>
      </w:r>
      <w:r w:rsidR="007037AC" w:rsidRPr="00154211">
        <w:rPr>
          <w:szCs w:val="24"/>
        </w:rPr>
        <w:t xml:space="preserve"> approach as described in the Methods and Materials section, we can directly determine </w:t>
      </w:r>
      <m:oMath>
        <m:r>
          <w:rPr>
            <w:rFonts w:ascii="Cambria Math" w:hAnsi="Cambria Math"/>
          </w:rPr>
          <m:t>Γ</m:t>
        </m:r>
      </m:oMath>
      <w:r w:rsidR="007037AC" w:rsidRPr="00154211">
        <w:rPr>
          <w:szCs w:val="24"/>
        </w:rPr>
        <w:t xml:space="preserve"> without the need of using a specific model. </w:t>
      </w:r>
      <w:bookmarkStart w:id="12" w:name="_Hlk130384071"/>
      <w:r w:rsidR="007037AC" w:rsidRPr="00154211">
        <w:rPr>
          <w:szCs w:val="24"/>
        </w:rPr>
        <w:t xml:space="preserve">This information is, in fact, required when analyzing the surface tension isotherms of AAP surfactants, as it was observed previously that a structural monolayer-to-bilayer transition </w:t>
      </w:r>
      <w:r w:rsidR="00665C8D" w:rsidRPr="00154211">
        <w:rPr>
          <w:szCs w:val="24"/>
        </w:rPr>
        <w:t>of another surfactant</w:t>
      </w:r>
      <w:r w:rsidR="002C1E47" w:rsidRPr="00154211">
        <w:rPr>
          <w:szCs w:val="24"/>
        </w:rPr>
        <w:t xml:space="preserve"> (butyl-AAP)</w:t>
      </w:r>
      <w:r w:rsidR="00665C8D" w:rsidRPr="00154211">
        <w:rPr>
          <w:szCs w:val="24"/>
        </w:rPr>
        <w:t xml:space="preserve"> </w:t>
      </w:r>
      <w:r w:rsidR="007037AC" w:rsidRPr="00154211">
        <w:rPr>
          <w:szCs w:val="24"/>
        </w:rPr>
        <w:t>render</w:t>
      </w:r>
      <w:r w:rsidR="0023547A" w:rsidRPr="00154211">
        <w:rPr>
          <w:szCs w:val="24"/>
        </w:rPr>
        <w:t>s</w:t>
      </w:r>
      <w:r w:rsidR="007037AC" w:rsidRPr="00154211">
        <w:rPr>
          <w:szCs w:val="24"/>
        </w:rPr>
        <w:t xml:space="preserve"> Gibb’s analysis of surface tension data inaccurate.</w:t>
      </w:r>
      <w:sdt>
        <w:sdtPr>
          <w:rPr>
            <w:szCs w:val="24"/>
          </w:rPr>
          <w:alias w:val="To edit, see citavi.com/edit"/>
          <w:tag w:val="CitaviPlaceholder#9558f614-edf4-4220-b455-16cdc5c265bd"/>
          <w:id w:val="-8075059"/>
          <w:placeholder>
            <w:docPart w:val="23592EDEAAE2448396D79FAAA73138E8"/>
          </w:placeholder>
        </w:sdtPr>
        <w:sdtEndPr/>
        <w:sdtContent>
          <w:r w:rsidR="007037AC"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NTcxOTRjLTVjMDYtNGUzYy04MzYzLWYyY2M5MTM2ZTBjZC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SJ9XX0sIlRhZyI6IkNpdGF2aVBsYWNlaG9sZGVyIzk1NThmNjE0LWVkZjQtNDIyMC1iNDU1LTE2Y2RjNWMyNjViZCIsIlRleHQiOiIxIiwiV0FJVmVyc2lvbiI6IjYuMTQuMC4wIn0=}</w:instrText>
          </w:r>
          <w:r w:rsidR="007037AC" w:rsidRPr="00154211">
            <w:rPr>
              <w:szCs w:val="24"/>
            </w:rPr>
            <w:fldChar w:fldCharType="separate"/>
          </w:r>
          <w:r w:rsidR="002A668C" w:rsidRPr="00154211">
            <w:rPr>
              <w:szCs w:val="24"/>
              <w:vertAlign w:val="superscript"/>
            </w:rPr>
            <w:t>1</w:t>
          </w:r>
          <w:r w:rsidR="007037AC" w:rsidRPr="00154211">
            <w:rPr>
              <w:szCs w:val="24"/>
            </w:rPr>
            <w:fldChar w:fldCharType="end"/>
          </w:r>
        </w:sdtContent>
      </w:sdt>
      <w:r w:rsidR="007037AC" w:rsidRPr="00154211">
        <w:rPr>
          <w:szCs w:val="24"/>
        </w:rPr>
        <w:t xml:space="preserve"> </w:t>
      </w:r>
      <w:bookmarkEnd w:id="12"/>
      <w:r w:rsidR="00DB02FB" w:rsidRPr="00154211">
        <w:rPr>
          <w:szCs w:val="24"/>
        </w:rPr>
        <w:t xml:space="preserve">In Figure </w:t>
      </w:r>
      <w:r w:rsidR="00DB02FB" w:rsidRPr="00154211">
        <w:rPr>
          <w:sz w:val="26"/>
          <w:szCs w:val="24"/>
        </w:rPr>
        <w:t>3</w:t>
      </w:r>
      <w:r w:rsidR="00DB02FB" w:rsidRPr="00154211">
        <w:rPr>
          <w:szCs w:val="24"/>
        </w:rPr>
        <w:t>c and 3d</w:t>
      </w:r>
      <w:r w:rsidR="00866B35" w:rsidRPr="00154211">
        <w:rPr>
          <w:szCs w:val="24"/>
        </w:rPr>
        <w:t>,</w:t>
      </w:r>
      <w:r w:rsidR="00DB02FB" w:rsidRPr="00154211">
        <w:rPr>
          <w:szCs w:val="24"/>
        </w:rPr>
        <w:t xml:space="preserve"> we present </w:t>
      </w:r>
      <m:oMath>
        <m:r>
          <w:rPr>
            <w:rFonts w:ascii="Cambria Math" w:hAnsi="Cambria Math"/>
          </w:rPr>
          <m:t>Γ</m:t>
        </m:r>
      </m:oMath>
      <w:r w:rsidR="00DB02FB" w:rsidRPr="00154211">
        <w:t xml:space="preserve"> for octyl-AAP and H-AAP, </w:t>
      </w:r>
      <w:r w:rsidR="0045699E" w:rsidRPr="00154211">
        <w:t xml:space="preserve">which </w:t>
      </w:r>
      <w:r w:rsidR="00DB02FB" w:rsidRPr="00154211">
        <w:rPr>
          <w:szCs w:val="24"/>
        </w:rPr>
        <w:t xml:space="preserve">increases with surfactant concentration and reaches monolayer coverage at the CMC. </w:t>
      </w:r>
      <w:r w:rsidR="00A2315C" w:rsidRPr="00154211">
        <w:t>Interestingly</w:t>
      </w:r>
      <w:r w:rsidR="00DB02FB" w:rsidRPr="00154211">
        <w:t xml:space="preserve">, the differences in </w:t>
      </w:r>
      <m:oMath>
        <m:r>
          <w:rPr>
            <w:rFonts w:ascii="Cambria Math" w:hAnsi="Cambria Math"/>
          </w:rPr>
          <m:t>Γ</m:t>
        </m:r>
      </m:oMath>
      <w:r w:rsidR="00DB02FB" w:rsidRPr="00154211">
        <w:rPr>
          <w:i/>
        </w:rPr>
        <w:t xml:space="preserve"> </w:t>
      </w:r>
      <w:r w:rsidR="00DB02FB" w:rsidRPr="00154211">
        <w:t xml:space="preserve">between </w:t>
      </w:r>
      <w:r w:rsidR="002B78E2" w:rsidRPr="00154211">
        <w:t xml:space="preserve">the </w:t>
      </w:r>
      <w:r w:rsidR="00DB02FB" w:rsidRPr="00154211">
        <w:t xml:space="preserve">E and Z states from NR </w:t>
      </w:r>
      <w:r w:rsidR="0045699E" w:rsidRPr="00154211">
        <w:t>for the octyl-AAP</w:t>
      </w:r>
      <w:r w:rsidR="00DB02FB" w:rsidRPr="00154211">
        <w:t xml:space="preserve"> </w:t>
      </w:r>
      <w:r w:rsidR="002B78E2" w:rsidRPr="00154211">
        <w:t xml:space="preserve">are </w:t>
      </w:r>
      <w:r w:rsidR="00DB02FB" w:rsidRPr="00154211">
        <w:t xml:space="preserve">less pronounced compared </w:t>
      </w:r>
      <w:r w:rsidR="0023547A" w:rsidRPr="00154211">
        <w:t xml:space="preserve">to </w:t>
      </w:r>
      <w:r w:rsidR="00DB02FB" w:rsidRPr="00154211">
        <w:t xml:space="preserve">the changes in surface tension </w:t>
      </w:r>
      <w:r w:rsidR="0045699E" w:rsidRPr="00154211">
        <w:t xml:space="preserve">and </w:t>
      </w:r>
      <w:r w:rsidR="002B78E2" w:rsidRPr="00154211">
        <w:t xml:space="preserve">data from vibrational </w:t>
      </w:r>
      <w:r w:rsidR="0045699E" w:rsidRPr="00154211">
        <w:t>SFG spectroscopy</w:t>
      </w:r>
      <w:r w:rsidR="00767E20" w:rsidRPr="00154211">
        <w:t xml:space="preserve">. </w:t>
      </w:r>
      <w:bookmarkStart w:id="13" w:name="_Hlk130379219"/>
      <w:r w:rsidR="00767E20" w:rsidRPr="00154211">
        <w:t>This is likely related to the presence of</w:t>
      </w:r>
      <w:r w:rsidR="00F821B4" w:rsidRPr="00154211">
        <w:t xml:space="preserve"> octyl-AAP</w:t>
      </w:r>
      <w:r w:rsidR="00767E20" w:rsidRPr="00154211">
        <w:t xml:space="preserve"> islands</w:t>
      </w:r>
      <w:r w:rsidR="00843BE7" w:rsidRPr="00154211">
        <w:t xml:space="preserve"> </w:t>
      </w:r>
      <w:r w:rsidR="00767E20" w:rsidRPr="00154211">
        <w:t>at submonolayer coverage</w:t>
      </w:r>
      <w:r w:rsidR="00843BE7" w:rsidRPr="00154211">
        <w:t xml:space="preserve">s. Here the change from </w:t>
      </w:r>
      <w:r w:rsidR="00767E20" w:rsidRPr="00154211">
        <w:t xml:space="preserve">the E </w:t>
      </w:r>
      <w:r w:rsidR="00843BE7" w:rsidRPr="00154211">
        <w:t xml:space="preserve">to the </w:t>
      </w:r>
      <w:r w:rsidR="00767E20" w:rsidRPr="00154211">
        <w:t xml:space="preserve">sterically more demanding Z form </w:t>
      </w:r>
      <w:r w:rsidR="00D87F40" w:rsidRPr="00154211">
        <w:t>with an</w:t>
      </w:r>
      <w:r w:rsidR="00F821B4" w:rsidRPr="00154211">
        <w:t xml:space="preserve"> </w:t>
      </w:r>
      <w:r w:rsidR="00843BE7" w:rsidRPr="00154211">
        <w:t>expose</w:t>
      </w:r>
      <w:r w:rsidR="00F821B4" w:rsidRPr="00154211">
        <w:t>d</w:t>
      </w:r>
      <w:r w:rsidR="00843BE7" w:rsidRPr="00154211">
        <w:t xml:space="preserve"> hydrophilic azo group may disrupt the islands</w:t>
      </w:r>
      <w:r w:rsidR="00F821B4" w:rsidRPr="00154211">
        <w:t xml:space="preserve"> </w:t>
      </w:r>
      <w:r w:rsidR="00D87F40" w:rsidRPr="00154211">
        <w:t xml:space="preserve">at the interface and cause a more isotropic </w:t>
      </w:r>
      <w:r w:rsidR="00F821B4" w:rsidRPr="00154211">
        <w:t xml:space="preserve">distribution of </w:t>
      </w:r>
      <w:r w:rsidR="00D87F40" w:rsidRPr="00154211">
        <w:t xml:space="preserve">interfacial </w:t>
      </w:r>
      <w:r w:rsidR="00F821B4" w:rsidRPr="00154211">
        <w:t>octyl-AAP</w:t>
      </w:r>
      <w:r w:rsidR="00D87F40" w:rsidRPr="00154211">
        <w:t xml:space="preserve">. As a consequence, the </w:t>
      </w:r>
      <w:r w:rsidR="002A668C" w:rsidRPr="00154211">
        <w:t xml:space="preserve">average </w:t>
      </w:r>
      <w:r w:rsidR="00F821B4" w:rsidRPr="00154211">
        <w:t>surface excess is only changed to a small extend</w:t>
      </w:r>
      <w:r w:rsidR="00D87F40" w:rsidRPr="00154211">
        <w:t xml:space="preserve"> while </w:t>
      </w:r>
      <w:r w:rsidR="00F821B4" w:rsidRPr="00154211">
        <w:t>the</w:t>
      </w:r>
      <w:r w:rsidR="00D87F40" w:rsidRPr="00154211">
        <w:t xml:space="preserve"> molecular </w:t>
      </w:r>
      <w:r w:rsidR="00F821B4" w:rsidRPr="00154211">
        <w:t xml:space="preserve">structure changes between the E and Z state of octyl-AAP are </w:t>
      </w:r>
      <w:r w:rsidR="00D87F40" w:rsidRPr="00154211">
        <w:t xml:space="preserve">necessarily </w:t>
      </w:r>
      <w:r w:rsidR="00F821B4" w:rsidRPr="00154211">
        <w:t>much more pronounced</w:t>
      </w:r>
      <w:r w:rsidR="00D87F40" w:rsidRPr="00154211">
        <w:t xml:space="preserve">. </w:t>
      </w:r>
      <w:r w:rsidR="002A668C" w:rsidRPr="00154211">
        <w:t>In this rather special case of octyl-AAP</w:t>
      </w:r>
      <w:r w:rsidR="00D87F40" w:rsidRPr="00154211">
        <w:t xml:space="preserve"> the latter can cause a more </w:t>
      </w:r>
      <w:r w:rsidR="00F821B4" w:rsidRPr="00154211">
        <w:t xml:space="preserve">substantial </w:t>
      </w:r>
      <w:r w:rsidR="00D87F40" w:rsidRPr="00154211">
        <w:t xml:space="preserve">change upon E/Z photoisomerization in </w:t>
      </w:r>
      <w:r w:rsidR="00843BE7" w:rsidRPr="00154211">
        <w:t>SFG signals and</w:t>
      </w:r>
      <w:r w:rsidR="00B46ED5" w:rsidRPr="00154211">
        <w:t xml:space="preserve"> the</w:t>
      </w:r>
      <w:r w:rsidR="00843BE7" w:rsidRPr="00154211">
        <w:t xml:space="preserve"> </w:t>
      </w:r>
      <w:r w:rsidR="00843BE7" w:rsidRPr="00154211">
        <w:lastRenderedPageBreak/>
        <w:t>surface tension</w:t>
      </w:r>
      <w:r w:rsidR="00D87F40" w:rsidRPr="00154211">
        <w:t xml:space="preserve"> as compared to the change in surface excess</w:t>
      </w:r>
      <w:r w:rsidR="002A668C" w:rsidRPr="00154211">
        <w:t>.</w:t>
      </w:r>
      <w:r w:rsidR="00D87F40" w:rsidRPr="00154211">
        <w:t xml:space="preserve"> Note that for the </w:t>
      </w:r>
      <w:r w:rsidR="00D87F40" w:rsidRPr="00154211">
        <w:rPr>
          <w:szCs w:val="24"/>
        </w:rPr>
        <w:t>monolayer-to-bilayer transition of butyl-AAP also dramatic changes in SFG intensity and surface tension were observed</w:t>
      </w:r>
      <w:r w:rsidR="00E56C4A" w:rsidRPr="00154211">
        <w:rPr>
          <w:szCs w:val="24"/>
        </w:rPr>
        <w:t xml:space="preserve"> previously</w:t>
      </w:r>
      <w:r w:rsidR="00D87F40" w:rsidRPr="00154211">
        <w:rPr>
          <w:szCs w:val="24"/>
        </w:rPr>
        <w:t xml:space="preserve">, while </w:t>
      </w:r>
      <w:r w:rsidR="00911DA1" w:rsidRPr="00154211">
        <w:rPr>
          <w:szCs w:val="24"/>
        </w:rPr>
        <w:t xml:space="preserve">the </w:t>
      </w:r>
      <w:r w:rsidR="00D87F40" w:rsidRPr="00154211">
        <w:rPr>
          <w:szCs w:val="24"/>
        </w:rPr>
        <w:t xml:space="preserve">surface excess (from NR) </w:t>
      </w:r>
      <w:r w:rsidR="00911DA1" w:rsidRPr="00154211">
        <w:rPr>
          <w:szCs w:val="24"/>
        </w:rPr>
        <w:t>was</w:t>
      </w:r>
      <w:r w:rsidR="00D87F40" w:rsidRPr="00154211">
        <w:rPr>
          <w:szCs w:val="24"/>
        </w:rPr>
        <w:t xml:space="preserve"> change</w:t>
      </w:r>
      <w:r w:rsidR="00911DA1" w:rsidRPr="00154211">
        <w:rPr>
          <w:szCs w:val="24"/>
        </w:rPr>
        <w:t>d only</w:t>
      </w:r>
      <w:r w:rsidR="00D87F40" w:rsidRPr="00154211">
        <w:rPr>
          <w:szCs w:val="24"/>
        </w:rPr>
        <w:t xml:space="preserve"> to a much smaller extent</w:t>
      </w:r>
      <w:r w:rsidR="00767E20" w:rsidRPr="00154211">
        <w:t>.</w:t>
      </w:r>
      <w:sdt>
        <w:sdtPr>
          <w:alias w:val="To edit, see citavi.com/edit"/>
          <w:tag w:val="CitaviPlaceholder#47f8a250-c395-4e5e-9cee-38bf9c118565"/>
          <w:id w:val="1716310166"/>
          <w:placeholder>
            <w:docPart w:val="DefaultPlaceholder_-1854013440"/>
          </w:placeholder>
        </w:sdtPr>
        <w:sdtEndPr/>
        <w:sdtContent>
          <w:r w:rsidR="00D87F40" w:rsidRPr="00154211">
            <w:fldChar w:fldCharType="begin"/>
          </w:r>
          <w:r w:rsidR="00D87F40"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MGQ3ZDliLWQzZGUtNDA1YS05Yjc1LWU5ODhlNmQyMTc5ZiIsIlJhbmdlTGVuZ3RoIjoxLCJSZWZlcmVuY2VJZCI6IjM3ZjI4MTFmLTk5ZjktNGEyZC1iODI4LTU1MGUzNTRjNWM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lTQzA1NDkwQSIsIlVyaVN0cmluZyI6Imh0dHBzOi8vZG9pLm9yZy8xMC4xMDM5L0M5U0MwNTQ5ME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}</w:instrText>
          </w:r>
          <w:r w:rsidR="00D87F40" w:rsidRPr="00154211">
            <w:fldChar w:fldCharType="separate"/>
          </w:r>
          <w:r w:rsidR="002A668C" w:rsidRPr="00154211">
            <w:rPr>
              <w:vertAlign w:val="superscript"/>
            </w:rPr>
            <w:t>1</w:t>
          </w:r>
          <w:r w:rsidR="00D87F40" w:rsidRPr="00154211">
            <w:fldChar w:fldCharType="end"/>
          </w:r>
        </w:sdtContent>
      </w:sdt>
      <w:r w:rsidR="00767E20" w:rsidRPr="00154211">
        <w:t xml:space="preserve"> </w:t>
      </w:r>
      <w:bookmarkEnd w:id="13"/>
      <w:r w:rsidR="00767E20" w:rsidRPr="00154211">
        <w:t>T</w:t>
      </w:r>
      <w:r w:rsidR="0045699E" w:rsidRPr="00154211">
        <w:t>h</w:t>
      </w:r>
      <w:r w:rsidR="002A668C" w:rsidRPr="00154211">
        <w:t>e</w:t>
      </w:r>
      <w:r w:rsidR="0045699E" w:rsidRPr="00154211">
        <w:t xml:space="preserve"> </w:t>
      </w:r>
      <w:r w:rsidR="002B78E2" w:rsidRPr="00154211">
        <w:t xml:space="preserve">situation </w:t>
      </w:r>
      <w:r w:rsidR="0045699E" w:rsidRPr="00154211">
        <w:t>is</w:t>
      </w:r>
      <w:r w:rsidR="002A668C" w:rsidRPr="00154211">
        <w:t xml:space="preserve"> largely</w:t>
      </w:r>
      <w:r w:rsidR="0045699E" w:rsidRPr="00154211">
        <w:t xml:space="preserve"> </w:t>
      </w:r>
      <w:r w:rsidR="00DB02FB" w:rsidRPr="00154211">
        <w:t xml:space="preserve">different for H-AAP where </w:t>
      </w:r>
      <w:r w:rsidR="00843BE7" w:rsidRPr="00154211">
        <w:t xml:space="preserve">no island formation is expected and </w:t>
      </w:r>
      <w:r w:rsidR="00DB02FB" w:rsidRPr="00154211">
        <w:t xml:space="preserve">the change in </w:t>
      </w:r>
      <m:oMath>
        <m:r>
          <w:rPr>
            <w:rFonts w:ascii="Cambria Math" w:hAnsi="Cambria Math"/>
          </w:rPr>
          <m:t>Γ</m:t>
        </m:r>
      </m:oMath>
      <w:r w:rsidR="00DB02FB" w:rsidRPr="00154211">
        <w:t xml:space="preserve"> is </w:t>
      </w:r>
      <w:r w:rsidR="00B46ED5" w:rsidRPr="00154211">
        <w:t xml:space="preserve">indeed </w:t>
      </w:r>
      <w:r w:rsidR="00DB02FB" w:rsidRPr="00154211">
        <w:t xml:space="preserve">largely consistent </w:t>
      </w:r>
      <w:r w:rsidR="0045699E" w:rsidRPr="00154211">
        <w:t>between all methods</w:t>
      </w:r>
      <w:r w:rsidR="00DB02FB" w:rsidRPr="00154211">
        <w:t>.</w:t>
      </w:r>
    </w:p>
    <w:p w14:paraId="2EA5783D" w14:textId="64E6E588" w:rsidR="00DB02FB" w:rsidRPr="00154211" w:rsidRDefault="00DB02FB" w:rsidP="00DB02FB">
      <w:pPr>
        <w:pStyle w:val="TAMainText"/>
        <w:spacing w:after="240"/>
        <w:ind w:firstLine="0"/>
      </w:pPr>
    </w:p>
    <w:tbl>
      <w:tblPr>
        <w:tblStyle w:val="Tabellenraster"/>
        <w:tblpPr w:leftFromText="180" w:rightFromText="180" w:vertAnchor="text" w:horzAnchor="margin" w:tblpY="4"/>
        <w:tblW w:w="9498" w:type="dxa"/>
        <w:tblInd w:w="0" w:type="dxa"/>
        <w:tblBorders>
          <w:insideH w:val="none" w:sz="0" w:space="0" w:color="auto"/>
          <w:insideV w:val="none" w:sz="0" w:space="0" w:color="auto"/>
        </w:tblBorders>
        <w:tblLook w:val="04A0" w:firstRow="1" w:lastRow="0" w:firstColumn="1" w:lastColumn="0" w:noHBand="0" w:noVBand="1"/>
      </w:tblPr>
      <w:tblGrid>
        <w:gridCol w:w="9498"/>
      </w:tblGrid>
      <w:tr w:rsidR="00FD0A46" w:rsidRPr="00154211" w14:paraId="24503790" w14:textId="77777777" w:rsidTr="00FD0A46">
        <w:tc>
          <w:tcPr>
            <w:tcW w:w="9498" w:type="dxa"/>
          </w:tcPr>
          <w:p w14:paraId="6A03869D" w14:textId="77777777" w:rsidR="00FD0A46" w:rsidRPr="00154211" w:rsidRDefault="00FD0A46" w:rsidP="00FD0A46">
            <w:pPr>
              <w:pStyle w:val="TAMainText"/>
              <w:spacing w:after="240"/>
              <w:ind w:firstLine="0"/>
              <w:jc w:val="center"/>
              <w:rPr>
                <w:b/>
              </w:rPr>
            </w:pPr>
            <w:r w:rsidRPr="00154211">
              <w:rPr>
                <w:b/>
                <w:noProof/>
                <w:lang w:val="de-DE" w:eastAsia="de-DE"/>
              </w:rPr>
              <w:drawing>
                <wp:inline distT="0" distB="0" distL="0" distR="0" wp14:anchorId="58DAA413" wp14:editId="78A929ED">
                  <wp:extent cx="3638261" cy="316865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4053" cy="3173694"/>
                          </a:xfrm>
                          <a:prstGeom prst="rect">
                            <a:avLst/>
                          </a:prstGeom>
                        </pic:spPr>
                      </pic:pic>
                    </a:graphicData>
                  </a:graphic>
                </wp:inline>
              </w:drawing>
            </w:r>
          </w:p>
        </w:tc>
      </w:tr>
      <w:tr w:rsidR="00FD0A46" w:rsidRPr="00154211" w14:paraId="54263561" w14:textId="77777777" w:rsidTr="00FD0A46">
        <w:tc>
          <w:tcPr>
            <w:tcW w:w="9498" w:type="dxa"/>
            <w:tcBorders>
              <w:bottom w:val="single" w:sz="4" w:space="0" w:color="auto"/>
            </w:tcBorders>
          </w:tcPr>
          <w:p w14:paraId="347052D3" w14:textId="2358C291" w:rsidR="00FD0A46" w:rsidRPr="00154211" w:rsidRDefault="00FD0A46" w:rsidP="00FD0A46">
            <w:pPr>
              <w:pStyle w:val="TAMainText"/>
              <w:spacing w:line="360" w:lineRule="auto"/>
              <w:ind w:firstLine="0"/>
              <w:rPr>
                <w:b/>
              </w:rPr>
            </w:pPr>
            <w:bookmarkStart w:id="14" w:name="_Ref103608840"/>
            <w:r w:rsidRPr="00154211">
              <w:rPr>
                <w:b/>
              </w:rPr>
              <w:t>Figure 4</w:t>
            </w:r>
            <w:bookmarkEnd w:id="14"/>
            <w:r w:rsidRPr="00154211">
              <w:t xml:space="preserve"> </w:t>
            </w:r>
            <w:r w:rsidRPr="00154211">
              <w:rPr>
                <w:i/>
              </w:rPr>
              <w:t xml:space="preserve">Vibrational SFG spectra of </w:t>
            </w:r>
            <w:r w:rsidR="00A02A13" w:rsidRPr="00154211">
              <w:rPr>
                <w:i/>
              </w:rPr>
              <w:t>t</w:t>
            </w:r>
            <w:r w:rsidRPr="00154211">
              <w:rPr>
                <w:i/>
              </w:rPr>
              <w:t>he air-water interface modified by AAP surfactants</w:t>
            </w:r>
            <w:r w:rsidR="00A02A13" w:rsidRPr="00154211">
              <w:rPr>
                <w:i/>
              </w:rPr>
              <w:t xml:space="preserve"> reporting primarily on S-O stretching vibrations of the surfactant head ((a) and (b)) and C-H modes of the surfactant tail ((c) and (d))</w:t>
            </w:r>
            <w:r w:rsidRPr="00154211">
              <w:rPr>
                <w:i/>
              </w:rPr>
              <w:t xml:space="preserve">. (a) and (c) show spectra for the octyl-AAP at a bulk concentration of 0.1 mM while (b) and (d) present spectra of the H-AAP surfactant at a concentration of 10 mM. </w:t>
            </w:r>
            <w:r w:rsidR="00F32803" w:rsidRPr="00154211">
              <w:rPr>
                <w:i/>
              </w:rPr>
              <w:t>To</w:t>
            </w:r>
            <w:r w:rsidRPr="00154211">
              <w:rPr>
                <w:i/>
              </w:rPr>
              <w:t xml:space="preserve"> remove the interference with the strong O-H stretching modes from interfacial water, the surfactants were dissolved in D</w:t>
            </w:r>
            <w:r w:rsidRPr="00154211">
              <w:rPr>
                <w:i/>
                <w:vertAlign w:val="subscript"/>
              </w:rPr>
              <w:t>2</w:t>
            </w:r>
            <w:r w:rsidRPr="00154211">
              <w:rPr>
                <w:i/>
              </w:rPr>
              <w:t xml:space="preserve">O for (c) and (d). </w:t>
            </w:r>
            <w:r w:rsidR="001D51F6" w:rsidRPr="00154211">
              <w:rPr>
                <w:i/>
              </w:rPr>
              <w:t xml:space="preserve">SFG </w:t>
            </w:r>
            <w:r w:rsidRPr="00154211">
              <w:rPr>
                <w:i/>
              </w:rPr>
              <w:t xml:space="preserve">spectra </w:t>
            </w:r>
            <w:r w:rsidR="00AA0552" w:rsidRPr="00154211">
              <w:rPr>
                <w:i/>
              </w:rPr>
              <w:t xml:space="preserve">presented in this figure, </w:t>
            </w:r>
            <w:r w:rsidR="001D51F6" w:rsidRPr="00154211">
              <w:rPr>
                <w:i/>
              </w:rPr>
              <w:t xml:space="preserve">were </w:t>
            </w:r>
            <w:r w:rsidRPr="00154211">
              <w:rPr>
                <w:i/>
              </w:rPr>
              <w:t>recorded at concentrations where the largest changes in interfacial structure occur, while additional spectra at a large variety of other concentrations are summarized in the SI</w:t>
            </w:r>
            <w:r w:rsidR="00B9605F" w:rsidRPr="00154211">
              <w:rPr>
                <w:i/>
              </w:rPr>
              <w:t xml:space="preserve"> (Figure S4)</w:t>
            </w:r>
            <w:r w:rsidRPr="00154211">
              <w:rPr>
                <w:i/>
              </w:rPr>
              <w:t>.</w:t>
            </w:r>
          </w:p>
        </w:tc>
      </w:tr>
    </w:tbl>
    <w:p w14:paraId="5621F364" w14:textId="3501CD53" w:rsidR="00FD0A46" w:rsidRPr="00154211" w:rsidRDefault="00FD0A46">
      <w:pPr>
        <w:spacing w:after="160" w:line="259" w:lineRule="auto"/>
        <w:jc w:val="left"/>
      </w:pPr>
      <w:r w:rsidRPr="00154211">
        <w:br w:type="page"/>
      </w:r>
    </w:p>
    <w:p w14:paraId="6BDD2027" w14:textId="77777777" w:rsidR="00353286" w:rsidRPr="00154211" w:rsidRDefault="00353286" w:rsidP="00353286">
      <w:pPr>
        <w:pStyle w:val="TAMainText"/>
        <w:ind w:firstLine="0"/>
      </w:pPr>
      <w:r w:rsidRPr="00154211">
        <w:rPr>
          <w:szCs w:val="24"/>
        </w:rPr>
        <w:lastRenderedPageBreak/>
        <w:t xml:space="preserve">In order to further exploit the available results from NR, as they provide a direct quantification of </w:t>
      </w:r>
      <m:oMath>
        <m:r>
          <w:rPr>
            <w:rFonts w:ascii="Cambria Math" w:hAnsi="Cambria Math"/>
          </w:rPr>
          <m:t>Γ</m:t>
        </m:r>
      </m:oMath>
      <w:r w:rsidRPr="00154211">
        <w:t xml:space="preserve">, we can make a direct comparison with the SFG amplitude of selected vibrational bands. Analysis of the change in SFG amplitude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q</m:t>
            </m:r>
          </m:sub>
        </m:sSub>
      </m:oMath>
      <w:r w:rsidRPr="00154211">
        <w:t xml:space="preserve"> with respect to the change in </w:t>
      </w:r>
      <m:oMath>
        <m:r>
          <w:rPr>
            <w:rFonts w:ascii="Cambria Math" w:hAnsi="Cambria Math"/>
            <w:szCs w:val="24"/>
          </w:rPr>
          <m:t>Γ</m:t>
        </m:r>
      </m:oMath>
      <w:r w:rsidRPr="00154211">
        <w:t xml:space="preserve"> can help to disentangle effects of changing surface coverage and orientation to enhance the SFG data analysis because the SFG amplitude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q</m:t>
            </m:r>
          </m:sub>
        </m:sSub>
        <m:r>
          <w:rPr>
            <w:rFonts w:ascii="Cambria Math" w:hAnsi="Cambria Math"/>
            <w:szCs w:val="24"/>
            <w:vertAlign w:val="superscript"/>
          </w:rPr>
          <m:t>∝</m:t>
        </m:r>
        <m:r>
          <w:rPr>
            <w:rFonts w:ascii="Cambria Math" w:hAnsi="Cambria Math"/>
            <w:szCs w:val="24"/>
          </w:rPr>
          <m:t>Γ</m:t>
        </m:r>
        <m:d>
          <m:dPr>
            <m:begChr m:val="〈"/>
            <m:endChr m:val="〉"/>
            <m:ctrlPr>
              <w:rPr>
                <w:rFonts w:ascii="Cambria Math" w:hAnsi="Cambria Math"/>
                <w:i/>
                <w:szCs w:val="24"/>
                <w:vertAlign w:val="superscript"/>
              </w:rPr>
            </m:ctrlPr>
          </m:dPr>
          <m:e>
            <m:sSubSup>
              <m:sSubSupPr>
                <m:ctrlPr>
                  <w:rPr>
                    <w:rFonts w:ascii="Cambria Math" w:hAnsi="Cambria Math"/>
                    <w:i/>
                    <w:szCs w:val="24"/>
                    <w:vertAlign w:val="superscript"/>
                  </w:rPr>
                </m:ctrlPr>
              </m:sSubSupPr>
              <m:e>
                <m:r>
                  <w:rPr>
                    <w:rFonts w:ascii="Cambria Math" w:hAnsi="Cambria Math"/>
                    <w:szCs w:val="24"/>
                    <w:vertAlign w:val="superscript"/>
                  </w:rPr>
                  <m:t>β</m:t>
                </m:r>
              </m:e>
              <m:sub>
                <m:r>
                  <w:rPr>
                    <w:rFonts w:ascii="Cambria Math" w:hAnsi="Cambria Math"/>
                    <w:szCs w:val="24"/>
                    <w:vertAlign w:val="superscript"/>
                  </w:rPr>
                  <m:t>q</m:t>
                </m:r>
              </m:sub>
              <m:sup>
                <m:r>
                  <w:rPr>
                    <w:rFonts w:ascii="Cambria Math" w:hAnsi="Cambria Math"/>
                    <w:szCs w:val="24"/>
                    <w:vertAlign w:val="superscript"/>
                  </w:rPr>
                  <m:t>(2)</m:t>
                </m:r>
              </m:sup>
            </m:sSubSup>
          </m:e>
        </m:d>
      </m:oMath>
      <w:r w:rsidRPr="00154211">
        <w:rPr>
          <w:szCs w:val="24"/>
        </w:rPr>
        <w:t xml:space="preserve"> of a vibrational band is a function of both </w:t>
      </w:r>
      <m:oMath>
        <m:r>
          <w:rPr>
            <w:rFonts w:ascii="Cambria Math" w:hAnsi="Cambria Math"/>
            <w:szCs w:val="24"/>
          </w:rPr>
          <m:t>Γ</m:t>
        </m:r>
      </m:oMath>
      <w:r w:rsidRPr="00154211">
        <w:rPr>
          <w:szCs w:val="24"/>
        </w:rPr>
        <w:t xml:space="preserve"> and the orientational average </w:t>
      </w:r>
      <m:oMath>
        <m:d>
          <m:dPr>
            <m:begChr m:val="〈"/>
            <m:endChr m:val="〉"/>
            <m:ctrlPr>
              <w:rPr>
                <w:rFonts w:ascii="Cambria Math" w:hAnsi="Cambria Math"/>
                <w:i/>
                <w:szCs w:val="24"/>
                <w:vertAlign w:val="superscript"/>
              </w:rPr>
            </m:ctrlPr>
          </m:dPr>
          <m:e>
            <m:r>
              <w:rPr>
                <w:rFonts w:ascii="Cambria Math" w:hAnsi="Cambria Math"/>
                <w:szCs w:val="24"/>
                <w:vertAlign w:val="superscript"/>
              </w:rPr>
              <m:t>…</m:t>
            </m:r>
          </m:e>
        </m:d>
      </m:oMath>
      <w:r w:rsidRPr="00154211">
        <w:rPr>
          <w:szCs w:val="24"/>
        </w:rPr>
        <w:t xml:space="preserve"> of the molecular hyperpolarizability </w:t>
      </w:r>
      <m:oMath>
        <m:sSubSup>
          <m:sSubSupPr>
            <m:ctrlPr>
              <w:rPr>
                <w:rFonts w:ascii="Cambria Math" w:hAnsi="Cambria Math"/>
                <w:i/>
                <w:szCs w:val="24"/>
                <w:vertAlign w:val="superscript"/>
              </w:rPr>
            </m:ctrlPr>
          </m:sSubSupPr>
          <m:e>
            <m:r>
              <w:rPr>
                <w:rFonts w:ascii="Cambria Math" w:hAnsi="Cambria Math"/>
                <w:szCs w:val="24"/>
                <w:vertAlign w:val="superscript"/>
              </w:rPr>
              <m:t>β</m:t>
            </m:r>
          </m:e>
          <m:sub>
            <m:r>
              <w:rPr>
                <w:rFonts w:ascii="Cambria Math" w:hAnsi="Cambria Math"/>
                <w:szCs w:val="24"/>
                <w:vertAlign w:val="superscript"/>
              </w:rPr>
              <m:t>q</m:t>
            </m:r>
          </m:sub>
          <m:sup>
            <m:r>
              <w:rPr>
                <w:rFonts w:ascii="Cambria Math" w:hAnsi="Cambria Math"/>
                <w:szCs w:val="24"/>
                <w:vertAlign w:val="superscript"/>
              </w:rPr>
              <m:t>(2)</m:t>
            </m:r>
          </m:sup>
        </m:sSubSup>
      </m:oMath>
      <w:r w:rsidRPr="00154211">
        <w:rPr>
          <w:szCs w:val="24"/>
        </w:rPr>
        <w:t>. Thus, SFG can provide valuable orientation information of different parts of the molecule such as the head group or the hydrophobic tail</w:t>
      </w:r>
      <w:r w:rsidRPr="00154211">
        <w:t>.</w:t>
      </w:r>
    </w:p>
    <w:p w14:paraId="73B543B1" w14:textId="484481EC" w:rsidR="00D54A69" w:rsidRPr="00154211" w:rsidRDefault="002A668C" w:rsidP="00D54A69">
      <w:pPr>
        <w:spacing w:after="160" w:line="480" w:lineRule="auto"/>
      </w:pPr>
      <w:r w:rsidRPr="00154211">
        <w:t>In Figure 4, we present vibrational SFG spectra of octyl-AAP and H-AAP molecules at the air-water interface for selected bulk concentrations of 0.1 and 10 mM, respectively, where the largest changes in SFG spectra are observed. Spectra of a broad range of other concentrations are reported in the SI (Figure S4). The spectra in Figures 4a and 4b show an intense S-O stretching band at 1050 cm</w:t>
      </w:r>
      <w:r w:rsidRPr="00154211">
        <w:rPr>
          <w:vertAlign w:val="superscript"/>
        </w:rPr>
        <w:t>-1</w:t>
      </w:r>
      <w:r w:rsidRPr="00154211">
        <w:t xml:space="preserve"> attributable to the surfactant sulfonate head group, while those in Figures 4c and 4d highlight the CH modes from the surfactant tail. Here, vibrational bands at 2850 and 2880 cm</w:t>
      </w:r>
      <w:r w:rsidRPr="00154211">
        <w:rPr>
          <w:vertAlign w:val="superscript"/>
        </w:rPr>
        <w:t>-1</w:t>
      </w:r>
      <w:r w:rsidRPr="00154211">
        <w:t xml:space="preserve"> are attributable to symmetric stretching vibrations of methylene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54211">
        <w:t>) and methyl (</w:t>
      </w:r>
      <m:oMath>
        <m:sSup>
          <m:sSupPr>
            <m:ctrlPr>
              <w:rPr>
                <w:rFonts w:ascii="Cambria Math" w:hAnsi="Cambria Math"/>
                <w:i/>
              </w:rPr>
            </m:ctrlPr>
          </m:sSupPr>
          <m:e>
            <m:r>
              <w:rPr>
                <w:rFonts w:ascii="Cambria Math" w:hAnsi="Cambria Math"/>
              </w:rPr>
              <m:t>r</m:t>
            </m:r>
          </m:e>
          <m:sup>
            <m:r>
              <w:rPr>
                <w:rFonts w:ascii="Cambria Math" w:hAnsi="Cambria Math"/>
              </w:rPr>
              <m:t>+</m:t>
            </m:r>
          </m:sup>
        </m:sSup>
      </m:oMath>
      <w:r w:rsidRPr="00154211">
        <w:t>) groups, while we assign the vibrational bands at 2925, 2944</w:t>
      </w:r>
      <w:r w:rsidR="00180BA6" w:rsidRPr="00154211">
        <w:t xml:space="preserve"> and </w:t>
      </w:r>
      <w:r w:rsidRPr="00154211">
        <w:t>2949, and 2986 cm</w:t>
      </w:r>
      <w:r w:rsidRPr="00154211">
        <w:rPr>
          <w:vertAlign w:val="superscript"/>
        </w:rPr>
        <w:t>−1</w:t>
      </w:r>
      <w:r w:rsidRPr="00154211">
        <w:t xml:space="preserve"> to </w:t>
      </w:r>
      <w:r w:rsidR="005A2DDF" w:rsidRPr="00154211">
        <w:t>the CH</w:t>
      </w:r>
      <w:r w:rsidR="005A2DDF" w:rsidRPr="00154211">
        <w:rPr>
          <w:vertAlign w:val="subscript"/>
        </w:rPr>
        <w:t>2</w:t>
      </w:r>
      <w:r w:rsidR="005A2DDF" w:rsidRPr="00154211">
        <w:t xml:space="preserve"> antisymmetric stretching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5A2DDF" w:rsidRPr="00154211">
        <w:t>) vibrations</w:t>
      </w:r>
      <w:r w:rsidR="00180BA6" w:rsidRPr="00154211">
        <w:t>,</w:t>
      </w:r>
      <w:r w:rsidR="005A2DDF" w:rsidRPr="00154211">
        <w:t xml:space="preserve"> </w:t>
      </w:r>
      <w:r w:rsidRPr="00154211">
        <w:t>CH</w:t>
      </w:r>
      <w:r w:rsidRPr="00154211">
        <w:rPr>
          <w:vertAlign w:val="subscript"/>
        </w:rPr>
        <w:t>2</w:t>
      </w:r>
      <w:r w:rsidRPr="00154211">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FR</m:t>
            </m:r>
          </m:sub>
          <m:sup>
            <m:r>
              <w:rPr>
                <w:rFonts w:ascii="Cambria Math" w:hAnsi="Cambria Math"/>
              </w:rPr>
              <m:t>+</m:t>
            </m:r>
          </m:sup>
        </m:sSubSup>
      </m:oMath>
      <w:r w:rsidRPr="00154211">
        <w:t>) and CH</w:t>
      </w:r>
      <w:r w:rsidRPr="00154211">
        <w:rPr>
          <w:vertAlign w:val="subscript"/>
        </w:rPr>
        <w:t>3</w:t>
      </w:r>
      <w:r w:rsidRPr="00154211">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FR</m:t>
            </m:r>
          </m:sub>
          <m:sup>
            <m:r>
              <w:rPr>
                <w:rFonts w:ascii="Cambria Math" w:hAnsi="Cambria Math"/>
              </w:rPr>
              <m:t>+</m:t>
            </m:r>
          </m:sup>
        </m:sSubSup>
      </m:oMath>
      <w:r w:rsidRPr="00154211">
        <w:t xml:space="preserve"> ) Fermi resonances, </w:t>
      </w:r>
      <w:r w:rsidR="00180BA6" w:rsidRPr="00154211">
        <w:t xml:space="preserve">and </w:t>
      </w:r>
      <w:r w:rsidRPr="00154211">
        <w:t>CH</w:t>
      </w:r>
      <w:r w:rsidRPr="00154211">
        <w:rPr>
          <w:vertAlign w:val="subscript"/>
        </w:rPr>
        <w:t>3</w:t>
      </w:r>
      <w:r w:rsidRPr="00154211">
        <w:t xml:space="preserve"> antisymmetric stretching (</w:t>
      </w:r>
      <m:oMath>
        <m:sSup>
          <m:sSupPr>
            <m:ctrlPr>
              <w:rPr>
                <w:rFonts w:ascii="Cambria Math" w:hAnsi="Cambria Math"/>
                <w:i/>
              </w:rPr>
            </m:ctrlPr>
          </m:sSupPr>
          <m:e>
            <m:r>
              <w:rPr>
                <w:rFonts w:ascii="Cambria Math" w:hAnsi="Cambria Math"/>
              </w:rPr>
              <m:t>r</m:t>
            </m:r>
          </m:e>
          <m:sup>
            <m:r>
              <w:rPr>
                <w:rFonts w:ascii="Cambria Math" w:hAnsi="Cambria Math"/>
              </w:rPr>
              <m:t>-</m:t>
            </m:r>
          </m:sup>
        </m:sSup>
      </m:oMath>
      <w:r w:rsidRPr="00154211">
        <w:t>) vibrations, respectively.</w:t>
      </w:r>
      <w:sdt>
        <w:sdtPr>
          <w:alias w:val="To edit, see citavi.com/edit"/>
          <w:tag w:val="CitaviPlaceholder#0c6864e2-3651-4845-9685-37759c690b5b"/>
          <w:id w:val="24144089"/>
          <w:placeholder>
            <w:docPart w:val="4BD71275C7C142BBAC0A071082E8E478"/>
          </w:placeholder>
        </w:sdtPr>
        <w:sdtEndPr/>
        <w:sdtContent>
          <w:r w:rsidRPr="00154211">
            <w:fldChar w:fldCharType="begin"/>
          </w:r>
          <w:r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DU3ZDJlLTU5MDQtNDQ4Ni1iMjZhLTk2YjcwYTViMWUxNSIsIlJhbmdlTGVuZ3RoIjoyLCJSZWZlcmVuY2VJZCI6IjAxNDE2NDk5LTcyZjItNDkwNi05MzQwLWI5N2QyZmY0MGI4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2Z0OTk2OTIwMDUx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zkvZnQ5OTY5MjAwNTE1IiwiVXJpU3RyaW5nIjoiaHR0cHM6Ly9kb2kub3JnLzEwLjEwMzkvZnQ5OTY5MjAwNTE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MTAuMTAyMS9qMTAwMDg1YTAzNyIsIlVyaVN0cmluZyI6Imh0dHBzOi8vZG9pLm9yZy8xMC4xMDIxL2oxMDAwODVhMDM3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}</w:instrText>
          </w:r>
          <w:r w:rsidRPr="00154211">
            <w:fldChar w:fldCharType="separate"/>
          </w:r>
          <w:r w:rsidRPr="00154211">
            <w:rPr>
              <w:vertAlign w:val="superscript"/>
            </w:rPr>
            <w:t>46–48</w:t>
          </w:r>
          <w:r w:rsidRPr="00154211">
            <w:fldChar w:fldCharType="end"/>
          </w:r>
        </w:sdtContent>
      </w:sdt>
      <w:r w:rsidRPr="00154211">
        <w:t xml:space="preserve"> Additional bands at ~3027 and ~3060 cm</w:t>
      </w:r>
      <w:r w:rsidRPr="00154211">
        <w:rPr>
          <w:vertAlign w:val="superscript"/>
        </w:rPr>
        <w:t>−1</w:t>
      </w:r>
      <w:r w:rsidRPr="00154211">
        <w:t xml:space="preserve"> can be noticed in Figure 4c (octyl-AAP) and at ~3070 cm</w:t>
      </w:r>
      <w:r w:rsidRPr="00154211">
        <w:rPr>
          <w:vertAlign w:val="superscript"/>
        </w:rPr>
        <w:t>−1</w:t>
      </w:r>
      <w:r w:rsidRPr="00154211">
        <w:t xml:space="preserve"> in Figure 4d (H-AAP), which are assigned to C-H stretching modes at the aromatic ring of the AAP moieties (Figure 1).</w:t>
      </w:r>
      <w:sdt>
        <w:sdtPr>
          <w:alias w:val="To edit, see citavi.com/edit"/>
          <w:tag w:val="CitaviPlaceholder#9f99da51-935a-448f-821e-e41954098378"/>
          <w:id w:val="1613861895"/>
          <w:placeholder>
            <w:docPart w:val="80A57074AEBC40A5808C379C9F8EBCB7"/>
          </w:placeholder>
        </w:sdtPr>
        <w:sdtEndPr/>
        <w:sdtContent>
          <w:r w:rsidRPr="00154211">
            <w:fldChar w:fldCharType="begin"/>
          </w:r>
          <w:r w:rsidRPr="0015421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mEzYzdiLWY4NmUtNDc2ZS1hN2MxLWNiZWRhNmE3Mzc1ZSIsIlJhbmdlTGVuZ3RoIjoyLCJSZWZlcmVuY2VJZCI6IjQzMjQ1YzZkLWM4MjMtNDBmOC05MGYzLTNjZWQ3YmRlMGRm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bGluay5hcHMub3JnL2RvaS8xMC4xMTAzL1BoeXNSZXZMZXR0Ljg1LjM4NTQiLCJVcmlTdHJpbmciOiJodHRwczovL2xpbmsuYXBzLm9yZy9kb2kvMTAuMTEwMy9QaHlzUmV2TGV0dC44NS4zO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cmF1bnNjaCIsIkNyZWF0ZWRPbiI6IjIwMjItMDYtMDJUMTA6NDQ6MTciLCJNb2RpZmllZEJ5IjoiX0JyYXVuc2NoIiwiSWQiOiJjYjFjNTg0MC1mZmVhLTRmZjItYjljYi1mNmZiZDM2MDZjOTAiLCJNb2RpZmllZE9uIjoiMjAyMi0wNi0wMlQxMDo0NDoxNy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DMvUGh5c1JldkxldHQuODUuMzg1NCIsIlVyaVN0cmluZyI6Imh0dHBzOi8vZG9pLm9yZy8xMC4xMTAzL1BoeXNSZXZMZXR0Ljg1LjM4NT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}</w:instrText>
          </w:r>
          <w:r w:rsidRPr="00154211">
            <w:fldChar w:fldCharType="separate"/>
          </w:r>
          <w:r w:rsidRPr="00154211">
            <w:rPr>
              <w:vertAlign w:val="superscript"/>
            </w:rPr>
            <w:t>49</w:t>
          </w:r>
          <w:r w:rsidRPr="00154211">
            <w:fldChar w:fldCharType="end"/>
          </w:r>
        </w:sdtContent>
      </w:sdt>
      <w:r w:rsidRPr="00154211">
        <w:t xml:space="preserve"> </w:t>
      </w:r>
      <w:r w:rsidR="00074710" w:rsidRPr="00154211">
        <w:t xml:space="preserve">After irradiation with UV light and switching of the molecules from the E to the predominant Z state, both the S-O and the C-H vibrational bands in the SFG spectra of the octyl-AAP as well as the H-AAP modified air-water interfaces decrease substantially (Figure 4). </w:t>
      </w:r>
      <w:r w:rsidR="00D54A69" w:rsidRPr="00154211">
        <w:t>From a close inspection of Figure 4</w:t>
      </w:r>
      <w:r w:rsidR="002C67A3" w:rsidRPr="00154211">
        <w:t>,</w:t>
      </w:r>
      <w:r w:rsidR="00D54A69" w:rsidRPr="00154211">
        <w:t xml:space="preserve"> it becomes clear that the changes in </w:t>
      </w:r>
      <w:r w:rsidR="002C67A3" w:rsidRPr="00154211">
        <w:t xml:space="preserve">vibrational </w:t>
      </w:r>
      <w:r w:rsidR="00D54A69" w:rsidRPr="00154211">
        <w:t>SFG spectra are much more pronounced for the octyl-</w:t>
      </w:r>
      <w:r w:rsidR="00D54A69" w:rsidRPr="00154211">
        <w:lastRenderedPageBreak/>
        <w:t xml:space="preserve">AAP </w:t>
      </w:r>
      <w:r w:rsidR="002C67A3" w:rsidRPr="00154211">
        <w:t xml:space="preserve">than </w:t>
      </w:r>
      <w:r w:rsidR="00D54A69" w:rsidRPr="00154211">
        <w:t xml:space="preserve">the H-AAP </w:t>
      </w:r>
      <w:r w:rsidR="002C67A3" w:rsidRPr="00154211">
        <w:t>surfactants</w:t>
      </w:r>
      <w:r w:rsidR="00D54A69" w:rsidRPr="00154211">
        <w:t xml:space="preserve">, which is consistent with the drastic </w:t>
      </w:r>
      <w:r w:rsidR="002C67A3" w:rsidRPr="00154211">
        <w:t xml:space="preserve">differences in the </w:t>
      </w:r>
      <w:r w:rsidR="00D54A69" w:rsidRPr="00154211">
        <w:t xml:space="preserve">changes in surface tension </w:t>
      </w:r>
      <w:r w:rsidR="002C67A3" w:rsidRPr="00154211">
        <w:t xml:space="preserve">between them </w:t>
      </w:r>
      <w:r w:rsidR="00D54A69" w:rsidRPr="00154211">
        <w:t xml:space="preserve">(Figure 3a). </w:t>
      </w:r>
      <w:r w:rsidR="00D54A69" w:rsidRPr="00154211">
        <w:rPr>
          <w:szCs w:val="24"/>
        </w:rPr>
        <w:t>In Figures 3e-h, we present the SFG amplitudes from the fits to the complete set of spectra in</w:t>
      </w:r>
      <w:r w:rsidR="002C67A3" w:rsidRPr="00154211">
        <w:rPr>
          <w:szCs w:val="24"/>
        </w:rPr>
        <w:t xml:space="preserve"> the SI</w:t>
      </w:r>
      <w:r w:rsidR="00D54A69" w:rsidRPr="00154211">
        <w:rPr>
          <w:szCs w:val="24"/>
        </w:rPr>
        <w:t xml:space="preserve"> </w:t>
      </w:r>
      <w:r w:rsidR="002C67A3" w:rsidRPr="00154211">
        <w:rPr>
          <w:szCs w:val="24"/>
        </w:rPr>
        <w:t>(</w:t>
      </w:r>
      <w:r w:rsidR="00806699" w:rsidRPr="00154211">
        <w:rPr>
          <w:szCs w:val="24"/>
        </w:rPr>
        <w:t>Figure S</w:t>
      </w:r>
      <w:r w:rsidR="00294E9A" w:rsidRPr="00154211">
        <w:rPr>
          <w:szCs w:val="24"/>
        </w:rPr>
        <w:t>4</w:t>
      </w:r>
      <w:r w:rsidR="00D54A69" w:rsidRPr="00154211">
        <w:rPr>
          <w:szCs w:val="24"/>
        </w:rPr>
        <w:t xml:space="preserve">). In the discussion below, we will address </w:t>
      </w:r>
      <w:r w:rsidR="002C67A3" w:rsidRPr="00154211">
        <w:rPr>
          <w:szCs w:val="24"/>
        </w:rPr>
        <w:t xml:space="preserve">in detail </w:t>
      </w:r>
      <w:r w:rsidR="00D54A69" w:rsidRPr="00154211">
        <w:rPr>
          <w:szCs w:val="24"/>
        </w:rPr>
        <w:t xml:space="preserve">the molecular changes that can </w:t>
      </w:r>
      <w:r w:rsidR="002C67A3" w:rsidRPr="00154211">
        <w:rPr>
          <w:szCs w:val="24"/>
        </w:rPr>
        <w:t xml:space="preserve">be </w:t>
      </w:r>
      <w:r w:rsidR="00D54A69" w:rsidRPr="00154211">
        <w:rPr>
          <w:szCs w:val="24"/>
        </w:rPr>
        <w:t>derive</w:t>
      </w:r>
      <w:r w:rsidR="002C67A3" w:rsidRPr="00154211">
        <w:rPr>
          <w:szCs w:val="24"/>
        </w:rPr>
        <w:t>d</w:t>
      </w:r>
      <w:r w:rsidR="00D54A69" w:rsidRPr="00154211">
        <w:rPr>
          <w:szCs w:val="24"/>
        </w:rPr>
        <w:t xml:space="preserve"> fr</w:t>
      </w:r>
      <w:r w:rsidR="002C67A3" w:rsidRPr="00154211">
        <w:rPr>
          <w:szCs w:val="24"/>
        </w:rPr>
        <w:t>o</w:t>
      </w:r>
      <w:r w:rsidR="00D54A69" w:rsidRPr="00154211">
        <w:rPr>
          <w:szCs w:val="24"/>
        </w:rPr>
        <w:t>m the changes in amplitude.</w:t>
      </w:r>
    </w:p>
    <w:p w14:paraId="0A551CF4" w14:textId="30B16F57" w:rsidR="00DB02FB" w:rsidRPr="00154211" w:rsidRDefault="00DB02FB" w:rsidP="00BC5BEA">
      <w:pPr>
        <w:pStyle w:val="TAMainText"/>
        <w:ind w:firstLine="0"/>
        <w:rPr>
          <w:b/>
          <w:szCs w:val="24"/>
        </w:rPr>
      </w:pPr>
      <w:r w:rsidRPr="00154211">
        <w:rPr>
          <w:b/>
          <w:szCs w:val="24"/>
        </w:rPr>
        <w:t>Simulation results on structural properties at the liquid-gas interface</w:t>
      </w:r>
    </w:p>
    <w:p w14:paraId="2E3A634B" w14:textId="7907C210" w:rsidR="00AD0D1B" w:rsidRPr="00154211" w:rsidRDefault="00FD0A46" w:rsidP="00FD0A46">
      <w:pPr>
        <w:pStyle w:val="TAMainText"/>
        <w:spacing w:after="240"/>
        <w:ind w:firstLine="0"/>
        <w:rPr>
          <w:iCs/>
        </w:rPr>
      </w:pPr>
      <w:r w:rsidRPr="00154211">
        <w:rPr>
          <w:szCs w:val="24"/>
        </w:rPr>
        <w:t>In Figure 5</w:t>
      </w:r>
      <w:r w:rsidR="002C67A3" w:rsidRPr="00154211">
        <w:rPr>
          <w:szCs w:val="24"/>
        </w:rPr>
        <w:t>,</w:t>
      </w:r>
      <w:r w:rsidRPr="00154211">
        <w:rPr>
          <w:szCs w:val="24"/>
        </w:rPr>
        <w:t xml:space="preserve"> we present snapshot from our simulation</w:t>
      </w:r>
      <w:r w:rsidR="00DE43A8" w:rsidRPr="00154211">
        <w:rPr>
          <w:szCs w:val="24"/>
        </w:rPr>
        <w:t>s</w:t>
      </w:r>
      <w:r w:rsidRPr="00154211">
        <w:rPr>
          <w:szCs w:val="24"/>
        </w:rPr>
        <w:t xml:space="preserve">, where the coverage of the surface is </w:t>
      </w:r>
      <w:r w:rsidR="00800BAE" w:rsidRPr="00154211">
        <w:rPr>
          <w:szCs w:val="24"/>
        </w:rPr>
        <w:t xml:space="preserve">demonstrated </w:t>
      </w:r>
      <w:r w:rsidRPr="00154211">
        <w:rPr>
          <w:szCs w:val="24"/>
        </w:rPr>
        <w:t>in Figure 5</w:t>
      </w:r>
      <w:r w:rsidR="003433D6" w:rsidRPr="00154211">
        <w:rPr>
          <w:szCs w:val="24"/>
        </w:rPr>
        <w:t>a</w:t>
      </w:r>
      <w:r w:rsidR="00DE43A8" w:rsidRPr="00154211">
        <w:rPr>
          <w:szCs w:val="24"/>
        </w:rPr>
        <w:t xml:space="preserve"> and 5</w:t>
      </w:r>
      <w:r w:rsidRPr="00154211">
        <w:rPr>
          <w:szCs w:val="24"/>
        </w:rPr>
        <w:t xml:space="preserve">b for two different values of the interaction strength </w:t>
      </w:r>
      <m:oMath>
        <m:r>
          <w:rPr>
            <w:rFonts w:ascii="Cambria Math" w:hAnsi="Cambria Math"/>
            <w:lang w:val="de-DE"/>
          </w:rPr>
          <m:t>ϵ</m:t>
        </m:r>
      </m:oMath>
      <w:r w:rsidRPr="00154211">
        <w:rPr>
          <w:iCs/>
        </w:rPr>
        <w:t xml:space="preserve"> among the molecules</w:t>
      </w:r>
      <w:r w:rsidR="00DE43A8" w:rsidRPr="00154211">
        <w:rPr>
          <w:iCs/>
        </w:rPr>
        <w:t>,</w:t>
      </w:r>
      <w:r w:rsidRPr="00154211">
        <w:rPr>
          <w:iCs/>
        </w:rPr>
        <w:t xml:space="preserve"> while a snapshot of a complete simulation cell is </w:t>
      </w:r>
      <w:r w:rsidR="00DE43A8" w:rsidRPr="00154211">
        <w:rPr>
          <w:iCs/>
        </w:rPr>
        <w:t xml:space="preserve">shown </w:t>
      </w:r>
      <w:r w:rsidRPr="00154211">
        <w:rPr>
          <w:iCs/>
        </w:rPr>
        <w:t>in Figure 5c. In agreement with expectation</w:t>
      </w:r>
      <w:r w:rsidR="00DE43A8" w:rsidRPr="00154211">
        <w:rPr>
          <w:iCs/>
        </w:rPr>
        <w:t>s,</w:t>
      </w:r>
      <w:sdt>
        <w:sdtPr>
          <w:rPr>
            <w:iCs/>
          </w:rPr>
          <w:alias w:val="To edit, see citavi.com/edit"/>
          <w:tag w:val="CitaviPlaceholder#d914b34c-9f0a-459a-84dd-24cd863344bf"/>
          <w:id w:val="-984164629"/>
          <w:placeholder>
            <w:docPart w:val="DefaultPlaceholder_-1854013440"/>
          </w:placeholder>
        </w:sdtPr>
        <w:sdtEndPr/>
        <w:sdtContent>
          <w:r w:rsidR="004B643B" w:rsidRPr="00154211">
            <w:rPr>
              <w:iCs/>
            </w:rPr>
            <w:fldChar w:fldCharType="begin"/>
          </w:r>
          <w:r w:rsidR="002A668C" w:rsidRPr="00154211">
            <w:rPr>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MDIyZTMwLTBjZDMtNDY1Mi1hNzViLTZmNjhjMmNiMGNkMyIsIlJhbmdlTGVuZ3RoIjoyLCJSZWZlcmVuY2VJZCI6IjQ5ZWNjMTY5LTYxN2ItNDBiMy1hNjM5LWMyMDc0YTdkNGI4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yMS9hY3MuanBjYi4wYzA4NjE1IiwiVXJpU3RyaW5nIjoiaHR0cHM6Ly9kb2kub3JnLzEwLjEwMjEvYWNzLmpwY2IuMGMwODYx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}</w:instrText>
          </w:r>
          <w:r w:rsidR="004B643B" w:rsidRPr="00154211">
            <w:rPr>
              <w:iCs/>
            </w:rPr>
            <w:fldChar w:fldCharType="separate"/>
          </w:r>
          <w:r w:rsidR="002A668C" w:rsidRPr="00154211">
            <w:rPr>
              <w:iCs/>
              <w:vertAlign w:val="superscript"/>
            </w:rPr>
            <w:t>24</w:t>
          </w:r>
          <w:r w:rsidR="004B643B" w:rsidRPr="00154211">
            <w:rPr>
              <w:iCs/>
            </w:rPr>
            <w:fldChar w:fldCharType="end"/>
          </w:r>
        </w:sdtContent>
      </w:sdt>
      <w:r w:rsidRPr="00154211">
        <w:rPr>
          <w:iCs/>
        </w:rPr>
        <w:t xml:space="preserve"> the clustering (island formation) is more pronounced for the higher interaction strengths.</w:t>
      </w:r>
      <w:r w:rsidR="00D54A69" w:rsidRPr="00154211">
        <w:rPr>
          <w:iCs/>
        </w:rPr>
        <w:t xml:space="preserve"> As shown in Figure S</w:t>
      </w:r>
      <w:r w:rsidR="00D73DEE" w:rsidRPr="00154211">
        <w:rPr>
          <w:iCs/>
        </w:rPr>
        <w:t>8</w:t>
      </w:r>
      <w:r w:rsidR="00DE43A8" w:rsidRPr="00154211">
        <w:rPr>
          <w:iCs/>
        </w:rPr>
        <w:t>,</w:t>
      </w:r>
      <w:r w:rsidR="00D54A69" w:rsidRPr="00154211">
        <w:rPr>
          <w:iCs/>
        </w:rPr>
        <w:t xml:space="preserve"> the stationary coverage in the long-time limit significantly depends on </w:t>
      </w:r>
      <m:oMath>
        <m:r>
          <w:rPr>
            <w:rFonts w:ascii="Cambria Math" w:hAnsi="Cambria Math"/>
            <w:lang w:val="de-DE"/>
          </w:rPr>
          <m:t>ϵ</m:t>
        </m:r>
        <m:r>
          <w:rPr>
            <w:rFonts w:ascii="Cambria Math" w:hAnsi="Cambria Math"/>
          </w:rPr>
          <m:t xml:space="preserve"> </m:t>
        </m:r>
      </m:oMath>
      <w:r w:rsidR="00D54A69" w:rsidRPr="00154211">
        <w:rPr>
          <w:iCs/>
        </w:rPr>
        <w:t>and</w:t>
      </w:r>
      <w:r w:rsidR="00C93021" w:rsidRPr="00154211">
        <w:rPr>
          <w:iCs/>
        </w:rPr>
        <w:t xml:space="preserve"> the surface interaction strength described by</w:t>
      </w:r>
      <w:r w:rsidR="00D54A69" w:rsidRPr="00154211">
        <w:rPr>
          <w:iCs/>
        </w:rPr>
        <w:t xml:space="preserve"> </w:t>
      </w:r>
      <m:oMath>
        <m:r>
          <w:rPr>
            <w:rFonts w:ascii="Cambria Math" w:hAnsi="Cambria Math"/>
          </w:rPr>
          <m:t>α</m:t>
        </m:r>
      </m:oMath>
      <w:r w:rsidR="00D54A69" w:rsidRPr="00154211">
        <w:rPr>
          <w:iCs/>
        </w:rPr>
        <w:t xml:space="preserve">. The dependence on </w:t>
      </w:r>
      <m:oMath>
        <m:r>
          <w:rPr>
            <w:rFonts w:ascii="Cambria Math" w:hAnsi="Cambria Math"/>
            <w:lang w:val="de-DE"/>
          </w:rPr>
          <m:t>ϵ</m:t>
        </m:r>
      </m:oMath>
      <w:r w:rsidR="00D54A69" w:rsidRPr="00154211">
        <w:rPr>
          <w:iCs/>
        </w:rPr>
        <w:t xml:space="preserve"> reflect</w:t>
      </w:r>
      <w:r w:rsidR="00EE758D" w:rsidRPr="00154211">
        <w:rPr>
          <w:iCs/>
        </w:rPr>
        <w:t>s</w:t>
      </w:r>
      <w:r w:rsidR="00D54A69" w:rsidRPr="00154211">
        <w:rPr>
          <w:iCs/>
        </w:rPr>
        <w:t xml:space="preserve"> the observation that there is a mutual stabilization of the particles at the surface, thus increasing the surface coverage. The dependence on </w:t>
      </w:r>
      <m:oMath>
        <m:r>
          <w:rPr>
            <w:rFonts w:ascii="Cambria Math" w:hAnsi="Cambria Math"/>
          </w:rPr>
          <m:t>α</m:t>
        </m:r>
      </m:oMath>
      <w:r w:rsidR="00D54A69" w:rsidRPr="00154211">
        <w:rPr>
          <w:iCs/>
        </w:rPr>
        <w:t xml:space="preserve"> is straightforward since a larger attractive interaction naturally shifts the equilibrium to higher </w:t>
      </w:r>
      <w:r w:rsidR="00DE43A8" w:rsidRPr="00154211">
        <w:rPr>
          <w:iCs/>
        </w:rPr>
        <w:t xml:space="preserve">surface </w:t>
      </w:r>
      <w:r w:rsidR="00D54A69" w:rsidRPr="00154211">
        <w:rPr>
          <w:iCs/>
        </w:rPr>
        <w:t xml:space="preserve">coverages. Whereas a single particle displays </w:t>
      </w:r>
      <w:r w:rsidR="00DE43A8" w:rsidRPr="00154211">
        <w:rPr>
          <w:iCs/>
        </w:rPr>
        <w:t xml:space="preserve">just </w:t>
      </w:r>
      <w:r w:rsidR="00D54A69" w:rsidRPr="00154211">
        <w:rPr>
          <w:iCs/>
        </w:rPr>
        <w:t xml:space="preserve">an average orientation of </w:t>
      </w:r>
      <m:oMath>
        <m:d>
          <m:dPr>
            <m:begChr m:val="⟨"/>
            <m:endChr m:val="⟩"/>
            <m:ctrlPr>
              <w:rPr>
                <w:rFonts w:ascii="Cambria Math" w:hAnsi="Cambria Math"/>
                <w:i/>
                <w:iCs/>
              </w:rPr>
            </m:ctrlPr>
          </m:dPr>
          <m:e>
            <m:func>
              <m:funcPr>
                <m:ctrlPr>
                  <w:rPr>
                    <w:rFonts w:ascii="Cambria Math" w:hAnsi="Cambria Math"/>
                    <w:iCs/>
                  </w:rPr>
                </m:ctrlPr>
              </m:funcPr>
              <m:fName>
                <m:r>
                  <m:rPr>
                    <m:sty m:val="p"/>
                  </m:rPr>
                  <w:rPr>
                    <w:rFonts w:ascii="Cambria Math" w:hAnsi="Cambria Math"/>
                  </w:rPr>
                  <m:t>cos</m:t>
                </m:r>
                <m:ctrlPr>
                  <w:rPr>
                    <w:rFonts w:ascii="Cambria Math" w:hAnsi="Cambria Math"/>
                    <w:i/>
                    <w:iCs/>
                  </w:rPr>
                </m:ctrlPr>
              </m:fName>
              <m:e>
                <m:d>
                  <m:dPr>
                    <m:ctrlPr>
                      <w:rPr>
                        <w:rFonts w:ascii="Cambria Math" w:hAnsi="Cambria Math"/>
                        <w:i/>
                        <w:iCs/>
                      </w:rPr>
                    </m:ctrlPr>
                  </m:dPr>
                  <m:e>
                    <m:r>
                      <w:rPr>
                        <w:rFonts w:ascii="Cambria Math" w:hAnsi="Cambria Math"/>
                      </w:rPr>
                      <m:t>ϕ</m:t>
                    </m:r>
                  </m:e>
                </m:d>
              </m:e>
            </m:func>
          </m:e>
        </m:d>
        <m:r>
          <w:rPr>
            <w:rFonts w:ascii="Cambria Math" w:hAnsi="Cambria Math"/>
          </w:rPr>
          <m:t xml:space="preserve">≈0.1 </m:t>
        </m:r>
      </m:oMath>
      <w:r w:rsidR="00D54A69" w:rsidRPr="00154211">
        <w:rPr>
          <w:iCs/>
        </w:rPr>
        <w:t xml:space="preserve">(based on the chosen value of </w:t>
      </w:r>
      <m:oMath>
        <m:r>
          <w:rPr>
            <w:rFonts w:ascii="Cambria Math" w:hAnsi="Cambria Math"/>
          </w:rPr>
          <m:t>η</m:t>
        </m:r>
      </m:oMath>
      <w:r w:rsidR="00D54A69" w:rsidRPr="00154211">
        <w:rPr>
          <w:iCs/>
        </w:rPr>
        <w:t>), already for coverages as small as 0.3 (see Figures 8 and S</w:t>
      </w:r>
      <w:r w:rsidR="00EE758D" w:rsidRPr="00154211">
        <w:rPr>
          <w:iCs/>
        </w:rPr>
        <w:t>8</w:t>
      </w:r>
      <w:r w:rsidR="00D54A69" w:rsidRPr="00154211">
        <w:rPr>
          <w:iCs/>
        </w:rPr>
        <w:t>)</w:t>
      </w:r>
      <w:r w:rsidR="00DE43A8" w:rsidRPr="00154211">
        <w:rPr>
          <w:iCs/>
        </w:rPr>
        <w:t>,</w:t>
      </w:r>
      <w:r w:rsidR="00D54A69" w:rsidRPr="00154211">
        <w:rPr>
          <w:iCs/>
        </w:rPr>
        <w:t xml:space="preserve"> the average orientation is at least 0.7 (for </w:t>
      </w:r>
      <m:oMath>
        <m:r>
          <w:rPr>
            <w:rFonts w:ascii="Cambria Math" w:hAnsi="Cambria Math"/>
            <w:lang w:val="de-DE"/>
          </w:rPr>
          <m:t>ϵ</m:t>
        </m:r>
        <m:r>
          <w:rPr>
            <w:rFonts w:ascii="Cambria Math" w:hAnsi="Cambria Math"/>
          </w:rPr>
          <m:t>=3.8)</m:t>
        </m:r>
      </m:oMath>
      <w:r w:rsidR="00D54A69" w:rsidRPr="00154211">
        <w:rPr>
          <w:iCs/>
        </w:rPr>
        <w:t xml:space="preserve"> and very sensitive </w:t>
      </w:r>
      <w:r w:rsidR="00DE43A8" w:rsidRPr="00154211">
        <w:rPr>
          <w:iCs/>
        </w:rPr>
        <w:t xml:space="preserve">to </w:t>
      </w:r>
      <m:oMath>
        <m:r>
          <w:rPr>
            <w:rFonts w:ascii="Cambria Math" w:hAnsi="Cambria Math"/>
            <w:lang w:val="de-DE"/>
          </w:rPr>
          <m:t>ϵ</m:t>
        </m:r>
      </m:oMath>
      <w:r w:rsidR="008E7E3C" w:rsidRPr="00154211">
        <w:t xml:space="preserve"> e.g. increases the average orientation to</w:t>
      </w:r>
      <w:r w:rsidR="00074688" w:rsidRPr="00154211">
        <w:rPr>
          <w:iCs/>
        </w:rPr>
        <w:t xml:space="preserve"> </w:t>
      </w:r>
      <m:oMath>
        <m:d>
          <m:dPr>
            <m:begChr m:val="⟨"/>
            <m:endChr m:val="⟩"/>
            <m:ctrlPr>
              <w:rPr>
                <w:rFonts w:ascii="Cambria Math" w:hAnsi="Cambria Math"/>
                <w:i/>
                <w:iCs/>
              </w:rPr>
            </m:ctrlPr>
          </m:dPr>
          <m:e>
            <m:func>
              <m:funcPr>
                <m:ctrlPr>
                  <w:rPr>
                    <w:rFonts w:ascii="Cambria Math" w:hAnsi="Cambria Math"/>
                    <w:iCs/>
                  </w:rPr>
                </m:ctrlPr>
              </m:funcPr>
              <m:fName>
                <m:r>
                  <m:rPr>
                    <m:sty m:val="p"/>
                  </m:rPr>
                  <w:rPr>
                    <w:rFonts w:ascii="Cambria Math" w:hAnsi="Cambria Math"/>
                  </w:rPr>
                  <m:t>cos</m:t>
                </m:r>
                <m:ctrlPr>
                  <w:rPr>
                    <w:rFonts w:ascii="Cambria Math" w:hAnsi="Cambria Math"/>
                    <w:i/>
                    <w:iCs/>
                  </w:rPr>
                </m:ctrlPr>
              </m:fName>
              <m:e>
                <m:d>
                  <m:dPr>
                    <m:ctrlPr>
                      <w:rPr>
                        <w:rFonts w:ascii="Cambria Math" w:hAnsi="Cambria Math"/>
                        <w:i/>
                        <w:iCs/>
                      </w:rPr>
                    </m:ctrlPr>
                  </m:dPr>
                  <m:e>
                    <m:r>
                      <w:rPr>
                        <w:rFonts w:ascii="Cambria Math" w:hAnsi="Cambria Math"/>
                      </w:rPr>
                      <m:t>ϕ</m:t>
                    </m:r>
                  </m:e>
                </m:d>
              </m:e>
            </m:func>
          </m:e>
        </m:d>
        <m:r>
          <w:rPr>
            <w:rFonts w:ascii="Cambria Math" w:hAnsi="Cambria Math"/>
          </w:rPr>
          <m:t>≈0.85</m:t>
        </m:r>
      </m:oMath>
      <w:r w:rsidR="00D54A69" w:rsidRPr="00154211">
        <w:rPr>
          <w:iCs/>
        </w:rPr>
        <w:t xml:space="preserve"> for  </w:t>
      </w:r>
      <m:oMath>
        <m:r>
          <w:rPr>
            <w:rFonts w:ascii="Cambria Math" w:hAnsi="Cambria Math"/>
            <w:lang w:val="de-DE"/>
          </w:rPr>
          <m:t>ϵ</m:t>
        </m:r>
        <m:r>
          <w:rPr>
            <w:rFonts w:ascii="Cambria Math" w:hAnsi="Cambria Math"/>
          </w:rPr>
          <m:t>=4.5</m:t>
        </m:r>
      </m:oMath>
      <w:r w:rsidR="00D54A69" w:rsidRPr="00154211">
        <w:rPr>
          <w:iCs/>
        </w:rPr>
        <w:t xml:space="preserve">. In contrast, the orientation does not depend on the affinity to the surface as expressed via </w:t>
      </w:r>
      <m:oMath>
        <m:r>
          <w:rPr>
            <w:rFonts w:ascii="Cambria Math" w:hAnsi="Cambria Math"/>
          </w:rPr>
          <m:t>α</m:t>
        </m:r>
      </m:oMath>
      <w:r w:rsidR="00D54A69" w:rsidRPr="00154211">
        <w:rPr>
          <w:iCs/>
        </w:rPr>
        <w:t>. Finally, we also checked the center of mass distribution of the surface particles as a function of the distance to the surface</w:t>
      </w:r>
      <w:r w:rsidR="00D860DE" w:rsidRPr="00154211">
        <w:rPr>
          <w:iCs/>
        </w:rPr>
        <w:t>,</w:t>
      </w:r>
      <w:r w:rsidR="00D54A69" w:rsidRPr="00154211">
        <w:rPr>
          <w:iCs/>
        </w:rPr>
        <w:t xml:space="preserve"> see Figure S</w:t>
      </w:r>
      <w:r w:rsidR="00D73DEE" w:rsidRPr="00154211">
        <w:rPr>
          <w:iCs/>
        </w:rPr>
        <w:t>10</w:t>
      </w:r>
      <w:r w:rsidR="00D54A69" w:rsidRPr="00154211">
        <w:rPr>
          <w:iCs/>
        </w:rPr>
        <w:t xml:space="preserve">. It turns out that the localized peak at the surface decays to basically zero already for </w:t>
      </w:r>
      <m:oMath>
        <m:r>
          <w:rPr>
            <w:rFonts w:ascii="Cambria Math" w:hAnsi="Cambria Math"/>
          </w:rPr>
          <m:t>z≈0.5</m:t>
        </m:r>
      </m:oMath>
      <w:r w:rsidR="00D54A69" w:rsidRPr="00154211">
        <w:rPr>
          <w:iCs/>
        </w:rPr>
        <w:t xml:space="preserve">. This is a consistency check that the choice </w:t>
      </w:r>
      <m:oMath>
        <m:r>
          <w:rPr>
            <w:rFonts w:ascii="Cambria Math" w:hAnsi="Cambria Math"/>
          </w:rPr>
          <m:t>z=1</m:t>
        </m:r>
      </m:oMath>
      <w:r w:rsidR="00D54A69" w:rsidRPr="00154211">
        <w:rPr>
          <w:iCs/>
        </w:rPr>
        <w:t xml:space="preserve"> is uncritical when distinguishing free particles and surface particles. Furthermore, the distribution is narrower </w:t>
      </w:r>
      <w:r w:rsidR="00AD0D1B" w:rsidRPr="00154211">
        <w:rPr>
          <w:iCs/>
        </w:rPr>
        <w:t xml:space="preserve">for the </w:t>
      </w:r>
      <w:r w:rsidR="00AD0D1B" w:rsidRPr="00154211">
        <w:rPr>
          <w:iCs/>
        </w:rPr>
        <w:lastRenderedPageBreak/>
        <w:t xml:space="preserve">larger value of </w:t>
      </w:r>
      <m:oMath>
        <m:r>
          <w:rPr>
            <w:rFonts w:ascii="Cambria Math" w:hAnsi="Cambria Math"/>
          </w:rPr>
          <m:t>α</m:t>
        </m:r>
      </m:oMath>
      <w:r w:rsidR="00AD0D1B" w:rsidRPr="00154211">
        <w:t>,</w:t>
      </w:r>
      <w:r w:rsidR="00AD0D1B" w:rsidRPr="00154211">
        <w:rPr>
          <w:iCs/>
        </w:rPr>
        <w:t xml:space="preserve"> which is a direct consequence of the adsorption energy term that linearly increases when approaching the surface.</w:t>
      </w:r>
    </w:p>
    <w:tbl>
      <w:tblPr>
        <w:tblStyle w:val="Tabellenraster"/>
        <w:tblpPr w:leftFromText="180" w:rightFromText="180" w:vertAnchor="page" w:horzAnchor="margin" w:tblpY="6196"/>
        <w:tblW w:w="0" w:type="auto"/>
        <w:tblInd w:w="0" w:type="dxa"/>
        <w:tblLook w:val="04A0" w:firstRow="1" w:lastRow="0" w:firstColumn="1" w:lastColumn="0" w:noHBand="0" w:noVBand="1"/>
      </w:tblPr>
      <w:tblGrid>
        <w:gridCol w:w="9360"/>
      </w:tblGrid>
      <w:tr w:rsidR="00D54A69" w:rsidRPr="00154211" w14:paraId="63540396" w14:textId="77777777" w:rsidTr="002A668C">
        <w:tc>
          <w:tcPr>
            <w:tcW w:w="9360" w:type="dxa"/>
            <w:tcBorders>
              <w:bottom w:val="nil"/>
            </w:tcBorders>
          </w:tcPr>
          <w:p w14:paraId="300FA5AF" w14:textId="77777777" w:rsidR="00D54A69" w:rsidRPr="00154211" w:rsidRDefault="00D54A69" w:rsidP="002A668C">
            <w:pPr>
              <w:pStyle w:val="TAMainText"/>
              <w:spacing w:after="240"/>
              <w:ind w:firstLine="0"/>
              <w:jc w:val="center"/>
              <w:rPr>
                <w:szCs w:val="24"/>
              </w:rPr>
            </w:pPr>
            <w:r w:rsidRPr="00154211">
              <w:rPr>
                <w:b/>
                <w:noProof/>
                <w:lang w:val="de-DE" w:eastAsia="de-DE"/>
              </w:rPr>
              <w:drawing>
                <wp:inline distT="0" distB="0" distL="0" distR="0" wp14:anchorId="615AAF70" wp14:editId="6F094E40">
                  <wp:extent cx="3626429" cy="3444240"/>
                  <wp:effectExtent l="0" t="0" r="0" b="3810"/>
                  <wp:docPr id="10" name="Grafik 15">
                    <a:extLst xmlns:a="http://schemas.openxmlformats.org/drawingml/2006/main">
                      <a:ext uri="{FF2B5EF4-FFF2-40B4-BE49-F238E27FC236}">
                        <a16:creationId xmlns:a16="http://schemas.microsoft.com/office/drawing/2014/main" id="{4B7E9D84-8046-8D16-D4C3-E8FF56E74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B7E9D84-8046-8D16-D4C3-E8FF56E7475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6099" cy="3453424"/>
                          </a:xfrm>
                          <a:prstGeom prst="rect">
                            <a:avLst/>
                          </a:prstGeom>
                        </pic:spPr>
                      </pic:pic>
                    </a:graphicData>
                  </a:graphic>
                </wp:inline>
              </w:drawing>
            </w:r>
          </w:p>
        </w:tc>
      </w:tr>
      <w:tr w:rsidR="00D54A69" w:rsidRPr="00154211" w14:paraId="7A1DB94D" w14:textId="77777777" w:rsidTr="002A668C">
        <w:tc>
          <w:tcPr>
            <w:tcW w:w="9360" w:type="dxa"/>
            <w:tcBorders>
              <w:top w:val="nil"/>
              <w:bottom w:val="single" w:sz="4" w:space="0" w:color="auto"/>
            </w:tcBorders>
          </w:tcPr>
          <w:p w14:paraId="291A899B" w14:textId="11AD25D1" w:rsidR="00D54A69" w:rsidRPr="00154211" w:rsidRDefault="00D54A69" w:rsidP="002A668C">
            <w:pPr>
              <w:pStyle w:val="TAMainText"/>
              <w:ind w:firstLine="0"/>
              <w:rPr>
                <w:rFonts w:ascii="Cambria Math" w:hAnsi="Cambria Math"/>
                <w:i/>
                <w:szCs w:val="24"/>
              </w:rPr>
            </w:pPr>
            <w:r w:rsidRPr="00154211">
              <w:rPr>
                <w:b/>
              </w:rPr>
              <w:t xml:space="preserve">Figure </w:t>
            </w:r>
            <w:r w:rsidRPr="00154211">
              <w:rPr>
                <w:b/>
                <w:iCs/>
              </w:rPr>
              <w:t xml:space="preserve">5 </w:t>
            </w:r>
            <w:r w:rsidRPr="00154211">
              <w:rPr>
                <w:i/>
              </w:rPr>
              <w:t xml:space="preserve">Visualization of the simulation box showing the top view of the box using the parameters sets with (a) </w:t>
            </w:r>
            <m:oMath>
              <m:r>
                <w:rPr>
                  <w:rFonts w:ascii="Cambria Math" w:hAnsi="Cambria Math"/>
                  <w:lang w:val="de-DE"/>
                </w:rPr>
                <m:t>α</m:t>
              </m:r>
              <m:r>
                <w:rPr>
                  <w:rFonts w:ascii="Cambria Math" w:hAnsi="Cambria Math"/>
                </w:rPr>
                <m:t>=6.0</m:t>
              </m:r>
            </m:oMath>
            <w:r w:rsidRPr="00154211">
              <w:rPr>
                <w:i/>
              </w:rPr>
              <w:t xml:space="preserve"> and </w:t>
            </w:r>
            <m:oMath>
              <m:r>
                <w:rPr>
                  <w:rFonts w:ascii="Cambria Math" w:hAnsi="Cambria Math"/>
                  <w:lang w:val="de-DE"/>
                </w:rPr>
                <m:t>ϵ</m:t>
              </m:r>
              <m:r>
                <w:rPr>
                  <w:rFonts w:ascii="Cambria Math" w:hAnsi="Cambria Math"/>
                </w:rPr>
                <m:t xml:space="preserve">=4.5 </m:t>
              </m:r>
            </m:oMath>
            <w:r w:rsidRPr="00154211">
              <w:rPr>
                <w:i/>
              </w:rPr>
              <w:t xml:space="preserve"> and with as well with (b) using </w:t>
            </w:r>
            <m:oMath>
              <m:r>
                <w:rPr>
                  <w:rFonts w:ascii="Cambria Math" w:hAnsi="Cambria Math"/>
                  <w:lang w:val="de-DE"/>
                </w:rPr>
                <m:t>α</m:t>
              </m:r>
              <m:r>
                <w:rPr>
                  <w:rFonts w:ascii="Cambria Math" w:hAnsi="Cambria Math"/>
                </w:rPr>
                <m:t>=6.0</m:t>
              </m:r>
            </m:oMath>
            <w:r w:rsidRPr="00154211">
              <w:rPr>
                <w:i/>
              </w:rPr>
              <w:t xml:space="preserve"> and </w:t>
            </w:r>
            <m:oMath>
              <m:r>
                <w:rPr>
                  <w:rFonts w:ascii="Cambria Math" w:hAnsi="Cambria Math"/>
                  <w:lang w:val="de-DE"/>
                </w:rPr>
                <m:t>ϵ</m:t>
              </m:r>
              <m:r>
                <w:rPr>
                  <w:rFonts w:ascii="Cambria Math" w:hAnsi="Cambria Math"/>
                </w:rPr>
                <m:t>=3.8</m:t>
              </m:r>
            </m:oMath>
            <w:r w:rsidR="00DE43A8" w:rsidRPr="00154211">
              <w:rPr>
                <w:i/>
              </w:rPr>
              <w:t>, and</w:t>
            </w:r>
            <w:r w:rsidRPr="00154211">
              <w:rPr>
                <w:i/>
              </w:rPr>
              <w:t xml:space="preserve"> (c) an example for the entire simulation box</w:t>
            </w:r>
          </w:p>
        </w:tc>
      </w:tr>
    </w:tbl>
    <w:p w14:paraId="6297A7C5" w14:textId="3E840FBA" w:rsidR="00DB02FB" w:rsidRPr="00154211" w:rsidRDefault="00DB02FB" w:rsidP="00BC5BEA">
      <w:pPr>
        <w:pStyle w:val="TAMainText"/>
        <w:ind w:firstLine="0"/>
        <w:rPr>
          <w:b/>
          <w:szCs w:val="24"/>
        </w:rPr>
      </w:pPr>
      <w:r w:rsidRPr="00154211">
        <w:rPr>
          <w:b/>
          <w:szCs w:val="24"/>
        </w:rPr>
        <w:t>Dynamic</w:t>
      </w:r>
      <w:r w:rsidR="006747BD" w:rsidRPr="00154211">
        <w:rPr>
          <w:b/>
          <w:szCs w:val="24"/>
        </w:rPr>
        <w:t xml:space="preserve"> surface </w:t>
      </w:r>
      <w:r w:rsidRPr="00154211">
        <w:rPr>
          <w:b/>
          <w:szCs w:val="24"/>
        </w:rPr>
        <w:t>properties</w:t>
      </w:r>
    </w:p>
    <w:p w14:paraId="3B0B7F2F" w14:textId="426FB8EC" w:rsidR="00DB02FB" w:rsidRPr="00154211" w:rsidRDefault="00DE43A8" w:rsidP="00DB02FB">
      <w:pPr>
        <w:pStyle w:val="TAMainText"/>
        <w:spacing w:after="240"/>
        <w:ind w:firstLine="0"/>
        <w:rPr>
          <w:bCs/>
          <w:iCs/>
        </w:rPr>
      </w:pPr>
      <w:r w:rsidRPr="00154211">
        <w:rPr>
          <w:bCs/>
          <w:iCs/>
        </w:rPr>
        <w:t xml:space="preserve">Figure 6 shows the numerical results of </w:t>
      </w:r>
      <w:r w:rsidR="00DB02FB" w:rsidRPr="00154211">
        <w:rPr>
          <w:bCs/>
          <w:iCs/>
        </w:rPr>
        <w:t xml:space="preserve">the desorption processes via the function </w:t>
      </w:r>
      <m:oMath>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m:t>
            </m:r>
          </m:e>
        </m:d>
      </m:oMath>
      <w:r w:rsidR="00DB02FB" w:rsidRPr="00154211">
        <w:rPr>
          <w:bCs/>
          <w:iCs/>
        </w:rPr>
        <w:t xml:space="preserve">. Within the Frumkin </w:t>
      </w:r>
      <w:r w:rsidR="006747BD" w:rsidRPr="00154211">
        <w:rPr>
          <w:bCs/>
          <w:iCs/>
        </w:rPr>
        <w:t>adsorption isotherm</w:t>
      </w:r>
      <w:r w:rsidRPr="00154211">
        <w:rPr>
          <w:bCs/>
          <w:iCs/>
        </w:rPr>
        <w:t>,</w:t>
      </w:r>
      <w:r w:rsidR="00DB02FB" w:rsidRPr="00154211">
        <w:rPr>
          <w:bCs/>
          <w:iCs/>
        </w:rPr>
        <w:t xml:space="preserve"> one would expect</w:t>
      </w:r>
      <w:r w:rsidR="005B0206" w:rsidRPr="00154211">
        <w:rPr>
          <w:bCs/>
          <w:iCs/>
        </w:rPr>
        <w:t xml:space="preserve"> a relation of</w:t>
      </w:r>
      <w:r w:rsidR="00DB02FB" w:rsidRPr="00154211">
        <w:rPr>
          <w:bCs/>
          <w:iCs/>
        </w:rPr>
        <w:t xml:space="preserve"> </w:t>
      </w:r>
      <m:oMath>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m:t>
            </m:r>
          </m:e>
        </m:d>
        <m:r>
          <w:rPr>
            <w:rFonts w:ascii="Cambria Math" w:hAnsi="Cambria Math"/>
          </w:rPr>
          <m:t>=</m:t>
        </m:r>
        <m:r>
          <m:rPr>
            <m:sty m:val="p"/>
          </m:rPr>
          <w:rPr>
            <w:rFonts w:ascii="Cambria Math" w:hAnsi="Cambria Math"/>
          </w:rPr>
          <m:t>exp⁡</m:t>
        </m:r>
        <m:r>
          <w:rPr>
            <w:rFonts w:ascii="Cambria Math" w:hAnsi="Cambria Math"/>
          </w:rPr>
          <m:t>(-aθ-b)</m:t>
        </m:r>
      </m:oMath>
      <w:r w:rsidR="00DB02FB" w:rsidRPr="00154211">
        <w:rPr>
          <w:bCs/>
          <w:iCs/>
        </w:rPr>
        <w:t xml:space="preserve">. Indeed, </w:t>
      </w:r>
      <w:r w:rsidR="005B0206" w:rsidRPr="00154211">
        <w:rPr>
          <w:bCs/>
          <w:iCs/>
        </w:rPr>
        <w:t xml:space="preserve">for </w:t>
      </w:r>
      <m:oMath>
        <m:r>
          <w:rPr>
            <w:rFonts w:ascii="Cambria Math" w:hAnsi="Cambria Math"/>
          </w:rPr>
          <m:t>θ&lt;0.7</m:t>
        </m:r>
      </m:oMath>
      <w:r w:rsidR="005B0206" w:rsidRPr="00154211">
        <w:t xml:space="preserve"> this relation describes the numerical data very well. </w:t>
      </w:r>
      <w:r w:rsidR="00DB02FB" w:rsidRPr="00154211">
        <w:rPr>
          <w:bCs/>
          <w:iCs/>
        </w:rPr>
        <w:t xml:space="preserve"> The value of </w:t>
      </w:r>
      <m:oMath>
        <m:r>
          <w:rPr>
            <w:rFonts w:ascii="Cambria Math" w:hAnsi="Cambria Math"/>
          </w:rPr>
          <m:t>b</m:t>
        </m:r>
      </m:oMath>
      <w:r w:rsidR="00DB02FB" w:rsidRPr="00154211">
        <w:rPr>
          <w:bCs/>
          <w:iCs/>
        </w:rPr>
        <w:t>, representing the desorption probability for small surface coverage, mainly depends on</w:t>
      </w:r>
      <w:r w:rsidR="008C1E04" w:rsidRPr="00154211">
        <w:rPr>
          <w:bCs/>
          <w:iCs/>
        </w:rPr>
        <w:t xml:space="preserve"> </w:t>
      </w:r>
      <w:r w:rsidR="007440DD" w:rsidRPr="00154211">
        <w:rPr>
          <w:bCs/>
          <w:iCs/>
        </w:rPr>
        <w:t>attraction</w:t>
      </w:r>
      <w:r w:rsidR="008C1E04" w:rsidRPr="00154211">
        <w:rPr>
          <w:iCs/>
          <w:szCs w:val="24"/>
        </w:rPr>
        <w:t xml:space="preserve"> to the surface</w:t>
      </w:r>
      <w:r w:rsidR="00DB02FB" w:rsidRPr="00154211">
        <w:rPr>
          <w:bCs/>
          <w:iCs/>
        </w:rPr>
        <w:t xml:space="preserve"> </w:t>
      </w:r>
      <m:oMath>
        <m:r>
          <w:rPr>
            <w:rFonts w:ascii="Cambria Math" w:hAnsi="Cambria Math"/>
          </w:rPr>
          <m:t xml:space="preserve">α. </m:t>
        </m:r>
      </m:oMath>
      <w:r w:rsidR="00DB02FB" w:rsidRPr="00154211">
        <w:rPr>
          <w:bCs/>
          <w:iCs/>
        </w:rPr>
        <w:t xml:space="preserve">This just reflects that a stronger binding to the surface reduces the desorption </w:t>
      </w:r>
      <w:r w:rsidR="00DB02FB" w:rsidRPr="00154211">
        <w:rPr>
          <w:bCs/>
          <w:iCs/>
        </w:rPr>
        <w:lastRenderedPageBreak/>
        <w:t>probability. In contrast, as expected for low coverage</w:t>
      </w:r>
      <w:r w:rsidR="00F73699" w:rsidRPr="00154211">
        <w:rPr>
          <w:bCs/>
          <w:iCs/>
        </w:rPr>
        <w:t>,</w:t>
      </w:r>
      <w:r w:rsidR="00DB02FB" w:rsidRPr="00154211">
        <w:rPr>
          <w:bCs/>
          <w:iCs/>
        </w:rPr>
        <w:t xml:space="preserve"> there is hardly any dependence</w:t>
      </w:r>
      <w:r w:rsidR="004F5CAE" w:rsidRPr="00154211">
        <w:rPr>
          <w:bCs/>
          <w:iCs/>
        </w:rPr>
        <w:t xml:space="preserve"> of </w:t>
      </w:r>
      <m:oMath>
        <m:r>
          <w:rPr>
            <w:rFonts w:ascii="Cambria Math" w:hAnsi="Cambria Math"/>
          </w:rPr>
          <m:t>b</m:t>
        </m:r>
      </m:oMath>
      <w:r w:rsidR="00DB02FB" w:rsidRPr="00154211">
        <w:rPr>
          <w:bCs/>
          <w:iCs/>
        </w:rPr>
        <w:t xml:space="preserve"> on </w:t>
      </w:r>
      <m:oMath>
        <m:r>
          <w:rPr>
            <w:rFonts w:ascii="Cambria Math" w:hAnsi="Cambria Math"/>
            <w:lang w:val="de-DE"/>
          </w:rPr>
          <m:t>ϵ</m:t>
        </m:r>
      </m:oMath>
      <w:r w:rsidR="004F5CAE" w:rsidRPr="00154211">
        <w:rPr>
          <w:bCs/>
          <w:iCs/>
        </w:rPr>
        <w:t xml:space="preserve"> </w:t>
      </w:r>
      <w:r w:rsidR="00DB02FB" w:rsidRPr="00154211">
        <w:rPr>
          <w:bCs/>
          <w:iCs/>
        </w:rPr>
        <w:t xml:space="preserve">(in particular for </w:t>
      </w:r>
      <m:oMath>
        <m:r>
          <w:rPr>
            <w:rFonts w:ascii="Cambria Math" w:hAnsi="Cambria Math"/>
          </w:rPr>
          <m:t>α=8)</m:t>
        </m:r>
      </m:oMath>
      <w:r w:rsidR="00DB02FB" w:rsidRPr="00154211">
        <w:rPr>
          <w:bCs/>
          <w:iCs/>
        </w:rPr>
        <w:t xml:space="preserve">. </w:t>
      </w:r>
    </w:p>
    <w:tbl>
      <w:tblPr>
        <w:tblStyle w:val="Tabellenraster"/>
        <w:tblW w:w="0" w:type="auto"/>
        <w:tblInd w:w="0" w:type="dxa"/>
        <w:tblLook w:val="04A0" w:firstRow="1" w:lastRow="0" w:firstColumn="1" w:lastColumn="0" w:noHBand="0" w:noVBand="1"/>
      </w:tblPr>
      <w:tblGrid>
        <w:gridCol w:w="9360"/>
      </w:tblGrid>
      <w:tr w:rsidR="00DB02FB" w:rsidRPr="00154211" w14:paraId="2AD3535B" w14:textId="77777777" w:rsidTr="00623CC4">
        <w:tc>
          <w:tcPr>
            <w:tcW w:w="9360" w:type="dxa"/>
            <w:tcBorders>
              <w:bottom w:val="nil"/>
            </w:tcBorders>
          </w:tcPr>
          <w:p w14:paraId="156DA804" w14:textId="77777777" w:rsidR="00DB02FB" w:rsidRPr="00154211" w:rsidRDefault="00DB02FB" w:rsidP="00623CC4">
            <w:pPr>
              <w:pStyle w:val="TAMainText"/>
              <w:ind w:firstLine="0"/>
              <w:jc w:val="center"/>
              <w:rPr>
                <w:b/>
              </w:rPr>
            </w:pPr>
            <w:r w:rsidRPr="00154211">
              <w:rPr>
                <w:b/>
                <w:noProof/>
                <w:lang w:val="de-DE" w:eastAsia="de-DE"/>
              </w:rPr>
              <w:drawing>
                <wp:inline distT="0" distB="0" distL="0" distR="0" wp14:anchorId="61B9BD2E" wp14:editId="1ACC774C">
                  <wp:extent cx="3458598" cy="4208069"/>
                  <wp:effectExtent l="0" t="0" r="889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3223" cy="4213696"/>
                          </a:xfrm>
                          <a:prstGeom prst="rect">
                            <a:avLst/>
                          </a:prstGeom>
                        </pic:spPr>
                      </pic:pic>
                    </a:graphicData>
                  </a:graphic>
                </wp:inline>
              </w:drawing>
            </w:r>
          </w:p>
        </w:tc>
      </w:tr>
      <w:tr w:rsidR="00DB02FB" w:rsidRPr="00154211" w14:paraId="73414209" w14:textId="77777777" w:rsidTr="00623CC4">
        <w:tc>
          <w:tcPr>
            <w:tcW w:w="9360" w:type="dxa"/>
            <w:tcBorders>
              <w:top w:val="nil"/>
              <w:bottom w:val="single" w:sz="4" w:space="0" w:color="auto"/>
            </w:tcBorders>
          </w:tcPr>
          <w:p w14:paraId="0831A2DA" w14:textId="3FFEBB98" w:rsidR="00DB02FB" w:rsidRPr="00154211" w:rsidRDefault="00DB02FB" w:rsidP="00623CC4">
            <w:pPr>
              <w:pStyle w:val="TAMainText"/>
              <w:ind w:firstLine="0"/>
              <w:rPr>
                <w:bCs/>
                <w:iCs/>
              </w:rPr>
            </w:pPr>
            <w:r w:rsidRPr="00154211">
              <w:rPr>
                <w:b/>
              </w:rPr>
              <w:t xml:space="preserve">Figure </w:t>
            </w:r>
            <w:r w:rsidRPr="00154211">
              <w:rPr>
                <w:b/>
                <w:iCs/>
              </w:rPr>
              <w:t>6</w:t>
            </w:r>
            <w:r w:rsidRPr="00154211">
              <w:rPr>
                <w:b/>
                <w:i/>
                <w:iCs/>
              </w:rPr>
              <w:t xml:space="preserve"> </w:t>
            </w:r>
            <w:r w:rsidRPr="00154211">
              <w:rPr>
                <w:i/>
              </w:rPr>
              <w:t xml:space="preserve">The desorption properties as expressed by </w:t>
            </w:r>
            <m:oMath>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m:t>
                  </m:r>
                </m:e>
              </m:d>
            </m:oMath>
            <w:r w:rsidRPr="00154211">
              <w:rPr>
                <w:bCs/>
                <w:i/>
                <w:iCs/>
              </w:rPr>
              <w:t xml:space="preserve"> as a function of </w:t>
            </w:r>
            <m:oMath>
              <m:r>
                <w:rPr>
                  <w:rFonts w:ascii="Cambria Math" w:hAnsi="Cambria Math"/>
                </w:rPr>
                <m:t xml:space="preserve">θ  </m:t>
              </m:r>
            </m:oMath>
            <w:r w:rsidRPr="00154211">
              <w:rPr>
                <w:bCs/>
                <w:i/>
                <w:iCs/>
              </w:rPr>
              <w:t xml:space="preserve">for </w:t>
            </w:r>
            <w:r w:rsidR="00230A89" w:rsidRPr="00154211">
              <w:rPr>
                <w:bCs/>
                <w:i/>
                <w:iCs/>
              </w:rPr>
              <w:t xml:space="preserve">different </w:t>
            </w:r>
            <m:oMath>
              <m:r>
                <w:rPr>
                  <w:rFonts w:ascii="Cambria Math" w:hAnsi="Cambria Math"/>
                </w:rPr>
                <m:t xml:space="preserve">ϵ </m:t>
              </m:r>
            </m:oMath>
            <w:r w:rsidR="00230A89" w:rsidRPr="00154211">
              <w:rPr>
                <w:bCs/>
                <w:i/>
                <w:iCs/>
              </w:rPr>
              <w:t xml:space="preserve">and </w:t>
            </w:r>
            <m:oMath>
              <m:r>
                <w:rPr>
                  <w:rFonts w:ascii="Cambria Math" w:hAnsi="Cambria Math"/>
                </w:rPr>
                <m:t>α</m:t>
              </m:r>
            </m:oMath>
            <w:r w:rsidR="00230A89" w:rsidRPr="00154211">
              <w:rPr>
                <w:bCs/>
                <w:i/>
                <w:iCs/>
              </w:rPr>
              <w:t xml:space="preserve"> </w:t>
            </w:r>
            <w:r w:rsidRPr="00154211">
              <w:rPr>
                <w:bCs/>
                <w:i/>
                <w:iCs/>
              </w:rPr>
              <w:t>parameters.</w:t>
            </w:r>
          </w:p>
        </w:tc>
      </w:tr>
    </w:tbl>
    <w:p w14:paraId="7604EA81" w14:textId="29C2E4EC" w:rsidR="008D7448" w:rsidRPr="00154211" w:rsidRDefault="00D54A69" w:rsidP="0023547A">
      <w:pPr>
        <w:pStyle w:val="TAMainText"/>
        <w:ind w:firstLine="0"/>
      </w:pPr>
      <w:r w:rsidRPr="00154211">
        <w:rPr>
          <w:bCs/>
          <w:iCs/>
        </w:rPr>
        <w:t xml:space="preserve">When discussing the parameter </w:t>
      </w:r>
      <m:oMath>
        <m:r>
          <w:rPr>
            <w:rFonts w:ascii="Cambria Math" w:hAnsi="Cambria Math"/>
          </w:rPr>
          <m:t>a</m:t>
        </m:r>
      </m:oMath>
      <w:r w:rsidRPr="00154211">
        <w:rPr>
          <w:bCs/>
          <w:iCs/>
        </w:rPr>
        <w:t xml:space="preserve">, we first observe that </w:t>
      </w:r>
      <w:r w:rsidR="00307F66" w:rsidRPr="00154211">
        <w:rPr>
          <w:bCs/>
          <w:iCs/>
        </w:rPr>
        <w:t xml:space="preserve">it </w:t>
      </w:r>
      <w:r w:rsidRPr="00154211">
        <w:rPr>
          <w:bCs/>
          <w:iCs/>
        </w:rPr>
        <w:t xml:space="preserve">strongly depends </w:t>
      </w:r>
      <w:r w:rsidR="00AD0D1B" w:rsidRPr="00154211">
        <w:rPr>
          <w:bCs/>
          <w:iCs/>
        </w:rPr>
        <w:t>on the ‘stickiness’</w:t>
      </w:r>
      <w:r w:rsidRPr="00154211">
        <w:rPr>
          <w:bCs/>
          <w:iCs/>
        </w:rPr>
        <w:t xml:space="preserve"> </w:t>
      </w:r>
      <m:oMath>
        <m:r>
          <w:rPr>
            <w:rFonts w:ascii="Cambria Math" w:hAnsi="Cambria Math"/>
          </w:rPr>
          <m:t>ϵ</m:t>
        </m:r>
      </m:oMath>
      <w:r w:rsidRPr="00154211">
        <w:rPr>
          <w:bCs/>
          <w:iCs/>
        </w:rPr>
        <w:t>. This reflects that the mutual attraction of particles among each other impedes the desorption process. In mean-field theory</w:t>
      </w:r>
      <w:r w:rsidR="00AD0D1B" w:rsidRPr="00154211">
        <w:rPr>
          <w:bCs/>
          <w:iCs/>
        </w:rPr>
        <w:t>,</w:t>
      </w:r>
      <w:r w:rsidRPr="00154211">
        <w:rPr>
          <w:bCs/>
          <w:iCs/>
        </w:rPr>
        <w:t xml:space="preserve"> </w:t>
      </w:r>
      <m:oMath>
        <m:r>
          <w:rPr>
            <w:rFonts w:ascii="Cambria Math" w:hAnsi="Cambria Math"/>
          </w:rPr>
          <m:t>a∝ϵ</m:t>
        </m:r>
      </m:oMath>
      <w:r w:rsidR="00AD0D1B" w:rsidRPr="00154211">
        <w:rPr>
          <w:bCs/>
          <w:iCs/>
        </w:rPr>
        <w:t xml:space="preserve"> can be expected.</w:t>
      </w:r>
      <w:r w:rsidRPr="00154211">
        <w:rPr>
          <w:bCs/>
          <w:iCs/>
        </w:rPr>
        <w:t xml:space="preserve"> However, the actual dependence is significantly stronger. This may be easily rationalized by the observation that upon increasing </w:t>
      </w:r>
      <m:oMath>
        <m:r>
          <w:rPr>
            <w:rFonts w:ascii="Cambria Math" w:hAnsi="Cambria Math"/>
          </w:rPr>
          <m:t>ϵ</m:t>
        </m:r>
        <m:r>
          <m:rPr>
            <m:sty m:val="p"/>
          </m:rPr>
          <w:rPr>
            <w:rFonts w:ascii="Cambria Math" w:hAnsi="Cambria Math"/>
          </w:rPr>
          <m:t>,</m:t>
        </m:r>
      </m:oMath>
      <w:r w:rsidRPr="00154211">
        <w:rPr>
          <w:bCs/>
          <w:iCs/>
        </w:rPr>
        <w:t xml:space="preserve"> the orientations of interfacial molecules also become more aligned (Figures 8c-d) which effectively further increases the mutual interaction. Effectively, this may give rise to a superlinear </w:t>
      </w:r>
      <w:r w:rsidRPr="00154211">
        <w:rPr>
          <w:bCs/>
          <w:iCs/>
        </w:rPr>
        <w:lastRenderedPageBreak/>
        <w:t xml:space="preserve">dependence of </w:t>
      </w:r>
      <m:oMath>
        <m:r>
          <w:rPr>
            <w:rFonts w:ascii="Cambria Math" w:hAnsi="Cambria Math"/>
          </w:rPr>
          <m:t xml:space="preserve">a </m:t>
        </m:r>
        <m:r>
          <m:rPr>
            <m:nor/>
          </m:rPr>
          <w:rPr>
            <w:rFonts w:cs="Times"/>
          </w:rPr>
          <m:t>on</m:t>
        </m:r>
        <m:r>
          <w:rPr>
            <w:rFonts w:ascii="Cambria Math" w:hAnsi="Cambria Math"/>
          </w:rPr>
          <m:t xml:space="preserve"> ϵ</m:t>
        </m:r>
      </m:oMath>
      <w:r w:rsidRPr="00154211">
        <w:rPr>
          <w:bCs/>
          <w:iCs/>
        </w:rPr>
        <w:t>. It may seem surprising that</w:t>
      </w:r>
      <w:r w:rsidR="008C1E04" w:rsidRPr="00154211">
        <w:rPr>
          <w:bCs/>
          <w:iCs/>
        </w:rPr>
        <w:t xml:space="preserve"> </w:t>
      </w:r>
      <m:oMath>
        <m:r>
          <w:rPr>
            <w:rFonts w:ascii="Cambria Math" w:hAnsi="Cambria Math"/>
          </w:rPr>
          <m:t>a</m:t>
        </m:r>
      </m:oMath>
      <w:r w:rsidRPr="00154211">
        <w:rPr>
          <w:bCs/>
          <w:iCs/>
        </w:rPr>
        <w:t xml:space="preserve"> also depends on</w:t>
      </w:r>
      <w:r w:rsidR="00FF7872" w:rsidRPr="00154211">
        <w:rPr>
          <w:bCs/>
          <w:iCs/>
        </w:rPr>
        <w:t xml:space="preserve"> the </w:t>
      </w:r>
      <w:r w:rsidR="00FF7872" w:rsidRPr="00154211">
        <w:rPr>
          <w:iCs/>
          <w:szCs w:val="24"/>
        </w:rPr>
        <w:t>interaction strength to the surface</w:t>
      </w:r>
      <w:r w:rsidRPr="00154211">
        <w:rPr>
          <w:bCs/>
          <w:iCs/>
        </w:rPr>
        <w:t xml:space="preserve"> </w:t>
      </w:r>
      <m:oMath>
        <m:r>
          <w:rPr>
            <w:rFonts w:ascii="Cambria Math" w:hAnsi="Cambria Math"/>
          </w:rPr>
          <m:t>α</m:t>
        </m:r>
      </m:oMath>
      <w:r w:rsidRPr="00154211">
        <w:rPr>
          <w:bCs/>
          <w:iCs/>
        </w:rPr>
        <w:t>.</w:t>
      </w:r>
      <w:r w:rsidR="008C1E04" w:rsidRPr="00154211">
        <w:rPr>
          <w:bCs/>
          <w:iCs/>
        </w:rPr>
        <w:t xml:space="preserve"> </w:t>
      </w:r>
      <w:r w:rsidR="008D7448" w:rsidRPr="00154211">
        <w:rPr>
          <w:bCs/>
          <w:iCs/>
        </w:rPr>
        <w:t xml:space="preserve">This effect may be related to the fact that for larger </w:t>
      </w:r>
      <m:oMath>
        <m:r>
          <w:rPr>
            <w:rFonts w:ascii="Cambria Math" w:hAnsi="Cambria Math"/>
          </w:rPr>
          <m:t>α</m:t>
        </m:r>
      </m:oMath>
      <w:r w:rsidR="00307F66" w:rsidRPr="00154211">
        <w:t>,</w:t>
      </w:r>
      <w:r w:rsidR="008D7448" w:rsidRPr="00154211">
        <w:rPr>
          <w:bCs/>
          <w:iCs/>
        </w:rPr>
        <w:t xml:space="preserve"> the z-distribution at the surface is more localized and thus the interaction of adjacent particles is stronger, thus reducing the desorption probability. Next, we display the value of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r>
          <w:rPr>
            <w:rFonts w:ascii="Cambria Math" w:hAnsi="Cambria Math"/>
          </w:rPr>
          <m:t>(θ)</m:t>
        </m:r>
      </m:oMath>
      <w:r w:rsidR="008D7448" w:rsidRPr="00154211">
        <w:rPr>
          <w:b/>
          <w:iCs/>
        </w:rPr>
        <w:t xml:space="preserve"> </w:t>
      </w:r>
      <w:r w:rsidR="008D7448" w:rsidRPr="00154211">
        <w:rPr>
          <w:bCs/>
          <w:iCs/>
        </w:rPr>
        <w:t xml:space="preserve">in Figure 7 characterizing the adsorption process. It is independent of the model parameters for small </w:t>
      </w:r>
      <w:r w:rsidR="00307F66" w:rsidRPr="00154211">
        <w:rPr>
          <w:bCs/>
          <w:iCs/>
        </w:rPr>
        <w:t xml:space="preserve">surface </w:t>
      </w:r>
      <w:r w:rsidR="008D7448" w:rsidRPr="00154211">
        <w:rPr>
          <w:bCs/>
          <w:iCs/>
        </w:rPr>
        <w:t xml:space="preserve">coverage </w:t>
      </w:r>
      <m:oMath>
        <m:r>
          <w:rPr>
            <w:rFonts w:ascii="Cambria Math" w:hAnsi="Cambria Math"/>
          </w:rPr>
          <m:t>θ</m:t>
        </m:r>
      </m:oMath>
      <w:r w:rsidR="008D7448" w:rsidRPr="00154211">
        <w:rPr>
          <w:bCs/>
          <w:iCs/>
        </w:rPr>
        <w:t xml:space="preserve">. Indeed, in this regime the adsorption probability basically reflects the probability to enter the surface area. This can be described as a stochastic process, independent of particle-particle interactions or (to a good approximation) independent of the surface activity, at least in the limit of large values of </w:t>
      </w:r>
      <m:oMath>
        <m:r>
          <w:rPr>
            <w:rFonts w:ascii="Cambria Math" w:hAnsi="Cambria Math"/>
          </w:rPr>
          <m:t xml:space="preserve">α. </m:t>
        </m:r>
      </m:oMath>
      <w:r w:rsidR="008D7448" w:rsidRPr="00154211">
        <w:rPr>
          <w:bCs/>
          <w:iCs/>
        </w:rPr>
        <w:t xml:space="preserve">In contrast to </w:t>
      </w:r>
      <w:r w:rsidR="005B0206" w:rsidRPr="00154211">
        <w:rPr>
          <w:bCs/>
          <w:iCs/>
        </w:rPr>
        <w:t xml:space="preserve">the </w:t>
      </w:r>
      <w:r w:rsidR="008D7448" w:rsidRPr="00154211">
        <w:rPr>
          <w:bCs/>
          <w:iCs/>
        </w:rPr>
        <w:t>expectation</w:t>
      </w:r>
      <w:r w:rsidR="007306A5" w:rsidRPr="00154211">
        <w:rPr>
          <w:bCs/>
          <w:iCs/>
        </w:rPr>
        <w:t>,</w:t>
      </w:r>
      <w:r w:rsidR="008D7448" w:rsidRPr="00154211">
        <w:rPr>
          <w:bCs/>
          <w:iCs/>
        </w:rPr>
        <w:t xml:space="preserve"> </w:t>
      </w:r>
      <w:r w:rsidR="00AD0D1B" w:rsidRPr="00154211">
        <w:rPr>
          <w:bCs/>
          <w:iCs/>
        </w:rPr>
        <w:t>we</w:t>
      </w:r>
      <w:r w:rsidR="008D7448" w:rsidRPr="00154211">
        <w:rPr>
          <w:bCs/>
          <w:iCs/>
        </w:rPr>
        <w:t xml:space="preserve"> do not observe a simple proportionality to </w:t>
      </w:r>
      <m:oMath>
        <m:d>
          <m:dPr>
            <m:ctrlPr>
              <w:rPr>
                <w:rFonts w:ascii="Cambria Math" w:hAnsi="Cambria Math"/>
                <w:bCs/>
                <w:i/>
                <w:iCs/>
              </w:rPr>
            </m:ctrlPr>
          </m:dPr>
          <m:e>
            <m:r>
              <w:rPr>
                <w:rFonts w:ascii="Cambria Math" w:hAnsi="Cambria Math"/>
              </w:rPr>
              <m:t>1-θ</m:t>
            </m:r>
          </m:e>
        </m:d>
        <m:r>
          <w:rPr>
            <w:rFonts w:ascii="Cambria Math" w:hAnsi="Cambria Math"/>
          </w:rPr>
          <m:t>.</m:t>
        </m:r>
      </m:oMath>
      <w:r w:rsidR="008D7448" w:rsidRPr="00154211">
        <w:rPr>
          <w:bCs/>
          <w:iCs/>
        </w:rPr>
        <w:t xml:space="preserve"> Rather to a good approximation the data can be fitted by some higher power </w:t>
      </w:r>
      <m:oMath>
        <m:sSup>
          <m:sSupPr>
            <m:ctrlPr>
              <w:rPr>
                <w:rFonts w:ascii="Cambria Math" w:hAnsi="Cambria Math"/>
                <w:bCs/>
                <w:i/>
                <w:iCs/>
              </w:rPr>
            </m:ctrlPr>
          </m:sSupPr>
          <m:e>
            <m:d>
              <m:dPr>
                <m:ctrlPr>
                  <w:rPr>
                    <w:rFonts w:ascii="Cambria Math" w:hAnsi="Cambria Math"/>
                    <w:bCs/>
                    <w:i/>
                    <w:iCs/>
                  </w:rPr>
                </m:ctrlPr>
              </m:dPr>
              <m:e>
                <m:r>
                  <w:rPr>
                    <w:rFonts w:ascii="Cambria Math" w:hAnsi="Cambria Math"/>
                  </w:rPr>
                  <m:t>1-</m:t>
                </m:r>
                <m:sSup>
                  <m:sSupPr>
                    <m:ctrlPr>
                      <w:rPr>
                        <w:rFonts w:ascii="Cambria Math" w:hAnsi="Cambria Math"/>
                        <w:bCs/>
                        <w:i/>
                        <w:iCs/>
                      </w:rPr>
                    </m:ctrlPr>
                  </m:sSupPr>
                  <m:e>
                    <m:r>
                      <w:rPr>
                        <w:rFonts w:ascii="Cambria Math" w:hAnsi="Cambria Math"/>
                      </w:rPr>
                      <m:t>θ</m:t>
                    </m:r>
                  </m:e>
                  <m:sup>
                    <m:r>
                      <w:rPr>
                        <w:rFonts w:ascii="Cambria Math" w:hAnsi="Cambria Math"/>
                      </w:rPr>
                      <m:t>1+m</m:t>
                    </m:r>
                  </m:sup>
                </m:sSup>
              </m:e>
            </m:d>
          </m:e>
          <m:sup/>
        </m:sSup>
      </m:oMath>
      <w:r w:rsidR="007306A5" w:rsidRPr="00154211">
        <w:t>,</w:t>
      </w:r>
      <w:r w:rsidR="008D7448" w:rsidRPr="00154211">
        <w:rPr>
          <w:bCs/>
          <w:iCs/>
        </w:rPr>
        <w:t xml:space="preserve"> e.g. with </w:t>
      </w:r>
      <m:oMath>
        <m:r>
          <w:rPr>
            <w:rFonts w:ascii="Cambria Math" w:hAnsi="Cambria Math"/>
          </w:rPr>
          <m:t>m=1</m:t>
        </m:r>
      </m:oMath>
      <w:r w:rsidR="008D7448" w:rsidRPr="00154211">
        <w:rPr>
          <w:bCs/>
          <w:iCs/>
        </w:rPr>
        <w:t xml:space="preserve"> for </w:t>
      </w:r>
      <m:oMath>
        <m:r>
          <w:rPr>
            <w:rFonts w:ascii="Cambria Math" w:hAnsi="Cambria Math"/>
          </w:rPr>
          <m:t>α=6</m:t>
        </m:r>
      </m:oMath>
      <w:r w:rsidR="008D7448" w:rsidRPr="00154211">
        <w:rPr>
          <w:bCs/>
          <w:iCs/>
        </w:rPr>
        <w:t xml:space="preserve"> and </w:t>
      </w:r>
      <m:oMath>
        <m:r>
          <w:rPr>
            <w:rFonts w:ascii="Cambria Math" w:hAnsi="Cambria Math"/>
          </w:rPr>
          <m:t>ϵ=4.5</m:t>
        </m:r>
      </m:oMath>
      <w:r w:rsidR="008D7448" w:rsidRPr="00154211">
        <w:rPr>
          <w:bCs/>
          <w:iCs/>
        </w:rPr>
        <w:t xml:space="preserve">. This can be rationalized by the assumption that a particle is able to search for </w:t>
      </w:r>
      <w:r w:rsidR="008D7448" w:rsidRPr="00154211">
        <w:rPr>
          <w:bCs/>
          <w:i/>
          <w:iCs/>
        </w:rPr>
        <w:t>m</w:t>
      </w:r>
      <w:r w:rsidR="008D7448" w:rsidRPr="00154211">
        <w:rPr>
          <w:bCs/>
          <w:iCs/>
        </w:rPr>
        <w:t xml:space="preserve"> sites, which are either occupied or empty, before leaving the interfacial region. For example, in case </w:t>
      </w:r>
      <w:r w:rsidR="008D7448" w:rsidRPr="00154211">
        <w:rPr>
          <w:bCs/>
          <w:i/>
          <w:iCs/>
        </w:rPr>
        <w:t>m</w:t>
      </w:r>
      <w:r w:rsidR="008D7448" w:rsidRPr="00154211">
        <w:rPr>
          <w:bCs/>
          <w:iCs/>
        </w:rPr>
        <w:t xml:space="preserve"> equals </w:t>
      </w:r>
      <w:r w:rsidR="008E7E3C" w:rsidRPr="00154211">
        <w:rPr>
          <w:bCs/>
          <w:iCs/>
        </w:rPr>
        <w:t>zero</w:t>
      </w:r>
      <w:r w:rsidR="00307F66" w:rsidRPr="00154211">
        <w:rPr>
          <w:bCs/>
          <w:iCs/>
        </w:rPr>
        <w:t xml:space="preserve">, </w:t>
      </w:r>
      <w:r w:rsidR="008D7448" w:rsidRPr="00154211">
        <w:rPr>
          <w:bCs/>
          <w:iCs/>
        </w:rPr>
        <w:t xml:space="preserve">the probability that the first site is empty is given by </w:t>
      </w:r>
      <m:oMath>
        <m:r>
          <w:rPr>
            <w:rFonts w:ascii="Cambria Math" w:hAnsi="Cambria Math"/>
          </w:rPr>
          <m:t>(1-</m:t>
        </m:r>
        <m:sSup>
          <m:sSupPr>
            <m:ctrlPr>
              <w:rPr>
                <w:rFonts w:ascii="Cambria Math" w:hAnsi="Cambria Math"/>
                <w:bCs/>
                <w:i/>
                <w:iCs/>
              </w:rPr>
            </m:ctrlPr>
          </m:sSupPr>
          <m:e>
            <m:r>
              <w:rPr>
                <w:rFonts w:ascii="Cambria Math" w:hAnsi="Cambria Math"/>
              </w:rPr>
              <m:t>θ)</m:t>
            </m:r>
          </m:e>
          <m:sup>
            <m:r>
              <w:rPr>
                <w:rFonts w:ascii="Cambria Math" w:hAnsi="Cambria Math"/>
              </w:rPr>
              <m:t xml:space="preserve"> </m:t>
            </m:r>
          </m:sup>
        </m:sSup>
      </m:oMath>
      <w:r w:rsidR="008D7448" w:rsidRPr="00154211">
        <w:rPr>
          <w:bCs/>
          <w:iCs/>
        </w:rPr>
        <w:t xml:space="preserve">, which is assumed for the classical Frumkin or Langmuir isotherms. The probability that a vacant site is only found in the second step is proportional to the probability of no success in the first step, i.e. </w:t>
      </w:r>
      <m:oMath>
        <m:sSup>
          <m:sSupPr>
            <m:ctrlPr>
              <w:rPr>
                <w:rFonts w:ascii="Cambria Math" w:hAnsi="Cambria Math"/>
                <w:bCs/>
                <w:i/>
                <w:iCs/>
              </w:rPr>
            </m:ctrlPr>
          </m:sSupPr>
          <m:e>
            <m:r>
              <w:rPr>
                <w:rFonts w:ascii="Cambria Math" w:hAnsi="Cambria Math"/>
              </w:rPr>
              <m:t>θ</m:t>
            </m:r>
          </m:e>
          <m:sup>
            <m:r>
              <w:rPr>
                <w:rFonts w:ascii="Cambria Math" w:hAnsi="Cambria Math"/>
              </w:rPr>
              <m:t xml:space="preserve"> </m:t>
            </m:r>
          </m:sup>
        </m:sSup>
      </m:oMath>
      <w:r w:rsidR="008D7448" w:rsidRPr="00154211">
        <w:rPr>
          <w:bCs/>
          <w:iCs/>
        </w:rPr>
        <w:t xml:space="preserve">, and the probability of success in the second step, i.e. </w:t>
      </w:r>
      <m:oMath>
        <m:r>
          <w:rPr>
            <w:rFonts w:ascii="Cambria Math" w:hAnsi="Cambria Math"/>
          </w:rPr>
          <m:t>1-</m:t>
        </m:r>
        <m:sSup>
          <m:sSupPr>
            <m:ctrlPr>
              <w:rPr>
                <w:rFonts w:ascii="Cambria Math" w:hAnsi="Cambria Math"/>
                <w:bCs/>
                <w:i/>
                <w:iCs/>
              </w:rPr>
            </m:ctrlPr>
          </m:sSupPr>
          <m:e>
            <m:r>
              <w:rPr>
                <w:rFonts w:ascii="Cambria Math" w:hAnsi="Cambria Math"/>
              </w:rPr>
              <m:t>θ</m:t>
            </m:r>
          </m:e>
          <m:sup>
            <m:r>
              <w:rPr>
                <w:rFonts w:ascii="Cambria Math" w:hAnsi="Cambria Math"/>
              </w:rPr>
              <m:t xml:space="preserve">  </m:t>
            </m:r>
          </m:sup>
        </m:sSup>
      </m:oMath>
      <w:r w:rsidR="00AD0D1B" w:rsidRPr="00154211">
        <w:rPr>
          <w:bCs/>
          <w:iCs/>
        </w:rPr>
        <w:t xml:space="preserve">, which leads to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m:t>
            </m:r>
          </m:e>
        </m:d>
        <m:r>
          <w:rPr>
            <w:rFonts w:ascii="Cambria Math" w:hAnsi="Cambria Math"/>
          </w:rPr>
          <m:t>∝</m:t>
        </m:r>
        <m:d>
          <m:dPr>
            <m:begChr m:val="["/>
            <m:endChr m:val="]"/>
            <m:ctrlPr>
              <w:rPr>
                <w:rFonts w:ascii="Cambria Math" w:hAnsi="Cambria Math"/>
                <w:bCs/>
                <w:i/>
                <w:iCs/>
              </w:rPr>
            </m:ctrlPr>
          </m:dPr>
          <m:e>
            <m:r>
              <w:rPr>
                <w:rFonts w:ascii="Cambria Math" w:hAnsi="Cambria Math"/>
              </w:rPr>
              <m:t>1-θ+θ</m:t>
            </m:r>
            <m:d>
              <m:dPr>
                <m:ctrlPr>
                  <w:rPr>
                    <w:rFonts w:ascii="Cambria Math" w:hAnsi="Cambria Math"/>
                    <w:bCs/>
                    <w:i/>
                    <w:iCs/>
                  </w:rPr>
                </m:ctrlPr>
              </m:dPr>
              <m:e>
                <m:r>
                  <w:rPr>
                    <w:rFonts w:ascii="Cambria Math" w:hAnsi="Cambria Math"/>
                  </w:rPr>
                  <m:t>1-θ</m:t>
                </m:r>
              </m:e>
            </m:d>
          </m:e>
        </m:d>
        <m:r>
          <w:rPr>
            <w:rFonts w:ascii="Cambria Math" w:hAnsi="Cambria Math"/>
          </w:rPr>
          <m:t>=</m:t>
        </m:r>
        <m:d>
          <m:dPr>
            <m:begChr m:val="["/>
            <m:endChr m:val="]"/>
            <m:ctrlPr>
              <w:rPr>
                <w:rFonts w:ascii="Cambria Math" w:hAnsi="Cambria Math"/>
                <w:bCs/>
                <w:i/>
                <w:iCs/>
              </w:rPr>
            </m:ctrlPr>
          </m:dPr>
          <m:e>
            <m:r>
              <w:rPr>
                <w:rFonts w:ascii="Cambria Math" w:hAnsi="Cambria Math"/>
              </w:rPr>
              <m:t>1 -</m:t>
            </m:r>
            <m:sSup>
              <m:sSupPr>
                <m:ctrlPr>
                  <w:rPr>
                    <w:rFonts w:ascii="Cambria Math" w:hAnsi="Cambria Math"/>
                    <w:bCs/>
                    <w:i/>
                    <w:iCs/>
                  </w:rPr>
                </m:ctrlPr>
              </m:sSupPr>
              <m:e>
                <m:r>
                  <w:rPr>
                    <w:rFonts w:ascii="Cambria Math" w:hAnsi="Cambria Math"/>
                  </w:rPr>
                  <m:t>θ</m:t>
                </m:r>
              </m:e>
              <m:sup>
                <m:r>
                  <w:rPr>
                    <w:rFonts w:ascii="Cambria Math" w:hAnsi="Cambria Math"/>
                  </w:rPr>
                  <m:t>2</m:t>
                </m:r>
              </m:sup>
            </m:sSup>
          </m:e>
        </m:d>
      </m:oMath>
      <w:r w:rsidR="008D7448" w:rsidRPr="00154211">
        <w:rPr>
          <w:bCs/>
          <w:iCs/>
        </w:rPr>
        <w:t xml:space="preserve">. Furthermore, the data clearly show that the final slope upon reaching the limit of full coverage (i.e. </w:t>
      </w:r>
      <w:r w:rsidR="008D7448" w:rsidRPr="00154211">
        <w:rPr>
          <w:bCs/>
          <w:i/>
          <w:iCs/>
        </w:rPr>
        <w:t>m</w:t>
      </w:r>
      <w:r w:rsidR="008D7448" w:rsidRPr="00154211">
        <w:rPr>
          <w:bCs/>
          <w:iCs/>
        </w:rPr>
        <w:t xml:space="preserve">+1) increases with </w:t>
      </w:r>
      <m:oMath>
        <m:r>
          <w:rPr>
            <w:rFonts w:ascii="Cambria Math" w:hAnsi="Cambria Math"/>
          </w:rPr>
          <m:t>α</m:t>
        </m:r>
        <m:r>
          <m:rPr>
            <m:sty m:val="p"/>
          </m:rPr>
          <w:rPr>
            <w:rFonts w:ascii="Cambria Math" w:hAnsi="Cambria Math"/>
          </w:rPr>
          <m:t xml:space="preserve"> </m:t>
        </m:r>
      </m:oMath>
      <w:r w:rsidR="008D7448" w:rsidRPr="00154211">
        <w:rPr>
          <w:bCs/>
          <w:iCs/>
        </w:rPr>
        <w:t xml:space="preserve">and/or </w:t>
      </w:r>
      <m:oMath>
        <m:r>
          <w:rPr>
            <w:rFonts w:ascii="Cambria Math" w:hAnsi="Cambria Math"/>
          </w:rPr>
          <m:t xml:space="preserve">ϵ. </m:t>
        </m:r>
      </m:oMath>
      <w:r w:rsidR="008D7448" w:rsidRPr="00154211">
        <w:rPr>
          <w:bCs/>
          <w:iCs/>
        </w:rPr>
        <w:t xml:space="preserve">Alternatively, this can be deduced from the observation, that the coverage for which, e.g.,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m:t>
            </m:r>
          </m:e>
        </m:d>
        <m:r>
          <w:rPr>
            <w:rFonts w:ascii="Cambria Math" w:hAnsi="Cambria Math"/>
          </w:rPr>
          <m:t>=0.7</m:t>
        </m:r>
      </m:oMath>
      <w:r w:rsidR="008D7448" w:rsidRPr="00154211">
        <w:rPr>
          <w:bCs/>
          <w:iCs/>
        </w:rPr>
        <w:t xml:space="preserve"> increases with increasing </w:t>
      </w:r>
      <m:oMath>
        <m:r>
          <w:rPr>
            <w:rFonts w:ascii="Cambria Math" w:hAnsi="Cambria Math"/>
          </w:rPr>
          <m:t>α</m:t>
        </m:r>
        <m:r>
          <m:rPr>
            <m:sty m:val="p"/>
          </m:rPr>
          <w:rPr>
            <w:rFonts w:ascii="Cambria Math" w:hAnsi="Cambria Math"/>
          </w:rPr>
          <m:t xml:space="preserve"> </m:t>
        </m:r>
      </m:oMath>
      <w:r w:rsidR="008D7448" w:rsidRPr="00154211">
        <w:rPr>
          <w:bCs/>
          <w:iCs/>
        </w:rPr>
        <w:t xml:space="preserve">and/or </w:t>
      </w:r>
      <m:oMath>
        <m:r>
          <w:rPr>
            <w:rFonts w:ascii="Cambria Math" w:hAnsi="Cambria Math"/>
          </w:rPr>
          <m:t>ϵ</m:t>
        </m:r>
      </m:oMath>
      <w:r w:rsidR="008D7448" w:rsidRPr="00154211">
        <w:rPr>
          <w:bCs/>
          <w:iCs/>
        </w:rPr>
        <w:t xml:space="preserve"> . In this case the particle would stay longer in the surface area either because of stronger interaction with already absorbed atoms (</w:t>
      </w:r>
      <w:r w:rsidR="008D7448" w:rsidRPr="00154211">
        <w:rPr>
          <w:bCs/>
          <w:i/>
          <w:iCs/>
        </w:rPr>
        <w:t>via</w:t>
      </w:r>
      <w:r w:rsidR="008D7448" w:rsidRPr="00154211">
        <w:rPr>
          <w:bCs/>
          <w:iCs/>
        </w:rPr>
        <w:t xml:space="preserve"> </w:t>
      </w:r>
      <m:oMath>
        <m:r>
          <w:rPr>
            <w:rFonts w:ascii="Cambria Math" w:hAnsi="Cambria Math"/>
          </w:rPr>
          <m:t>ϵ)</m:t>
        </m:r>
      </m:oMath>
      <w:r w:rsidR="008D7448" w:rsidRPr="00154211">
        <w:rPr>
          <w:bCs/>
          <w:iCs/>
        </w:rPr>
        <w:t xml:space="preserve"> or due to the explicit surface attraction (</w:t>
      </w:r>
      <w:r w:rsidR="008D7448" w:rsidRPr="00154211">
        <w:rPr>
          <w:bCs/>
          <w:i/>
          <w:iCs/>
        </w:rPr>
        <w:t>via</w:t>
      </w:r>
      <w:r w:rsidR="008D7448" w:rsidRPr="00154211">
        <w:rPr>
          <w:bCs/>
          <w:iCs/>
        </w:rPr>
        <w:t xml:space="preserve"> </w:t>
      </w:r>
      <m:oMath>
        <m:r>
          <w:rPr>
            <w:rFonts w:ascii="Cambria Math" w:hAnsi="Cambria Math"/>
          </w:rPr>
          <m:t xml:space="preserve">α). </m:t>
        </m:r>
      </m:oMath>
    </w:p>
    <w:p w14:paraId="207C6F1D" w14:textId="77777777" w:rsidR="00DD3201" w:rsidRPr="00154211" w:rsidRDefault="00DD3201" w:rsidP="008D7448">
      <w:pPr>
        <w:pStyle w:val="TAMainText"/>
        <w:rPr>
          <w:bCs/>
          <w:iCs/>
        </w:rPr>
      </w:pPr>
    </w:p>
    <w:tbl>
      <w:tblPr>
        <w:tblStyle w:val="Tabellenraster"/>
        <w:tblW w:w="0" w:type="auto"/>
        <w:tblInd w:w="0" w:type="dxa"/>
        <w:tblLook w:val="04A0" w:firstRow="1" w:lastRow="0" w:firstColumn="1" w:lastColumn="0" w:noHBand="0" w:noVBand="1"/>
      </w:tblPr>
      <w:tblGrid>
        <w:gridCol w:w="9360"/>
      </w:tblGrid>
      <w:tr w:rsidR="00DB02FB" w:rsidRPr="00154211" w14:paraId="2CB05A49" w14:textId="77777777" w:rsidTr="00623CC4">
        <w:tc>
          <w:tcPr>
            <w:tcW w:w="9360" w:type="dxa"/>
            <w:tcBorders>
              <w:bottom w:val="nil"/>
            </w:tcBorders>
          </w:tcPr>
          <w:p w14:paraId="6CC3C02C" w14:textId="4E44A6E7" w:rsidR="00DB02FB" w:rsidRPr="00154211" w:rsidRDefault="00EA0AFC" w:rsidP="00623CC4">
            <w:pPr>
              <w:pStyle w:val="TAMainText"/>
              <w:ind w:firstLine="0"/>
              <w:jc w:val="center"/>
              <w:rPr>
                <w:bCs/>
                <w:iCs/>
              </w:rPr>
            </w:pPr>
            <w:r w:rsidRPr="00154211">
              <w:rPr>
                <w:bCs/>
                <w:iCs/>
                <w:noProof/>
                <w:lang w:val="de-DE" w:eastAsia="de-DE"/>
              </w:rPr>
              <w:lastRenderedPageBreak/>
              <w:drawing>
                <wp:inline distT="0" distB="0" distL="0" distR="0" wp14:anchorId="17DA26B9" wp14:editId="358E2BBB">
                  <wp:extent cx="3251907" cy="4108938"/>
                  <wp:effectExtent l="0" t="0" r="571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2870" cy="4110155"/>
                          </a:xfrm>
                          <a:prstGeom prst="rect">
                            <a:avLst/>
                          </a:prstGeom>
                        </pic:spPr>
                      </pic:pic>
                    </a:graphicData>
                  </a:graphic>
                </wp:inline>
              </w:drawing>
            </w:r>
          </w:p>
        </w:tc>
      </w:tr>
      <w:tr w:rsidR="00DB02FB" w:rsidRPr="00154211" w14:paraId="68EBAF5E" w14:textId="77777777" w:rsidTr="00623CC4">
        <w:tc>
          <w:tcPr>
            <w:tcW w:w="9360" w:type="dxa"/>
            <w:tcBorders>
              <w:top w:val="nil"/>
              <w:bottom w:val="single" w:sz="4" w:space="0" w:color="auto"/>
            </w:tcBorders>
          </w:tcPr>
          <w:p w14:paraId="04847791" w14:textId="151E9F50" w:rsidR="00DB02FB" w:rsidRPr="00154211" w:rsidRDefault="00DB02FB" w:rsidP="00623CC4">
            <w:pPr>
              <w:pStyle w:val="TAMainText"/>
              <w:ind w:firstLine="0"/>
              <w:rPr>
                <w:bCs/>
                <w:iCs/>
              </w:rPr>
            </w:pPr>
            <w:r w:rsidRPr="00154211">
              <w:rPr>
                <w:b/>
              </w:rPr>
              <w:t>Figure 7</w:t>
            </w:r>
            <w:r w:rsidRPr="00154211">
              <w:t xml:space="preserve"> </w:t>
            </w:r>
            <w:r w:rsidRPr="00154211">
              <w:rPr>
                <w:i/>
              </w:rPr>
              <w:t xml:space="preserve">The adsorption properties as expressed by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m:t>
                  </m:r>
                </m:e>
              </m:d>
            </m:oMath>
            <w:r w:rsidRPr="00154211">
              <w:rPr>
                <w:bCs/>
                <w:i/>
                <w:iCs/>
              </w:rPr>
              <w:t xml:space="preserve"> as a function of </w:t>
            </w:r>
            <m:oMath>
              <m:r>
                <w:rPr>
                  <w:rFonts w:ascii="Cambria Math" w:hAnsi="Cambria Math"/>
                </w:rPr>
                <m:t xml:space="preserve">θ  </m:t>
              </m:r>
            </m:oMath>
            <w:r w:rsidRPr="00154211">
              <w:rPr>
                <w:bCs/>
                <w:i/>
                <w:iCs/>
              </w:rPr>
              <w:t xml:space="preserve">for </w:t>
            </w:r>
            <w:r w:rsidR="001660AD" w:rsidRPr="00154211">
              <w:rPr>
                <w:bCs/>
                <w:i/>
                <w:iCs/>
              </w:rPr>
              <w:t xml:space="preserve">different </w:t>
            </w:r>
            <m:oMath>
              <m:r>
                <w:rPr>
                  <w:rFonts w:ascii="Cambria Math" w:hAnsi="Cambria Math"/>
                </w:rPr>
                <m:t xml:space="preserve">ϵ </m:t>
              </m:r>
            </m:oMath>
            <w:r w:rsidR="001660AD" w:rsidRPr="00154211">
              <w:rPr>
                <w:bCs/>
                <w:i/>
                <w:iCs/>
              </w:rPr>
              <w:t xml:space="preserve">and </w:t>
            </w:r>
            <m:oMath>
              <m:r>
                <w:rPr>
                  <w:rFonts w:ascii="Cambria Math" w:hAnsi="Cambria Math"/>
                </w:rPr>
                <m:t>α</m:t>
              </m:r>
            </m:oMath>
            <w:r w:rsidR="001660AD" w:rsidRPr="00154211">
              <w:rPr>
                <w:bCs/>
                <w:i/>
                <w:iCs/>
              </w:rPr>
              <w:t xml:space="preserve"> parameters</w:t>
            </w:r>
            <w:r w:rsidRPr="00154211">
              <w:rPr>
                <w:bCs/>
                <w:i/>
                <w:iCs/>
              </w:rPr>
              <w:t>.</w:t>
            </w:r>
            <w:r w:rsidR="00501AA0" w:rsidRPr="00154211">
              <w:rPr>
                <w:bCs/>
                <w:i/>
                <w:iCs/>
              </w:rPr>
              <w:t xml:space="preserve"> Red lines show a fit to the data</w:t>
            </w:r>
            <w:r w:rsidR="00DA15D2" w:rsidRPr="00154211">
              <w:rPr>
                <w:bCs/>
                <w:i/>
                <w:iCs/>
              </w:rPr>
              <w:t xml:space="preserve"> (0.7</w:t>
            </w:r>
            <m:oMath>
              <m:r>
                <w:rPr>
                  <w:rFonts w:ascii="Cambria Math" w:hAnsi="Cambria Math"/>
                </w:rPr>
                <m:t>≤θ≤1</m:t>
              </m:r>
            </m:oMath>
            <w:r w:rsidR="00DA15D2" w:rsidRPr="00154211">
              <w:rPr>
                <w:bCs/>
                <w:i/>
                <w:iCs/>
              </w:rPr>
              <w:t>)</w:t>
            </w:r>
            <w:r w:rsidR="00501AA0" w:rsidRPr="00154211">
              <w:rPr>
                <w:bCs/>
                <w:i/>
                <w:iCs/>
              </w:rPr>
              <w:t xml:space="preserve"> with a function </w:t>
            </w:r>
            <m:oMath>
              <m:r>
                <w:rPr>
                  <w:rFonts w:ascii="Cambria Math" w:hAnsi="Cambria Math"/>
                </w:rPr>
                <m:t>∝</m:t>
              </m:r>
              <m:d>
                <m:dPr>
                  <m:ctrlPr>
                    <w:rPr>
                      <w:rFonts w:ascii="Cambria Math" w:hAnsi="Cambria Math"/>
                      <w:bCs/>
                      <w:i/>
                      <w:iCs/>
                    </w:rPr>
                  </m:ctrlPr>
                </m:dPr>
                <m:e>
                  <m:r>
                    <w:rPr>
                      <w:rFonts w:ascii="Cambria Math" w:hAnsi="Cambria Math"/>
                    </w:rPr>
                    <m:t>1-</m:t>
                  </m:r>
                  <m:sSup>
                    <m:sSupPr>
                      <m:ctrlPr>
                        <w:rPr>
                          <w:rFonts w:ascii="Cambria Math" w:hAnsi="Cambria Math"/>
                          <w:bCs/>
                          <w:i/>
                          <w:iCs/>
                        </w:rPr>
                      </m:ctrlPr>
                    </m:sSupPr>
                    <m:e>
                      <m:r>
                        <w:rPr>
                          <w:rFonts w:ascii="Cambria Math" w:hAnsi="Cambria Math"/>
                        </w:rPr>
                        <m:t>θ</m:t>
                      </m:r>
                    </m:e>
                    <m:sup>
                      <m:r>
                        <w:rPr>
                          <w:rFonts w:ascii="Cambria Math" w:hAnsi="Cambria Math"/>
                        </w:rPr>
                        <m:t>1+m</m:t>
                      </m:r>
                    </m:sup>
                  </m:sSup>
                </m:e>
              </m:d>
            </m:oMath>
            <w:r w:rsidR="00501AA0" w:rsidRPr="00154211">
              <w:rPr>
                <w:bCs/>
                <w:i/>
                <w:iCs/>
              </w:rPr>
              <w:t xml:space="preserve"> as explained in the main text. The values for </w:t>
            </w:r>
            <m:oMath>
              <m:r>
                <w:rPr>
                  <w:rFonts w:ascii="Cambria Math" w:hAnsi="Cambria Math"/>
                </w:rPr>
                <m:t>m</m:t>
              </m:r>
            </m:oMath>
            <w:r w:rsidR="00501AA0" w:rsidRPr="00154211">
              <w:rPr>
                <w:bCs/>
                <w:i/>
                <w:iCs/>
              </w:rPr>
              <w:t xml:space="preserve"> that are interactive for a more complex adsorption process are displayed in the figure. </w:t>
            </w:r>
          </w:p>
        </w:tc>
      </w:tr>
    </w:tbl>
    <w:p w14:paraId="6F43BCFD" w14:textId="7D95B484" w:rsidR="006747BD" w:rsidRPr="00154211" w:rsidRDefault="006747BD">
      <w:pPr>
        <w:spacing w:after="160" w:line="259" w:lineRule="auto"/>
        <w:jc w:val="left"/>
        <w:rPr>
          <w:bCs/>
          <w:iCs/>
        </w:rPr>
      </w:pPr>
    </w:p>
    <w:p w14:paraId="4FD10231" w14:textId="3662FF10" w:rsidR="00DB02FB" w:rsidRPr="00154211" w:rsidRDefault="00DB02FB" w:rsidP="00DB02FB">
      <w:pPr>
        <w:pStyle w:val="TAMainText"/>
        <w:spacing w:after="240"/>
        <w:ind w:firstLine="0"/>
        <w:rPr>
          <w:noProof/>
        </w:rPr>
      </w:pPr>
      <w:r w:rsidRPr="00154211">
        <w:rPr>
          <w:bCs/>
          <w:iCs/>
        </w:rPr>
        <w:t xml:space="preserve">To estimate the equilibrium constants, we analyzed </w:t>
      </w:r>
      <m:oMath>
        <m:r>
          <w:rPr>
            <w:rFonts w:ascii="Cambria Math" w:hAnsi="Cambria Math"/>
          </w:rPr>
          <m:t>K=</m:t>
        </m:r>
        <m:sSup>
          <m:sSupPr>
            <m:ctrlPr>
              <w:rPr>
                <w:rFonts w:ascii="Cambria Math" w:hAnsi="Cambria Math"/>
                <w:bCs/>
                <w:i/>
                <w:iCs/>
              </w:rPr>
            </m:ctrlPr>
          </m:sSupPr>
          <m:e>
            <m:r>
              <w:rPr>
                <w:rFonts w:ascii="Cambria Math" w:hAnsi="Cambria Math"/>
              </w:rPr>
              <m:t>10</m:t>
            </m:r>
          </m:e>
          <m:sup>
            <m:r>
              <w:rPr>
                <w:rFonts w:ascii="Cambria Math" w:hAnsi="Cambria Math"/>
              </w:rPr>
              <m:t>2</m:t>
            </m:r>
          </m:sup>
        </m:sSup>
        <m:f>
          <m:fPr>
            <m:ctrlPr>
              <w:rPr>
                <w:rFonts w:ascii="Cambria Math" w:hAnsi="Cambria Math"/>
                <w:bCs/>
                <w:i/>
                <w:iCs/>
              </w:rPr>
            </m:ctrlPr>
          </m:fPr>
          <m:num>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θ→0</m:t>
                </m:r>
              </m:e>
            </m:d>
          </m:num>
          <m:den>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θ→0</m:t>
                </m:r>
              </m:e>
            </m:d>
          </m:den>
        </m:f>
        <m:r>
          <w:rPr>
            <w:rFonts w:ascii="Cambria Math" w:hAnsi="Cambria Math"/>
          </w:rPr>
          <m:t xml:space="preserve"> . </m:t>
        </m:r>
      </m:oMath>
      <w:r w:rsidRPr="00154211">
        <w:rPr>
          <w:bCs/>
          <w:iCs/>
        </w:rPr>
        <w:t xml:space="preserve"> For the denominator</w:t>
      </w:r>
      <w:r w:rsidR="00181B59" w:rsidRPr="00154211">
        <w:rPr>
          <w:bCs/>
          <w:iCs/>
        </w:rPr>
        <w:t>,</w:t>
      </w:r>
      <w:r w:rsidRPr="00154211">
        <w:rPr>
          <w:bCs/>
          <w:iCs/>
        </w:rPr>
        <w:t xml:space="preserve"> we choose </w:t>
      </w:r>
      <m:oMath>
        <m:sSub>
          <m:sSubPr>
            <m:ctrlPr>
              <w:rPr>
                <w:rFonts w:ascii="Cambria Math" w:hAnsi="Cambria Math"/>
                <w:bCs/>
                <w:i/>
                <w:iCs/>
              </w:rPr>
            </m:ctrlPr>
          </m:sSubPr>
          <m:e>
            <m:r>
              <w:rPr>
                <w:rFonts w:ascii="Cambria Math" w:hAnsi="Cambria Math"/>
              </w:rPr>
              <m:t>r</m:t>
            </m:r>
          </m:e>
          <m:sub>
            <m:r>
              <w:rPr>
                <w:rFonts w:ascii="Cambria Math" w:hAnsi="Cambria Math"/>
              </w:rPr>
              <m:t>de</m:t>
            </m:r>
          </m:sub>
        </m:sSub>
        <m:d>
          <m:dPr>
            <m:ctrlPr>
              <w:rPr>
                <w:rFonts w:ascii="Cambria Math" w:hAnsi="Cambria Math"/>
                <w:bCs/>
                <w:i/>
                <w:iCs/>
              </w:rPr>
            </m:ctrlPr>
          </m:dPr>
          <m:e>
            <m:r>
              <w:rPr>
                <w:rFonts w:ascii="Cambria Math" w:hAnsi="Cambria Math"/>
              </w:rPr>
              <m:t>θ→0</m:t>
            </m:r>
          </m:e>
        </m:d>
        <m:r>
          <w:rPr>
            <w:rFonts w:ascii="Cambria Math" w:hAnsi="Cambria Math"/>
          </w:rPr>
          <m:t>≈</m:t>
        </m:r>
        <m:func>
          <m:funcPr>
            <m:ctrlPr>
              <w:rPr>
                <w:rFonts w:ascii="Cambria Math" w:hAnsi="Cambria Math"/>
                <w:bCs/>
                <w:i/>
                <w:iCs/>
              </w:rPr>
            </m:ctrlPr>
          </m:funcPr>
          <m:fName>
            <m:r>
              <m:rPr>
                <m:sty m:val="p"/>
              </m:rPr>
              <w:rPr>
                <w:rFonts w:ascii="Cambria Math" w:hAnsi="Cambria Math"/>
              </w:rPr>
              <m:t>exp</m:t>
            </m:r>
          </m:fName>
          <m:e>
            <m:d>
              <m:dPr>
                <m:ctrlPr>
                  <w:rPr>
                    <w:rFonts w:ascii="Cambria Math" w:hAnsi="Cambria Math"/>
                    <w:bCs/>
                    <w:i/>
                    <w:iCs/>
                  </w:rPr>
                </m:ctrlPr>
              </m:dPr>
              <m:e>
                <m:r>
                  <w:rPr>
                    <w:rFonts w:ascii="Cambria Math" w:hAnsi="Cambria Math"/>
                  </w:rPr>
                  <m:t>-b</m:t>
                </m:r>
              </m:e>
            </m:d>
          </m:e>
        </m:func>
      </m:oMath>
      <w:r w:rsidR="00DE43A8" w:rsidRPr="00154211">
        <w:rPr>
          <w:bCs/>
          <w:iCs/>
        </w:rPr>
        <w:t>,</w:t>
      </w:r>
      <w:r w:rsidRPr="00154211">
        <w:rPr>
          <w:bCs/>
          <w:iCs/>
        </w:rPr>
        <w:t xml:space="preserve"> as shown in Figure 6. The limiting value of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θ→0</m:t>
            </m:r>
          </m:e>
        </m:d>
      </m:oMath>
      <w:r w:rsidRPr="00154211">
        <w:rPr>
          <w:bCs/>
          <w:iCs/>
        </w:rPr>
        <w:t xml:space="preserve"> is approximated as </w:t>
      </w:r>
      <m:oMath>
        <m:sSub>
          <m:sSubPr>
            <m:ctrlPr>
              <w:rPr>
                <w:rFonts w:ascii="Cambria Math" w:hAnsi="Cambria Math"/>
                <w:bCs/>
                <w:i/>
                <w:iCs/>
              </w:rPr>
            </m:ctrlPr>
          </m:sSubPr>
          <m:e>
            <m:r>
              <w:rPr>
                <w:rFonts w:ascii="Cambria Math" w:hAnsi="Cambria Math"/>
              </w:rPr>
              <m:t>r</m:t>
            </m:r>
          </m:e>
          <m:sub>
            <m:r>
              <w:rPr>
                <w:rFonts w:ascii="Cambria Math" w:hAnsi="Cambria Math"/>
              </w:rPr>
              <m:t>ad</m:t>
            </m:r>
          </m:sub>
        </m:sSub>
        <m:d>
          <m:dPr>
            <m:ctrlPr>
              <w:rPr>
                <w:rFonts w:ascii="Cambria Math" w:hAnsi="Cambria Math"/>
                <w:bCs/>
                <w:i/>
                <w:iCs/>
              </w:rPr>
            </m:ctrlPr>
          </m:dPr>
          <m:e>
            <m:r>
              <w:rPr>
                <w:rFonts w:ascii="Cambria Math" w:hAnsi="Cambria Math"/>
              </w:rPr>
              <m:t>θ=0.3</m:t>
            </m:r>
          </m:e>
        </m:d>
      </m:oMath>
      <w:r w:rsidRPr="00154211">
        <w:rPr>
          <w:bCs/>
          <w:iCs/>
        </w:rPr>
        <w:t xml:space="preserve"> which for all simulation parameters, considered in this work is to a very good approximation identical to 4. The resulting values </w:t>
      </w:r>
      <m:oMath>
        <m:r>
          <w:rPr>
            <w:rFonts w:ascii="Cambria Math" w:hAnsi="Cambria Math"/>
          </w:rPr>
          <m:t>K=400⋅</m:t>
        </m:r>
        <m:func>
          <m:funcPr>
            <m:ctrlPr>
              <w:rPr>
                <w:rFonts w:ascii="Cambria Math" w:hAnsi="Cambria Math"/>
                <w:bCs/>
                <w:i/>
                <w:iCs/>
              </w:rPr>
            </m:ctrlPr>
          </m:funcPr>
          <m:fName>
            <m:r>
              <m:rPr>
                <m:sty m:val="p"/>
              </m:rPr>
              <w:rPr>
                <w:rFonts w:ascii="Cambria Math" w:hAnsi="Cambria Math"/>
              </w:rPr>
              <m:t>exp</m:t>
            </m:r>
          </m:fName>
          <m:e>
            <m:d>
              <m:dPr>
                <m:ctrlPr>
                  <w:rPr>
                    <w:rFonts w:ascii="Cambria Math" w:hAnsi="Cambria Math"/>
                    <w:bCs/>
                    <w:i/>
                    <w:iCs/>
                  </w:rPr>
                </m:ctrlPr>
              </m:dPr>
              <m:e>
                <m:r>
                  <w:rPr>
                    <w:rFonts w:ascii="Cambria Math" w:hAnsi="Cambria Math"/>
                  </w:rPr>
                  <m:t>b</m:t>
                </m:r>
              </m:e>
            </m:d>
          </m:e>
        </m:func>
      </m:oMath>
      <w:r w:rsidRPr="00154211">
        <w:rPr>
          <w:bCs/>
          <w:iCs/>
        </w:rPr>
        <w:t xml:space="preserve"> are shown in Table 1 below. </w:t>
      </w:r>
      <w:r w:rsidRPr="00154211">
        <w:t xml:space="preserve">Indeed, these values correspond to the range of equilibrium constants, seen in the experiments. The present analysis may also provide some hint towards to the difficulty of </w:t>
      </w:r>
      <w:r w:rsidRPr="00154211">
        <w:lastRenderedPageBreak/>
        <w:t>estimating the Frumkin constant from experimental data. The Frumkin isotherm suggests</w:t>
      </w:r>
      <w:r w:rsidR="00523CC3" w:rsidRPr="00154211">
        <w:t xml:space="preserve"> </w:t>
      </w:r>
      <m:oMath>
        <m:r>
          <w:rPr>
            <w:rFonts w:ascii="Cambria Math" w:hAnsi="Cambria Math"/>
          </w:rPr>
          <m:t xml:space="preserve">K∝ </m:t>
        </m:r>
        <m:f>
          <m:fPr>
            <m:ctrlPr>
              <w:rPr>
                <w:rFonts w:ascii="Cambria Math" w:hAnsi="Cambria Math"/>
                <w:i/>
              </w:rPr>
            </m:ctrlPr>
          </m:fPr>
          <m:num>
            <m:r>
              <m:rPr>
                <m:sty m:val="p"/>
              </m:rPr>
              <w:rPr>
                <w:rFonts w:ascii="Cambria Math" w:hAnsi="Cambria Math"/>
              </w:rPr>
              <m:t>Θ</m:t>
            </m:r>
          </m:num>
          <m:den>
            <m:r>
              <w:rPr>
                <w:rFonts w:ascii="Cambria Math" w:hAnsi="Cambria Math"/>
              </w:rPr>
              <m:t>1-θ</m:t>
            </m:r>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-aθ</m:t>
                </m:r>
              </m:e>
            </m:d>
          </m:e>
        </m:func>
        <m:r>
          <w:rPr>
            <w:rFonts w:ascii="Cambria Math" w:hAnsi="Cambria Math"/>
          </w:rPr>
          <m:t>.</m:t>
        </m:r>
      </m:oMath>
      <w:r w:rsidRPr="00154211">
        <w:t xml:space="preserve"> </w:t>
      </w:r>
      <w:r w:rsidR="00AD0D1B" w:rsidRPr="00154211">
        <w:t>F</w:t>
      </w:r>
      <w:r w:rsidR="00211D56" w:rsidRPr="00154211">
        <w:t xml:space="preserve">or </w:t>
      </w:r>
      <m:oMath>
        <m:r>
          <w:rPr>
            <w:rFonts w:ascii="Cambria Math" w:hAnsi="Cambria Math"/>
          </w:rPr>
          <m:t>m=1</m:t>
        </m:r>
      </m:oMath>
      <w:r w:rsidR="00AD0D1B" w:rsidRPr="00154211">
        <w:t xml:space="preserve">, however, we get </w:t>
      </w:r>
      <m:oMath>
        <m:r>
          <w:rPr>
            <w:rFonts w:ascii="Cambria Math" w:hAnsi="Cambria Math"/>
          </w:rPr>
          <m:t xml:space="preserve">K∝ </m:t>
        </m:r>
        <m:f>
          <m:fPr>
            <m:ctrlPr>
              <w:rPr>
                <w:rFonts w:ascii="Cambria Math" w:hAnsi="Cambria Math"/>
                <w:i/>
              </w:rPr>
            </m:ctrlPr>
          </m:fPr>
          <m:num>
            <m:r>
              <m:rPr>
                <m:sty m:val="p"/>
              </m:rPr>
              <w:rPr>
                <w:rFonts w:ascii="Cambria Math" w:hAnsi="Cambria Math"/>
              </w:rPr>
              <m:t>Θ</m:t>
            </m:r>
          </m:num>
          <m:den>
            <m:r>
              <w:rPr>
                <w:rFonts w:ascii="Cambria Math" w:hAnsi="Cambria Math"/>
              </w:rPr>
              <m:t>1-θ</m:t>
            </m:r>
          </m:den>
        </m:f>
        <m:func>
          <m:funcPr>
            <m:ctrlPr>
              <w:rPr>
                <w:rFonts w:ascii="Cambria Math" w:hAnsi="Cambria Math"/>
                <w:i/>
              </w:rPr>
            </m:ctrlPr>
          </m:funcPr>
          <m:fName>
            <m:r>
              <m:rPr>
                <m:sty m:val="p"/>
              </m:rPr>
              <w:rPr>
                <w:rFonts w:ascii="Cambria Math" w:hAnsi="Cambria Math"/>
              </w:rPr>
              <m:t xml:space="preserve"> </m:t>
            </m:r>
          </m:fName>
          <m:e>
            <m:f>
              <m:fPr>
                <m:ctrlPr>
                  <w:rPr>
                    <w:rFonts w:ascii="Cambria Math" w:hAnsi="Cambria Math"/>
                    <w:i/>
                  </w:rPr>
                </m:ctrlPr>
              </m:fPr>
              <m:num>
                <m:r>
                  <m:rPr>
                    <m:sty m:val="p"/>
                  </m:rPr>
                  <w:rPr>
                    <w:rFonts w:ascii="Cambria Math" w:hAnsi="Cambria Math"/>
                  </w:rPr>
                  <m:t>exp</m:t>
                </m:r>
                <m:d>
                  <m:dPr>
                    <m:ctrlPr>
                      <w:rPr>
                        <w:rFonts w:ascii="Cambria Math" w:hAnsi="Cambria Math"/>
                        <w:i/>
                      </w:rPr>
                    </m:ctrlPr>
                  </m:dPr>
                  <m:e>
                    <m:r>
                      <w:rPr>
                        <w:rFonts w:ascii="Cambria Math" w:hAnsi="Cambria Math"/>
                      </w:rPr>
                      <m:t>-aθ</m:t>
                    </m:r>
                  </m:e>
                </m:d>
              </m:num>
              <m:den>
                <m:r>
                  <w:rPr>
                    <w:rFonts w:ascii="Cambria Math" w:hAnsi="Cambria Math"/>
                  </w:rPr>
                  <m:t>1+θ</m:t>
                </m:r>
              </m:den>
            </m:f>
            <m:r>
              <w:rPr>
                <w:rFonts w:ascii="Cambria Math" w:hAnsi="Cambria Math"/>
              </w:rPr>
              <m:t xml:space="preserve"> </m:t>
            </m:r>
          </m:e>
        </m:func>
        <m:r>
          <w:rPr>
            <w:rFonts w:ascii="Cambria Math" w:hAnsi="Cambria Math"/>
          </w:rPr>
          <m:t>.</m:t>
        </m:r>
      </m:oMath>
      <w:r w:rsidR="00523CC3" w:rsidRPr="00154211">
        <w:t xml:space="preserve"> </w:t>
      </w:r>
      <w:r w:rsidR="00211D56" w:rsidRPr="00154211">
        <w:rPr>
          <w:iCs/>
        </w:rPr>
        <w:t xml:space="preserve">The </w:t>
      </w:r>
      <w:r w:rsidR="00523CC3" w:rsidRPr="00154211">
        <w:rPr>
          <w:iCs/>
        </w:rPr>
        <w:t xml:space="preserve">second factor on the </w:t>
      </w:r>
      <w:r w:rsidR="006537CE" w:rsidRPr="00154211">
        <w:rPr>
          <w:iCs/>
        </w:rPr>
        <w:t>right-hand</w:t>
      </w:r>
      <w:r w:rsidR="00585378" w:rsidRPr="00154211">
        <w:rPr>
          <w:iCs/>
        </w:rPr>
        <w:t xml:space="preserve"> side</w:t>
      </w:r>
      <w:r w:rsidR="00211D56" w:rsidRPr="00154211">
        <w:rPr>
          <w:iCs/>
        </w:rPr>
        <w:t xml:space="preserve"> can </w:t>
      </w:r>
      <w:r w:rsidRPr="00154211">
        <w:t xml:space="preserve">be approximated as </w:t>
      </w:r>
      <m:oMath>
        <m:r>
          <w:rPr>
            <w:rFonts w:ascii="Cambria Math" w:hAnsi="Cambria Math"/>
          </w:rPr>
          <m:t>1-</m:t>
        </m:r>
        <m:d>
          <m:dPr>
            <m:ctrlPr>
              <w:rPr>
                <w:rFonts w:ascii="Cambria Math" w:hAnsi="Cambria Math"/>
                <w:i/>
              </w:rPr>
            </m:ctrlPr>
          </m:dPr>
          <m:e>
            <m:r>
              <w:rPr>
                <w:rFonts w:ascii="Cambria Math" w:hAnsi="Cambria Math"/>
              </w:rPr>
              <m:t>a+1</m:t>
            </m:r>
          </m:e>
        </m:d>
        <m:r>
          <w:rPr>
            <w:rFonts w:ascii="Cambria Math" w:hAnsi="Cambria Math"/>
          </w:rPr>
          <m:t>θ</m:t>
        </m:r>
      </m:oMath>
      <w:r w:rsidR="0023547A" w:rsidRPr="00154211">
        <w:t xml:space="preserve"> </w:t>
      </w:r>
      <w:r w:rsidR="0023547A" w:rsidRPr="00154211">
        <w:rPr>
          <w:iCs/>
        </w:rPr>
        <w:t xml:space="preserve">for small </w:t>
      </w:r>
      <m:oMath>
        <m:r>
          <w:rPr>
            <w:rFonts w:ascii="Cambria Math" w:hAnsi="Cambria Math"/>
          </w:rPr>
          <m:t>θ</m:t>
        </m:r>
      </m:oMath>
      <w:r w:rsidR="00211D56" w:rsidRPr="00154211">
        <w:t xml:space="preserve">. </w:t>
      </w:r>
      <w:r w:rsidRPr="00154211">
        <w:t xml:space="preserve">Thus, a more complex adsorption process with </w:t>
      </w:r>
      <w:r w:rsidRPr="00154211">
        <w:rPr>
          <w:i/>
        </w:rPr>
        <w:t>m</w:t>
      </w:r>
      <w:r w:rsidRPr="00154211">
        <w:t xml:space="preserve"> &gt; 0 might tend to </w:t>
      </w:r>
      <w:r w:rsidR="00211D56" w:rsidRPr="00154211">
        <w:t xml:space="preserve">increase </w:t>
      </w:r>
      <w:r w:rsidRPr="00154211">
        <w:t>the Frumkin constant, obtained from fitting experimental data.</w:t>
      </w:r>
      <w:r w:rsidRPr="00154211">
        <w:rPr>
          <w:noProof/>
        </w:rPr>
        <w:t xml:space="preserve"> Finally, in </w:t>
      </w:r>
      <w:r w:rsidR="00806699" w:rsidRPr="00154211">
        <w:rPr>
          <w:noProof/>
        </w:rPr>
        <w:t>Figure S1</w:t>
      </w:r>
      <w:r w:rsidR="00D73DEE" w:rsidRPr="00154211">
        <w:rPr>
          <w:noProof/>
        </w:rPr>
        <w:t>2</w:t>
      </w:r>
      <w:r w:rsidR="00806699" w:rsidRPr="00154211">
        <w:rPr>
          <w:noProof/>
        </w:rPr>
        <w:t xml:space="preserve"> we show </w:t>
      </w:r>
      <w:r w:rsidRPr="00154211">
        <w:rPr>
          <w:noProof/>
        </w:rPr>
        <w:t xml:space="preserve">by plotting </w:t>
      </w: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r</m:t>
                </m:r>
              </m:e>
              <m:sub>
                <m:r>
                  <w:rPr>
                    <w:rFonts w:ascii="Cambria Math" w:hAnsi="Cambria Math"/>
                    <w:noProof/>
                  </w:rPr>
                  <m:t>ad</m:t>
                </m:r>
              </m:sub>
            </m:sSub>
            <m:d>
              <m:dPr>
                <m:ctrlPr>
                  <w:rPr>
                    <w:rFonts w:ascii="Cambria Math" w:hAnsi="Cambria Math"/>
                    <w:i/>
                    <w:noProof/>
                  </w:rPr>
                </m:ctrlPr>
              </m:dPr>
              <m:e>
                <m:r>
                  <w:rPr>
                    <w:rFonts w:ascii="Cambria Math" w:hAnsi="Cambria Math"/>
                    <w:noProof/>
                  </w:rPr>
                  <m:t>θ</m:t>
                </m:r>
              </m:e>
            </m:d>
          </m:num>
          <m:den>
            <m:sSub>
              <m:sSubPr>
                <m:ctrlPr>
                  <w:rPr>
                    <w:rFonts w:ascii="Cambria Math" w:hAnsi="Cambria Math"/>
                    <w:i/>
                    <w:noProof/>
                  </w:rPr>
                </m:ctrlPr>
              </m:sSubPr>
              <m:e>
                <m:r>
                  <w:rPr>
                    <w:rFonts w:ascii="Cambria Math" w:hAnsi="Cambria Math"/>
                    <w:noProof/>
                  </w:rPr>
                  <m:t>r</m:t>
                </m:r>
              </m:e>
              <m:sub>
                <m:r>
                  <w:rPr>
                    <w:rFonts w:ascii="Cambria Math" w:hAnsi="Cambria Math"/>
                    <w:noProof/>
                  </w:rPr>
                  <m:t>de</m:t>
                </m:r>
              </m:sub>
            </m:sSub>
            <m:r>
              <w:rPr>
                <w:rFonts w:ascii="Cambria Math" w:hAnsi="Cambria Math"/>
                <w:noProof/>
              </w:rPr>
              <m:t>(θ)</m:t>
            </m:r>
          </m:den>
        </m:f>
      </m:oMath>
      <w:r w:rsidRPr="00154211">
        <w:rPr>
          <w:noProof/>
        </w:rPr>
        <w:t xml:space="preserve"> that the results are within numerical error independent of the initial density. Thus</w:t>
      </w:r>
      <w:r w:rsidR="00BF4150" w:rsidRPr="00154211">
        <w:rPr>
          <w:noProof/>
        </w:rPr>
        <w:t xml:space="preserve"> it</w:t>
      </w:r>
      <w:r w:rsidRPr="00154211">
        <w:rPr>
          <w:noProof/>
        </w:rPr>
        <w:t xml:space="preserve"> is an important consistency check </w:t>
      </w:r>
      <w:r w:rsidR="0023547A" w:rsidRPr="00154211">
        <w:rPr>
          <w:noProof/>
        </w:rPr>
        <w:t xml:space="preserve">which shows </w:t>
      </w:r>
      <w:r w:rsidRPr="00154211">
        <w:rPr>
          <w:noProof/>
        </w:rPr>
        <w:t xml:space="preserve">that our analysis of non-equilibrium data can indeed provide information about the equilibrium properties. </w:t>
      </w:r>
    </w:p>
    <w:p w14:paraId="204DEC2B" w14:textId="77777777" w:rsidR="00DB02FB" w:rsidRPr="00154211" w:rsidRDefault="00DB02FB">
      <w:pPr>
        <w:pStyle w:val="TAMainText"/>
        <w:ind w:firstLine="0"/>
        <w:rPr>
          <w:szCs w:val="24"/>
        </w:rPr>
      </w:pPr>
      <w:r w:rsidRPr="00154211">
        <w:rPr>
          <w:b/>
          <w:szCs w:val="24"/>
        </w:rPr>
        <w:t>General Discussion</w:t>
      </w:r>
      <w:r w:rsidRPr="00154211">
        <w:rPr>
          <w:szCs w:val="24"/>
        </w:rPr>
        <w:t>.</w:t>
      </w:r>
    </w:p>
    <w:p w14:paraId="563F2F21" w14:textId="04D7D371" w:rsidR="007273FE" w:rsidRPr="00154211" w:rsidRDefault="00DB02FB" w:rsidP="00BC5BEA">
      <w:pPr>
        <w:pStyle w:val="TAMainText"/>
        <w:ind w:firstLine="0"/>
        <w:rPr>
          <w:szCs w:val="24"/>
        </w:rPr>
      </w:pPr>
      <w:r w:rsidRPr="00154211">
        <w:rPr>
          <w:szCs w:val="24"/>
        </w:rPr>
        <w:t xml:space="preserve">From our simulations we have clearly shown that the </w:t>
      </w:r>
      <w:r w:rsidR="007273FE" w:rsidRPr="00154211">
        <w:rPr>
          <w:szCs w:val="24"/>
        </w:rPr>
        <w:t>‘</w:t>
      </w:r>
      <w:r w:rsidRPr="00154211">
        <w:rPr>
          <w:szCs w:val="24"/>
        </w:rPr>
        <w:t>stickiness</w:t>
      </w:r>
      <w:r w:rsidR="007273FE" w:rsidRPr="00154211">
        <w:rPr>
          <w:szCs w:val="24"/>
        </w:rPr>
        <w:t>’</w:t>
      </w:r>
      <w:r w:rsidRPr="00154211">
        <w:rPr>
          <w:szCs w:val="24"/>
        </w:rPr>
        <w:t xml:space="preserve"> of the surface-active particles that is represented by the </w:t>
      </w:r>
      <m:oMath>
        <m:r>
          <w:rPr>
            <w:rFonts w:ascii="Cambria Math" w:hAnsi="Cambria Math"/>
            <w:szCs w:val="24"/>
          </w:rPr>
          <m:t>ϵ</m:t>
        </m:r>
      </m:oMath>
      <w:r w:rsidRPr="00154211">
        <w:rPr>
          <w:szCs w:val="24"/>
        </w:rPr>
        <w:t xml:space="preserve"> parameter can lead to substantial changes in surface activity (or equilibrium constant </w:t>
      </w:r>
      <m:oMath>
        <m:r>
          <w:rPr>
            <w:rFonts w:ascii="Cambria Math" w:hAnsi="Cambria Math"/>
            <w:szCs w:val="24"/>
          </w:rPr>
          <m:t>K</m:t>
        </m:r>
      </m:oMath>
      <w:r w:rsidRPr="00154211">
        <w:rPr>
          <w:szCs w:val="24"/>
        </w:rPr>
        <w:t xml:space="preserve"> for interface adsorption) </w:t>
      </w:r>
      <w:r w:rsidR="00B71EFB" w:rsidRPr="00154211">
        <w:rPr>
          <w:szCs w:val="24"/>
        </w:rPr>
        <w:t xml:space="preserve">and </w:t>
      </w:r>
      <w:r w:rsidRPr="00154211">
        <w:rPr>
          <w:szCs w:val="24"/>
        </w:rPr>
        <w:t>controls the way how the particles arrange themselves at low coverages. Particularly interesting interfacial properties like the dependence of the molecular orientation</w:t>
      </w:r>
      <w:r w:rsidR="006537CE" w:rsidRPr="00154211">
        <w:rPr>
          <w:szCs w:val="24"/>
        </w:rPr>
        <w:t xml:space="preserve"> (Figure 8c-d)</w:t>
      </w:r>
      <w:r w:rsidRPr="00154211">
        <w:rPr>
          <w:szCs w:val="24"/>
        </w:rPr>
        <w:t xml:space="preserve"> on </w:t>
      </w:r>
      <w:r w:rsidR="00B71EFB" w:rsidRPr="00154211">
        <w:rPr>
          <w:szCs w:val="24"/>
        </w:rPr>
        <w:t xml:space="preserve">the </w:t>
      </w:r>
      <w:r w:rsidRPr="00154211">
        <w:rPr>
          <w:szCs w:val="24"/>
        </w:rPr>
        <w:t xml:space="preserve">surface coverage </w:t>
      </w:r>
      <w:r w:rsidR="00B71EFB" w:rsidRPr="00154211">
        <w:rPr>
          <w:szCs w:val="24"/>
        </w:rPr>
        <w:t xml:space="preserve">and </w:t>
      </w:r>
      <w:r w:rsidRPr="00154211">
        <w:rPr>
          <w:szCs w:val="24"/>
        </w:rPr>
        <w:t xml:space="preserve">the formation of islands </w:t>
      </w:r>
      <w:r w:rsidR="006537CE" w:rsidRPr="00154211">
        <w:rPr>
          <w:szCs w:val="24"/>
        </w:rPr>
        <w:t xml:space="preserve">(Figure 5) </w:t>
      </w:r>
      <w:r w:rsidRPr="00154211">
        <w:rPr>
          <w:szCs w:val="24"/>
        </w:rPr>
        <w:t xml:space="preserve">were captured by </w:t>
      </w:r>
      <w:r w:rsidR="0023547A" w:rsidRPr="00154211">
        <w:rPr>
          <w:szCs w:val="24"/>
        </w:rPr>
        <w:t xml:space="preserve">the </w:t>
      </w:r>
      <w:r w:rsidRPr="00154211">
        <w:rPr>
          <w:szCs w:val="24"/>
        </w:rPr>
        <w:t xml:space="preserve">simulations, while obtaining such information from experiments is often highly challenging. For that reason, </w:t>
      </w:r>
      <w:r w:rsidR="00B71EFB" w:rsidRPr="00154211">
        <w:rPr>
          <w:szCs w:val="24"/>
        </w:rPr>
        <w:t xml:space="preserve">now </w:t>
      </w:r>
      <w:r w:rsidRPr="00154211">
        <w:rPr>
          <w:szCs w:val="24"/>
        </w:rPr>
        <w:t xml:space="preserve">we combine our results from </w:t>
      </w:r>
      <w:r w:rsidR="00B71EFB" w:rsidRPr="00154211">
        <w:rPr>
          <w:szCs w:val="24"/>
        </w:rPr>
        <w:t xml:space="preserve">experiments and </w:t>
      </w:r>
      <w:r w:rsidRPr="00154211">
        <w:rPr>
          <w:szCs w:val="24"/>
        </w:rPr>
        <w:t>simulation</w:t>
      </w:r>
      <w:r w:rsidR="00B71EFB" w:rsidRPr="00154211">
        <w:rPr>
          <w:szCs w:val="24"/>
        </w:rPr>
        <w:t>s</w:t>
      </w:r>
      <w:r w:rsidRPr="00154211">
        <w:rPr>
          <w:szCs w:val="24"/>
        </w:rPr>
        <w:t xml:space="preserve"> in order to provide a more detailed analysis of </w:t>
      </w:r>
      <w:r w:rsidR="007273FE" w:rsidRPr="00154211">
        <w:rPr>
          <w:szCs w:val="24"/>
        </w:rPr>
        <w:t xml:space="preserve">the </w:t>
      </w:r>
      <w:r w:rsidRPr="00154211">
        <w:rPr>
          <w:szCs w:val="24"/>
        </w:rPr>
        <w:t>adsorption of AAP photoswitches at the air-water interface.</w:t>
      </w:r>
      <w:r w:rsidR="00B16EFD" w:rsidRPr="00154211">
        <w:rPr>
          <w:szCs w:val="24"/>
        </w:rPr>
        <w:t xml:space="preserve"> </w:t>
      </w:r>
      <w:r w:rsidRPr="00154211">
        <w:rPr>
          <w:szCs w:val="24"/>
        </w:rPr>
        <w:t xml:space="preserve">For that, we concentrate on the S-O stretching vibration of the surfactant head group and the aromatic C-H stretching mode of its hydrophobic tail. Comparing these two SFG amplitudes with the surface excess from </w:t>
      </w:r>
      <w:r w:rsidR="00F41D29" w:rsidRPr="00154211">
        <w:rPr>
          <w:szCs w:val="24"/>
        </w:rPr>
        <w:t>NR</w:t>
      </w:r>
      <w:r w:rsidRPr="00154211">
        <w:rPr>
          <w:szCs w:val="24"/>
        </w:rPr>
        <w:t xml:space="preserve"> allow</w:t>
      </w:r>
      <w:r w:rsidR="00BB0A12" w:rsidRPr="00154211">
        <w:rPr>
          <w:szCs w:val="24"/>
        </w:rPr>
        <w:t>s</w:t>
      </w:r>
      <w:r w:rsidRPr="00154211">
        <w:rPr>
          <w:szCs w:val="24"/>
        </w:rPr>
        <w:t xml:space="preserve"> us to gain qualitative information on the orientational changes of the surfactant tail and head groups at the air-water interface.</w:t>
      </w:r>
    </w:p>
    <w:p w14:paraId="143382D8" w14:textId="35D7312F" w:rsidR="009C0945" w:rsidRPr="00154211" w:rsidRDefault="00DB02FB" w:rsidP="00862366">
      <w:pPr>
        <w:pStyle w:val="TAMainText"/>
        <w:spacing w:after="240"/>
        <w:ind w:firstLine="0"/>
      </w:pPr>
      <w:r w:rsidRPr="00154211">
        <w:rPr>
          <w:szCs w:val="24"/>
        </w:rPr>
        <w:t xml:space="preserve">We start by discussing the situation for the octyl-AAP surfactant in its E configuration. The amplitude of the S-O stretching mode of the </w:t>
      </w:r>
      <w:r w:rsidR="007273FE" w:rsidRPr="00154211">
        <w:rPr>
          <w:szCs w:val="24"/>
        </w:rPr>
        <w:t xml:space="preserve">sulfonate </w:t>
      </w:r>
      <w:r w:rsidRPr="00154211">
        <w:rPr>
          <w:szCs w:val="24"/>
        </w:rPr>
        <w:t xml:space="preserve">head group reaches a plateau at </w:t>
      </w:r>
      <w:r w:rsidRPr="00154211">
        <w:rPr>
          <w:szCs w:val="24"/>
        </w:rPr>
        <w:lastRenderedPageBreak/>
        <w:t>concentrations &gt;0.1 mM (Figure 3e). This is consistent with the CMC (Table 1)</w:t>
      </w:r>
      <w:r w:rsidR="00F02D76" w:rsidRPr="00154211">
        <w:rPr>
          <w:szCs w:val="24"/>
        </w:rPr>
        <w:t>,</w:t>
      </w:r>
      <w:r w:rsidRPr="00154211">
        <w:rPr>
          <w:szCs w:val="24"/>
        </w:rPr>
        <w:t xml:space="preserve"> which we have determined </w:t>
      </w:r>
      <w:r w:rsidR="00E6104C" w:rsidRPr="00154211">
        <w:rPr>
          <w:szCs w:val="24"/>
        </w:rPr>
        <w:t>by</w:t>
      </w:r>
      <w:r w:rsidRPr="00154211">
        <w:rPr>
          <w:szCs w:val="24"/>
        </w:rPr>
        <w:t xml:space="preserve"> surface tensiometry (Figure 3a). </w:t>
      </w:r>
      <w:r w:rsidR="007273FE" w:rsidRPr="00154211">
        <w:rPr>
          <w:szCs w:val="24"/>
        </w:rPr>
        <w:t>In addition</w:t>
      </w:r>
      <w:r w:rsidRPr="00154211">
        <w:rPr>
          <w:szCs w:val="24"/>
        </w:rPr>
        <w:t xml:space="preserve">, the SFG results are also </w:t>
      </w:r>
      <w:r w:rsidR="007273FE" w:rsidRPr="00154211">
        <w:rPr>
          <w:szCs w:val="24"/>
        </w:rPr>
        <w:t xml:space="preserve">roughly </w:t>
      </w:r>
      <w:r w:rsidRPr="00154211">
        <w:rPr>
          <w:szCs w:val="24"/>
        </w:rPr>
        <w:t xml:space="preserve">consistent with the surface excess </w:t>
      </w:r>
      <w:r w:rsidR="00F02D76" w:rsidRPr="00154211">
        <w:rPr>
          <w:szCs w:val="24"/>
        </w:rPr>
        <w:t xml:space="preserve">from </w:t>
      </w:r>
      <w:r w:rsidR="00E6104C" w:rsidRPr="00154211">
        <w:rPr>
          <w:szCs w:val="24"/>
        </w:rPr>
        <w:t xml:space="preserve">NR </w:t>
      </w:r>
      <w:r w:rsidRPr="00154211">
        <w:rPr>
          <w:szCs w:val="24"/>
        </w:rPr>
        <w:t>at very low concentration around 0.01 mM (Figure 3c). Here, the amplitude of the S-O mode is already quite substantial</w:t>
      </w:r>
      <w:r w:rsidR="00F02D76" w:rsidRPr="00154211">
        <w:rPr>
          <w:szCs w:val="24"/>
        </w:rPr>
        <w:t>,</w:t>
      </w:r>
      <w:r w:rsidRPr="00154211">
        <w:rPr>
          <w:szCs w:val="24"/>
        </w:rPr>
        <w:t xml:space="preserve"> and </w:t>
      </w:r>
      <w:r w:rsidR="00F02D76" w:rsidRPr="00154211">
        <w:rPr>
          <w:szCs w:val="24"/>
        </w:rPr>
        <w:t xml:space="preserve">the variations </w:t>
      </w:r>
      <w:r w:rsidRPr="00154211">
        <w:rPr>
          <w:szCs w:val="24"/>
        </w:rPr>
        <w:t xml:space="preserve">closely follow </w:t>
      </w:r>
      <w:r w:rsidR="00F02D76" w:rsidRPr="00154211">
        <w:rPr>
          <w:szCs w:val="24"/>
        </w:rPr>
        <w:t xml:space="preserve">those of </w:t>
      </w:r>
      <w:r w:rsidRPr="00154211">
        <w:rPr>
          <w:szCs w:val="24"/>
        </w:rPr>
        <w:t>the surface excess</w:t>
      </w:r>
      <w:r w:rsidR="007273FE" w:rsidRPr="00154211">
        <w:rPr>
          <w:szCs w:val="24"/>
        </w:rPr>
        <w:t xml:space="preserve"> (Figure 3)</w:t>
      </w:r>
      <w:r w:rsidRPr="00154211">
        <w:rPr>
          <w:szCs w:val="24"/>
        </w:rPr>
        <w:t xml:space="preserve">. In addition to the S-O stretching mode of the headgroup, C-H modes of the surfactant tail can provide us with insight on the orientation of the hydrophobic tail. </w:t>
      </w:r>
      <w:r w:rsidR="0021612A" w:rsidRPr="00154211">
        <w:rPr>
          <w:szCs w:val="24"/>
        </w:rPr>
        <w:t xml:space="preserve">Consistent with our simulation results (e.g. Figure 8c-d), </w:t>
      </w:r>
      <w:r w:rsidRPr="00154211">
        <w:rPr>
          <w:szCs w:val="24"/>
        </w:rPr>
        <w:t>we expect a reorientation of the hydrophobic tail from low to high coverages, while there is</w:t>
      </w:r>
      <w:r w:rsidR="00431780" w:rsidRPr="00154211">
        <w:rPr>
          <w:szCs w:val="24"/>
        </w:rPr>
        <w:t xml:space="preserve"> likely</w:t>
      </w:r>
      <w:r w:rsidRPr="00154211">
        <w:rPr>
          <w:szCs w:val="24"/>
        </w:rPr>
        <w:t xml:space="preserve"> little change in the orientation of the surfactant head with coverage </w:t>
      </w:r>
      <m:oMath>
        <m:r>
          <w:rPr>
            <w:rFonts w:ascii="Cambria Math" w:hAnsi="Cambria Math"/>
            <w:szCs w:val="24"/>
          </w:rPr>
          <m:t>θ</m:t>
        </m:r>
      </m:oMath>
      <w:r w:rsidR="00431780" w:rsidRPr="00154211">
        <w:rPr>
          <w:szCs w:val="24"/>
        </w:rPr>
        <w:t xml:space="preserve"> consistent </w:t>
      </w:r>
      <w:r w:rsidR="00065653" w:rsidRPr="00154211">
        <w:rPr>
          <w:szCs w:val="24"/>
        </w:rPr>
        <w:t xml:space="preserve">to </w:t>
      </w:r>
      <w:r w:rsidR="00406E60" w:rsidRPr="00154211">
        <w:rPr>
          <w:szCs w:val="24"/>
        </w:rPr>
        <w:t xml:space="preserve">the headgroup of </w:t>
      </w:r>
      <w:r w:rsidR="00431780" w:rsidRPr="00154211">
        <w:rPr>
          <w:szCs w:val="24"/>
        </w:rPr>
        <w:t>other classical surfactants</w:t>
      </w:r>
      <w:r w:rsidR="00065653" w:rsidRPr="00154211">
        <w:rPr>
          <w:szCs w:val="24"/>
        </w:rPr>
        <w:t xml:space="preserve"> like SDS.</w:t>
      </w:r>
      <w:sdt>
        <w:sdtPr>
          <w:rPr>
            <w:szCs w:val="24"/>
          </w:rPr>
          <w:alias w:val="To edit, see citavi.com/edit"/>
          <w:tag w:val="CitaviPlaceholder#eec8c456-19b6-4a11-b10d-a9a2edbe20d2"/>
          <w:id w:val="783155028"/>
          <w:placeholder>
            <w:docPart w:val="DefaultPlaceholder_-1854013440"/>
          </w:placeholder>
        </w:sdtPr>
        <w:sdtEndPr/>
        <w:sdtContent>
          <w:r w:rsidR="00406E60" w:rsidRPr="00154211">
            <w:rPr>
              <w:szCs w:val="24"/>
            </w:rPr>
            <w:fldChar w:fldCharType="begin"/>
          </w:r>
          <w:r w:rsidR="002A668C" w:rsidRPr="00154211">
            <w:rPr>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OTI3ZGI1LTM1YzEtNDBkMy1iOTU4LWY1MjQ3ZDk4ZDY3NiIsIlJhbmdlTGVuZ3RoIjoyLCJSZWZlcmVuY2VJZCI6ImQxOTJkMGQwLTMyZjEtNGUxZC1hM2Y3LTI2MjA1NjU1Njg3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zOS9CNTA1MjE5SiIsIlVyaVN0cmluZyI6Imh0dHBzOi8vZG9pLm9yZy8xMC4xMDM5L0I1MDUyMTlK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}</w:instrText>
          </w:r>
          <w:r w:rsidR="00406E60" w:rsidRPr="00154211">
            <w:rPr>
              <w:szCs w:val="24"/>
            </w:rPr>
            <w:fldChar w:fldCharType="separate"/>
          </w:r>
          <w:r w:rsidR="002A668C" w:rsidRPr="00154211">
            <w:rPr>
              <w:szCs w:val="24"/>
              <w:vertAlign w:val="superscript"/>
            </w:rPr>
            <w:t>50</w:t>
          </w:r>
          <w:r w:rsidR="00406E60" w:rsidRPr="00154211">
            <w:rPr>
              <w:szCs w:val="24"/>
            </w:rPr>
            <w:fldChar w:fldCharType="end"/>
          </w:r>
        </w:sdtContent>
      </w:sdt>
      <w:r w:rsidR="00431780" w:rsidRPr="00154211">
        <w:rPr>
          <w:szCs w:val="24"/>
        </w:rPr>
        <w:t xml:space="preserve"> </w:t>
      </w:r>
      <w:r w:rsidRPr="00154211">
        <w:rPr>
          <w:szCs w:val="24"/>
        </w:rPr>
        <w:t xml:space="preserve">For </w:t>
      </w:r>
      <w:r w:rsidR="00406E60" w:rsidRPr="00154211">
        <w:rPr>
          <w:szCs w:val="24"/>
        </w:rPr>
        <w:t>our</w:t>
      </w:r>
      <w:r w:rsidRPr="00154211">
        <w:rPr>
          <w:szCs w:val="24"/>
        </w:rPr>
        <w:t xml:space="preserve"> analysis</w:t>
      </w:r>
      <w:r w:rsidR="00E6104C" w:rsidRPr="00154211">
        <w:rPr>
          <w:szCs w:val="24"/>
        </w:rPr>
        <w:t xml:space="preserve"> of the surfactant tail</w:t>
      </w:r>
      <w:r w:rsidRPr="00154211">
        <w:rPr>
          <w:szCs w:val="24"/>
        </w:rPr>
        <w:t>, we use the aromatic C-H stretching band centered at ~3065 cm</w:t>
      </w:r>
      <w:r w:rsidRPr="00154211">
        <w:rPr>
          <w:szCs w:val="24"/>
          <w:vertAlign w:val="superscript"/>
        </w:rPr>
        <w:noBreakHyphen/>
        <w:t>1</w:t>
      </w:r>
      <w:r w:rsidRPr="00154211">
        <w:rPr>
          <w:szCs w:val="24"/>
        </w:rPr>
        <w:t xml:space="preserve"> which exhibits strong signals for both the octyl-AAP and the </w:t>
      </w:r>
      <w:r w:rsidRPr="00154211">
        <w:t>H-</w:t>
      </w:r>
      <w:r w:rsidRPr="00154211">
        <w:rPr>
          <w:szCs w:val="24"/>
        </w:rPr>
        <w:t xml:space="preserve">AAP surfactant. Close comparison of the changes of </w:t>
      </w:r>
      <w:r w:rsidR="00406E60" w:rsidRPr="00154211">
        <w:rPr>
          <w:szCs w:val="24"/>
        </w:rPr>
        <w:t xml:space="preserve">the SFG amplitude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ar.CH</m:t>
            </m:r>
          </m:sub>
        </m:sSub>
      </m:oMath>
      <w:r w:rsidRPr="00154211">
        <w:rPr>
          <w:szCs w:val="24"/>
        </w:rPr>
        <w:t xml:space="preserve"> and </w:t>
      </w:r>
      <m:oMath>
        <m:r>
          <w:rPr>
            <w:rFonts w:ascii="Cambria Math" w:hAnsi="Cambria Math"/>
            <w:szCs w:val="24"/>
          </w:rPr>
          <m:t xml:space="preserve">Γ </m:t>
        </m:r>
      </m:oMath>
      <w:r w:rsidRPr="00154211">
        <w:rPr>
          <w:szCs w:val="24"/>
        </w:rPr>
        <w:t xml:space="preserve"> can provide additional experimental evidence on the interfacial restructuring of the AAP surfactants.</w:t>
      </w:r>
      <w:r w:rsidR="00406E60" w:rsidRPr="00154211">
        <w:rPr>
          <w:szCs w:val="24"/>
        </w:rPr>
        <w:t xml:space="preserve"> For that we plot </w:t>
      </w:r>
      <m:oMath>
        <m:sSub>
          <m:sSubPr>
            <m:ctrlPr>
              <w:rPr>
                <w:rFonts w:ascii="Cambria Math" w:hAnsi="Cambria Math"/>
                <w:i/>
                <w:szCs w:val="24"/>
                <w:vertAlign w:val="superscript"/>
              </w:rPr>
            </m:ctrlPr>
          </m:sSubPr>
          <m:e>
            <m:r>
              <w:rPr>
                <w:rFonts w:ascii="Cambria Math" w:hAnsi="Cambria Math"/>
                <w:szCs w:val="24"/>
                <w:vertAlign w:val="superscript"/>
              </w:rPr>
              <m:t>A</m:t>
            </m:r>
          </m:e>
          <m:sub>
            <m:r>
              <w:rPr>
                <w:rFonts w:ascii="Cambria Math" w:hAnsi="Cambria Math"/>
                <w:szCs w:val="24"/>
                <w:vertAlign w:val="superscript"/>
              </w:rPr>
              <m:t>ar.CH</m:t>
            </m:r>
          </m:sub>
        </m:sSub>
      </m:oMath>
      <w:r w:rsidR="00406E60" w:rsidRPr="00154211">
        <w:rPr>
          <w:szCs w:val="24"/>
        </w:rPr>
        <w:t xml:space="preserve"> for </w:t>
      </w:r>
      <w:r w:rsidR="002A39AA" w:rsidRPr="00154211">
        <w:rPr>
          <w:szCs w:val="24"/>
        </w:rPr>
        <w:t>octyl-AAP and H-AAP</w:t>
      </w:r>
      <w:r w:rsidR="00406E60" w:rsidRPr="00154211">
        <w:rPr>
          <w:szCs w:val="24"/>
        </w:rPr>
        <w:t xml:space="preserve"> </w:t>
      </w:r>
      <w:r w:rsidR="002A39AA" w:rsidRPr="00154211">
        <w:rPr>
          <w:szCs w:val="24"/>
        </w:rPr>
        <w:t>in both E and Z configuration</w:t>
      </w:r>
      <w:r w:rsidR="006B3E35" w:rsidRPr="00154211">
        <w:rPr>
          <w:szCs w:val="24"/>
        </w:rPr>
        <w:t>s</w:t>
      </w:r>
      <w:r w:rsidR="002A39AA" w:rsidRPr="00154211">
        <w:rPr>
          <w:szCs w:val="24"/>
        </w:rPr>
        <w:t xml:space="preserve"> </w:t>
      </w:r>
      <w:r w:rsidR="00406E60" w:rsidRPr="00154211">
        <w:rPr>
          <w:szCs w:val="24"/>
        </w:rPr>
        <w:t xml:space="preserve">as a function of surface coverage </w:t>
      </w:r>
      <m:oMath>
        <m:r>
          <w:rPr>
            <w:rFonts w:ascii="Cambria Math" w:hAnsi="Cambria Math"/>
            <w:szCs w:val="24"/>
          </w:rPr>
          <m:t>θ=</m:t>
        </m:r>
        <m:f>
          <m:fPr>
            <m:type m:val="lin"/>
            <m:ctrlPr>
              <w:rPr>
                <w:rFonts w:ascii="Cambria Math" w:hAnsi="Cambria Math"/>
                <w:i/>
              </w:rPr>
            </m:ctrlPr>
          </m:fPr>
          <m:num>
            <m:r>
              <m:rPr>
                <m:sty m:val="p"/>
              </m:rPr>
              <w:rPr>
                <w:rFonts w:ascii="Cambria Math" w:hAnsi="Cambria Math"/>
              </w:rPr>
              <m:t>Γ</m:t>
            </m:r>
          </m:num>
          <m:den>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max</m:t>
                </m:r>
              </m:sub>
            </m:sSub>
          </m:den>
        </m:f>
      </m:oMath>
      <w:r w:rsidR="00406E60" w:rsidRPr="00154211">
        <w:rPr>
          <w:szCs w:val="24"/>
        </w:rPr>
        <w:t xml:space="preserve"> </w:t>
      </w:r>
      <w:r w:rsidR="006B3E35" w:rsidRPr="00154211">
        <w:rPr>
          <w:szCs w:val="24"/>
        </w:rPr>
        <w:t>(</w:t>
      </w:r>
      <w:r w:rsidR="002A39AA" w:rsidRPr="00154211">
        <w:rPr>
          <w:szCs w:val="24"/>
        </w:rPr>
        <w:t>Figure 8</w:t>
      </w:r>
      <w:r w:rsidR="006B3E35" w:rsidRPr="00154211">
        <w:rPr>
          <w:szCs w:val="24"/>
        </w:rPr>
        <w:t>)</w:t>
      </w:r>
      <w:r w:rsidR="002A39AA" w:rsidRPr="00154211">
        <w:rPr>
          <w:szCs w:val="24"/>
        </w:rPr>
        <w:t>.</w:t>
      </w:r>
      <w:r w:rsidR="000713A4" w:rsidRPr="00154211">
        <w:rPr>
          <w:szCs w:val="24"/>
        </w:rPr>
        <w:t xml:space="preserve"> </w:t>
      </w:r>
      <w:r w:rsidR="0092121F" w:rsidRPr="00154211">
        <w:rPr>
          <w:szCs w:val="24"/>
        </w:rPr>
        <w:t xml:space="preserve">In order to determine </w:t>
      </w:r>
      <m:oMath>
        <m:r>
          <w:rPr>
            <w:rFonts w:ascii="Cambria Math" w:hAnsi="Cambria Math"/>
            <w:szCs w:val="24"/>
          </w:rPr>
          <m:t>θ</m:t>
        </m:r>
      </m:oMath>
      <w:r w:rsidR="006B3E35" w:rsidRPr="00154211">
        <w:rPr>
          <w:szCs w:val="24"/>
        </w:rPr>
        <w:t xml:space="preserve"> </w:t>
      </w:r>
      <w:r w:rsidR="0092121F" w:rsidRPr="00154211">
        <w:rPr>
          <w:szCs w:val="24"/>
        </w:rPr>
        <w:t xml:space="preserve">for all </w:t>
      </w:r>
      <w:r w:rsidR="006B3E35" w:rsidRPr="00154211">
        <w:rPr>
          <w:szCs w:val="24"/>
        </w:rPr>
        <w:t xml:space="preserve">SFG </w:t>
      </w:r>
      <w:r w:rsidR="0092121F" w:rsidRPr="00154211">
        <w:rPr>
          <w:szCs w:val="24"/>
        </w:rPr>
        <w:t>results</w:t>
      </w:r>
      <w:r w:rsidR="006B3E35" w:rsidRPr="00154211">
        <w:rPr>
          <w:szCs w:val="24"/>
        </w:rPr>
        <w:t xml:space="preserve">, </w:t>
      </w:r>
      <w:r w:rsidR="0092121F" w:rsidRPr="00154211">
        <w:rPr>
          <w:szCs w:val="24"/>
        </w:rPr>
        <w:t>we</w:t>
      </w:r>
      <w:r w:rsidR="000713A4" w:rsidRPr="00154211">
        <w:rPr>
          <w:szCs w:val="24"/>
        </w:rPr>
        <w:t xml:space="preserve"> </w:t>
      </w:r>
      <w:r w:rsidR="0092121F" w:rsidRPr="00154211">
        <w:rPr>
          <w:szCs w:val="24"/>
        </w:rPr>
        <w:t xml:space="preserve">can </w:t>
      </w:r>
      <w:r w:rsidR="000713A4" w:rsidRPr="00154211">
        <w:rPr>
          <w:szCs w:val="24"/>
        </w:rPr>
        <w:t>use the surface excess from our NR experiments</w:t>
      </w:r>
      <w:r w:rsidR="0092121F" w:rsidRPr="00154211">
        <w:rPr>
          <w:szCs w:val="24"/>
        </w:rPr>
        <w:t>. Since we ha</w:t>
      </w:r>
      <w:r w:rsidR="00F02D76" w:rsidRPr="00154211">
        <w:rPr>
          <w:szCs w:val="24"/>
        </w:rPr>
        <w:t xml:space="preserve">ve </w:t>
      </w:r>
      <w:r w:rsidR="0092121F" w:rsidRPr="00154211">
        <w:rPr>
          <w:szCs w:val="24"/>
        </w:rPr>
        <w:t>more data</w:t>
      </w:r>
      <w:r w:rsidR="009B39B0" w:rsidRPr="00154211">
        <w:rPr>
          <w:szCs w:val="24"/>
        </w:rPr>
        <w:t xml:space="preserve"> points</w:t>
      </w:r>
      <w:r w:rsidR="0092121F" w:rsidRPr="00154211">
        <w:rPr>
          <w:szCs w:val="24"/>
        </w:rPr>
        <w:t xml:space="preserve"> from SFG spectroscopy than from NR we have </w:t>
      </w:r>
      <w:r w:rsidR="000713A4" w:rsidRPr="00154211">
        <w:rPr>
          <w:szCs w:val="24"/>
        </w:rPr>
        <w:t xml:space="preserve">fitted </w:t>
      </w:r>
      <w:r w:rsidR="0092121F" w:rsidRPr="00154211">
        <w:rPr>
          <w:szCs w:val="24"/>
        </w:rPr>
        <w:t xml:space="preserve">the surface excess </w:t>
      </w:r>
      <w:r w:rsidR="006B3E35" w:rsidRPr="00154211">
        <w:rPr>
          <w:szCs w:val="24"/>
        </w:rPr>
        <w:t xml:space="preserve">from NR </w:t>
      </w:r>
      <w:r w:rsidR="000713A4" w:rsidRPr="00154211">
        <w:rPr>
          <w:szCs w:val="24"/>
        </w:rPr>
        <w:t>with a Frumkin isotherm</w:t>
      </w:r>
      <w:r w:rsidR="008D7448" w:rsidRPr="00154211">
        <w:rPr>
          <w:szCs w:val="24"/>
        </w:rPr>
        <w:t xml:space="preserve"> (eqn. (8))</w:t>
      </w:r>
      <w:r w:rsidR="00A85315" w:rsidRPr="00154211">
        <w:rPr>
          <w:szCs w:val="24"/>
        </w:rPr>
        <w:t xml:space="preserve"> and use the isotherm data for concentrations where no complementary concentration</w:t>
      </w:r>
      <w:r w:rsidR="006B3E35" w:rsidRPr="00154211">
        <w:rPr>
          <w:szCs w:val="24"/>
        </w:rPr>
        <w:t xml:space="preserve">s from SFG and NR were </w:t>
      </w:r>
      <w:r w:rsidR="00A85315" w:rsidRPr="00154211">
        <w:rPr>
          <w:szCs w:val="24"/>
        </w:rPr>
        <w:t>available.</w:t>
      </w:r>
      <w:r w:rsidR="001863FC" w:rsidRPr="00154211">
        <w:rPr>
          <w:szCs w:val="24"/>
        </w:rPr>
        <w:t xml:space="preserve"> </w:t>
      </w:r>
      <w:r w:rsidR="001863FC" w:rsidRPr="00154211">
        <w:t>In Table 1</w:t>
      </w:r>
      <w:r w:rsidR="00F02D76" w:rsidRPr="00154211">
        <w:t>,</w:t>
      </w:r>
      <w:r w:rsidR="001863FC" w:rsidRPr="00154211">
        <w:t xml:space="preserve"> we present </w:t>
      </w:r>
      <m:oMath>
        <m:r>
          <w:rPr>
            <w:rFonts w:ascii="Cambria Math" w:hAnsi="Cambria Math"/>
          </w:rPr>
          <m:t>K</m:t>
        </m:r>
      </m:oMath>
      <w:r w:rsidR="001863FC" w:rsidRPr="00154211">
        <w:t xml:space="preserve"> and </w:t>
      </w:r>
      <m:oMath>
        <m:r>
          <w:rPr>
            <w:rFonts w:ascii="Cambria Math" w:hAnsi="Cambria Math"/>
          </w:rPr>
          <m:t>a</m:t>
        </m:r>
      </m:oMath>
      <w:r w:rsidR="001863FC" w:rsidRPr="00154211">
        <w:t xml:space="preserve"> for the different surfactants and their (E/Z) configurations in comparison to the results from our simulations, while in Figure</w:t>
      </w:r>
      <w:r w:rsidR="00F02D76" w:rsidRPr="00154211">
        <w:t>s</w:t>
      </w:r>
      <w:r w:rsidR="001863FC" w:rsidRPr="00154211">
        <w:t xml:space="preserve"> 8a</w:t>
      </w:r>
      <w:r w:rsidR="00F02D76" w:rsidRPr="00154211">
        <w:t xml:space="preserve"> and 8</w:t>
      </w:r>
      <w:r w:rsidR="001863FC" w:rsidRPr="00154211">
        <w:t xml:space="preserve">b we plot the normalized SFG amplitude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ar.CH</m:t>
                </m:r>
              </m:sub>
            </m:sSub>
            <m:d>
              <m:dPr>
                <m:ctrlPr>
                  <w:rPr>
                    <w:rFonts w:ascii="Cambria Math" w:hAnsi="Cambria Math"/>
                    <w:i/>
                  </w:rPr>
                </m:ctrlPr>
              </m:dPr>
              <m:e>
                <m:r>
                  <w:rPr>
                    <w:rFonts w:ascii="Cambria Math" w:hAnsi="Cambria Math"/>
                  </w:rPr>
                  <m:t>θ</m:t>
                </m:r>
              </m:e>
            </m:d>
          </m:num>
          <m:den>
            <m:sSubSup>
              <m:sSubSupPr>
                <m:ctrlPr>
                  <w:rPr>
                    <w:rFonts w:ascii="Cambria Math" w:hAnsi="Cambria Math"/>
                    <w:i/>
                  </w:rPr>
                </m:ctrlPr>
              </m:sSubSupPr>
              <m:e>
                <m:r>
                  <w:rPr>
                    <w:rFonts w:ascii="Cambria Math" w:hAnsi="Cambria Math"/>
                  </w:rPr>
                  <m:t>A</m:t>
                </m:r>
              </m:e>
              <m:sub>
                <m:r>
                  <w:rPr>
                    <w:rFonts w:ascii="Cambria Math" w:hAnsi="Cambria Math"/>
                  </w:rPr>
                  <m:t>ar.CH</m:t>
                </m:r>
              </m:sub>
              <m:sup>
                <m:r>
                  <w:rPr>
                    <w:rFonts w:ascii="Cambria Math" w:hAnsi="Cambria Math"/>
                  </w:rPr>
                  <m:t>CMC</m:t>
                </m:r>
              </m:sup>
            </m:sSubSup>
          </m:den>
        </m:f>
        <m:r>
          <w:rPr>
            <w:rFonts w:ascii="Cambria Math" w:hAnsi="Cambria Math"/>
          </w:rPr>
          <m:t xml:space="preserve"> </m:t>
        </m:r>
      </m:oMath>
      <w:r w:rsidR="001863FC" w:rsidRPr="00154211">
        <w:t xml:space="preserve"> </w:t>
      </w:r>
      <w:r w:rsidR="006B3E35" w:rsidRPr="00154211">
        <w:t>in dependence</w:t>
      </w:r>
      <w:r w:rsidR="001863FC" w:rsidRPr="00154211">
        <w:t xml:space="preserve"> of </w:t>
      </w:r>
      <m:oMath>
        <m:r>
          <w:rPr>
            <w:rFonts w:ascii="Cambria Math" w:hAnsi="Cambria Math"/>
          </w:rPr>
          <m:t>θ</m:t>
        </m:r>
      </m:oMath>
      <w:r w:rsidR="006B3E35" w:rsidRPr="00154211">
        <w:t xml:space="preserve">, where we use </w:t>
      </w:r>
      <w:r w:rsidR="001863FC" w:rsidRPr="00154211">
        <w:t xml:space="preserve">the mean value </w:t>
      </w:r>
      <m:oMath>
        <m:sSubSup>
          <m:sSubSupPr>
            <m:ctrlPr>
              <w:rPr>
                <w:rFonts w:ascii="Cambria Math" w:hAnsi="Cambria Math"/>
                <w:i/>
              </w:rPr>
            </m:ctrlPr>
          </m:sSubSupPr>
          <m:e>
            <m:r>
              <w:rPr>
                <w:rFonts w:ascii="Cambria Math" w:hAnsi="Cambria Math"/>
              </w:rPr>
              <m:t>A</m:t>
            </m:r>
          </m:e>
          <m:sub>
            <m:r>
              <w:rPr>
                <w:rFonts w:ascii="Cambria Math" w:hAnsi="Cambria Math"/>
              </w:rPr>
              <m:t>ar.CH</m:t>
            </m:r>
          </m:sub>
          <m:sup>
            <m:r>
              <w:rPr>
                <w:rFonts w:ascii="Cambria Math" w:hAnsi="Cambria Math"/>
              </w:rPr>
              <m:t>CMC</m:t>
            </m:r>
          </m:sup>
        </m:sSubSup>
      </m:oMath>
      <w:r w:rsidR="001863FC" w:rsidRPr="00154211">
        <w:t xml:space="preserve"> of the amplitudes at and above the surfactants CMC for normalization.</w:t>
      </w:r>
    </w:p>
    <w:p w14:paraId="4F1BBB88" w14:textId="237D544D" w:rsidR="00B16EFD" w:rsidRPr="00154211" w:rsidRDefault="00B16EFD" w:rsidP="00B16EFD">
      <w:pPr>
        <w:pStyle w:val="TAMainText"/>
        <w:spacing w:after="240" w:line="360" w:lineRule="auto"/>
        <w:ind w:firstLine="0"/>
        <w:rPr>
          <w:szCs w:val="24"/>
        </w:rPr>
      </w:pPr>
      <w:r w:rsidRPr="00154211">
        <w:rPr>
          <w:b/>
        </w:rPr>
        <w:lastRenderedPageBreak/>
        <w:t>Table 1</w:t>
      </w:r>
      <w:r w:rsidRPr="00154211">
        <w:rPr>
          <w:szCs w:val="24"/>
        </w:rPr>
        <w:t xml:space="preserve"> </w:t>
      </w:r>
      <w:r w:rsidRPr="00154211">
        <w:rPr>
          <w:i/>
          <w:szCs w:val="24"/>
        </w:rPr>
        <w:t>Fit parameters of the Frumkin model</w:t>
      </w:r>
      <w:r w:rsidRPr="00154211">
        <w:rPr>
          <w:i/>
        </w:rPr>
        <w:t xml:space="preserve"> to the </w:t>
      </w:r>
      <w:r w:rsidR="000C60C8" w:rsidRPr="00154211">
        <w:rPr>
          <w:i/>
        </w:rPr>
        <w:t xml:space="preserve">results </w:t>
      </w:r>
      <w:r w:rsidRPr="00154211">
        <w:rPr>
          <w:i/>
        </w:rPr>
        <w:t>from NR</w:t>
      </w:r>
      <w:r w:rsidR="001A7266" w:rsidRPr="00154211">
        <w:rPr>
          <w:i/>
        </w:rPr>
        <w:t xml:space="preserve"> shown in Figure 3</w:t>
      </w:r>
      <w:r w:rsidRPr="00154211">
        <w:rPr>
          <w:i/>
        </w:rPr>
        <w:t xml:space="preserve"> and results from simulations as discussed in the text. The fit parameters</w:t>
      </w:r>
      <w:r w:rsidR="001A7266" w:rsidRPr="00154211">
        <w:rPr>
          <w:i/>
        </w:rPr>
        <w:t xml:space="preserve"> from the experiment side</w:t>
      </w:r>
      <w:r w:rsidRPr="00154211">
        <w:rPr>
          <w:i/>
        </w:rPr>
        <w:t xml:space="preserve"> are</w:t>
      </w:r>
      <w:r w:rsidRPr="00154211">
        <w:rPr>
          <w:i/>
          <w:szCs w:val="24"/>
        </w:rPr>
        <w:t xml:space="preserve"> the m</w:t>
      </w:r>
      <w:r w:rsidRPr="00154211">
        <w:rPr>
          <w:i/>
        </w:rPr>
        <w:t xml:space="preserve">aximum surface excesses </w:t>
      </w:r>
      <w:r w:rsidRPr="00154211">
        <w:rPr>
          <w:rFonts w:cs="Times"/>
          <w:i/>
          <w:szCs w:val="24"/>
          <w:lang w:val="el-GR"/>
        </w:rPr>
        <w:t>Γ</w:t>
      </w:r>
      <w:r w:rsidRPr="00154211">
        <w:rPr>
          <w:rFonts w:cs="Times"/>
          <w:i/>
          <w:szCs w:val="24"/>
          <w:vertAlign w:val="subscript"/>
        </w:rPr>
        <w:t>max</w:t>
      </w:r>
      <w:r w:rsidRPr="00154211">
        <w:rPr>
          <w:i/>
        </w:rPr>
        <w:t xml:space="preserve">, the equilibrium constant K and the </w:t>
      </w:r>
      <w:r w:rsidR="00D85212" w:rsidRPr="00154211">
        <w:rPr>
          <w:i/>
        </w:rPr>
        <w:t xml:space="preserve">Frumkin </w:t>
      </w:r>
      <w:r w:rsidR="001A7266" w:rsidRPr="00154211">
        <w:rPr>
          <w:i/>
        </w:rPr>
        <w:t xml:space="preserve">parameter </w:t>
      </w:r>
      <m:oMath>
        <m:r>
          <w:rPr>
            <w:rFonts w:ascii="Cambria Math" w:hAnsi="Cambria Math"/>
          </w:rPr>
          <m:t>a</m:t>
        </m:r>
      </m:oMath>
      <w:r w:rsidRPr="00154211">
        <w:rPr>
          <w:i/>
        </w:rPr>
        <w:t xml:space="preserve">. The values without stated errors are fixed and have not been fitted. </w:t>
      </w:r>
    </w:p>
    <w:tbl>
      <w:tblPr>
        <w:tblStyle w:val="Tabellenraster"/>
        <w:tblW w:w="6946" w:type="dxa"/>
        <w:jc w:val="center"/>
        <w:tblInd w:w="0" w:type="dxa"/>
        <w:tblLayout w:type="fixed"/>
        <w:tblLook w:val="0420" w:firstRow="1" w:lastRow="0" w:firstColumn="0" w:lastColumn="0" w:noHBand="0" w:noVBand="1"/>
      </w:tblPr>
      <w:tblGrid>
        <w:gridCol w:w="567"/>
        <w:gridCol w:w="1359"/>
        <w:gridCol w:w="836"/>
        <w:gridCol w:w="419"/>
        <w:gridCol w:w="418"/>
        <w:gridCol w:w="837"/>
        <w:gridCol w:w="68"/>
        <w:gridCol w:w="768"/>
        <w:gridCol w:w="419"/>
        <w:gridCol w:w="418"/>
        <w:gridCol w:w="837"/>
      </w:tblGrid>
      <w:tr w:rsidR="00B16EFD" w:rsidRPr="00154211" w14:paraId="02042A70" w14:textId="77777777" w:rsidTr="00C10F01">
        <w:trPr>
          <w:trHeight w:hRule="exact" w:val="255"/>
          <w:jc w:val="center"/>
        </w:trPr>
        <w:tc>
          <w:tcPr>
            <w:tcW w:w="6946" w:type="dxa"/>
            <w:gridSpan w:val="11"/>
            <w:shd w:val="clear" w:color="auto" w:fill="D9D9D9" w:themeFill="background1" w:themeFillShade="D9"/>
            <w:vAlign w:val="center"/>
          </w:tcPr>
          <w:p w14:paraId="75F63961" w14:textId="77777777" w:rsidR="00B16EFD" w:rsidRPr="00154211" w:rsidRDefault="00B16EFD" w:rsidP="00C10F01">
            <w:pPr>
              <w:pStyle w:val="StandardWeb"/>
              <w:spacing w:after="0"/>
              <w:jc w:val="center"/>
              <w:rPr>
                <w:rFonts w:ascii="Times" w:eastAsia="Arial" w:hAnsi="Times" w:cs="Times"/>
                <w:b/>
                <w:bCs/>
                <w:iCs/>
              </w:rPr>
            </w:pPr>
            <w:r w:rsidRPr="00154211">
              <w:rPr>
                <w:rFonts w:ascii="Times" w:eastAsia="Arial" w:hAnsi="Times" w:cs="Times"/>
                <w:b/>
                <w:bCs/>
                <w:iCs/>
              </w:rPr>
              <w:t>Experiment</w:t>
            </w:r>
          </w:p>
        </w:tc>
      </w:tr>
      <w:tr w:rsidR="00B16EFD" w:rsidRPr="00154211" w14:paraId="0A97D67E" w14:textId="77777777" w:rsidTr="00C10F01">
        <w:trPr>
          <w:trHeight w:hRule="exact" w:val="670"/>
          <w:jc w:val="center"/>
        </w:trPr>
        <w:tc>
          <w:tcPr>
            <w:tcW w:w="1926" w:type="dxa"/>
            <w:gridSpan w:val="2"/>
            <w:shd w:val="clear" w:color="auto" w:fill="auto"/>
            <w:hideMark/>
          </w:tcPr>
          <w:p w14:paraId="74DCC940" w14:textId="77777777" w:rsidR="00B16EFD" w:rsidRPr="00154211" w:rsidRDefault="00B16EFD" w:rsidP="00C10F01">
            <w:pPr>
              <w:pStyle w:val="TAMainText"/>
              <w:spacing w:after="240" w:line="240" w:lineRule="auto"/>
              <w:ind w:firstLine="204"/>
              <w:rPr>
                <w:rFonts w:cs="Times"/>
                <w:szCs w:val="24"/>
              </w:rPr>
            </w:pPr>
          </w:p>
          <w:p w14:paraId="55218FCA" w14:textId="77777777" w:rsidR="00B16EFD" w:rsidRPr="00154211" w:rsidRDefault="00B16EFD" w:rsidP="00C10F01"/>
        </w:tc>
        <w:tc>
          <w:tcPr>
            <w:tcW w:w="1255" w:type="dxa"/>
            <w:gridSpan w:val="2"/>
            <w:shd w:val="clear" w:color="auto" w:fill="auto"/>
            <w:hideMark/>
          </w:tcPr>
          <w:p w14:paraId="03962CC0" w14:textId="77777777" w:rsidR="00B16EFD" w:rsidRPr="00154211" w:rsidRDefault="00B16EFD" w:rsidP="00C10F01">
            <w:pPr>
              <w:pStyle w:val="TAMainText"/>
              <w:spacing w:after="240" w:line="240" w:lineRule="auto"/>
              <w:jc w:val="center"/>
              <w:rPr>
                <w:rFonts w:cs="Times"/>
                <w:szCs w:val="24"/>
                <w:lang w:val="de-DE"/>
              </w:rPr>
            </w:pPr>
            <w:r w:rsidRPr="00154211">
              <w:rPr>
                <w:rFonts w:eastAsia="Arial" w:cs="Times"/>
                <w:b/>
                <w:bCs/>
                <w:i/>
                <w:iCs/>
                <w:szCs w:val="24"/>
              </w:rPr>
              <w:t>E</w:t>
            </w:r>
            <w:r w:rsidRPr="00154211">
              <w:rPr>
                <w:rFonts w:cs="Times"/>
                <w:b/>
                <w:bCs/>
                <w:szCs w:val="24"/>
                <w:lang w:val="de-DE"/>
              </w:rPr>
              <w:br/>
              <w:t>octyl-AAP</w:t>
            </w:r>
          </w:p>
        </w:tc>
        <w:tc>
          <w:tcPr>
            <w:tcW w:w="1255" w:type="dxa"/>
            <w:gridSpan w:val="2"/>
            <w:shd w:val="clear" w:color="auto" w:fill="auto"/>
            <w:hideMark/>
          </w:tcPr>
          <w:p w14:paraId="333F7899" w14:textId="77777777" w:rsidR="00B16EFD" w:rsidRPr="00154211" w:rsidRDefault="00B16EFD" w:rsidP="00C10F01">
            <w:pPr>
              <w:pStyle w:val="TAMainText"/>
              <w:spacing w:after="240" w:line="240" w:lineRule="auto"/>
              <w:jc w:val="center"/>
              <w:rPr>
                <w:rFonts w:cs="Times"/>
                <w:szCs w:val="24"/>
                <w:lang w:val="de-DE"/>
              </w:rPr>
            </w:pPr>
            <w:r w:rsidRPr="00154211">
              <w:rPr>
                <w:rFonts w:eastAsia="Arial" w:cs="Times"/>
                <w:b/>
                <w:bCs/>
                <w:i/>
                <w:iCs/>
                <w:szCs w:val="24"/>
              </w:rPr>
              <w:t>Z</w:t>
            </w:r>
            <w:r w:rsidRPr="00154211">
              <w:rPr>
                <w:rFonts w:cs="Times"/>
                <w:b/>
                <w:bCs/>
                <w:szCs w:val="24"/>
                <w:lang w:val="de-DE"/>
              </w:rPr>
              <w:br/>
              <w:t>octyl-AAP</w:t>
            </w:r>
          </w:p>
        </w:tc>
        <w:tc>
          <w:tcPr>
            <w:tcW w:w="1255" w:type="dxa"/>
            <w:gridSpan w:val="3"/>
            <w:shd w:val="clear" w:color="auto" w:fill="auto"/>
            <w:hideMark/>
          </w:tcPr>
          <w:p w14:paraId="25025DED" w14:textId="77777777" w:rsidR="00B16EFD" w:rsidRPr="00154211" w:rsidRDefault="00B16EFD" w:rsidP="00C10F01">
            <w:pPr>
              <w:pStyle w:val="StandardWeb"/>
              <w:spacing w:after="0"/>
              <w:jc w:val="center"/>
              <w:rPr>
                <w:rFonts w:ascii="Times" w:hAnsi="Times" w:cs="Times"/>
              </w:rPr>
            </w:pPr>
            <w:r w:rsidRPr="00154211">
              <w:rPr>
                <w:rFonts w:ascii="Times" w:eastAsia="Arial" w:hAnsi="Times" w:cs="Times"/>
                <w:b/>
                <w:bCs/>
                <w:i/>
                <w:iCs/>
              </w:rPr>
              <w:t>E</w:t>
            </w:r>
          </w:p>
          <w:p w14:paraId="66DA067E" w14:textId="77777777" w:rsidR="00B16EFD" w:rsidRPr="00154211" w:rsidRDefault="00B16EFD" w:rsidP="00C10F01">
            <w:pPr>
              <w:pStyle w:val="TAMainText"/>
              <w:spacing w:after="240" w:line="240" w:lineRule="auto"/>
              <w:jc w:val="center"/>
              <w:rPr>
                <w:rFonts w:cs="Times"/>
                <w:szCs w:val="24"/>
                <w:lang w:val="de-DE"/>
              </w:rPr>
            </w:pPr>
            <w:r w:rsidRPr="00154211">
              <w:rPr>
                <w:rFonts w:eastAsia="Arial" w:cs="Times"/>
                <w:b/>
                <w:bCs/>
                <w:szCs w:val="24"/>
              </w:rPr>
              <w:t>H-AAP</w:t>
            </w:r>
          </w:p>
        </w:tc>
        <w:tc>
          <w:tcPr>
            <w:tcW w:w="1255" w:type="dxa"/>
            <w:gridSpan w:val="2"/>
            <w:shd w:val="clear" w:color="auto" w:fill="auto"/>
            <w:hideMark/>
          </w:tcPr>
          <w:p w14:paraId="5537EEDB" w14:textId="77777777" w:rsidR="00B16EFD" w:rsidRPr="00154211" w:rsidRDefault="00B16EFD" w:rsidP="00C10F01">
            <w:pPr>
              <w:pStyle w:val="StandardWeb"/>
              <w:spacing w:after="0"/>
              <w:jc w:val="center"/>
              <w:rPr>
                <w:rFonts w:ascii="Times" w:hAnsi="Times" w:cs="Times"/>
              </w:rPr>
            </w:pPr>
            <w:r w:rsidRPr="00154211">
              <w:rPr>
                <w:rFonts w:ascii="Times" w:eastAsia="Arial" w:hAnsi="Times" w:cs="Times"/>
                <w:b/>
                <w:bCs/>
                <w:i/>
                <w:iCs/>
              </w:rPr>
              <w:t>Z</w:t>
            </w:r>
          </w:p>
          <w:p w14:paraId="5DD334A7" w14:textId="77777777" w:rsidR="00B16EFD" w:rsidRPr="00154211" w:rsidRDefault="00B16EFD" w:rsidP="00C10F01">
            <w:pPr>
              <w:pStyle w:val="TAMainText"/>
              <w:spacing w:after="240" w:line="240" w:lineRule="auto"/>
              <w:jc w:val="center"/>
              <w:rPr>
                <w:rFonts w:cs="Times"/>
                <w:szCs w:val="24"/>
                <w:lang w:val="de-DE"/>
              </w:rPr>
            </w:pPr>
            <w:r w:rsidRPr="00154211">
              <w:rPr>
                <w:rFonts w:eastAsia="Arial" w:cs="Times"/>
                <w:b/>
                <w:bCs/>
                <w:szCs w:val="24"/>
              </w:rPr>
              <w:t>H-AAP</w:t>
            </w:r>
          </w:p>
        </w:tc>
      </w:tr>
      <w:tr w:rsidR="00B16EFD" w:rsidRPr="00154211" w14:paraId="065A5EFD" w14:textId="77777777" w:rsidTr="00C10F01">
        <w:trPr>
          <w:trHeight w:hRule="exact" w:val="285"/>
          <w:jc w:val="center"/>
        </w:trPr>
        <w:tc>
          <w:tcPr>
            <w:tcW w:w="567" w:type="dxa"/>
            <w:vMerge w:val="restart"/>
            <w:vAlign w:val="center"/>
            <w:hideMark/>
          </w:tcPr>
          <w:p w14:paraId="7E0C61DB" w14:textId="77777777" w:rsidR="00B16EFD" w:rsidRPr="00154211" w:rsidRDefault="00B16EFD" w:rsidP="00C10F01">
            <w:pPr>
              <w:pStyle w:val="TAMainText"/>
              <w:spacing w:after="240" w:line="240" w:lineRule="auto"/>
              <w:ind w:firstLine="0"/>
              <w:jc w:val="center"/>
              <w:rPr>
                <w:rFonts w:cs="Times"/>
                <w:szCs w:val="24"/>
                <w:lang w:val="de-DE"/>
              </w:rPr>
            </w:pPr>
            <w:r w:rsidRPr="00154211">
              <w:rPr>
                <w:rFonts w:cs="Times"/>
                <w:szCs w:val="24"/>
                <w:lang w:val="de-DE"/>
              </w:rPr>
              <w:t>NR</w:t>
            </w:r>
          </w:p>
        </w:tc>
        <w:tc>
          <w:tcPr>
            <w:tcW w:w="1359" w:type="dxa"/>
            <w:shd w:val="clear" w:color="auto" w:fill="D9D9D9" w:themeFill="background1" w:themeFillShade="D9"/>
            <w:hideMark/>
          </w:tcPr>
          <w:p w14:paraId="3C1316B4"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el-GR"/>
              </w:rPr>
              <w:t>Γ</w:t>
            </w:r>
            <w:r w:rsidRPr="00154211">
              <w:rPr>
                <w:rFonts w:cs="Times"/>
                <w:szCs w:val="24"/>
                <w:vertAlign w:val="subscript"/>
                <w:lang w:val="de-DE"/>
              </w:rPr>
              <w:t xml:space="preserve">max </w:t>
            </w:r>
            <w:r w:rsidRPr="00154211">
              <w:rPr>
                <w:rFonts w:cs="Times"/>
                <w:szCs w:val="24"/>
                <w:lang w:val="de-DE"/>
              </w:rPr>
              <w:t>/ µmolm</w:t>
            </w:r>
            <w:r w:rsidRPr="00154211">
              <w:rPr>
                <w:rFonts w:cs="Times"/>
                <w:szCs w:val="24"/>
                <w:vertAlign w:val="superscript"/>
                <w:lang w:val="de-DE"/>
              </w:rPr>
              <w:t>-2</w:t>
            </w:r>
          </w:p>
        </w:tc>
        <w:tc>
          <w:tcPr>
            <w:tcW w:w="1255" w:type="dxa"/>
            <w:gridSpan w:val="2"/>
            <w:shd w:val="clear" w:color="auto" w:fill="D9D9D9" w:themeFill="background1" w:themeFillShade="D9"/>
            <w:hideMark/>
          </w:tcPr>
          <w:p w14:paraId="435AD2E1"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4.8 ± 0.1</w:t>
            </w:r>
          </w:p>
        </w:tc>
        <w:tc>
          <w:tcPr>
            <w:tcW w:w="1255" w:type="dxa"/>
            <w:gridSpan w:val="2"/>
            <w:shd w:val="clear" w:color="auto" w:fill="D9D9D9" w:themeFill="background1" w:themeFillShade="D9"/>
            <w:hideMark/>
          </w:tcPr>
          <w:p w14:paraId="0E58D343"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4.7 ± 0.1</w:t>
            </w:r>
          </w:p>
        </w:tc>
        <w:tc>
          <w:tcPr>
            <w:tcW w:w="1255" w:type="dxa"/>
            <w:gridSpan w:val="3"/>
            <w:shd w:val="clear" w:color="auto" w:fill="D9D9D9" w:themeFill="background1" w:themeFillShade="D9"/>
            <w:hideMark/>
          </w:tcPr>
          <w:p w14:paraId="00AD7CCC"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2.8 ± 0.1</w:t>
            </w:r>
          </w:p>
        </w:tc>
        <w:tc>
          <w:tcPr>
            <w:tcW w:w="1255" w:type="dxa"/>
            <w:gridSpan w:val="2"/>
            <w:shd w:val="clear" w:color="auto" w:fill="D9D9D9" w:themeFill="background1" w:themeFillShade="D9"/>
            <w:hideMark/>
          </w:tcPr>
          <w:p w14:paraId="1A994E37"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2.3</w:t>
            </w:r>
          </w:p>
        </w:tc>
      </w:tr>
      <w:tr w:rsidR="00B16EFD" w:rsidRPr="00154211" w14:paraId="1460E241" w14:textId="77777777" w:rsidTr="00C10F01">
        <w:trPr>
          <w:trHeight w:hRule="exact" w:val="285"/>
          <w:jc w:val="center"/>
        </w:trPr>
        <w:tc>
          <w:tcPr>
            <w:tcW w:w="567" w:type="dxa"/>
            <w:vMerge/>
            <w:hideMark/>
          </w:tcPr>
          <w:p w14:paraId="53FAC811" w14:textId="77777777" w:rsidR="00B16EFD" w:rsidRPr="00154211" w:rsidRDefault="00B16EFD" w:rsidP="00C10F01">
            <w:pPr>
              <w:pStyle w:val="TAMainText"/>
              <w:spacing w:after="240" w:line="240" w:lineRule="auto"/>
              <w:rPr>
                <w:rFonts w:cs="Times"/>
                <w:szCs w:val="24"/>
                <w:lang w:val="de-DE"/>
              </w:rPr>
            </w:pPr>
          </w:p>
        </w:tc>
        <w:tc>
          <w:tcPr>
            <w:tcW w:w="1359" w:type="dxa"/>
            <w:shd w:val="clear" w:color="auto" w:fill="F2F2F2" w:themeFill="background1" w:themeFillShade="F2"/>
            <w:hideMark/>
          </w:tcPr>
          <w:p w14:paraId="56DA268E"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K /10</w:t>
            </w:r>
            <w:r w:rsidRPr="00154211">
              <w:rPr>
                <w:rFonts w:cs="Times"/>
                <w:szCs w:val="24"/>
                <w:vertAlign w:val="superscript"/>
                <w:lang w:val="de-DE"/>
              </w:rPr>
              <w:t>4</w:t>
            </w:r>
          </w:p>
        </w:tc>
        <w:tc>
          <w:tcPr>
            <w:tcW w:w="1255" w:type="dxa"/>
            <w:gridSpan w:val="2"/>
            <w:shd w:val="clear" w:color="auto" w:fill="F2F2F2" w:themeFill="background1" w:themeFillShade="F2"/>
            <w:hideMark/>
          </w:tcPr>
          <w:p w14:paraId="0A05E6D0"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460 ± 80</w:t>
            </w:r>
          </w:p>
        </w:tc>
        <w:tc>
          <w:tcPr>
            <w:tcW w:w="1255" w:type="dxa"/>
            <w:gridSpan w:val="2"/>
            <w:shd w:val="clear" w:color="auto" w:fill="F2F2F2" w:themeFill="background1" w:themeFillShade="F2"/>
            <w:hideMark/>
          </w:tcPr>
          <w:p w14:paraId="1F746925"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490 ± 110</w:t>
            </w:r>
          </w:p>
        </w:tc>
        <w:tc>
          <w:tcPr>
            <w:tcW w:w="1255" w:type="dxa"/>
            <w:gridSpan w:val="3"/>
            <w:shd w:val="clear" w:color="auto" w:fill="F2F2F2" w:themeFill="background1" w:themeFillShade="F2"/>
            <w:hideMark/>
          </w:tcPr>
          <w:p w14:paraId="4FF27107"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0.6 ± 0.5</w:t>
            </w:r>
          </w:p>
        </w:tc>
        <w:tc>
          <w:tcPr>
            <w:tcW w:w="1255" w:type="dxa"/>
            <w:gridSpan w:val="2"/>
            <w:shd w:val="clear" w:color="auto" w:fill="F2F2F2" w:themeFill="background1" w:themeFillShade="F2"/>
            <w:hideMark/>
          </w:tcPr>
          <w:p w14:paraId="22E7096A"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0.76 ± 0.1</w:t>
            </w:r>
          </w:p>
        </w:tc>
      </w:tr>
      <w:tr w:rsidR="00B16EFD" w:rsidRPr="00154211" w14:paraId="25F927B7" w14:textId="77777777" w:rsidTr="00C10F01">
        <w:trPr>
          <w:trHeight w:hRule="exact" w:val="285"/>
          <w:jc w:val="center"/>
        </w:trPr>
        <w:tc>
          <w:tcPr>
            <w:tcW w:w="567" w:type="dxa"/>
            <w:vMerge/>
            <w:hideMark/>
          </w:tcPr>
          <w:p w14:paraId="63D49AAC" w14:textId="77777777" w:rsidR="00B16EFD" w:rsidRPr="00154211" w:rsidRDefault="00B16EFD" w:rsidP="00C10F01">
            <w:pPr>
              <w:pStyle w:val="TAMainText"/>
              <w:spacing w:after="240" w:line="240" w:lineRule="auto"/>
              <w:rPr>
                <w:rFonts w:cs="Times"/>
                <w:szCs w:val="24"/>
                <w:lang w:val="de-DE"/>
              </w:rPr>
            </w:pPr>
          </w:p>
        </w:tc>
        <w:tc>
          <w:tcPr>
            <w:tcW w:w="1359" w:type="dxa"/>
            <w:hideMark/>
          </w:tcPr>
          <w:p w14:paraId="6E3EA820" w14:textId="405E3701" w:rsidR="00B16EFD" w:rsidRPr="00154211" w:rsidRDefault="00D85212" w:rsidP="00C10F01">
            <w:pPr>
              <w:pStyle w:val="TAMainText"/>
              <w:spacing w:after="240" w:line="240" w:lineRule="auto"/>
              <w:jc w:val="center"/>
              <w:rPr>
                <w:rFonts w:cs="Times"/>
                <w:i/>
                <w:szCs w:val="24"/>
                <w:lang w:val="de-DE"/>
              </w:rPr>
            </w:pPr>
            <m:oMathPara>
              <m:oMath>
                <m:r>
                  <w:rPr>
                    <w:rFonts w:ascii="Cambria Math" w:hAnsi="Cambria Math" w:cs="Times"/>
                    <w:szCs w:val="24"/>
                    <w:lang w:val="de-DE"/>
                  </w:rPr>
                  <m:t>a</m:t>
                </m:r>
              </m:oMath>
            </m:oMathPara>
          </w:p>
        </w:tc>
        <w:tc>
          <w:tcPr>
            <w:tcW w:w="1255" w:type="dxa"/>
            <w:gridSpan w:val="2"/>
            <w:hideMark/>
          </w:tcPr>
          <w:p w14:paraId="74C4C630"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1.3±0.1</w:t>
            </w:r>
          </w:p>
        </w:tc>
        <w:tc>
          <w:tcPr>
            <w:tcW w:w="1255" w:type="dxa"/>
            <w:gridSpan w:val="2"/>
            <w:hideMark/>
          </w:tcPr>
          <w:p w14:paraId="3BF4154D"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0.7 ± 0.1</w:t>
            </w:r>
          </w:p>
        </w:tc>
        <w:tc>
          <w:tcPr>
            <w:tcW w:w="1255" w:type="dxa"/>
            <w:gridSpan w:val="3"/>
            <w:hideMark/>
          </w:tcPr>
          <w:p w14:paraId="1DE1FA2D"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1.1 ± 0.6</w:t>
            </w:r>
          </w:p>
        </w:tc>
        <w:tc>
          <w:tcPr>
            <w:tcW w:w="1255" w:type="dxa"/>
            <w:gridSpan w:val="2"/>
            <w:hideMark/>
          </w:tcPr>
          <w:p w14:paraId="0147439A"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-0.1 ± 0.1</w:t>
            </w:r>
          </w:p>
        </w:tc>
      </w:tr>
      <w:tr w:rsidR="00B16EFD" w:rsidRPr="00154211" w14:paraId="1042B672" w14:textId="77777777" w:rsidTr="00C10F01">
        <w:trPr>
          <w:trHeight w:hRule="exact" w:val="285"/>
          <w:jc w:val="center"/>
        </w:trPr>
        <w:tc>
          <w:tcPr>
            <w:tcW w:w="567" w:type="dxa"/>
          </w:tcPr>
          <w:p w14:paraId="627556DF" w14:textId="77777777" w:rsidR="00B16EFD" w:rsidRPr="00154211" w:rsidRDefault="00B16EFD" w:rsidP="00C10F01">
            <w:pPr>
              <w:pStyle w:val="TAMainText"/>
              <w:spacing w:after="240" w:line="240" w:lineRule="auto"/>
              <w:rPr>
                <w:rFonts w:cs="Times"/>
                <w:szCs w:val="24"/>
                <w:lang w:val="de-DE"/>
              </w:rPr>
            </w:pPr>
          </w:p>
        </w:tc>
        <w:tc>
          <w:tcPr>
            <w:tcW w:w="1359" w:type="dxa"/>
          </w:tcPr>
          <w:p w14:paraId="4A92819D" w14:textId="77777777" w:rsidR="00B16EFD" w:rsidRPr="00154211" w:rsidRDefault="00B16EFD" w:rsidP="00C10F01">
            <w:pPr>
              <w:pStyle w:val="TAMainText"/>
              <w:spacing w:after="240" w:line="240" w:lineRule="auto"/>
              <w:jc w:val="center"/>
              <w:rPr>
                <w:rFonts w:cs="Times"/>
                <w:i/>
                <w:szCs w:val="24"/>
                <w:lang w:val="de-DE"/>
              </w:rPr>
            </w:pPr>
            <w:r w:rsidRPr="00154211">
              <w:rPr>
                <w:rFonts w:cs="Times"/>
                <w:szCs w:val="24"/>
                <w:lang w:val="de-DE"/>
              </w:rPr>
              <w:t>CMC</w:t>
            </w:r>
            <w:r w:rsidRPr="00154211">
              <w:rPr>
                <w:rFonts w:cs="Times"/>
                <w:i/>
                <w:szCs w:val="24"/>
                <w:lang w:val="de-DE"/>
              </w:rPr>
              <w:t>/</w:t>
            </w:r>
            <w:r w:rsidRPr="00154211">
              <w:rPr>
                <w:rFonts w:cs="Times"/>
                <w:szCs w:val="24"/>
                <w:lang w:val="de-DE"/>
              </w:rPr>
              <w:t>mM</w:t>
            </w:r>
          </w:p>
        </w:tc>
        <w:tc>
          <w:tcPr>
            <w:tcW w:w="1255" w:type="dxa"/>
            <w:gridSpan w:val="2"/>
          </w:tcPr>
          <w:p w14:paraId="71834909"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~0.01</w:t>
            </w:r>
          </w:p>
        </w:tc>
        <w:tc>
          <w:tcPr>
            <w:tcW w:w="1255" w:type="dxa"/>
            <w:gridSpan w:val="2"/>
          </w:tcPr>
          <w:p w14:paraId="5495D8C7"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~1</w:t>
            </w:r>
          </w:p>
        </w:tc>
        <w:tc>
          <w:tcPr>
            <w:tcW w:w="1255" w:type="dxa"/>
            <w:gridSpan w:val="3"/>
          </w:tcPr>
          <w:p w14:paraId="13AA2389" w14:textId="77777777"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~30</w:t>
            </w:r>
          </w:p>
        </w:tc>
        <w:tc>
          <w:tcPr>
            <w:tcW w:w="1255" w:type="dxa"/>
            <w:gridSpan w:val="2"/>
          </w:tcPr>
          <w:p w14:paraId="0121FF10" w14:textId="658918A3" w:rsidR="00B16EFD" w:rsidRPr="00154211" w:rsidRDefault="00B16EFD" w:rsidP="00C10F01">
            <w:pPr>
              <w:pStyle w:val="TAMainText"/>
              <w:spacing w:after="240" w:line="240" w:lineRule="auto"/>
              <w:jc w:val="center"/>
              <w:rPr>
                <w:rFonts w:cs="Times"/>
                <w:szCs w:val="24"/>
                <w:lang w:val="de-DE"/>
              </w:rPr>
            </w:pPr>
            <w:r w:rsidRPr="00154211">
              <w:rPr>
                <w:rFonts w:cs="Times"/>
                <w:szCs w:val="24"/>
                <w:lang w:val="de-DE"/>
              </w:rPr>
              <w:t>~</w:t>
            </w:r>
            <w:r w:rsidR="008E7E3C" w:rsidRPr="00154211">
              <w:rPr>
                <w:rFonts w:cs="Times"/>
                <w:szCs w:val="24"/>
                <w:lang w:val="de-DE"/>
              </w:rPr>
              <w:t>50</w:t>
            </w:r>
          </w:p>
        </w:tc>
      </w:tr>
      <w:tr w:rsidR="00B16EFD" w:rsidRPr="00154211" w14:paraId="790A1C7B" w14:textId="77777777" w:rsidTr="00C10F01">
        <w:trPr>
          <w:trHeight w:hRule="exact" w:val="272"/>
          <w:jc w:val="center"/>
        </w:trPr>
        <w:tc>
          <w:tcPr>
            <w:tcW w:w="1926" w:type="dxa"/>
            <w:gridSpan w:val="2"/>
          </w:tcPr>
          <w:p w14:paraId="6A5DFEA4"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Island formation likely</w:t>
            </w:r>
          </w:p>
        </w:tc>
        <w:tc>
          <w:tcPr>
            <w:tcW w:w="2578" w:type="dxa"/>
            <w:gridSpan w:val="5"/>
            <w:vAlign w:val="center"/>
          </w:tcPr>
          <w:p w14:paraId="32FECD02"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Yes</w:t>
            </w:r>
          </w:p>
        </w:tc>
        <w:tc>
          <w:tcPr>
            <w:tcW w:w="2442" w:type="dxa"/>
            <w:gridSpan w:val="4"/>
            <w:vAlign w:val="center"/>
          </w:tcPr>
          <w:p w14:paraId="740B856A" w14:textId="77777777" w:rsidR="00B16EFD" w:rsidRPr="00154211" w:rsidRDefault="00B16EFD" w:rsidP="00C10F01">
            <w:pPr>
              <w:pStyle w:val="TAMainText"/>
              <w:spacing w:line="240" w:lineRule="auto"/>
              <w:jc w:val="center"/>
              <w:rPr>
                <w:rFonts w:cs="Times"/>
                <w:color w:val="FF0000"/>
                <w:szCs w:val="24"/>
                <w:lang w:val="de-DE"/>
              </w:rPr>
            </w:pPr>
            <w:r w:rsidRPr="00154211">
              <w:rPr>
                <w:rFonts w:cs="Times"/>
                <w:szCs w:val="24"/>
                <w:lang w:val="de-DE"/>
              </w:rPr>
              <w:t>No</w:t>
            </w:r>
          </w:p>
        </w:tc>
      </w:tr>
      <w:tr w:rsidR="00B16EFD" w:rsidRPr="00154211" w14:paraId="008D2A9E" w14:textId="77777777" w:rsidTr="00C10F01">
        <w:trPr>
          <w:trHeight w:hRule="exact" w:val="272"/>
          <w:jc w:val="center"/>
        </w:trPr>
        <w:tc>
          <w:tcPr>
            <w:tcW w:w="6946" w:type="dxa"/>
            <w:gridSpan w:val="11"/>
            <w:shd w:val="clear" w:color="auto" w:fill="D9D9D9" w:themeFill="background1" w:themeFillShade="D9"/>
            <w:vAlign w:val="center"/>
          </w:tcPr>
          <w:p w14:paraId="13F386F5" w14:textId="77777777" w:rsidR="00B16EFD" w:rsidRPr="00154211" w:rsidRDefault="00B16EFD" w:rsidP="00C10F01">
            <w:pPr>
              <w:pStyle w:val="TAMainText"/>
              <w:spacing w:line="240" w:lineRule="auto"/>
              <w:jc w:val="center"/>
              <w:rPr>
                <w:rFonts w:cs="Times"/>
                <w:szCs w:val="24"/>
                <w:lang w:val="de-DE"/>
              </w:rPr>
            </w:pPr>
            <w:r w:rsidRPr="00154211">
              <w:rPr>
                <w:rFonts w:eastAsia="Arial" w:cs="Times"/>
                <w:b/>
                <w:bCs/>
                <w:iCs/>
                <w:szCs w:val="24"/>
              </w:rPr>
              <w:t>Simulation</w:t>
            </w:r>
          </w:p>
        </w:tc>
      </w:tr>
      <w:tr w:rsidR="00B16EFD" w:rsidRPr="00154211" w14:paraId="73022BA0" w14:textId="77777777" w:rsidTr="00C10F01">
        <w:trPr>
          <w:trHeight w:val="281"/>
          <w:jc w:val="center"/>
        </w:trPr>
        <w:tc>
          <w:tcPr>
            <w:tcW w:w="1926" w:type="dxa"/>
            <w:gridSpan w:val="2"/>
            <w:tcBorders>
              <w:bottom w:val="single" w:sz="4" w:space="0" w:color="000000"/>
            </w:tcBorders>
          </w:tcPr>
          <w:p w14:paraId="42A8990F" w14:textId="77777777" w:rsidR="00B16EFD" w:rsidRPr="00154211" w:rsidRDefault="00B16EFD" w:rsidP="00C10F01">
            <w:pPr>
              <w:pStyle w:val="TAMainText"/>
              <w:spacing w:line="240" w:lineRule="auto"/>
              <w:ind w:firstLine="0"/>
              <w:jc w:val="center"/>
              <w:rPr>
                <w:rFonts w:eastAsia="Arial" w:cs="Times"/>
                <w:b/>
                <w:bCs/>
                <w:iCs/>
                <w:szCs w:val="24"/>
              </w:rPr>
            </w:pPr>
          </w:p>
        </w:tc>
        <w:tc>
          <w:tcPr>
            <w:tcW w:w="2510" w:type="dxa"/>
            <w:gridSpan w:val="4"/>
            <w:tcBorders>
              <w:bottom w:val="single" w:sz="4" w:space="0" w:color="000000"/>
            </w:tcBorders>
          </w:tcPr>
          <w:p w14:paraId="5904ADFD" w14:textId="77777777" w:rsidR="00B16EFD" w:rsidRPr="00154211" w:rsidRDefault="00B16EFD" w:rsidP="00C10F01">
            <w:pPr>
              <w:pStyle w:val="TAMainText"/>
              <w:spacing w:line="240" w:lineRule="auto"/>
              <w:ind w:firstLine="0"/>
              <w:jc w:val="center"/>
              <w:rPr>
                <w:rFonts w:eastAsia="Arial" w:cs="Times"/>
                <w:szCs w:val="24"/>
              </w:rPr>
            </w:pPr>
            <m:oMath>
              <m:r>
                <w:rPr>
                  <w:rFonts w:ascii="Cambria Math" w:hAnsi="Cambria Math" w:cs="Times"/>
                  <w:szCs w:val="24"/>
                </w:rPr>
                <m:t>α=</m:t>
              </m:r>
            </m:oMath>
            <w:r w:rsidRPr="00154211">
              <w:rPr>
                <w:rFonts w:eastAsia="Arial" w:cs="Times"/>
                <w:szCs w:val="24"/>
              </w:rPr>
              <w:t xml:space="preserve"> 8</w:t>
            </w:r>
          </w:p>
        </w:tc>
        <w:tc>
          <w:tcPr>
            <w:tcW w:w="2510" w:type="dxa"/>
            <w:gridSpan w:val="5"/>
            <w:tcBorders>
              <w:bottom w:val="single" w:sz="4" w:space="0" w:color="000000"/>
            </w:tcBorders>
          </w:tcPr>
          <w:p w14:paraId="2393AA8A" w14:textId="77777777" w:rsidR="00B16EFD" w:rsidRPr="00154211" w:rsidRDefault="00B16EFD" w:rsidP="00C10F01">
            <w:pPr>
              <w:pStyle w:val="TAMainText"/>
              <w:spacing w:line="240" w:lineRule="auto"/>
              <w:jc w:val="center"/>
              <w:rPr>
                <w:rFonts w:cs="Times"/>
                <w:szCs w:val="24"/>
                <w:lang w:val="de-DE"/>
              </w:rPr>
            </w:pPr>
            <m:oMath>
              <m:r>
                <w:rPr>
                  <w:rFonts w:ascii="Cambria Math" w:hAnsi="Cambria Math" w:cs="Times"/>
                  <w:szCs w:val="24"/>
                </w:rPr>
                <m:t>α=</m:t>
              </m:r>
            </m:oMath>
            <w:r w:rsidRPr="00154211">
              <w:rPr>
                <w:rFonts w:eastAsia="Arial" w:cs="Times"/>
                <w:szCs w:val="24"/>
              </w:rPr>
              <w:t xml:space="preserve"> 6</w:t>
            </w:r>
          </w:p>
        </w:tc>
      </w:tr>
      <w:tr w:rsidR="00B16EFD" w:rsidRPr="00154211" w14:paraId="5C2349C8" w14:textId="77777777" w:rsidTr="00C10F01">
        <w:trPr>
          <w:trHeight w:val="281"/>
          <w:jc w:val="center"/>
        </w:trPr>
        <w:tc>
          <w:tcPr>
            <w:tcW w:w="1926" w:type="dxa"/>
            <w:gridSpan w:val="2"/>
            <w:tcBorders>
              <w:top w:val="single" w:sz="4" w:space="0" w:color="000000"/>
              <w:bottom w:val="single" w:sz="24" w:space="0" w:color="auto"/>
            </w:tcBorders>
          </w:tcPr>
          <w:p w14:paraId="35507B82" w14:textId="77777777" w:rsidR="00B16EFD" w:rsidRPr="00154211" w:rsidRDefault="00B16EFD" w:rsidP="00C10F01">
            <w:pPr>
              <w:pStyle w:val="TAMainText"/>
              <w:spacing w:line="240" w:lineRule="auto"/>
              <w:ind w:firstLine="0"/>
              <w:jc w:val="center"/>
              <w:rPr>
                <w:szCs w:val="24"/>
                <w:lang w:val="de-DE"/>
              </w:rPr>
            </w:pPr>
            <m:oMath>
              <m:r>
                <w:rPr>
                  <w:rFonts w:ascii="Cambria Math" w:hAnsi="Cambria Math" w:cs="Times"/>
                  <w:szCs w:val="24"/>
                  <w:lang w:val="de-DE"/>
                </w:rPr>
                <m:t>ϵ</m:t>
              </m:r>
            </m:oMath>
            <w:r w:rsidRPr="00154211">
              <w:rPr>
                <w:rFonts w:cs="Times"/>
                <w:szCs w:val="24"/>
                <w:lang w:val="de-DE"/>
              </w:rPr>
              <w:t xml:space="preserve"> </w:t>
            </w:r>
          </w:p>
        </w:tc>
        <w:tc>
          <w:tcPr>
            <w:tcW w:w="836" w:type="dxa"/>
            <w:tcBorders>
              <w:top w:val="single" w:sz="4" w:space="0" w:color="000000"/>
              <w:bottom w:val="single" w:sz="24" w:space="0" w:color="auto"/>
            </w:tcBorders>
          </w:tcPr>
          <w:p w14:paraId="6B9EF0BB"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3.8</w:t>
            </w:r>
          </w:p>
        </w:tc>
        <w:tc>
          <w:tcPr>
            <w:tcW w:w="837" w:type="dxa"/>
            <w:gridSpan w:val="2"/>
            <w:tcBorders>
              <w:top w:val="single" w:sz="4" w:space="0" w:color="000000"/>
              <w:bottom w:val="single" w:sz="24" w:space="0" w:color="auto"/>
            </w:tcBorders>
          </w:tcPr>
          <w:p w14:paraId="4B863337"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4.2</w:t>
            </w:r>
          </w:p>
        </w:tc>
        <w:tc>
          <w:tcPr>
            <w:tcW w:w="837" w:type="dxa"/>
            <w:tcBorders>
              <w:top w:val="single" w:sz="4" w:space="0" w:color="000000"/>
              <w:bottom w:val="single" w:sz="24" w:space="0" w:color="auto"/>
            </w:tcBorders>
          </w:tcPr>
          <w:p w14:paraId="7667936D"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4.5</w:t>
            </w:r>
          </w:p>
        </w:tc>
        <w:tc>
          <w:tcPr>
            <w:tcW w:w="836" w:type="dxa"/>
            <w:gridSpan w:val="2"/>
            <w:tcBorders>
              <w:top w:val="single" w:sz="4" w:space="0" w:color="000000"/>
              <w:bottom w:val="single" w:sz="24" w:space="0" w:color="auto"/>
            </w:tcBorders>
          </w:tcPr>
          <w:p w14:paraId="7E8FC39D" w14:textId="77777777" w:rsidR="00B16EFD" w:rsidRPr="00154211" w:rsidRDefault="00B16EFD" w:rsidP="00C10F01">
            <w:pPr>
              <w:pStyle w:val="TAMainText"/>
              <w:spacing w:line="240" w:lineRule="auto"/>
              <w:jc w:val="center"/>
              <w:rPr>
                <w:rFonts w:cs="Times"/>
                <w:szCs w:val="24"/>
                <w:lang w:val="de-DE"/>
              </w:rPr>
            </w:pPr>
            <w:r w:rsidRPr="00154211">
              <w:rPr>
                <w:rFonts w:cs="Times"/>
                <w:szCs w:val="24"/>
              </w:rPr>
              <w:t>3.8</w:t>
            </w:r>
          </w:p>
        </w:tc>
        <w:tc>
          <w:tcPr>
            <w:tcW w:w="837" w:type="dxa"/>
            <w:gridSpan w:val="2"/>
            <w:tcBorders>
              <w:top w:val="single" w:sz="4" w:space="0" w:color="000000"/>
              <w:bottom w:val="single" w:sz="24" w:space="0" w:color="auto"/>
            </w:tcBorders>
          </w:tcPr>
          <w:p w14:paraId="6C506A86" w14:textId="77777777" w:rsidR="00B16EFD" w:rsidRPr="00154211" w:rsidRDefault="00B16EFD" w:rsidP="00C10F01">
            <w:pPr>
              <w:pStyle w:val="TAMainText"/>
              <w:spacing w:line="240" w:lineRule="auto"/>
              <w:jc w:val="center"/>
              <w:rPr>
                <w:rFonts w:cs="Times"/>
                <w:szCs w:val="24"/>
                <w:lang w:val="de-DE"/>
              </w:rPr>
            </w:pPr>
            <w:r w:rsidRPr="00154211">
              <w:rPr>
                <w:rFonts w:cs="Times"/>
                <w:szCs w:val="24"/>
              </w:rPr>
              <w:t>4.2</w:t>
            </w:r>
          </w:p>
        </w:tc>
        <w:tc>
          <w:tcPr>
            <w:tcW w:w="837" w:type="dxa"/>
            <w:tcBorders>
              <w:top w:val="single" w:sz="4" w:space="0" w:color="000000"/>
              <w:bottom w:val="single" w:sz="24" w:space="0" w:color="auto"/>
            </w:tcBorders>
          </w:tcPr>
          <w:p w14:paraId="641386B2" w14:textId="77777777" w:rsidR="00B16EFD" w:rsidRPr="00154211" w:rsidRDefault="00B16EFD" w:rsidP="00C10F01">
            <w:pPr>
              <w:pStyle w:val="TAMainText"/>
              <w:spacing w:line="240" w:lineRule="auto"/>
              <w:jc w:val="center"/>
              <w:rPr>
                <w:rFonts w:cs="Times"/>
                <w:szCs w:val="24"/>
                <w:lang w:val="de-DE"/>
              </w:rPr>
            </w:pPr>
            <w:r w:rsidRPr="00154211">
              <w:rPr>
                <w:rFonts w:cs="Times"/>
                <w:szCs w:val="24"/>
              </w:rPr>
              <w:t>4.5</w:t>
            </w:r>
          </w:p>
        </w:tc>
      </w:tr>
      <w:tr w:rsidR="00B16EFD" w:rsidRPr="00154211" w14:paraId="7B639022" w14:textId="77777777" w:rsidTr="00C10F01">
        <w:trPr>
          <w:trHeight w:val="281"/>
          <w:jc w:val="center"/>
        </w:trPr>
        <w:tc>
          <w:tcPr>
            <w:tcW w:w="1926" w:type="dxa"/>
            <w:gridSpan w:val="2"/>
            <w:tcBorders>
              <w:top w:val="single" w:sz="24" w:space="0" w:color="auto"/>
            </w:tcBorders>
          </w:tcPr>
          <w:p w14:paraId="50D265CE" w14:textId="77777777" w:rsidR="00B16EFD" w:rsidRPr="00154211" w:rsidRDefault="00B16EFD" w:rsidP="00C10F01">
            <w:pPr>
              <w:pStyle w:val="TAMainText"/>
              <w:spacing w:line="240" w:lineRule="auto"/>
              <w:ind w:firstLine="0"/>
              <w:jc w:val="center"/>
              <w:rPr>
                <w:rFonts w:cs="Times"/>
                <w:szCs w:val="24"/>
                <w:lang w:val="de-DE"/>
              </w:rPr>
            </w:pPr>
            <w:r w:rsidRPr="00154211">
              <w:rPr>
                <w:rFonts w:cs="Times"/>
                <w:szCs w:val="24"/>
                <w:lang w:val="de-DE"/>
              </w:rPr>
              <w:t>K / 10</w:t>
            </w:r>
            <w:r w:rsidRPr="00154211">
              <w:rPr>
                <w:rFonts w:cs="Times"/>
                <w:szCs w:val="24"/>
                <w:vertAlign w:val="superscript"/>
                <w:lang w:val="de-DE"/>
              </w:rPr>
              <w:t>4</w:t>
            </w:r>
          </w:p>
        </w:tc>
        <w:tc>
          <w:tcPr>
            <w:tcW w:w="836" w:type="dxa"/>
            <w:tcBorders>
              <w:top w:val="single" w:sz="24" w:space="0" w:color="auto"/>
            </w:tcBorders>
          </w:tcPr>
          <w:p w14:paraId="32987C1C" w14:textId="77777777" w:rsidR="00B16EFD" w:rsidRPr="00154211" w:rsidRDefault="00B16EFD" w:rsidP="00C10F01">
            <w:pPr>
              <w:pStyle w:val="TAMainText"/>
              <w:spacing w:line="240" w:lineRule="auto"/>
              <w:ind w:firstLine="0"/>
              <w:jc w:val="center"/>
              <w:rPr>
                <w:rFonts w:cs="Times"/>
                <w:szCs w:val="24"/>
              </w:rPr>
            </w:pPr>
            <w:r w:rsidRPr="00154211">
              <w:rPr>
                <w:szCs w:val="24"/>
              </w:rPr>
              <w:t>5.2</w:t>
            </w:r>
          </w:p>
        </w:tc>
        <w:tc>
          <w:tcPr>
            <w:tcW w:w="837" w:type="dxa"/>
            <w:gridSpan w:val="2"/>
            <w:tcBorders>
              <w:top w:val="single" w:sz="24" w:space="0" w:color="auto"/>
            </w:tcBorders>
          </w:tcPr>
          <w:p w14:paraId="1EDE03B5" w14:textId="77777777" w:rsidR="00B16EFD" w:rsidRPr="00154211" w:rsidRDefault="00B16EFD" w:rsidP="00C10F01">
            <w:pPr>
              <w:pStyle w:val="TAMainText"/>
              <w:spacing w:line="240" w:lineRule="auto"/>
              <w:ind w:firstLine="0"/>
              <w:jc w:val="center"/>
              <w:rPr>
                <w:rFonts w:cs="Times"/>
                <w:szCs w:val="24"/>
              </w:rPr>
            </w:pPr>
            <w:r w:rsidRPr="00154211">
              <w:rPr>
                <w:szCs w:val="24"/>
              </w:rPr>
              <w:t>5.1</w:t>
            </w:r>
          </w:p>
        </w:tc>
        <w:tc>
          <w:tcPr>
            <w:tcW w:w="837" w:type="dxa"/>
            <w:tcBorders>
              <w:top w:val="single" w:sz="24" w:space="0" w:color="auto"/>
            </w:tcBorders>
          </w:tcPr>
          <w:p w14:paraId="4640FFCF" w14:textId="77777777" w:rsidR="00B16EFD" w:rsidRPr="00154211" w:rsidRDefault="00B16EFD" w:rsidP="00C10F01">
            <w:pPr>
              <w:pStyle w:val="TAMainText"/>
              <w:spacing w:line="240" w:lineRule="auto"/>
              <w:ind w:firstLine="0"/>
              <w:jc w:val="center"/>
              <w:rPr>
                <w:rFonts w:cs="Times"/>
                <w:szCs w:val="24"/>
              </w:rPr>
            </w:pPr>
            <w:r w:rsidRPr="00154211">
              <w:rPr>
                <w:szCs w:val="24"/>
              </w:rPr>
              <w:t>4.9</w:t>
            </w:r>
          </w:p>
        </w:tc>
        <w:tc>
          <w:tcPr>
            <w:tcW w:w="836" w:type="dxa"/>
            <w:gridSpan w:val="2"/>
            <w:tcBorders>
              <w:top w:val="single" w:sz="24" w:space="0" w:color="auto"/>
            </w:tcBorders>
          </w:tcPr>
          <w:p w14:paraId="46A285DC" w14:textId="77777777" w:rsidR="00B16EFD" w:rsidRPr="00154211" w:rsidRDefault="00B16EFD" w:rsidP="00C10F01">
            <w:pPr>
              <w:pStyle w:val="TAMainText"/>
              <w:spacing w:line="240" w:lineRule="auto"/>
              <w:jc w:val="center"/>
              <w:rPr>
                <w:rFonts w:cs="Times"/>
                <w:szCs w:val="24"/>
                <w:lang w:val="de-DE"/>
              </w:rPr>
            </w:pPr>
            <w:r w:rsidRPr="00154211">
              <w:rPr>
                <w:szCs w:val="24"/>
              </w:rPr>
              <w:t>1.6</w:t>
            </w:r>
          </w:p>
        </w:tc>
        <w:tc>
          <w:tcPr>
            <w:tcW w:w="837" w:type="dxa"/>
            <w:gridSpan w:val="2"/>
            <w:tcBorders>
              <w:top w:val="single" w:sz="24" w:space="0" w:color="auto"/>
            </w:tcBorders>
          </w:tcPr>
          <w:p w14:paraId="63F624B5" w14:textId="77777777" w:rsidR="00B16EFD" w:rsidRPr="00154211" w:rsidRDefault="00B16EFD" w:rsidP="00C10F01">
            <w:pPr>
              <w:pStyle w:val="TAMainText"/>
              <w:spacing w:line="240" w:lineRule="auto"/>
              <w:jc w:val="center"/>
              <w:rPr>
                <w:rFonts w:cs="Times"/>
                <w:szCs w:val="24"/>
                <w:lang w:val="de-DE"/>
              </w:rPr>
            </w:pPr>
            <w:r w:rsidRPr="00154211">
              <w:rPr>
                <w:szCs w:val="24"/>
              </w:rPr>
              <w:t>2.2</w:t>
            </w:r>
          </w:p>
        </w:tc>
        <w:tc>
          <w:tcPr>
            <w:tcW w:w="837" w:type="dxa"/>
            <w:tcBorders>
              <w:top w:val="single" w:sz="24" w:space="0" w:color="auto"/>
            </w:tcBorders>
          </w:tcPr>
          <w:p w14:paraId="74EB2125" w14:textId="77777777" w:rsidR="00B16EFD" w:rsidRPr="00154211" w:rsidRDefault="00B16EFD" w:rsidP="00C10F01">
            <w:pPr>
              <w:pStyle w:val="TAMainText"/>
              <w:spacing w:line="240" w:lineRule="auto"/>
              <w:jc w:val="center"/>
              <w:rPr>
                <w:rFonts w:cs="Times"/>
                <w:szCs w:val="24"/>
                <w:lang w:val="de-DE"/>
              </w:rPr>
            </w:pPr>
            <w:r w:rsidRPr="00154211">
              <w:rPr>
                <w:szCs w:val="24"/>
              </w:rPr>
              <w:t>2.7</w:t>
            </w:r>
          </w:p>
        </w:tc>
      </w:tr>
      <w:tr w:rsidR="00B16EFD" w:rsidRPr="00154211" w14:paraId="56FBCBCB" w14:textId="77777777" w:rsidTr="00C10F01">
        <w:trPr>
          <w:trHeight w:val="281"/>
          <w:jc w:val="center"/>
        </w:trPr>
        <w:tc>
          <w:tcPr>
            <w:tcW w:w="1926" w:type="dxa"/>
            <w:gridSpan w:val="2"/>
          </w:tcPr>
          <w:p w14:paraId="359D66C2" w14:textId="7CC3DE2F" w:rsidR="00B16EFD" w:rsidRPr="00154211" w:rsidRDefault="00D85212" w:rsidP="00C10F01">
            <w:pPr>
              <w:pStyle w:val="TAMainText"/>
              <w:spacing w:line="240" w:lineRule="auto"/>
              <w:ind w:firstLine="0"/>
              <w:jc w:val="center"/>
              <w:rPr>
                <w:rFonts w:cs="Times"/>
                <w:szCs w:val="24"/>
                <w:lang w:val="de-DE"/>
              </w:rPr>
            </w:pPr>
            <m:oMathPara>
              <m:oMath>
                <m:r>
                  <w:rPr>
                    <w:rFonts w:ascii="Cambria Math" w:hAnsi="Cambria Math" w:cs="Times"/>
                    <w:szCs w:val="24"/>
                    <w:lang w:val="de-DE"/>
                  </w:rPr>
                  <m:t>a</m:t>
                </m:r>
              </m:oMath>
            </m:oMathPara>
          </w:p>
        </w:tc>
        <w:tc>
          <w:tcPr>
            <w:tcW w:w="836" w:type="dxa"/>
          </w:tcPr>
          <w:p w14:paraId="727BE46F"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0.9</w:t>
            </w:r>
          </w:p>
        </w:tc>
        <w:tc>
          <w:tcPr>
            <w:tcW w:w="837" w:type="dxa"/>
            <w:gridSpan w:val="2"/>
          </w:tcPr>
          <w:p w14:paraId="15F76CDD"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1.3</w:t>
            </w:r>
          </w:p>
        </w:tc>
        <w:tc>
          <w:tcPr>
            <w:tcW w:w="837" w:type="dxa"/>
          </w:tcPr>
          <w:p w14:paraId="50181B8C"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1.6</w:t>
            </w:r>
          </w:p>
        </w:tc>
        <w:tc>
          <w:tcPr>
            <w:tcW w:w="836" w:type="dxa"/>
            <w:gridSpan w:val="2"/>
          </w:tcPr>
          <w:p w14:paraId="47E5ABB7" w14:textId="77777777" w:rsidR="00B16EFD" w:rsidRPr="00154211" w:rsidRDefault="00B16EFD" w:rsidP="00C10F01">
            <w:pPr>
              <w:pStyle w:val="TAMainText"/>
              <w:spacing w:line="240" w:lineRule="auto"/>
              <w:jc w:val="center"/>
              <w:rPr>
                <w:rFonts w:cs="Times"/>
                <w:szCs w:val="24"/>
                <w:lang w:val="de-DE"/>
              </w:rPr>
            </w:pPr>
            <m:oMath>
              <m:r>
                <w:rPr>
                  <w:rFonts w:ascii="Cambria Math" w:hAnsi="Cambria Math" w:cs="Times"/>
                  <w:szCs w:val="24"/>
                  <w:lang w:val="de-DE"/>
                </w:rPr>
                <m:t>&lt;</m:t>
              </m:r>
            </m:oMath>
            <w:r w:rsidRPr="00154211">
              <w:rPr>
                <w:rFonts w:cs="Times"/>
                <w:szCs w:val="24"/>
                <w:lang w:val="de-DE"/>
              </w:rPr>
              <w:t>0.1</w:t>
            </w:r>
          </w:p>
        </w:tc>
        <w:tc>
          <w:tcPr>
            <w:tcW w:w="837" w:type="dxa"/>
            <w:gridSpan w:val="2"/>
          </w:tcPr>
          <w:p w14:paraId="50F96DDC" w14:textId="77777777" w:rsidR="00B16EFD" w:rsidRPr="00154211" w:rsidRDefault="00B16EFD" w:rsidP="00C10F01">
            <w:pPr>
              <w:pStyle w:val="TAMainText"/>
              <w:spacing w:line="240" w:lineRule="auto"/>
              <w:jc w:val="center"/>
              <w:rPr>
                <w:rFonts w:cs="Times"/>
                <w:szCs w:val="24"/>
                <w:lang w:val="de-DE"/>
              </w:rPr>
            </w:pPr>
            <w:r w:rsidRPr="00154211">
              <w:rPr>
                <w:rFonts w:cs="Times"/>
                <w:szCs w:val="24"/>
                <w:lang w:val="de-DE"/>
              </w:rPr>
              <w:t>0.5</w:t>
            </w:r>
          </w:p>
        </w:tc>
        <w:tc>
          <w:tcPr>
            <w:tcW w:w="837" w:type="dxa"/>
          </w:tcPr>
          <w:p w14:paraId="0BF87DB9" w14:textId="77777777" w:rsidR="00B16EFD" w:rsidRPr="00154211" w:rsidRDefault="00B16EFD" w:rsidP="00C10F01">
            <w:pPr>
              <w:pStyle w:val="TAMainText"/>
              <w:spacing w:line="240" w:lineRule="auto"/>
              <w:jc w:val="center"/>
              <w:rPr>
                <w:rFonts w:cs="Times"/>
                <w:szCs w:val="24"/>
                <w:lang w:val="de-DE"/>
              </w:rPr>
            </w:pPr>
            <w:r w:rsidRPr="00154211">
              <w:rPr>
                <w:rFonts w:cs="Times"/>
                <w:szCs w:val="24"/>
                <w:lang w:val="de-DE"/>
              </w:rPr>
              <w:t>0.7</w:t>
            </w:r>
          </w:p>
        </w:tc>
      </w:tr>
      <w:tr w:rsidR="00B16EFD" w:rsidRPr="00154211" w14:paraId="0B618E49" w14:textId="77777777" w:rsidTr="00C10F01">
        <w:trPr>
          <w:trHeight w:val="281"/>
          <w:jc w:val="center"/>
        </w:trPr>
        <w:tc>
          <w:tcPr>
            <w:tcW w:w="1926" w:type="dxa"/>
            <w:gridSpan w:val="2"/>
          </w:tcPr>
          <w:p w14:paraId="14C5FD52" w14:textId="77777777" w:rsidR="00B16EFD" w:rsidRPr="00154211" w:rsidRDefault="002965D7" w:rsidP="00C10F01">
            <w:pPr>
              <w:pStyle w:val="TAMainText"/>
              <w:spacing w:line="240" w:lineRule="auto"/>
              <w:ind w:firstLine="0"/>
              <w:jc w:val="center"/>
              <w:rPr>
                <w:rFonts w:cs="Times"/>
                <w:szCs w:val="24"/>
                <w:lang w:val="de-DE"/>
              </w:rPr>
            </w:pPr>
            <m:oMathPara>
              <m:oMath>
                <m:sSub>
                  <m:sSubPr>
                    <m:ctrlPr>
                      <w:rPr>
                        <w:rFonts w:ascii="Cambria Math" w:hAnsi="Cambria Math" w:cs="Times"/>
                        <w:i/>
                        <w:szCs w:val="24"/>
                        <w:lang w:val="de-DE"/>
                      </w:rPr>
                    </m:ctrlPr>
                  </m:sSubPr>
                  <m:e>
                    <m:r>
                      <w:rPr>
                        <w:rFonts w:ascii="Cambria Math" w:hAnsi="Cambria Math" w:cs="Times"/>
                        <w:szCs w:val="24"/>
                        <w:lang w:val="de-DE"/>
                      </w:rPr>
                      <m:t>θ</m:t>
                    </m:r>
                  </m:e>
                  <m:sub>
                    <m:r>
                      <w:rPr>
                        <w:rFonts w:ascii="Cambria Math" w:hAnsi="Cambria Math" w:cs="Times"/>
                        <w:szCs w:val="24"/>
                        <w:lang w:val="de-DE"/>
                      </w:rPr>
                      <m:t>max</m:t>
                    </m:r>
                  </m:sub>
                </m:sSub>
              </m:oMath>
            </m:oMathPara>
          </w:p>
        </w:tc>
        <w:tc>
          <w:tcPr>
            <w:tcW w:w="836" w:type="dxa"/>
          </w:tcPr>
          <w:p w14:paraId="0A93ECB6"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0.95</w:t>
            </w:r>
          </w:p>
        </w:tc>
        <w:tc>
          <w:tcPr>
            <w:tcW w:w="837" w:type="dxa"/>
            <w:gridSpan w:val="2"/>
          </w:tcPr>
          <w:p w14:paraId="67ECC540"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0.97</w:t>
            </w:r>
          </w:p>
        </w:tc>
        <w:tc>
          <w:tcPr>
            <w:tcW w:w="837" w:type="dxa"/>
          </w:tcPr>
          <w:p w14:paraId="01581EDE" w14:textId="77777777" w:rsidR="00B16EFD" w:rsidRPr="00154211" w:rsidRDefault="00B16EFD" w:rsidP="00C10F01">
            <w:pPr>
              <w:pStyle w:val="TAMainText"/>
              <w:spacing w:line="240" w:lineRule="auto"/>
              <w:ind w:firstLine="0"/>
              <w:jc w:val="center"/>
              <w:rPr>
                <w:rFonts w:cs="Times"/>
                <w:szCs w:val="24"/>
              </w:rPr>
            </w:pPr>
            <w:r w:rsidRPr="00154211">
              <w:rPr>
                <w:rFonts w:cs="Times"/>
                <w:szCs w:val="24"/>
              </w:rPr>
              <w:t>0.97</w:t>
            </w:r>
          </w:p>
        </w:tc>
        <w:tc>
          <w:tcPr>
            <w:tcW w:w="836" w:type="dxa"/>
            <w:gridSpan w:val="2"/>
          </w:tcPr>
          <w:p w14:paraId="2CA4CC5E" w14:textId="77777777" w:rsidR="00B16EFD" w:rsidRPr="00154211" w:rsidRDefault="00B16EFD" w:rsidP="00C10F01">
            <w:pPr>
              <w:pStyle w:val="TAMainText"/>
              <w:spacing w:line="240" w:lineRule="auto"/>
              <w:jc w:val="center"/>
              <w:rPr>
                <w:rFonts w:cs="Times"/>
                <w:szCs w:val="24"/>
                <w:lang w:val="de-DE"/>
              </w:rPr>
            </w:pPr>
            <w:r w:rsidRPr="00154211">
              <w:rPr>
                <w:rFonts w:cs="Times"/>
                <w:szCs w:val="24"/>
                <w:lang w:val="de-DE"/>
              </w:rPr>
              <w:t>0.79</w:t>
            </w:r>
          </w:p>
        </w:tc>
        <w:tc>
          <w:tcPr>
            <w:tcW w:w="837" w:type="dxa"/>
            <w:gridSpan w:val="2"/>
          </w:tcPr>
          <w:p w14:paraId="494101F3" w14:textId="77777777" w:rsidR="00B16EFD" w:rsidRPr="00154211" w:rsidRDefault="00B16EFD" w:rsidP="00C10F01">
            <w:pPr>
              <w:pStyle w:val="TAMainText"/>
              <w:spacing w:line="240" w:lineRule="auto"/>
              <w:jc w:val="center"/>
              <w:rPr>
                <w:rFonts w:cs="Times"/>
                <w:szCs w:val="24"/>
                <w:lang w:val="de-DE"/>
              </w:rPr>
            </w:pPr>
            <w:r w:rsidRPr="00154211">
              <w:rPr>
                <w:rFonts w:cs="Times"/>
                <w:szCs w:val="24"/>
                <w:lang w:val="de-DE"/>
              </w:rPr>
              <w:t>0.93</w:t>
            </w:r>
          </w:p>
        </w:tc>
        <w:tc>
          <w:tcPr>
            <w:tcW w:w="837" w:type="dxa"/>
          </w:tcPr>
          <w:p w14:paraId="5DF49769" w14:textId="77777777" w:rsidR="00B16EFD" w:rsidRPr="00154211" w:rsidRDefault="00B16EFD" w:rsidP="00C10F01">
            <w:pPr>
              <w:pStyle w:val="TAMainText"/>
              <w:spacing w:line="240" w:lineRule="auto"/>
              <w:jc w:val="center"/>
              <w:rPr>
                <w:rFonts w:cs="Times"/>
                <w:szCs w:val="24"/>
                <w:lang w:val="de-DE"/>
              </w:rPr>
            </w:pPr>
            <w:r w:rsidRPr="00154211">
              <w:rPr>
                <w:rFonts w:cs="Times"/>
                <w:szCs w:val="24"/>
                <w:lang w:val="de-DE"/>
              </w:rPr>
              <w:t>0.96</w:t>
            </w:r>
          </w:p>
        </w:tc>
      </w:tr>
    </w:tbl>
    <w:p w14:paraId="4D22C27E" w14:textId="77777777" w:rsidR="00B16EFD" w:rsidRPr="00154211" w:rsidRDefault="00B16EFD" w:rsidP="00862366">
      <w:pPr>
        <w:pStyle w:val="TAMainText"/>
        <w:spacing w:after="240"/>
        <w:ind w:firstLine="0"/>
      </w:pPr>
    </w:p>
    <w:p w14:paraId="2A44F363" w14:textId="206A4699" w:rsidR="00353286" w:rsidRPr="00154211" w:rsidRDefault="0092121F" w:rsidP="00353286">
      <w:pPr>
        <w:pStyle w:val="TAMainText"/>
        <w:spacing w:after="240"/>
        <w:ind w:firstLine="0"/>
      </w:pPr>
      <w:r w:rsidRPr="00154211">
        <w:t>Since the SFG</w:t>
      </w:r>
      <w:r w:rsidR="00A147DA" w:rsidRPr="00154211">
        <w:t xml:space="preserve"> amplitudes are d</w:t>
      </w:r>
      <w:r w:rsidRPr="00154211">
        <w:t>irectly proportional to the surface coverage and the orientational average (see discussion above as well as details section)</w:t>
      </w:r>
      <w:r w:rsidR="00F02D76" w:rsidRPr="00154211">
        <w:t>,</w:t>
      </w:r>
      <w:r w:rsidRPr="00154211">
        <w:t xml:space="preserve"> </w:t>
      </w:r>
      <w:r w:rsidR="00A00F9C" w:rsidRPr="00154211">
        <w:t xml:space="preserve">a linear relation </w:t>
      </w:r>
      <w:r w:rsidR="00BD085D" w:rsidRPr="00154211">
        <w:t xml:space="preserve">with slope </w:t>
      </w:r>
      <w:r w:rsidR="0036502A" w:rsidRPr="00154211">
        <w:t xml:space="preserve">1 </w:t>
      </w:r>
      <w:r w:rsidR="00B457F4" w:rsidRPr="00154211">
        <w:t>is indicative for</w:t>
      </w:r>
      <w:r w:rsidR="006B3E35" w:rsidRPr="00154211">
        <w:t xml:space="preserve"> a</w:t>
      </w:r>
      <w:r w:rsidR="00B457F4" w:rsidRPr="00154211">
        <w:t xml:space="preserve"> </w:t>
      </w:r>
      <w:r w:rsidR="00F96E03" w:rsidRPr="00154211">
        <w:t>negligible</w:t>
      </w:r>
      <w:r w:rsidR="00B457F4" w:rsidRPr="00154211">
        <w:t xml:space="preserve"> change in molecular orientation and that the amplitude is only dependent on the surface coverage, while </w:t>
      </w:r>
      <w:r w:rsidR="00EE6144" w:rsidRPr="00154211">
        <w:t xml:space="preserve">for nonlinear dependences the change in </w:t>
      </w:r>
      <w:r w:rsidR="00B457F4" w:rsidRPr="00154211">
        <w:t>amplitude with coverage indicates changes in molecular orientation.</w:t>
      </w:r>
      <w:r w:rsidR="00353286" w:rsidRPr="00154211">
        <w:t xml:space="preserve"> </w:t>
      </w:r>
      <w:r w:rsidR="00B16EFD" w:rsidRPr="00154211">
        <w:t>The superlinear change in amplitude as seen for octyl-AAP in its E configuration (Figure 8a) is clearly dominated by the highly order</w:t>
      </w:r>
      <w:r w:rsidR="00081278" w:rsidRPr="00154211">
        <w:t>e</w:t>
      </w:r>
      <w:r w:rsidR="004462E0" w:rsidRPr="00154211">
        <w:t>d</w:t>
      </w:r>
      <w:r w:rsidR="00B16EFD" w:rsidRPr="00154211">
        <w:t xml:space="preserve"> layer</w:t>
      </w:r>
      <w:r w:rsidR="00081278" w:rsidRPr="00154211">
        <w:t xml:space="preserve"> that establishes</w:t>
      </w:r>
      <w:r w:rsidR="00B16EFD" w:rsidRPr="00154211">
        <w:t xml:space="preserve"> already </w:t>
      </w:r>
      <w:r w:rsidR="00081278" w:rsidRPr="00154211">
        <w:t xml:space="preserve">at </w:t>
      </w:r>
      <w:r w:rsidR="00B16EFD" w:rsidRPr="00154211">
        <w:t xml:space="preserve">low coverages and the </w:t>
      </w:r>
      <w:bookmarkStart w:id="15" w:name="_Hlk130388195"/>
      <w:r w:rsidR="00B16EFD" w:rsidRPr="00154211">
        <w:t xml:space="preserve">increase in </w:t>
      </w:r>
      <w:r w:rsidR="0023169F" w:rsidRPr="00154211">
        <w:t xml:space="preserve">net </w:t>
      </w:r>
      <w:r w:rsidR="00B16EFD" w:rsidRPr="00154211">
        <w:t>orientation</w:t>
      </w:r>
      <w:r w:rsidR="0023169F" w:rsidRPr="00154211">
        <w:t xml:space="preserve"> perpendicular to interface</w:t>
      </w:r>
      <w:bookmarkEnd w:id="15"/>
      <w:r w:rsidR="00B16EFD" w:rsidRPr="00154211">
        <w:t xml:space="preserve"> outperforms the increase in </w:t>
      </w:r>
      <m:oMath>
        <m:r>
          <w:rPr>
            <w:rFonts w:ascii="Cambria Math" w:hAnsi="Cambria Math"/>
          </w:rPr>
          <m:t>θ</m:t>
        </m:r>
      </m:oMath>
      <w:r w:rsidR="00B16EFD" w:rsidRPr="00154211">
        <w:t xml:space="preserve">. This can be associated to the stickiness of the surfactant where the longer hydrophobic tail promotes island formation similar to what has been observed in our simulations (Figure 5a) where at submonolayer coverage </w:t>
      </w:r>
      <w:r w:rsidR="000903F7" w:rsidRPr="00154211">
        <w:t>(</w:t>
      </w:r>
      <w:r w:rsidR="00B16EFD" w:rsidRPr="00154211">
        <w:t xml:space="preserve">e.g. </w:t>
      </w:r>
      <m:oMath>
        <m:r>
          <w:rPr>
            <w:rFonts w:ascii="Cambria Math" w:hAnsi="Cambria Math"/>
          </w:rPr>
          <m:t>θ=0.3</m:t>
        </m:r>
        <m:r>
          <m:rPr>
            <m:sty m:val="p"/>
          </m:rPr>
          <w:rPr>
            <w:rFonts w:ascii="Cambria Math" w:hAnsi="Cambria Math"/>
          </w:rPr>
          <m:t>),</m:t>
        </m:r>
      </m:oMath>
      <w:r w:rsidR="00B16EFD" w:rsidRPr="00154211">
        <w:t xml:space="preserve"> </w:t>
      </w:r>
      <w:r w:rsidR="00081278" w:rsidRPr="00154211">
        <w:t xml:space="preserve">a </w:t>
      </w:r>
      <w:r w:rsidR="00B16EFD" w:rsidRPr="00154211">
        <w:t xml:space="preserve">highly orientated layer </w:t>
      </w:r>
      <w:r w:rsidR="00081278" w:rsidRPr="00154211">
        <w:t>i</w:t>
      </w:r>
      <w:r w:rsidR="006B3E35" w:rsidRPr="00154211">
        <w:t>s</w:t>
      </w:r>
      <w:r w:rsidR="00B16EFD" w:rsidRPr="00154211">
        <w:t xml:space="preserve"> formed (Figure 8c).</w:t>
      </w:r>
      <w:r w:rsidR="000903F7" w:rsidRPr="00154211">
        <w:t xml:space="preserve"> </w:t>
      </w:r>
    </w:p>
    <w:tbl>
      <w:tblPr>
        <w:tblStyle w:val="Tabellenraster"/>
        <w:tblW w:w="0" w:type="auto"/>
        <w:tblInd w:w="0" w:type="dxa"/>
        <w:tblBorders>
          <w:insideH w:val="none" w:sz="0" w:space="0" w:color="auto"/>
          <w:insideV w:val="none" w:sz="0" w:space="0" w:color="auto"/>
        </w:tblBorders>
        <w:tblLook w:val="04A0" w:firstRow="1" w:lastRow="0" w:firstColumn="1" w:lastColumn="0" w:noHBand="0" w:noVBand="1"/>
      </w:tblPr>
      <w:tblGrid>
        <w:gridCol w:w="9360"/>
      </w:tblGrid>
      <w:tr w:rsidR="00353286" w:rsidRPr="00154211" w14:paraId="73F4D78F" w14:textId="77777777" w:rsidTr="00E56C4A">
        <w:tc>
          <w:tcPr>
            <w:tcW w:w="9360" w:type="dxa"/>
          </w:tcPr>
          <w:p w14:paraId="3239F18F" w14:textId="77777777" w:rsidR="00353286" w:rsidRPr="00154211" w:rsidRDefault="00353286" w:rsidP="00E56C4A">
            <w:pPr>
              <w:pStyle w:val="TAMainText"/>
              <w:spacing w:after="240"/>
              <w:ind w:firstLine="0"/>
              <w:jc w:val="center"/>
              <w:rPr>
                <w:b/>
              </w:rPr>
            </w:pPr>
            <w:r w:rsidRPr="00154211">
              <w:rPr>
                <w:b/>
                <w:noProof/>
                <w:lang w:val="de-DE" w:eastAsia="de-DE"/>
              </w:rPr>
              <w:lastRenderedPageBreak/>
              <w:drawing>
                <wp:inline distT="0" distB="0" distL="0" distR="0" wp14:anchorId="34BBAAEB" wp14:editId="1E98D828">
                  <wp:extent cx="4563099" cy="3584009"/>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63099" cy="3584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286" w:rsidRPr="00154211" w14:paraId="470C0F81" w14:textId="77777777" w:rsidTr="00E56C4A">
        <w:tc>
          <w:tcPr>
            <w:tcW w:w="9360" w:type="dxa"/>
            <w:tcBorders>
              <w:bottom w:val="single" w:sz="4" w:space="0" w:color="auto"/>
            </w:tcBorders>
          </w:tcPr>
          <w:p w14:paraId="12FE7646" w14:textId="77777777" w:rsidR="00353286" w:rsidRPr="00154211" w:rsidRDefault="00353286" w:rsidP="00E56C4A">
            <w:pPr>
              <w:pStyle w:val="TAMainText"/>
              <w:spacing w:line="360" w:lineRule="auto"/>
              <w:ind w:firstLine="0"/>
              <w:rPr>
                <w:b/>
              </w:rPr>
            </w:pPr>
            <w:r w:rsidRPr="00154211">
              <w:rPr>
                <w:b/>
              </w:rPr>
              <w:t xml:space="preserve">Figure </w:t>
            </w:r>
            <w:r w:rsidRPr="00154211">
              <w:rPr>
                <w:b/>
                <w:i/>
                <w:iCs/>
              </w:rPr>
              <w:t>8</w:t>
            </w:r>
            <w:r w:rsidRPr="00154211">
              <w:t xml:space="preserve"> </w:t>
            </w:r>
            <w:r w:rsidRPr="00154211">
              <w:rPr>
                <w:i/>
              </w:rPr>
              <w:t>Normalized SFG amplitudes of the aromatic C-H band at ~3065 cm</w:t>
            </w:r>
            <w:r w:rsidRPr="00154211">
              <w:rPr>
                <w:i/>
                <w:vertAlign w:val="superscript"/>
              </w:rPr>
              <w:t>-1</w:t>
            </w:r>
            <w:r w:rsidRPr="00154211">
              <w:rPr>
                <w:i/>
              </w:rPr>
              <w:t xml:space="preserve"> from (a) octyl-AAP and (b) H-AAP surfactants at the air-water interface as a function of their surface coverage </w:t>
            </w:r>
            <m:oMath>
              <m:r>
                <w:rPr>
                  <w:rFonts w:ascii="Cambria Math" w:hAnsi="Cambria Math"/>
                </w:rPr>
                <m:t>θ=</m:t>
              </m:r>
              <m:f>
                <m:fPr>
                  <m:type m:val="lin"/>
                  <m:ctrlPr>
                    <w:rPr>
                      <w:rFonts w:ascii="Cambria Math" w:hAnsi="Cambria Math"/>
                      <w:i/>
                    </w:rPr>
                  </m:ctrlPr>
                </m:fPr>
                <m:num>
                  <m:r>
                    <m:rPr>
                      <m:sty m:val="p"/>
                    </m:rPr>
                    <w:rPr>
                      <w:rFonts w:ascii="Cambria Math" w:hAnsi="Cambria Math"/>
                    </w:rPr>
                    <m:t>Γ</m:t>
                  </m:r>
                </m:num>
                <m:den>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max</m:t>
                      </m:r>
                    </m:sub>
                  </m:sSub>
                </m:den>
              </m:f>
            </m:oMath>
            <w:r w:rsidRPr="00154211">
              <w:rPr>
                <w:i/>
              </w:rPr>
              <w:t xml:space="preserve"> and E/Z photo-isomerization. </w:t>
            </w:r>
            <m:oMath>
              <m:r>
                <w:rPr>
                  <w:rFonts w:ascii="Cambria Math" w:hAnsi="Cambria Math"/>
                </w:rPr>
                <m:t>θ</m:t>
              </m:r>
            </m:oMath>
            <w:r w:rsidRPr="00154211">
              <w:rPr>
                <w:i/>
              </w:rPr>
              <w:t xml:space="preserve"> was determined by NR (Figure 3). Solid lines guide the eye. The dashed line equals the values where </w:t>
            </w:r>
            <m:oMath>
              <m:r>
                <w:rPr>
                  <w:rFonts w:ascii="Cambria Math" w:hAnsi="Cambria Math"/>
                </w:rPr>
                <m:t>θ</m:t>
              </m:r>
            </m:oMath>
            <w:r w:rsidRPr="00154211">
              <w:rPr>
                <w:i/>
              </w:rPr>
              <w:t xml:space="preserve"> equals the norm. SFG amplitudes. As explained in the main text, SFG depend on </w:t>
            </w:r>
            <m:oMath>
              <m:r>
                <w:rPr>
                  <w:rFonts w:ascii="Cambria Math" w:hAnsi="Cambria Math"/>
                </w:rPr>
                <m:t>θ</m:t>
              </m:r>
            </m:oMath>
            <w:r w:rsidRPr="00154211">
              <w:rPr>
                <w:i/>
              </w:rPr>
              <w:t xml:space="preserve"> as well as on the orientational average of the molecular hyperpolarizability. Therefore, we compare the experimental results in (a) and (b) with the results from our simulation, where we present in (c) and (d) the change in orientation vs surface coverage </w:t>
            </w:r>
            <m:oMath>
              <m:r>
                <w:rPr>
                  <w:rFonts w:ascii="Cambria Math" w:hAnsi="Cambria Math"/>
                </w:rPr>
                <m:t xml:space="preserve">θ. </m:t>
              </m:r>
            </m:oMath>
            <w:r w:rsidRPr="00154211">
              <w:rPr>
                <w:i/>
              </w:rPr>
              <w:t xml:space="preserve"> For that we use the angle </w:t>
            </w:r>
            <m:oMath>
              <m:r>
                <w:rPr>
                  <w:rFonts w:ascii="Cambria Math" w:hAnsi="Cambria Math"/>
                </w:rPr>
                <m:t>ϕ</m:t>
              </m:r>
            </m:oMath>
            <w:r w:rsidRPr="00154211">
              <w:rPr>
                <w:i/>
              </w:rPr>
              <w:t xml:space="preserve"> of the surface adsorbed molecules vs the surface plane (see inset). </w:t>
            </w:r>
          </w:p>
        </w:tc>
      </w:tr>
    </w:tbl>
    <w:p w14:paraId="171B2065" w14:textId="77777777" w:rsidR="00353286" w:rsidRPr="00154211" w:rsidRDefault="00353286" w:rsidP="00B16EFD">
      <w:pPr>
        <w:pStyle w:val="TAMainText"/>
        <w:ind w:firstLine="0"/>
      </w:pPr>
    </w:p>
    <w:p w14:paraId="3BC006F2" w14:textId="1CA23D6C" w:rsidR="00EC287A" w:rsidRPr="00154211" w:rsidRDefault="007D7017" w:rsidP="00B16EFD">
      <w:pPr>
        <w:pStyle w:val="TAMainText"/>
        <w:ind w:firstLine="0"/>
        <w:rPr>
          <w:szCs w:val="24"/>
        </w:rPr>
      </w:pPr>
      <w:r w:rsidRPr="00154211">
        <w:t xml:space="preserve">This </w:t>
      </w:r>
      <w:r w:rsidR="000903F7" w:rsidRPr="00154211">
        <w:t xml:space="preserve">situation </w:t>
      </w:r>
      <w:r w:rsidRPr="00154211">
        <w:t xml:space="preserve">is different for the octyl-AAP surfactant in its Z configuration </w:t>
      </w:r>
      <w:r w:rsidR="00081278" w:rsidRPr="00154211">
        <w:t>where</w:t>
      </w:r>
      <w:r w:rsidR="00904D4E" w:rsidRPr="00154211">
        <w:t xml:space="preserve"> a sublinear change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ar.CH</m:t>
                </m:r>
              </m:sub>
            </m:sSub>
            <m:d>
              <m:dPr>
                <m:ctrlPr>
                  <w:rPr>
                    <w:rFonts w:ascii="Cambria Math" w:hAnsi="Cambria Math"/>
                    <w:i/>
                  </w:rPr>
                </m:ctrlPr>
              </m:dPr>
              <m:e>
                <m:r>
                  <w:rPr>
                    <w:rFonts w:ascii="Cambria Math" w:hAnsi="Cambria Math"/>
                  </w:rPr>
                  <m:t>θ</m:t>
                </m:r>
              </m:e>
            </m:d>
          </m:num>
          <m:den>
            <m:sSubSup>
              <m:sSubSupPr>
                <m:ctrlPr>
                  <w:rPr>
                    <w:rFonts w:ascii="Cambria Math" w:hAnsi="Cambria Math"/>
                    <w:i/>
                  </w:rPr>
                </m:ctrlPr>
              </m:sSubSupPr>
              <m:e>
                <m:r>
                  <w:rPr>
                    <w:rFonts w:ascii="Cambria Math" w:hAnsi="Cambria Math"/>
                  </w:rPr>
                  <m:t>A</m:t>
                </m:r>
              </m:e>
              <m:sub>
                <m:r>
                  <w:rPr>
                    <w:rFonts w:ascii="Cambria Math" w:hAnsi="Cambria Math"/>
                  </w:rPr>
                  <m:t>ar.CH</m:t>
                </m:r>
              </m:sub>
              <m:sup>
                <m:r>
                  <w:rPr>
                    <w:rFonts w:ascii="Cambria Math" w:hAnsi="Cambria Math"/>
                  </w:rPr>
                  <m:t>CMC</m:t>
                </m:r>
              </m:sup>
            </m:sSubSup>
          </m:den>
        </m:f>
      </m:oMath>
      <w:r w:rsidRPr="00154211">
        <w:t xml:space="preserve"> </w:t>
      </w:r>
      <w:r w:rsidR="00081278" w:rsidRPr="00154211">
        <w:t xml:space="preserve">is seen, </w:t>
      </w:r>
      <w:r w:rsidR="00904D4E" w:rsidRPr="00154211">
        <w:t xml:space="preserve">indicating a </w:t>
      </w:r>
      <w:r w:rsidRPr="00154211">
        <w:t xml:space="preserve">slower increase </w:t>
      </w:r>
      <w:r w:rsidR="0023169F" w:rsidRPr="00154211">
        <w:t xml:space="preserve">net orientation perpendicular to the interface </w:t>
      </w:r>
      <w:r w:rsidRPr="00154211">
        <w:t xml:space="preserve">with </w:t>
      </w:r>
      <m:oMath>
        <m:r>
          <w:rPr>
            <w:rFonts w:ascii="Cambria Math" w:hAnsi="Cambria Math"/>
          </w:rPr>
          <m:t>θ</m:t>
        </m:r>
      </m:oMath>
      <w:r w:rsidRPr="00154211">
        <w:t xml:space="preserve">. The sublinear change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ar.CH</m:t>
                </m:r>
              </m:sub>
            </m:sSub>
            <m:d>
              <m:dPr>
                <m:ctrlPr>
                  <w:rPr>
                    <w:rFonts w:ascii="Cambria Math" w:hAnsi="Cambria Math"/>
                    <w:i/>
                  </w:rPr>
                </m:ctrlPr>
              </m:dPr>
              <m:e>
                <m:r>
                  <w:rPr>
                    <w:rFonts w:ascii="Cambria Math" w:hAnsi="Cambria Math"/>
                  </w:rPr>
                  <m:t>θ</m:t>
                </m:r>
              </m:e>
            </m:d>
          </m:num>
          <m:den>
            <m:sSubSup>
              <m:sSubSupPr>
                <m:ctrlPr>
                  <w:rPr>
                    <w:rFonts w:ascii="Cambria Math" w:hAnsi="Cambria Math"/>
                    <w:i/>
                  </w:rPr>
                </m:ctrlPr>
              </m:sSubSupPr>
              <m:e>
                <m:r>
                  <w:rPr>
                    <w:rFonts w:ascii="Cambria Math" w:hAnsi="Cambria Math"/>
                  </w:rPr>
                  <m:t>A</m:t>
                </m:r>
              </m:e>
              <m:sub>
                <m:r>
                  <w:rPr>
                    <w:rFonts w:ascii="Cambria Math" w:hAnsi="Cambria Math"/>
                  </w:rPr>
                  <m:t>ar.CH</m:t>
                </m:r>
              </m:sub>
              <m:sup>
                <m:r>
                  <w:rPr>
                    <w:rFonts w:ascii="Cambria Math" w:hAnsi="Cambria Math"/>
                  </w:rPr>
                  <m:t>CMC</m:t>
                </m:r>
              </m:sup>
            </m:sSubSup>
          </m:den>
        </m:f>
      </m:oMath>
      <w:r w:rsidRPr="00154211">
        <w:t xml:space="preserve"> is even more pronounced for the H-AAP surfactant in both configurations, where high surface coverages are needed in</w:t>
      </w:r>
      <w:r w:rsidR="00081278" w:rsidRPr="00154211">
        <w:t xml:space="preserve"> order</w:t>
      </w:r>
      <w:r w:rsidRPr="00154211">
        <w:t xml:space="preserve"> to drive the surfactant in a more ordered state. </w:t>
      </w:r>
      <w:r w:rsidR="00904D4E" w:rsidRPr="00154211">
        <w:t xml:space="preserve">Clearly, </w:t>
      </w:r>
      <w:r w:rsidRPr="00154211">
        <w:rPr>
          <w:szCs w:val="24"/>
        </w:rPr>
        <w:t xml:space="preserve">the </w:t>
      </w:r>
      <w:r w:rsidRPr="00154211">
        <w:t>H-</w:t>
      </w:r>
      <w:r w:rsidRPr="00154211">
        <w:rPr>
          <w:szCs w:val="24"/>
        </w:rPr>
        <w:t>AAP surfactant</w:t>
      </w:r>
      <w:r w:rsidR="00904D4E" w:rsidRPr="00154211">
        <w:rPr>
          <w:szCs w:val="24"/>
        </w:rPr>
        <w:t xml:space="preserve"> in contrast to the octyl-</w:t>
      </w:r>
      <w:r w:rsidR="00904D4E" w:rsidRPr="00154211">
        <w:rPr>
          <w:szCs w:val="24"/>
        </w:rPr>
        <w:lastRenderedPageBreak/>
        <w:t>AAP</w:t>
      </w:r>
      <w:r w:rsidR="000903F7" w:rsidRPr="00154211">
        <w:rPr>
          <w:szCs w:val="24"/>
        </w:rPr>
        <w:t>, is</w:t>
      </w:r>
      <w:r w:rsidR="00904D4E" w:rsidRPr="00154211">
        <w:rPr>
          <w:szCs w:val="24"/>
        </w:rPr>
        <w:t xml:space="preserve"> </w:t>
      </w:r>
      <w:r w:rsidRPr="00154211">
        <w:rPr>
          <w:szCs w:val="24"/>
        </w:rPr>
        <w:t xml:space="preserve">less capable of developing attractive interactions that </w:t>
      </w:r>
      <w:r w:rsidR="00081278" w:rsidRPr="00154211">
        <w:rPr>
          <w:szCs w:val="24"/>
        </w:rPr>
        <w:t>assembles</w:t>
      </w:r>
      <w:r w:rsidRPr="00154211">
        <w:rPr>
          <w:szCs w:val="24"/>
        </w:rPr>
        <w:t xml:space="preserve"> the molecules into islands at the interface</w:t>
      </w:r>
      <w:r w:rsidR="00904D4E" w:rsidRPr="00154211">
        <w:rPr>
          <w:szCs w:val="24"/>
        </w:rPr>
        <w:t xml:space="preserve">. Indeed, a close comparison of the experimentally determined Frumkin parameter </w:t>
      </w:r>
      <m:oMath>
        <m:r>
          <w:rPr>
            <w:rFonts w:ascii="Cambria Math" w:hAnsi="Cambria Math"/>
            <w:szCs w:val="24"/>
          </w:rPr>
          <m:t>a</m:t>
        </m:r>
      </m:oMath>
      <w:r w:rsidR="00904D4E" w:rsidRPr="00154211">
        <w:rPr>
          <w:szCs w:val="24"/>
        </w:rPr>
        <w:t xml:space="preserve"> with the ones from simulation</w:t>
      </w:r>
      <w:r w:rsidR="000903F7" w:rsidRPr="00154211">
        <w:rPr>
          <w:szCs w:val="24"/>
        </w:rPr>
        <w:t>s</w:t>
      </w:r>
      <w:r w:rsidR="006052EE" w:rsidRPr="00154211">
        <w:rPr>
          <w:szCs w:val="24"/>
        </w:rPr>
        <w:t xml:space="preserve"> in Table 1</w:t>
      </w:r>
      <w:r w:rsidR="00904D4E" w:rsidRPr="00154211">
        <w:rPr>
          <w:szCs w:val="24"/>
        </w:rPr>
        <w:t xml:space="preserve">, shows </w:t>
      </w:r>
      <w:r w:rsidR="00081278" w:rsidRPr="00154211">
        <w:rPr>
          <w:szCs w:val="24"/>
        </w:rPr>
        <w:t xml:space="preserve">that </w:t>
      </w:r>
      <m:oMath>
        <m:r>
          <w:rPr>
            <w:rFonts w:ascii="Cambria Math" w:hAnsi="Cambria Math"/>
            <w:szCs w:val="24"/>
          </w:rPr>
          <m:t>ϵ=4.2</m:t>
        </m:r>
      </m:oMath>
      <w:r w:rsidR="00904D4E" w:rsidRPr="00154211">
        <w:rPr>
          <w:szCs w:val="24"/>
        </w:rPr>
        <w:t xml:space="preserve"> or larger is required to accommodate similar interaction parameters </w:t>
      </w:r>
      <m:oMath>
        <m:r>
          <w:rPr>
            <w:rFonts w:ascii="Cambria Math" w:hAnsi="Cambria Math"/>
            <w:szCs w:val="24"/>
          </w:rPr>
          <m:t>a</m:t>
        </m:r>
      </m:oMath>
      <w:r w:rsidR="00081278" w:rsidRPr="00154211">
        <w:rPr>
          <w:szCs w:val="24"/>
        </w:rPr>
        <w:t xml:space="preserve"> </w:t>
      </w:r>
      <w:r w:rsidR="00904D4E" w:rsidRPr="00154211">
        <w:rPr>
          <w:szCs w:val="24"/>
        </w:rPr>
        <w:t>as seen in the experiments with</w:t>
      </w:r>
      <w:r w:rsidR="006052EE" w:rsidRPr="00154211">
        <w:rPr>
          <w:szCs w:val="24"/>
        </w:rPr>
        <w:t xml:space="preserve"> octyl-AAP (E).</w:t>
      </w:r>
      <w:r w:rsidR="000903F7" w:rsidRPr="00154211">
        <w:rPr>
          <w:szCs w:val="24"/>
        </w:rPr>
        <w:t xml:space="preserve"> </w:t>
      </w:r>
      <w:r w:rsidR="00081278" w:rsidRPr="00154211">
        <w:rPr>
          <w:szCs w:val="24"/>
        </w:rPr>
        <w:t>Th</w:t>
      </w:r>
      <w:r w:rsidR="000903F7" w:rsidRPr="00154211">
        <w:rPr>
          <w:szCs w:val="24"/>
        </w:rPr>
        <w:t>e</w:t>
      </w:r>
      <w:r w:rsidR="00081278" w:rsidRPr="00154211">
        <w:rPr>
          <w:szCs w:val="24"/>
        </w:rPr>
        <w:t>s</w:t>
      </w:r>
      <w:r w:rsidR="000903F7" w:rsidRPr="00154211">
        <w:rPr>
          <w:szCs w:val="24"/>
        </w:rPr>
        <w:t>e</w:t>
      </w:r>
      <w:r w:rsidR="00081278" w:rsidRPr="00154211">
        <w:rPr>
          <w:szCs w:val="24"/>
        </w:rPr>
        <w:t xml:space="preserve"> </w:t>
      </w:r>
      <w:r w:rsidR="000903F7" w:rsidRPr="00154211">
        <w:rPr>
          <w:szCs w:val="24"/>
        </w:rPr>
        <w:t xml:space="preserve">considerations offer </w:t>
      </w:r>
      <w:r w:rsidR="006052EE" w:rsidRPr="00154211">
        <w:rPr>
          <w:szCs w:val="24"/>
        </w:rPr>
        <w:t xml:space="preserve">further </w:t>
      </w:r>
      <w:r w:rsidR="00081278" w:rsidRPr="00154211">
        <w:rPr>
          <w:szCs w:val="24"/>
        </w:rPr>
        <w:t xml:space="preserve">support </w:t>
      </w:r>
      <w:r w:rsidR="006052EE" w:rsidRPr="00154211">
        <w:rPr>
          <w:szCs w:val="24"/>
        </w:rPr>
        <w:t xml:space="preserve">to our </w:t>
      </w:r>
      <w:r w:rsidR="000903F7" w:rsidRPr="00154211">
        <w:rPr>
          <w:szCs w:val="24"/>
        </w:rPr>
        <w:t xml:space="preserve">previous observation </w:t>
      </w:r>
      <w:r w:rsidR="006052EE" w:rsidRPr="00154211">
        <w:rPr>
          <w:szCs w:val="24"/>
        </w:rPr>
        <w:t xml:space="preserve">that </w:t>
      </w:r>
      <w:r w:rsidRPr="00154211">
        <w:rPr>
          <w:szCs w:val="24"/>
        </w:rPr>
        <w:t xml:space="preserve">the octyl-AAP surfactants are </w:t>
      </w:r>
      <w:r w:rsidR="000903F7" w:rsidRPr="00154211">
        <w:rPr>
          <w:szCs w:val="24"/>
        </w:rPr>
        <w:t xml:space="preserve">more </w:t>
      </w:r>
      <w:r w:rsidR="00EC287A" w:rsidRPr="00154211">
        <w:rPr>
          <w:szCs w:val="24"/>
        </w:rPr>
        <w:t>‘</w:t>
      </w:r>
      <w:r w:rsidRPr="00154211">
        <w:rPr>
          <w:szCs w:val="24"/>
        </w:rPr>
        <w:t>sticky</w:t>
      </w:r>
      <w:r w:rsidR="00EC287A" w:rsidRPr="00154211">
        <w:rPr>
          <w:szCs w:val="24"/>
        </w:rPr>
        <w:t>’</w:t>
      </w:r>
      <w:r w:rsidRPr="00154211">
        <w:rPr>
          <w:szCs w:val="24"/>
        </w:rPr>
        <w:t xml:space="preserve"> and can form islands</w:t>
      </w:r>
      <w:r w:rsidR="00903462" w:rsidRPr="00154211">
        <w:rPr>
          <w:szCs w:val="24"/>
        </w:rPr>
        <w:t xml:space="preserve"> at submonolayer coverage</w:t>
      </w:r>
      <w:r w:rsidR="000903F7" w:rsidRPr="00154211">
        <w:rPr>
          <w:szCs w:val="24"/>
        </w:rPr>
        <w:t xml:space="preserve">, whereas </w:t>
      </w:r>
      <w:r w:rsidRPr="00154211">
        <w:rPr>
          <w:szCs w:val="24"/>
        </w:rPr>
        <w:t xml:space="preserve">for H-AAP surfactants with </w:t>
      </w:r>
      <w:r w:rsidR="006B39C2" w:rsidRPr="00154211">
        <w:rPr>
          <w:szCs w:val="24"/>
        </w:rPr>
        <w:t>no terminal alkyl</w:t>
      </w:r>
      <w:r w:rsidRPr="00154211">
        <w:rPr>
          <w:szCs w:val="24"/>
        </w:rPr>
        <w:t xml:space="preserve"> chain</w:t>
      </w:r>
      <w:r w:rsidR="000903F7" w:rsidRPr="00154211">
        <w:rPr>
          <w:szCs w:val="24"/>
        </w:rPr>
        <w:t>, this ability is</w:t>
      </w:r>
      <w:r w:rsidRPr="00154211">
        <w:rPr>
          <w:szCs w:val="24"/>
        </w:rPr>
        <w:t xml:space="preserve"> drastically reduced.</w:t>
      </w:r>
      <w:r w:rsidR="00B16EFD" w:rsidRPr="00154211">
        <w:rPr>
          <w:szCs w:val="24"/>
        </w:rPr>
        <w:t xml:space="preserve"> </w:t>
      </w:r>
    </w:p>
    <w:p w14:paraId="641BA20F" w14:textId="5A0E71C4" w:rsidR="00DD5919" w:rsidRPr="00154211" w:rsidRDefault="006052EE" w:rsidP="00B16EFD">
      <w:pPr>
        <w:pStyle w:val="TAMainText"/>
        <w:ind w:firstLine="0"/>
      </w:pPr>
      <w:r w:rsidRPr="00154211">
        <w:t>At this point</w:t>
      </w:r>
      <w:r w:rsidR="000903F7" w:rsidRPr="00154211">
        <w:t>,</w:t>
      </w:r>
      <w:r w:rsidRPr="00154211">
        <w:t xml:space="preserve"> we </w:t>
      </w:r>
      <w:r w:rsidR="0023547A" w:rsidRPr="00154211">
        <w:t xml:space="preserve">have to </w:t>
      </w:r>
      <w:r w:rsidRPr="00154211">
        <w:t>emphasize that the experimental results presented in Figure 8 do not capture the surfactants’ efficiency and can only provide information on the structural changes with coverage as discussed above</w:t>
      </w:r>
      <w:r w:rsidR="00DD5919" w:rsidRPr="00154211">
        <w:t xml:space="preserve">. </w:t>
      </w:r>
      <w:r w:rsidR="0023547A" w:rsidRPr="00154211">
        <w:t xml:space="preserve">However, </w:t>
      </w:r>
      <w:r w:rsidR="00DD5919" w:rsidRPr="00154211">
        <w:t>Table 1 summarizes</w:t>
      </w:r>
      <w:r w:rsidR="0023547A" w:rsidRPr="00154211">
        <w:t xml:space="preserve"> </w:t>
      </w:r>
      <w:r w:rsidR="00DD5919" w:rsidRPr="00154211">
        <w:t xml:space="preserve">the effectiveness of </w:t>
      </w:r>
      <w:r w:rsidR="00F02C84" w:rsidRPr="00154211">
        <w:t xml:space="preserve">the surfactants in terms of CMC, equilibrium constant </w:t>
      </w:r>
      <m:oMath>
        <m:r>
          <w:rPr>
            <w:rFonts w:ascii="Cambria Math" w:hAnsi="Cambria Math"/>
          </w:rPr>
          <m:t>K</m:t>
        </m:r>
      </m:oMath>
      <w:r w:rsidR="00F02C84" w:rsidRPr="00154211">
        <w:t xml:space="preserve"> and the </w:t>
      </w:r>
      <w:r w:rsidR="00690BB9" w:rsidRPr="00154211">
        <w:t xml:space="preserve">Frumkin parameter </w:t>
      </w:r>
      <m:oMath>
        <m:r>
          <w:rPr>
            <w:rFonts w:ascii="Cambria Math" w:hAnsi="Cambria Math"/>
          </w:rPr>
          <m:t>a</m:t>
        </m:r>
      </m:oMath>
      <w:r w:rsidR="00690BB9" w:rsidRPr="00154211">
        <w:t>.</w:t>
      </w:r>
    </w:p>
    <w:p w14:paraId="3FF5C2D9" w14:textId="6B120C01" w:rsidR="00690BB9" w:rsidRPr="00154211" w:rsidRDefault="00690BB9" w:rsidP="00690BB9">
      <w:pPr>
        <w:pStyle w:val="TAMainText"/>
        <w:ind w:firstLine="0"/>
      </w:pPr>
      <w:r w:rsidRPr="00154211">
        <w:t xml:space="preserve">The key parameters of our ultra coarse-grained model, namely the particle-particle and particle-interface interaction, </w:t>
      </w:r>
      <w:r w:rsidR="006B39C2" w:rsidRPr="00154211">
        <w:t>are selected</w:t>
      </w:r>
      <w:r w:rsidRPr="00154211">
        <w:t xml:space="preserve"> such that the equilibrium constant and the Frumkin constant are </w:t>
      </w:r>
      <w:r w:rsidR="006B39C2" w:rsidRPr="00154211">
        <w:t xml:space="preserve">both </w:t>
      </w:r>
      <w:r w:rsidRPr="00154211">
        <w:t xml:space="preserve">in the range of </w:t>
      </w:r>
      <w:r w:rsidR="006B39C2" w:rsidRPr="00154211">
        <w:t xml:space="preserve">the </w:t>
      </w:r>
      <w:r w:rsidRPr="00154211">
        <w:t>experimentally observed</w:t>
      </w:r>
      <w:r w:rsidR="006B39C2" w:rsidRPr="00154211">
        <w:t xml:space="preserve"> ones</w:t>
      </w:r>
      <w:r w:rsidR="005B0206" w:rsidRPr="00154211">
        <w:t xml:space="preserve"> for H-AAP</w:t>
      </w:r>
      <w:r w:rsidRPr="00154211">
        <w:t xml:space="preserve">. </w:t>
      </w:r>
      <w:r w:rsidR="006B39C2" w:rsidRPr="00154211">
        <w:t>The</w:t>
      </w:r>
      <w:r w:rsidRPr="00154211">
        <w:t xml:space="preserve"> simplicity </w:t>
      </w:r>
      <w:r w:rsidR="006B39C2" w:rsidRPr="00154211">
        <w:t xml:space="preserve">of the ultra coarse-grained </w:t>
      </w:r>
      <w:r w:rsidR="005B0206" w:rsidRPr="00154211">
        <w:t xml:space="preserve">model </w:t>
      </w:r>
      <w:r w:rsidRPr="00154211">
        <w:t xml:space="preserve">does not allow a much closer quantitative comparison. </w:t>
      </w:r>
      <w:r w:rsidR="0023547A" w:rsidRPr="00154211">
        <w:t>Nevertheless</w:t>
      </w:r>
      <w:r w:rsidRPr="00154211">
        <w:t>, it has the advantage to learn about the mechanisms by either a careful microscopic study of the dynamic processes or a systematic variation of the model parameters.</w:t>
      </w:r>
      <w:r w:rsidR="005B0206" w:rsidRPr="00154211">
        <w:t xml:space="preserve"> </w:t>
      </w:r>
      <w:r w:rsidR="003E236E" w:rsidRPr="00154211">
        <w:t xml:space="preserve">Furthermore, </w:t>
      </w:r>
      <w:r w:rsidR="0023547A" w:rsidRPr="00154211">
        <w:t xml:space="preserve">the </w:t>
      </w:r>
      <w:r w:rsidR="00AB5ECB" w:rsidRPr="00154211">
        <w:t xml:space="preserve">simulations </w:t>
      </w:r>
      <w:r w:rsidR="003E236E" w:rsidRPr="00154211">
        <w:t>show</w:t>
      </w:r>
      <w:r w:rsidR="00AB5ECB" w:rsidRPr="00154211">
        <w:t xml:space="preserve"> </w:t>
      </w:r>
      <w:r w:rsidRPr="00154211">
        <w:t>modifications of the Frumkin isotherm</w:t>
      </w:r>
      <w:r w:rsidR="003E236E" w:rsidRPr="00154211">
        <w:t xml:space="preserve"> </w:t>
      </w:r>
      <w:r w:rsidR="00AB5ECB" w:rsidRPr="00154211">
        <w:t xml:space="preserve">which </w:t>
      </w:r>
      <w:r w:rsidR="003E236E" w:rsidRPr="00154211">
        <w:t>are</w:t>
      </w:r>
      <w:r w:rsidR="00AB5ECB" w:rsidRPr="00154211">
        <w:t xml:space="preserve"> caused by the </w:t>
      </w:r>
      <w:r w:rsidRPr="00154211">
        <w:t xml:space="preserve">frequent attempted adsorption </w:t>
      </w:r>
      <w:r w:rsidR="003E236E" w:rsidRPr="00154211">
        <w:t>(see Figure 7 and subsequent discussion)</w:t>
      </w:r>
      <w:r w:rsidRPr="00154211">
        <w:t xml:space="preserve">. </w:t>
      </w:r>
      <w:r w:rsidR="003E236E" w:rsidRPr="00154211">
        <w:t xml:space="preserve">In addition, simulations can resolve both island formation as well as orientational changes of the particles as a function of the parameters </w:t>
      </w:r>
      <m:oMath>
        <m:r>
          <w:rPr>
            <w:rFonts w:ascii="Cambria Math" w:hAnsi="Cambria Math"/>
          </w:rPr>
          <m:t>ϵ</m:t>
        </m:r>
      </m:oMath>
      <w:r w:rsidR="003E236E" w:rsidRPr="00154211">
        <w:t xml:space="preserve"> and </w:t>
      </w:r>
      <m:oMath>
        <m:r>
          <w:rPr>
            <w:rFonts w:ascii="Cambria Math" w:hAnsi="Cambria Math"/>
          </w:rPr>
          <m:t>α</m:t>
        </m:r>
      </m:oMath>
      <w:r w:rsidR="003E236E" w:rsidRPr="00154211">
        <w:t xml:space="preserve">. </w:t>
      </w:r>
      <w:r w:rsidR="00E87BF3" w:rsidRPr="00154211">
        <w:t>Of course, features, which are related to</w:t>
      </w:r>
      <w:r w:rsidR="003E236E" w:rsidRPr="00154211">
        <w:t xml:space="preserve"> additional molecular details like</w:t>
      </w:r>
      <w:r w:rsidR="00E87BF3" w:rsidRPr="00154211">
        <w:t>, e.g, the flexibility of the alkyl-chain of octyl-AAP, cannot be captured by this model and more microscopic models would be required.</w:t>
      </w:r>
    </w:p>
    <w:p w14:paraId="68C9D614" w14:textId="77777777" w:rsidR="00690BB9" w:rsidRPr="00154211" w:rsidRDefault="00690BB9" w:rsidP="00B16EFD">
      <w:pPr>
        <w:pStyle w:val="TAMainText"/>
        <w:ind w:firstLine="0"/>
        <w:rPr>
          <w:szCs w:val="24"/>
        </w:rPr>
      </w:pPr>
    </w:p>
    <w:p w14:paraId="26F1C3F8" w14:textId="575DF8BD" w:rsidR="00DD5919" w:rsidRPr="00154211" w:rsidRDefault="00DB02FB" w:rsidP="00DD5919">
      <w:pPr>
        <w:pStyle w:val="TAMainText"/>
        <w:ind w:firstLine="0"/>
      </w:pPr>
      <w:r w:rsidRPr="00154211">
        <w:rPr>
          <w:b/>
        </w:rPr>
        <w:lastRenderedPageBreak/>
        <w:t>CONCLUSION</w:t>
      </w:r>
    </w:p>
    <w:p w14:paraId="4D41896B" w14:textId="2E6365F2" w:rsidR="006B428B" w:rsidRPr="00154211" w:rsidRDefault="00B11578" w:rsidP="00DB02FB">
      <w:pPr>
        <w:pStyle w:val="TAMainText"/>
        <w:spacing w:after="240"/>
        <w:ind w:firstLine="0"/>
      </w:pPr>
      <w:r w:rsidRPr="00154211">
        <w:t xml:space="preserve">We have used complementary </w:t>
      </w:r>
      <w:r w:rsidR="000903F7" w:rsidRPr="00154211">
        <w:t xml:space="preserve">surface tensiometry, </w:t>
      </w:r>
      <w:r w:rsidRPr="00154211">
        <w:t xml:space="preserve">vibrational sum-frequency generation </w:t>
      </w:r>
      <w:r w:rsidR="00F41D29" w:rsidRPr="00154211">
        <w:t xml:space="preserve">spectroscopy </w:t>
      </w:r>
      <w:r w:rsidRPr="00154211">
        <w:t xml:space="preserve">and neutron reflectometry experiments as well as ultra coarse-grained simulations in order to study the adsorption of arylazopyrazole surfactants with H- and octyl- terminal groups at the air-water interface. </w:t>
      </w:r>
      <w:r w:rsidR="00524EFF" w:rsidRPr="00154211">
        <w:t>Octyl-AAP is a highly effective surfactant</w:t>
      </w:r>
      <w:r w:rsidR="007A0CC4" w:rsidRPr="00154211">
        <w:t xml:space="preserve"> </w:t>
      </w:r>
      <w:r w:rsidR="00DD5919" w:rsidRPr="00154211">
        <w:t xml:space="preserve">with </w:t>
      </w:r>
      <w:r w:rsidR="006B3E35" w:rsidRPr="00154211">
        <w:t xml:space="preserve">a </w:t>
      </w:r>
      <w:r w:rsidR="00DD5919" w:rsidRPr="00154211">
        <w:t>low</w:t>
      </w:r>
      <w:r w:rsidR="006B3E35" w:rsidRPr="00154211">
        <w:t xml:space="preserve"> </w:t>
      </w:r>
      <w:r w:rsidR="00DD5919" w:rsidRPr="00154211">
        <w:t>CMC</w:t>
      </w:r>
      <w:r w:rsidR="003A1344" w:rsidRPr="00154211">
        <w:t xml:space="preserve"> (Table 1)</w:t>
      </w:r>
      <w:r w:rsidR="00DD5919" w:rsidRPr="00154211">
        <w:t xml:space="preserve">, excellent responsiveness between E and Z configurations </w:t>
      </w:r>
      <w:r w:rsidR="006B428B" w:rsidRPr="00154211">
        <w:t>and</w:t>
      </w:r>
      <w:r w:rsidR="00524EFF" w:rsidRPr="00154211">
        <w:t xml:space="preserve"> shows massive changes in interfacial molecular structure and surface tension (</w:t>
      </w:r>
      <m:oMath>
        <m:r>
          <m:rPr>
            <m:sty m:val="p"/>
          </m:rPr>
          <w:rPr>
            <w:rFonts w:ascii="Cambria Math" w:hAnsi="Cambria Math"/>
          </w:rPr>
          <m:t>Δ</m:t>
        </m:r>
        <m:r>
          <w:rPr>
            <w:rFonts w:ascii="Cambria Math" w:hAnsi="Cambria Math"/>
          </w:rPr>
          <m:t>γ≈23</m:t>
        </m:r>
      </m:oMath>
      <w:r w:rsidR="00524EFF" w:rsidRPr="00154211">
        <w:t xml:space="preserve"> mN/m). </w:t>
      </w:r>
      <w:r w:rsidR="00D65211" w:rsidRPr="00154211">
        <w:t>Com</w:t>
      </w:r>
      <w:r w:rsidR="00524EFF" w:rsidRPr="00154211">
        <w:t>bining the results from experiments and simulation</w:t>
      </w:r>
      <w:r w:rsidR="000903F7" w:rsidRPr="00154211">
        <w:t>s,</w:t>
      </w:r>
      <w:r w:rsidR="00524EFF" w:rsidRPr="00154211">
        <w:t xml:space="preserve"> the formation of islands with octyl-AAP surfactants at submonolayer </w:t>
      </w:r>
      <w:r w:rsidR="006B3E35" w:rsidRPr="00154211">
        <w:t xml:space="preserve">coverage </w:t>
      </w:r>
      <w:r w:rsidR="00D65211" w:rsidRPr="00154211">
        <w:t>is proposed</w:t>
      </w:r>
      <w:r w:rsidR="00524EFF" w:rsidRPr="00154211">
        <w:t xml:space="preserve"> and is likely </w:t>
      </w:r>
      <w:r w:rsidR="00D65211" w:rsidRPr="00154211">
        <w:t xml:space="preserve">linked to the </w:t>
      </w:r>
      <w:r w:rsidR="00524EFF" w:rsidRPr="00154211">
        <w:t>exc</w:t>
      </w:r>
      <w:r w:rsidR="00D65211" w:rsidRPr="00154211">
        <w:t>ellent performance of octyl-AAP as</w:t>
      </w:r>
      <w:r w:rsidR="006B428B" w:rsidRPr="00154211">
        <w:t xml:space="preserve"> a</w:t>
      </w:r>
      <w:r w:rsidR="00D65211" w:rsidRPr="00154211">
        <w:t xml:space="preserve"> photoswitchable amphiphile</w:t>
      </w:r>
      <w:r w:rsidR="00CD3A14" w:rsidRPr="00154211">
        <w:t xml:space="preserve">. </w:t>
      </w:r>
      <w:r w:rsidR="00D65211" w:rsidRPr="00154211">
        <w:t>Th</w:t>
      </w:r>
      <w:r w:rsidR="006B428B" w:rsidRPr="00154211">
        <w:t xml:space="preserve">e property changes of the </w:t>
      </w:r>
      <w:r w:rsidR="00D65211" w:rsidRPr="00154211">
        <w:t xml:space="preserve">H-AAP surfactant </w:t>
      </w:r>
      <w:r w:rsidR="006B428B" w:rsidRPr="00154211">
        <w:t xml:space="preserve">are different as this molecule </w:t>
      </w:r>
      <w:r w:rsidR="00D65211" w:rsidRPr="00154211">
        <w:t>exhibits much smaller changes as a function of light irradiation</w:t>
      </w:r>
      <w:r w:rsidR="006B428B" w:rsidRPr="00154211">
        <w:t xml:space="preserve">, while the efficiency of H-AAP as a surfactant is also much lower (Table 1). </w:t>
      </w:r>
      <w:r w:rsidR="00690BB9" w:rsidRPr="00154211">
        <w:t xml:space="preserve">Qualitatively, these effects </w:t>
      </w:r>
      <w:r w:rsidR="0023547A" w:rsidRPr="00154211">
        <w:t xml:space="preserve">can </w:t>
      </w:r>
      <w:r w:rsidR="00690BB9" w:rsidRPr="00154211">
        <w:t xml:space="preserve">be reproduced by the simulations via variation of the particle-particle and particle-interface interaction parameter. </w:t>
      </w:r>
      <w:r w:rsidR="006B428B" w:rsidRPr="00154211">
        <w:t>Clearly, the substantial differences between both AAP surfactant</w:t>
      </w:r>
      <w:r w:rsidR="006B3E35" w:rsidRPr="00154211">
        <w:t>s</w:t>
      </w:r>
      <w:r w:rsidR="006B428B" w:rsidRPr="00154211">
        <w:t xml:space="preserve"> must be associated to the length of the terminal alkyl chain</w:t>
      </w:r>
      <w:r w:rsidR="00CD3A14" w:rsidRPr="00154211">
        <w:t xml:space="preserve">. In </w:t>
      </w:r>
      <w:r w:rsidR="006B428B" w:rsidRPr="00154211">
        <w:t>case of octyl-AAP</w:t>
      </w:r>
      <w:r w:rsidR="00CD3A14" w:rsidRPr="00154211">
        <w:t>, the octyl tail can</w:t>
      </w:r>
      <w:r w:rsidR="006B428B" w:rsidRPr="00154211">
        <w:t xml:space="preserve"> accommodate much </w:t>
      </w:r>
      <w:r w:rsidR="00CD3A14" w:rsidRPr="00154211">
        <w:t xml:space="preserve">higher </w:t>
      </w:r>
      <w:r w:rsidR="006B428B" w:rsidRPr="00154211">
        <w:t>lateral interactions at the air-water interface</w:t>
      </w:r>
      <w:r w:rsidR="00CD3A14" w:rsidRPr="00154211">
        <w:t>, while the change in hydrophobic properties when switching between E and Z states is also more pronounced. This renders the octyl-AAP surfactant highly interesting</w:t>
      </w:r>
      <w:r w:rsidR="006B3E35" w:rsidRPr="00154211">
        <w:t xml:space="preserve"> also</w:t>
      </w:r>
      <w:r w:rsidR="00CD3A14" w:rsidRPr="00154211">
        <w:t xml:space="preserve"> to other applications where adsorption of surfactants and property changes at soft matter interfaces and their remote control with light irradiation is desirable.</w:t>
      </w:r>
    </w:p>
    <w:p w14:paraId="0AB599AD" w14:textId="77777777" w:rsidR="00DB02FB" w:rsidRPr="00154211" w:rsidRDefault="00DB02FB" w:rsidP="00DB02FB">
      <w:pPr>
        <w:pStyle w:val="TESupportingInformation"/>
        <w:spacing w:after="0"/>
        <w:ind w:firstLine="0"/>
        <w:rPr>
          <w:b/>
        </w:rPr>
      </w:pPr>
      <w:r w:rsidRPr="00154211">
        <w:rPr>
          <w:b/>
        </w:rPr>
        <w:t>ASSOCIATED CONTENT</w:t>
      </w:r>
    </w:p>
    <w:p w14:paraId="539F9784" w14:textId="716CBE9C" w:rsidR="00DB02FB" w:rsidRPr="00154211" w:rsidRDefault="00DB02FB" w:rsidP="003A1344">
      <w:pPr>
        <w:pStyle w:val="TESupportingInformation"/>
        <w:spacing w:after="0"/>
        <w:ind w:firstLine="0"/>
      </w:pPr>
      <w:r w:rsidRPr="00154211">
        <w:rPr>
          <w:b/>
        </w:rPr>
        <w:t>Supporting Information</w:t>
      </w:r>
      <w:r w:rsidRPr="00154211">
        <w:t xml:space="preserve"> on the synthesis procedures of the surfactants</w:t>
      </w:r>
      <w:r w:rsidR="003A1344" w:rsidRPr="00154211">
        <w:t>, the emission spectra of LEDs used in this study, UV\Vis spectra of both molecules including a determination of the photo-</w:t>
      </w:r>
      <w:r w:rsidR="003A1344" w:rsidRPr="00154211">
        <w:lastRenderedPageBreak/>
        <w:t>stationary states, additional SFG including fitting results, neutron reflect</w:t>
      </w:r>
      <w:r w:rsidR="00F41D29" w:rsidRPr="00154211">
        <w:t xml:space="preserve">ivity </w:t>
      </w:r>
      <w:r w:rsidR="003A1344" w:rsidRPr="00154211">
        <w:t xml:space="preserve">profiles as well as further analysis </w:t>
      </w:r>
      <w:r w:rsidRPr="00154211">
        <w:t>and</w:t>
      </w:r>
      <w:r w:rsidR="003A1344" w:rsidRPr="00154211">
        <w:t xml:space="preserve"> additional simulation results.</w:t>
      </w:r>
    </w:p>
    <w:p w14:paraId="6FB75ABE" w14:textId="77777777" w:rsidR="003A1344" w:rsidRPr="00154211" w:rsidRDefault="003A1344" w:rsidP="003A1344"/>
    <w:p w14:paraId="2C8483B0" w14:textId="77777777" w:rsidR="00DB02FB" w:rsidRPr="00154211" w:rsidRDefault="00DB02FB" w:rsidP="00DB02FB">
      <w:pPr>
        <w:pStyle w:val="FACorrespondingAuthorFootnote"/>
        <w:spacing w:after="0"/>
        <w:rPr>
          <w:b/>
        </w:rPr>
      </w:pPr>
      <w:r w:rsidRPr="00154211">
        <w:rPr>
          <w:b/>
        </w:rPr>
        <w:t>AUTHOR INFORMATION</w:t>
      </w:r>
    </w:p>
    <w:p w14:paraId="72BCBD84" w14:textId="77777777" w:rsidR="00DB02FB" w:rsidRPr="00154211" w:rsidRDefault="00DB02FB" w:rsidP="00DB02FB">
      <w:pPr>
        <w:pStyle w:val="FAAuthorInfoSubtitle"/>
        <w:jc w:val="both"/>
      </w:pPr>
      <w:r w:rsidRPr="00154211">
        <w:t>Corresponding Authors</w:t>
      </w:r>
    </w:p>
    <w:p w14:paraId="4DBF7533" w14:textId="77777777" w:rsidR="00DB02FB" w:rsidRPr="00154211" w:rsidRDefault="00DB02FB" w:rsidP="00DB02FB">
      <w:pPr>
        <w:pStyle w:val="FACorrespondingAuthorFootnote"/>
        <w:spacing w:after="240"/>
      </w:pPr>
      <w:r w:rsidRPr="00154211">
        <w:t xml:space="preserve">* Andreas Heuer, email: </w:t>
      </w:r>
      <w:hyperlink r:id="rId18" w:history="1">
        <w:r w:rsidRPr="00154211">
          <w:rPr>
            <w:rStyle w:val="Hyperlink"/>
          </w:rPr>
          <w:t>andheuer@uni-muenster.de</w:t>
        </w:r>
      </w:hyperlink>
    </w:p>
    <w:p w14:paraId="4500164B" w14:textId="77777777" w:rsidR="00DB02FB" w:rsidRPr="00154211" w:rsidRDefault="00DB02FB" w:rsidP="00DB02FB">
      <w:pPr>
        <w:pStyle w:val="TAMainText"/>
        <w:ind w:firstLine="0"/>
        <w:rPr>
          <w:lang w:val="de-DE"/>
        </w:rPr>
      </w:pPr>
      <w:r w:rsidRPr="00154211">
        <w:rPr>
          <w:rFonts w:cs="Times"/>
          <w:lang w:val="de-DE"/>
        </w:rPr>
        <w:t>‡</w:t>
      </w:r>
      <w:r w:rsidRPr="00154211">
        <w:rPr>
          <w:lang w:val="de-DE"/>
        </w:rPr>
        <w:t xml:space="preserve"> Björn Braunschweig, email: </w:t>
      </w:r>
      <w:hyperlink r:id="rId19" w:history="1">
        <w:r w:rsidRPr="00154211">
          <w:rPr>
            <w:rStyle w:val="Hyperlink"/>
            <w:lang w:val="de-DE"/>
          </w:rPr>
          <w:t>braunschweig@uni-muenster.de</w:t>
        </w:r>
      </w:hyperlink>
    </w:p>
    <w:p w14:paraId="6B1CD18D" w14:textId="77777777" w:rsidR="0053663F" w:rsidRPr="00154211" w:rsidRDefault="0053663F" w:rsidP="00DB02FB">
      <w:pPr>
        <w:pStyle w:val="TDAcknowledgments"/>
        <w:spacing w:before="0" w:after="0"/>
        <w:ind w:firstLine="0"/>
        <w:jc w:val="left"/>
        <w:rPr>
          <w:b/>
          <w:lang w:val="de-DE"/>
        </w:rPr>
      </w:pPr>
    </w:p>
    <w:p w14:paraId="38046067" w14:textId="439CA2C2" w:rsidR="00DB02FB" w:rsidRPr="00154211" w:rsidRDefault="00DB02FB" w:rsidP="00DB02FB">
      <w:pPr>
        <w:pStyle w:val="TDAcknowledgments"/>
        <w:spacing w:before="0" w:after="0"/>
        <w:ind w:firstLine="0"/>
        <w:jc w:val="left"/>
        <w:rPr>
          <w:b/>
        </w:rPr>
      </w:pPr>
      <w:r w:rsidRPr="00154211">
        <w:rPr>
          <w:b/>
        </w:rPr>
        <w:t>ACKNOWLEDGMENT</w:t>
      </w:r>
    </w:p>
    <w:p w14:paraId="1AF31EB2" w14:textId="62EC9BA0" w:rsidR="00DB02FB" w:rsidRPr="00154211" w:rsidRDefault="00DB02FB" w:rsidP="00DB02FB">
      <w:pPr>
        <w:pStyle w:val="TDAcknowledgments"/>
        <w:spacing w:before="0" w:after="240"/>
        <w:ind w:firstLine="0"/>
        <w:jc w:val="left"/>
      </w:pPr>
      <w:r w:rsidRPr="00154211">
        <w:t>We gratefully acknowledge funding from the Deutsche Forschungsgemeinschaft (DFG, German Research Foundation) ─ Project-ID 433682494-SFB 1459 Intelligent Matter.</w:t>
      </w:r>
      <w:r w:rsidR="00FF4A14" w:rsidRPr="00154211">
        <w:t xml:space="preserve"> </w:t>
      </w:r>
      <w:r w:rsidRPr="00154211">
        <w:t>We also thank the ILL for allocations of neutron beam time on FIGARO (DOI:10.5291/ILL-DATA.9-10-1573:and DOI:10.5291/ILL-DATA.9-12-652).</w:t>
      </w:r>
    </w:p>
    <w:p w14:paraId="56871B12" w14:textId="1826619A" w:rsidR="0053663F" w:rsidRPr="00154211" w:rsidRDefault="0053663F">
      <w:pPr>
        <w:spacing w:after="160" w:line="259" w:lineRule="auto"/>
        <w:jc w:val="left"/>
        <w:rPr>
          <w:b/>
        </w:rPr>
      </w:pPr>
      <w:r w:rsidRPr="00154211">
        <w:rPr>
          <w:b/>
        </w:rPr>
        <w:br w:type="page"/>
      </w:r>
    </w:p>
    <w:p w14:paraId="7BED4CE1" w14:textId="4BA00FB3" w:rsidR="00DB02FB" w:rsidRPr="00154211" w:rsidRDefault="00DB02FB" w:rsidP="00DB02FB">
      <w:pPr>
        <w:pStyle w:val="TFReferencesSection"/>
        <w:spacing w:after="0"/>
        <w:ind w:firstLine="0"/>
        <w:rPr>
          <w:b/>
        </w:rPr>
      </w:pPr>
      <w:r w:rsidRPr="00154211">
        <w:rPr>
          <w:b/>
        </w:rPr>
        <w:lastRenderedPageBreak/>
        <w:t>REFERENCES</w:t>
      </w:r>
    </w:p>
    <w:sdt>
      <w:sdtPr>
        <w:tag w:val="CitaviBibliography"/>
        <w:id w:val="-796460382"/>
        <w:placeholder>
          <w:docPart w:val="217B3276BE0E488C87C2623892417813"/>
        </w:placeholder>
      </w:sdtPr>
      <w:sdtEndPr/>
      <w:sdtContent>
        <w:p w14:paraId="07CF25DE" w14:textId="77777777" w:rsidR="002A668C" w:rsidRPr="00154211" w:rsidRDefault="00DB02FB" w:rsidP="002A668C">
          <w:pPr>
            <w:pStyle w:val="CitaviBibliographyEntry"/>
          </w:pPr>
          <w:r w:rsidRPr="00154211">
            <w:fldChar w:fldCharType="begin"/>
          </w:r>
          <w:r w:rsidRPr="00154211">
            <w:instrText>ADDIN CitaviBibliography</w:instrText>
          </w:r>
          <w:r w:rsidRPr="00154211">
            <w:fldChar w:fldCharType="separate"/>
          </w:r>
          <w:r w:rsidR="002A668C" w:rsidRPr="00154211">
            <w:t>(1)</w:t>
          </w:r>
          <w:r w:rsidR="002A668C" w:rsidRPr="00154211">
            <w:tab/>
          </w:r>
          <w:bookmarkStart w:id="16" w:name="_CTVL00137f2811f99f94a2db828550e354c5c7a"/>
          <w:r w:rsidR="002A668C" w:rsidRPr="00154211">
            <w:t>Honnigfort, C., Campbell, R. A., Droste, J., Gutfreund, P., Hansen, M. R., Ravoo, B. J., Braunschweig, B. Unexpected Monolayer-To-Bilayer Transition of Arylazopyrazole Surfactants Facilitates Superior Photo-Control of Fluid Interfaces and Colloids.</w:t>
          </w:r>
          <w:bookmarkEnd w:id="16"/>
          <w:r w:rsidR="002A668C" w:rsidRPr="00154211">
            <w:t xml:space="preserve"> </w:t>
          </w:r>
          <w:r w:rsidR="002A668C" w:rsidRPr="00154211">
            <w:rPr>
              <w:i/>
            </w:rPr>
            <w:t>Chem. Sci.</w:t>
          </w:r>
          <w:r w:rsidR="002A668C" w:rsidRPr="00154211">
            <w:t xml:space="preserve"> </w:t>
          </w:r>
          <w:r w:rsidR="002A668C" w:rsidRPr="00154211">
            <w:rPr>
              <w:b/>
            </w:rPr>
            <w:t>2020</w:t>
          </w:r>
          <w:r w:rsidR="002A668C" w:rsidRPr="00154211">
            <w:t xml:space="preserve">, </w:t>
          </w:r>
          <w:r w:rsidR="002A668C" w:rsidRPr="00154211">
            <w:rPr>
              <w:i/>
            </w:rPr>
            <w:t>11</w:t>
          </w:r>
          <w:r w:rsidR="002A668C" w:rsidRPr="00154211">
            <w:t>, 2085–2092.</w:t>
          </w:r>
        </w:p>
        <w:p w14:paraId="3ADDB5A5" w14:textId="77777777" w:rsidR="002A668C" w:rsidRPr="00154211" w:rsidRDefault="002A668C" w:rsidP="002A668C">
          <w:pPr>
            <w:pStyle w:val="CitaviBibliographyEntry"/>
          </w:pPr>
          <w:r w:rsidRPr="00154211">
            <w:t>(2)</w:t>
          </w:r>
          <w:r w:rsidRPr="00154211">
            <w:tab/>
          </w:r>
          <w:bookmarkStart w:id="17" w:name="_CTVL001b63ad3e4dfc54e1f9f000baaa35d3ef2"/>
          <w:r w:rsidRPr="00154211">
            <w:t>Fameau, A.-L., Fujii, S. Stimuli-Responsive Liquid Foams: From Design to Applications.</w:t>
          </w:r>
          <w:bookmarkEnd w:id="17"/>
          <w:r w:rsidRPr="00154211">
            <w:t xml:space="preserve"> </w:t>
          </w:r>
          <w:r w:rsidRPr="00154211">
            <w:rPr>
              <w:i/>
            </w:rPr>
            <w:t>Curr. Opin. Coll. Interf. Sci.</w:t>
          </w:r>
          <w:r w:rsidRPr="00154211">
            <w:t xml:space="preserve"> </w:t>
          </w:r>
          <w:r w:rsidRPr="00154211">
            <w:rPr>
              <w:b/>
            </w:rPr>
            <w:t>2020</w:t>
          </w:r>
          <w:r w:rsidRPr="00154211">
            <w:t xml:space="preserve">, </w:t>
          </w:r>
          <w:r w:rsidRPr="00154211">
            <w:rPr>
              <w:i/>
            </w:rPr>
            <w:t>50</w:t>
          </w:r>
          <w:r w:rsidRPr="00154211">
            <w:t>, 101380.</w:t>
          </w:r>
        </w:p>
        <w:p w14:paraId="487B4452" w14:textId="77777777" w:rsidR="002A668C" w:rsidRPr="00154211" w:rsidRDefault="002A668C" w:rsidP="002A668C">
          <w:pPr>
            <w:pStyle w:val="CitaviBibliographyEntry"/>
          </w:pPr>
          <w:r w:rsidRPr="00154211">
            <w:t>(3)</w:t>
          </w:r>
          <w:r w:rsidRPr="00154211">
            <w:tab/>
          </w:r>
          <w:bookmarkStart w:id="18" w:name="_CTVL001729107139676477da35ea80b6e636513"/>
          <w:r w:rsidRPr="00154211">
            <w:t>Reifarth, M., Bekir, M., Bapolisi, A. M., Titov, E., Nußhardt, F., Nowaczyk, J., Grigoriev, D., Sharma, A., Saalfrank, P., Santer, S., Hartlieb, M., Böker, A. A Dual pH- and Light-Responsive Spiropyrane-Based Surfactant: Investigations on Its Switching Behavior and Remote Control over Emulsion Stability.</w:t>
          </w:r>
          <w:bookmarkEnd w:id="18"/>
          <w:r w:rsidRPr="00154211">
            <w:t xml:space="preserve"> </w:t>
          </w:r>
          <w:r w:rsidRPr="00154211">
            <w:rPr>
              <w:i/>
            </w:rPr>
            <w:t>Angew. Chem. Int. Ed.</w:t>
          </w:r>
          <w:r w:rsidRPr="00154211">
            <w:t xml:space="preserve"> </w:t>
          </w:r>
          <w:r w:rsidRPr="00154211">
            <w:rPr>
              <w:b/>
            </w:rPr>
            <w:t>2022</w:t>
          </w:r>
          <w:r w:rsidRPr="00154211">
            <w:t>, e202114687.</w:t>
          </w:r>
        </w:p>
        <w:p w14:paraId="5C678551" w14:textId="77777777" w:rsidR="002A668C" w:rsidRPr="00154211" w:rsidRDefault="002A668C" w:rsidP="002A668C">
          <w:pPr>
            <w:pStyle w:val="CitaviBibliographyEntry"/>
          </w:pPr>
          <w:r w:rsidRPr="00154211">
            <w:t>(4)</w:t>
          </w:r>
          <w:r w:rsidRPr="00154211">
            <w:tab/>
          </w:r>
          <w:bookmarkStart w:id="19" w:name="_CTVL001aa5e13796ad94f3b9e1958e58bbf9a4f"/>
          <w:r w:rsidRPr="00154211">
            <w:t>Eastoe, J., Dominguez, M. S., Cumber, H., Wyatt, P., Heenan, R. K. Light-Sensitive Microemulsions.</w:t>
          </w:r>
          <w:bookmarkEnd w:id="19"/>
          <w:r w:rsidRPr="00154211">
            <w:t xml:space="preserve"> </w:t>
          </w:r>
          <w:r w:rsidRPr="00154211">
            <w:rPr>
              <w:i/>
            </w:rPr>
            <w:t>Langmuir</w:t>
          </w:r>
          <w:r w:rsidRPr="00154211">
            <w:t xml:space="preserve"> </w:t>
          </w:r>
          <w:r w:rsidRPr="00154211">
            <w:rPr>
              <w:b/>
            </w:rPr>
            <w:t>2004</w:t>
          </w:r>
          <w:r w:rsidRPr="00154211">
            <w:t xml:space="preserve">, </w:t>
          </w:r>
          <w:r w:rsidRPr="00154211">
            <w:rPr>
              <w:i/>
            </w:rPr>
            <w:t>20</w:t>
          </w:r>
          <w:r w:rsidRPr="00154211">
            <w:t>, 1120–1125.</w:t>
          </w:r>
        </w:p>
        <w:p w14:paraId="179AA2A4" w14:textId="77777777" w:rsidR="002A668C" w:rsidRPr="00154211" w:rsidRDefault="002A668C" w:rsidP="002A668C">
          <w:pPr>
            <w:pStyle w:val="CitaviBibliographyEntry"/>
          </w:pPr>
          <w:r w:rsidRPr="00154211">
            <w:t>(5)</w:t>
          </w:r>
          <w:r w:rsidRPr="00154211">
            <w:tab/>
          </w:r>
          <w:bookmarkStart w:id="20" w:name="_CTVL0016d427411f7214b848e9e19556cb2451a"/>
          <w:r w:rsidRPr="00154211">
            <w:t>Bradley, M., Vincent, B., Warren, N., Eastoe, J., Vesperinas, A. Photoresponsive surfactants in microgel dispersions.</w:t>
          </w:r>
          <w:bookmarkEnd w:id="20"/>
          <w:r w:rsidRPr="00154211">
            <w:t xml:space="preserve"> </w:t>
          </w:r>
          <w:r w:rsidRPr="00154211">
            <w:rPr>
              <w:i/>
            </w:rPr>
            <w:t>Langmuir</w:t>
          </w:r>
          <w:r w:rsidRPr="00154211">
            <w:t xml:space="preserve"> </w:t>
          </w:r>
          <w:r w:rsidRPr="00154211">
            <w:rPr>
              <w:b/>
            </w:rPr>
            <w:t>2006</w:t>
          </w:r>
          <w:r w:rsidRPr="00154211">
            <w:t xml:space="preserve">, </w:t>
          </w:r>
          <w:r w:rsidRPr="00154211">
            <w:rPr>
              <w:i/>
            </w:rPr>
            <w:t>22</w:t>
          </w:r>
          <w:r w:rsidRPr="00154211">
            <w:t>, 101–105.</w:t>
          </w:r>
        </w:p>
        <w:p w14:paraId="46300BEF" w14:textId="77777777" w:rsidR="002A668C" w:rsidRPr="00154211" w:rsidRDefault="002A668C" w:rsidP="002A668C">
          <w:pPr>
            <w:pStyle w:val="CitaviBibliographyEntry"/>
          </w:pPr>
          <w:r w:rsidRPr="00154211">
            <w:t>(6)</w:t>
          </w:r>
          <w:r w:rsidRPr="00154211">
            <w:tab/>
          </w:r>
          <w:bookmarkStart w:id="21" w:name="_CTVL001aae48e97b2774d6a8dcf5b0f40261953"/>
          <w:r w:rsidRPr="00154211">
            <w:t>Chevallier, E., Monteux, C., Lequeux, F., Tribet, C. Photofoams: Remote Control of Foam Destabilization by Exposure to Light Using an Azobenzene Surfactant.</w:t>
          </w:r>
          <w:bookmarkEnd w:id="21"/>
          <w:r w:rsidRPr="00154211">
            <w:t xml:space="preserve"> </w:t>
          </w:r>
          <w:r w:rsidRPr="00154211">
            <w:rPr>
              <w:i/>
            </w:rPr>
            <w:t>Langmuir</w:t>
          </w:r>
          <w:r w:rsidRPr="00154211">
            <w:t xml:space="preserve"> </w:t>
          </w:r>
          <w:r w:rsidRPr="00154211">
            <w:rPr>
              <w:b/>
            </w:rPr>
            <w:t>2012</w:t>
          </w:r>
          <w:r w:rsidRPr="00154211">
            <w:t xml:space="preserve">, </w:t>
          </w:r>
          <w:r w:rsidRPr="00154211">
            <w:rPr>
              <w:i/>
            </w:rPr>
            <w:t>28</w:t>
          </w:r>
          <w:r w:rsidRPr="00154211">
            <w:t>, 2308–2312.</w:t>
          </w:r>
        </w:p>
        <w:p w14:paraId="1A2CED26" w14:textId="77777777" w:rsidR="002A668C" w:rsidRPr="00154211" w:rsidRDefault="002A668C" w:rsidP="002A668C">
          <w:pPr>
            <w:pStyle w:val="CitaviBibliographyEntry"/>
          </w:pPr>
          <w:r w:rsidRPr="00154211">
            <w:t>(7)</w:t>
          </w:r>
          <w:r w:rsidRPr="00154211">
            <w:tab/>
          </w:r>
          <w:bookmarkStart w:id="22" w:name="_CTVL00118c38ff60fe64452b0ea35be40fd250e"/>
          <w:r w:rsidRPr="00154211">
            <w:t>Schnurbus, M., Campbell, R. A., Droste, J., Honnigfort, C., Glikman, D., Gutfreund, P., Hansen, M. R., Braunschweig, B. Photo-Switchable Surfactants for Responsive Air-Water Interfaces: Azo versus Arylazopyrazole Amphiphiles.</w:t>
          </w:r>
          <w:bookmarkEnd w:id="22"/>
          <w:r w:rsidRPr="00154211">
            <w:t xml:space="preserve"> </w:t>
          </w:r>
          <w:r w:rsidRPr="00154211">
            <w:rPr>
              <w:i/>
            </w:rPr>
            <w:t>J. Phys. Chem. B</w:t>
          </w:r>
          <w:r w:rsidRPr="00154211">
            <w:t xml:space="preserve"> </w:t>
          </w:r>
          <w:r w:rsidRPr="00154211">
            <w:rPr>
              <w:b/>
            </w:rPr>
            <w:t>2020</w:t>
          </w:r>
          <w:r w:rsidRPr="00154211">
            <w:t xml:space="preserve">, </w:t>
          </w:r>
          <w:r w:rsidRPr="00154211">
            <w:rPr>
              <w:i/>
            </w:rPr>
            <w:t>124</w:t>
          </w:r>
          <w:r w:rsidRPr="00154211">
            <w:t>, 6913–6923.</w:t>
          </w:r>
        </w:p>
        <w:p w14:paraId="08D10F7D" w14:textId="77777777" w:rsidR="002A668C" w:rsidRPr="00154211" w:rsidRDefault="002A668C" w:rsidP="002A668C">
          <w:pPr>
            <w:pStyle w:val="CitaviBibliographyEntry"/>
          </w:pPr>
          <w:r w:rsidRPr="00154211">
            <w:t>(8)</w:t>
          </w:r>
          <w:r w:rsidRPr="00154211">
            <w:tab/>
          </w:r>
          <w:bookmarkStart w:id="23" w:name="_CTVL0010b09c178ab6d4334802d1d62b4b587ca"/>
          <w:r w:rsidRPr="00154211">
            <w:t>Chen, S., Costil, R., Leung, F. K.-C., Feringa, B. L. Self-Assembly of Photoresponsive Molecular Amphiphiles in Aqueous Media.</w:t>
          </w:r>
          <w:bookmarkEnd w:id="23"/>
          <w:r w:rsidRPr="00154211">
            <w:t xml:space="preserve"> </w:t>
          </w:r>
          <w:r w:rsidRPr="00154211">
            <w:rPr>
              <w:i/>
            </w:rPr>
            <w:t>Angew. Chem. Int. Ed.</w:t>
          </w:r>
          <w:r w:rsidRPr="00154211">
            <w:t xml:space="preserve"> </w:t>
          </w:r>
          <w:r w:rsidRPr="00154211">
            <w:rPr>
              <w:b/>
            </w:rPr>
            <w:t>2021</w:t>
          </w:r>
          <w:r w:rsidRPr="00154211">
            <w:t xml:space="preserve">, </w:t>
          </w:r>
          <w:r w:rsidRPr="00154211">
            <w:rPr>
              <w:i/>
            </w:rPr>
            <w:t>60</w:t>
          </w:r>
          <w:r w:rsidRPr="00154211">
            <w:t>, 11604–11627.</w:t>
          </w:r>
        </w:p>
        <w:p w14:paraId="7FC4D8F1" w14:textId="77777777" w:rsidR="002A668C" w:rsidRPr="00154211" w:rsidRDefault="002A668C" w:rsidP="002A668C">
          <w:pPr>
            <w:pStyle w:val="CitaviBibliographyEntry"/>
          </w:pPr>
          <w:r w:rsidRPr="00154211">
            <w:t>(9)</w:t>
          </w:r>
          <w:r w:rsidRPr="00154211">
            <w:tab/>
          </w:r>
          <w:bookmarkStart w:id="24" w:name="_CTVL0017ea78c9657ea42f0ace30213dc54ba1d"/>
          <w:r w:rsidRPr="00154211">
            <w:t>Tyagi, G., Greenfield, J. L., Jones, B. E., Sharratt, W. N., Khan, K., Seddon, D., Malone, L. A., Cowieson, N., Evans, R. C., Fuchter, M. J., Cabral, J. T. Light Responsiveness and Assembly of Arylazopyrazole-Based Surfactants in Neat and Mixed CTAB Micelles.</w:t>
          </w:r>
          <w:bookmarkEnd w:id="24"/>
          <w:r w:rsidRPr="00154211">
            <w:t xml:space="preserve"> </w:t>
          </w:r>
          <w:r w:rsidRPr="00154211">
            <w:rPr>
              <w:i/>
            </w:rPr>
            <w:t>JACS Au</w:t>
          </w:r>
          <w:r w:rsidRPr="00154211">
            <w:t xml:space="preserve"> </w:t>
          </w:r>
          <w:r w:rsidRPr="00154211">
            <w:rPr>
              <w:b/>
            </w:rPr>
            <w:t>2022</w:t>
          </w:r>
          <w:r w:rsidRPr="00154211">
            <w:t xml:space="preserve">, </w:t>
          </w:r>
          <w:r w:rsidRPr="00154211">
            <w:rPr>
              <w:i/>
            </w:rPr>
            <w:t>2</w:t>
          </w:r>
          <w:r w:rsidRPr="00154211">
            <w:t>, 2670–2677.</w:t>
          </w:r>
        </w:p>
        <w:p w14:paraId="1BA6489C" w14:textId="77777777" w:rsidR="002A668C" w:rsidRPr="00154211" w:rsidRDefault="002A668C" w:rsidP="002A668C">
          <w:pPr>
            <w:pStyle w:val="CitaviBibliographyEntry"/>
          </w:pPr>
          <w:r w:rsidRPr="00154211">
            <w:t>(10)</w:t>
          </w:r>
          <w:r w:rsidRPr="00154211">
            <w:tab/>
          </w:r>
          <w:bookmarkStart w:id="25" w:name="_CTVL001f569eea13712468482de5032469dae0f"/>
          <w:r w:rsidRPr="00154211">
            <w:t>Ryabchun, A., Babu, D., Movilli, J., Plamont, R., Stuart, M. C., Katsonis, N. Run-and-Halt Motility of Droplets in Response to Light.</w:t>
          </w:r>
          <w:bookmarkEnd w:id="25"/>
          <w:r w:rsidRPr="00154211">
            <w:t xml:space="preserve"> </w:t>
          </w:r>
          <w:r w:rsidRPr="00154211">
            <w:rPr>
              <w:i/>
            </w:rPr>
            <w:t>Chem</w:t>
          </w:r>
          <w:r w:rsidRPr="00154211">
            <w:t xml:space="preserve"> </w:t>
          </w:r>
          <w:r w:rsidRPr="00154211">
            <w:rPr>
              <w:b/>
            </w:rPr>
            <w:t>2022</w:t>
          </w:r>
          <w:r w:rsidRPr="00154211">
            <w:t xml:space="preserve">, </w:t>
          </w:r>
          <w:r w:rsidRPr="00154211">
            <w:rPr>
              <w:i/>
            </w:rPr>
            <w:t>8</w:t>
          </w:r>
          <w:r w:rsidRPr="00154211">
            <w:t>, 2290–2300.</w:t>
          </w:r>
        </w:p>
        <w:p w14:paraId="68429F18" w14:textId="77777777" w:rsidR="002A668C" w:rsidRPr="00154211" w:rsidRDefault="002A668C" w:rsidP="002A668C">
          <w:pPr>
            <w:pStyle w:val="CitaviBibliographyEntry"/>
          </w:pPr>
          <w:r w:rsidRPr="00154211">
            <w:t>(11)</w:t>
          </w:r>
          <w:r w:rsidRPr="00154211">
            <w:tab/>
          </w:r>
          <w:bookmarkStart w:id="26" w:name="_CTVL0018643155c912b484faf902d81f11654c5"/>
          <w:r w:rsidRPr="00154211">
            <w:t>Pei, X., Zhang, S., Zhang, W., Liu, P., Song, B., Jiang, J., Cui, Z., Binks, B. P. Behavior of Smart Surfactants in Stabilizing pH-Responsive Emulsions.</w:t>
          </w:r>
          <w:bookmarkEnd w:id="26"/>
          <w:r w:rsidRPr="00154211">
            <w:t xml:space="preserve"> </w:t>
          </w:r>
          <w:r w:rsidRPr="00154211">
            <w:rPr>
              <w:i/>
            </w:rPr>
            <w:t>Angew. Chem. Int. Ed.</w:t>
          </w:r>
          <w:r w:rsidRPr="00154211">
            <w:t xml:space="preserve"> </w:t>
          </w:r>
          <w:r w:rsidRPr="00154211">
            <w:rPr>
              <w:b/>
            </w:rPr>
            <w:t>2021</w:t>
          </w:r>
          <w:r w:rsidRPr="00154211">
            <w:t xml:space="preserve">, </w:t>
          </w:r>
          <w:r w:rsidRPr="00154211">
            <w:rPr>
              <w:i/>
            </w:rPr>
            <w:t>60</w:t>
          </w:r>
          <w:r w:rsidRPr="00154211">
            <w:t>, 5235–5239.</w:t>
          </w:r>
        </w:p>
        <w:p w14:paraId="03426627" w14:textId="77777777" w:rsidR="002A668C" w:rsidRPr="00154211" w:rsidRDefault="002A668C" w:rsidP="002A668C">
          <w:pPr>
            <w:pStyle w:val="CitaviBibliographyEntry"/>
          </w:pPr>
          <w:r w:rsidRPr="00154211">
            <w:t>(12)</w:t>
          </w:r>
          <w:r w:rsidRPr="00154211">
            <w:tab/>
          </w:r>
          <w:bookmarkStart w:id="27" w:name="_CTVL001f53a4a9f35a64504823b82ac8d33d099"/>
          <w:r w:rsidRPr="00154211">
            <w:t>Kaspar, C., Ravoo, B. J., van der Wiel, W. G., Wegner, S. V., Pernice, W. H. P. The Rise of Intelligent Matter.</w:t>
          </w:r>
          <w:bookmarkEnd w:id="27"/>
          <w:r w:rsidRPr="00154211">
            <w:t xml:space="preserve"> </w:t>
          </w:r>
          <w:r w:rsidRPr="00154211">
            <w:rPr>
              <w:i/>
            </w:rPr>
            <w:t>Nature</w:t>
          </w:r>
          <w:r w:rsidRPr="00154211">
            <w:t xml:space="preserve"> </w:t>
          </w:r>
          <w:r w:rsidRPr="00154211">
            <w:rPr>
              <w:b/>
            </w:rPr>
            <w:t>2021</w:t>
          </w:r>
          <w:r w:rsidRPr="00154211">
            <w:t xml:space="preserve">, </w:t>
          </w:r>
          <w:r w:rsidRPr="00154211">
            <w:rPr>
              <w:i/>
            </w:rPr>
            <w:t>594</w:t>
          </w:r>
          <w:r w:rsidRPr="00154211">
            <w:t>, 345–355.</w:t>
          </w:r>
        </w:p>
        <w:p w14:paraId="306E93FA" w14:textId="77777777" w:rsidR="002A668C" w:rsidRPr="00154211" w:rsidRDefault="002A668C" w:rsidP="002A668C">
          <w:pPr>
            <w:pStyle w:val="CitaviBibliographyEntry"/>
          </w:pPr>
          <w:r w:rsidRPr="00154211">
            <w:t>(13)</w:t>
          </w:r>
          <w:r w:rsidRPr="00154211">
            <w:tab/>
          </w:r>
          <w:bookmarkStart w:id="28" w:name="_CTVL0013e43a3667e9c4a4caa18c60a49624864"/>
          <w:r w:rsidRPr="00154211">
            <w:t>Stricker, L., Fritz, E.-C., Peterlechner, M., Doltsinis, N. L., Ravoo, B. J. Arylazopyrazoles as Light-Responsive Molecular Switches in Cyclodextrin-Based Supramolecular Systems.</w:t>
          </w:r>
          <w:bookmarkEnd w:id="28"/>
          <w:r w:rsidRPr="00154211">
            <w:t xml:space="preserve"> </w:t>
          </w:r>
          <w:r w:rsidRPr="00154211">
            <w:rPr>
              <w:i/>
            </w:rPr>
            <w:t>J. Am. Chem. Soc.</w:t>
          </w:r>
          <w:r w:rsidRPr="00154211">
            <w:t xml:space="preserve"> </w:t>
          </w:r>
          <w:r w:rsidRPr="00154211">
            <w:rPr>
              <w:b/>
            </w:rPr>
            <w:t>2016</w:t>
          </w:r>
          <w:r w:rsidRPr="00154211">
            <w:t xml:space="preserve">, </w:t>
          </w:r>
          <w:r w:rsidRPr="00154211">
            <w:rPr>
              <w:i/>
            </w:rPr>
            <w:t>138</w:t>
          </w:r>
          <w:r w:rsidRPr="00154211">
            <w:t>, 4547–4554.</w:t>
          </w:r>
        </w:p>
        <w:p w14:paraId="48694978" w14:textId="77777777" w:rsidR="002A668C" w:rsidRPr="00154211" w:rsidRDefault="002A668C" w:rsidP="002A668C">
          <w:pPr>
            <w:pStyle w:val="CitaviBibliographyEntry"/>
          </w:pPr>
          <w:r w:rsidRPr="00154211">
            <w:t>(14)</w:t>
          </w:r>
          <w:r w:rsidRPr="00154211">
            <w:tab/>
          </w:r>
          <w:bookmarkStart w:id="29" w:name="_CTVL0014195faa50ce14e24981b996f6cedc704"/>
          <w:r w:rsidRPr="00154211">
            <w:t>Klajn, R. Spiropyran-based dynamic materials.</w:t>
          </w:r>
          <w:bookmarkEnd w:id="29"/>
          <w:r w:rsidRPr="00154211">
            <w:t xml:space="preserve"> </w:t>
          </w:r>
          <w:r w:rsidRPr="00154211">
            <w:rPr>
              <w:i/>
            </w:rPr>
            <w:t>Chem. Soc. Rev.</w:t>
          </w:r>
          <w:r w:rsidRPr="00154211">
            <w:t xml:space="preserve"> </w:t>
          </w:r>
          <w:r w:rsidRPr="00154211">
            <w:rPr>
              <w:b/>
            </w:rPr>
            <w:t>2014</w:t>
          </w:r>
          <w:r w:rsidRPr="00154211">
            <w:t xml:space="preserve">, </w:t>
          </w:r>
          <w:r w:rsidRPr="00154211">
            <w:rPr>
              <w:i/>
            </w:rPr>
            <w:t>43</w:t>
          </w:r>
          <w:r w:rsidRPr="00154211">
            <w:t>, 148–184.</w:t>
          </w:r>
        </w:p>
        <w:p w14:paraId="5C8249CD" w14:textId="77777777" w:rsidR="002A668C" w:rsidRPr="00154211" w:rsidRDefault="002A668C" w:rsidP="002A668C">
          <w:pPr>
            <w:pStyle w:val="CitaviBibliographyEntry"/>
          </w:pPr>
          <w:r w:rsidRPr="00154211">
            <w:t>(15)</w:t>
          </w:r>
          <w:r w:rsidRPr="00154211">
            <w:tab/>
          </w:r>
          <w:bookmarkStart w:id="30" w:name="_CTVL00138be8d1adf214f8189d8ddcb0d78d05a"/>
          <w:r w:rsidRPr="00154211">
            <w:t>Weißenborn, E., Droste, J., Hardt, M., Schlattmann, D., Tennagen, C., Honnigfort, C., Schönhoff, M., Hansen, M. R., Braunschweig, B. Light-Induced Switching of Polymer-Surfactant Interactions Enables Controlled Polymer Thermoresponsive Behaviour.</w:t>
          </w:r>
          <w:bookmarkEnd w:id="30"/>
          <w:r w:rsidRPr="00154211">
            <w:t xml:space="preserve"> </w:t>
          </w:r>
          <w:r w:rsidRPr="00154211">
            <w:rPr>
              <w:i/>
            </w:rPr>
            <w:t>Chem. Commun.</w:t>
          </w:r>
          <w:r w:rsidRPr="00154211">
            <w:t xml:space="preserve"> </w:t>
          </w:r>
          <w:r w:rsidRPr="00154211">
            <w:rPr>
              <w:b/>
            </w:rPr>
            <w:t>2021</w:t>
          </w:r>
          <w:r w:rsidRPr="00154211">
            <w:t xml:space="preserve">, </w:t>
          </w:r>
          <w:r w:rsidRPr="00154211">
            <w:rPr>
              <w:i/>
            </w:rPr>
            <w:t>57</w:t>
          </w:r>
          <w:r w:rsidRPr="00154211">
            <w:t>, 5826–5829.</w:t>
          </w:r>
        </w:p>
        <w:p w14:paraId="1E7F5AD3" w14:textId="77777777" w:rsidR="002A668C" w:rsidRPr="00154211" w:rsidRDefault="002A668C" w:rsidP="002A668C">
          <w:pPr>
            <w:pStyle w:val="CitaviBibliographyEntry"/>
          </w:pPr>
          <w:r w:rsidRPr="00154211">
            <w:t>(16)</w:t>
          </w:r>
          <w:r w:rsidRPr="00154211">
            <w:tab/>
          </w:r>
          <w:bookmarkStart w:id="31" w:name="_CTVL001ea6c6895a1f64c5bb4f8ee673d097442"/>
          <w:r w:rsidRPr="00154211">
            <w:t xml:space="preserve">Schnurbus, M., Hardt, M., Steinforth, P., Carrascosa-Tejedor, J., Winnall, S., Gutfreund, P., Schönhoff, M., Campbell, R. A., Braunschweig, B. Responsive Material and Interfacial </w:t>
          </w:r>
          <w:r w:rsidRPr="00154211">
            <w:lastRenderedPageBreak/>
            <w:t>Properties through Remote Control of Polyelectrolyte–Surfactant Mixtures.</w:t>
          </w:r>
          <w:bookmarkEnd w:id="31"/>
          <w:r w:rsidRPr="00154211">
            <w:t xml:space="preserve"> </w:t>
          </w:r>
          <w:r w:rsidRPr="00154211">
            <w:rPr>
              <w:i/>
            </w:rPr>
            <w:t>ACS App. Mat. Int.</w:t>
          </w:r>
          <w:r w:rsidRPr="00154211">
            <w:t xml:space="preserve"> </w:t>
          </w:r>
          <w:r w:rsidRPr="00154211">
            <w:rPr>
              <w:b/>
            </w:rPr>
            <w:t>2022</w:t>
          </w:r>
          <w:r w:rsidRPr="00154211">
            <w:t xml:space="preserve">, </w:t>
          </w:r>
          <w:r w:rsidRPr="00154211">
            <w:rPr>
              <w:i/>
            </w:rPr>
            <w:t>14</w:t>
          </w:r>
          <w:r w:rsidRPr="00154211">
            <w:t>, 4656–4667.</w:t>
          </w:r>
        </w:p>
        <w:p w14:paraId="3FEF47EA" w14:textId="77777777" w:rsidR="002A668C" w:rsidRPr="00154211" w:rsidRDefault="002A668C" w:rsidP="002A668C">
          <w:pPr>
            <w:pStyle w:val="CitaviBibliographyEntry"/>
          </w:pPr>
          <w:r w:rsidRPr="00154211">
            <w:t>(17)</w:t>
          </w:r>
          <w:r w:rsidRPr="00154211">
            <w:tab/>
          </w:r>
          <w:bookmarkStart w:id="32" w:name="_CTVL001669ebd47f5a84134868dd678b60f7655"/>
          <w:r w:rsidRPr="00154211">
            <w:t>Brown, P., Butts, C. P., Eastoe, J. Stimuli-Responsive Surfactants.</w:t>
          </w:r>
          <w:bookmarkEnd w:id="32"/>
          <w:r w:rsidRPr="00154211">
            <w:t xml:space="preserve"> </w:t>
          </w:r>
          <w:r w:rsidRPr="00154211">
            <w:rPr>
              <w:i/>
            </w:rPr>
            <w:t>Soft Matter</w:t>
          </w:r>
          <w:r w:rsidRPr="00154211">
            <w:t xml:space="preserve"> </w:t>
          </w:r>
          <w:r w:rsidRPr="00154211">
            <w:rPr>
              <w:b/>
            </w:rPr>
            <w:t>2013</w:t>
          </w:r>
          <w:r w:rsidRPr="00154211">
            <w:t xml:space="preserve">, </w:t>
          </w:r>
          <w:r w:rsidRPr="00154211">
            <w:rPr>
              <w:i/>
            </w:rPr>
            <w:t>9</w:t>
          </w:r>
          <w:r w:rsidRPr="00154211">
            <w:t>, 2365–2374.</w:t>
          </w:r>
        </w:p>
        <w:p w14:paraId="236CD470" w14:textId="77777777" w:rsidR="002A668C" w:rsidRPr="00154211" w:rsidRDefault="002A668C" w:rsidP="002A668C">
          <w:pPr>
            <w:pStyle w:val="CitaviBibliographyEntry"/>
          </w:pPr>
          <w:r w:rsidRPr="00154211">
            <w:t>(18)</w:t>
          </w:r>
          <w:r w:rsidRPr="00154211">
            <w:tab/>
          </w:r>
          <w:bookmarkStart w:id="33" w:name="_CTVL001cac4b19d9f994e7db5490416310477fc"/>
          <w:r w:rsidRPr="00154211">
            <w:t>Smit, B., Hilbers, P. A. J., Esselink, K. Computer Simulations of Surfactant Self Assembly.</w:t>
          </w:r>
          <w:bookmarkEnd w:id="33"/>
          <w:r w:rsidRPr="00154211">
            <w:t xml:space="preserve"> </w:t>
          </w:r>
          <w:r w:rsidRPr="00154211">
            <w:rPr>
              <w:i/>
            </w:rPr>
            <w:t>Int. J. Mod. Phys. C</w:t>
          </w:r>
          <w:r w:rsidRPr="00154211">
            <w:t xml:space="preserve"> </w:t>
          </w:r>
          <w:r w:rsidRPr="00154211">
            <w:rPr>
              <w:b/>
            </w:rPr>
            <w:t>1993</w:t>
          </w:r>
          <w:r w:rsidRPr="00154211">
            <w:t xml:space="preserve">, </w:t>
          </w:r>
          <w:r w:rsidRPr="00154211">
            <w:rPr>
              <w:i/>
            </w:rPr>
            <w:t>04</w:t>
          </w:r>
          <w:r w:rsidRPr="00154211">
            <w:t>, 393–400.</w:t>
          </w:r>
        </w:p>
        <w:p w14:paraId="2A678C4A" w14:textId="77777777" w:rsidR="002A668C" w:rsidRPr="00154211" w:rsidRDefault="002A668C" w:rsidP="002A668C">
          <w:pPr>
            <w:pStyle w:val="CitaviBibliographyEntry"/>
          </w:pPr>
          <w:r w:rsidRPr="00154211">
            <w:t>(19)</w:t>
          </w:r>
          <w:r w:rsidRPr="00154211">
            <w:tab/>
          </w:r>
          <w:bookmarkStart w:id="34" w:name="_CTVL0018e77e78697704433839ebd82f8bb49f6"/>
          <w:r w:rsidRPr="00154211">
            <w:t>Tarek, M., Bandyopadhyay, S., Klein, M. L. Molecular Dynamics Studies of Aqueous Surfactants Systems.</w:t>
          </w:r>
          <w:bookmarkEnd w:id="34"/>
          <w:r w:rsidRPr="00154211">
            <w:t xml:space="preserve"> </w:t>
          </w:r>
          <w:r w:rsidRPr="00154211">
            <w:rPr>
              <w:i/>
            </w:rPr>
            <w:t>J. Mol. Liq.</w:t>
          </w:r>
          <w:r w:rsidRPr="00154211">
            <w:t xml:space="preserve"> </w:t>
          </w:r>
          <w:r w:rsidRPr="00154211">
            <w:rPr>
              <w:b/>
            </w:rPr>
            <w:t>1998</w:t>
          </w:r>
          <w:r w:rsidRPr="00154211">
            <w:t xml:space="preserve">, </w:t>
          </w:r>
          <w:r w:rsidRPr="00154211">
            <w:rPr>
              <w:i/>
            </w:rPr>
            <w:t>78</w:t>
          </w:r>
          <w:r w:rsidRPr="00154211">
            <w:t>, 1–6.</w:t>
          </w:r>
        </w:p>
        <w:p w14:paraId="72BC6E92" w14:textId="77777777" w:rsidR="002A668C" w:rsidRPr="00154211" w:rsidRDefault="002A668C" w:rsidP="002A668C">
          <w:pPr>
            <w:pStyle w:val="CitaviBibliographyEntry"/>
          </w:pPr>
          <w:r w:rsidRPr="00154211">
            <w:t>(20)</w:t>
          </w:r>
          <w:r w:rsidRPr="00154211">
            <w:tab/>
          </w:r>
          <w:bookmarkStart w:id="35" w:name="_CTVL001fd567c94d58f4ea9b2226318b530d483"/>
          <w:r w:rsidRPr="00154211">
            <w:t>Goetz, R., Lipowsky, R. Computer Simulations of Bilayer Membranes: Self-Assembly and Interfacial Tension.</w:t>
          </w:r>
          <w:bookmarkEnd w:id="35"/>
          <w:r w:rsidRPr="00154211">
            <w:t xml:space="preserve"> </w:t>
          </w:r>
          <w:r w:rsidRPr="00154211">
            <w:rPr>
              <w:i/>
            </w:rPr>
            <w:t>J. Chem. Phys.</w:t>
          </w:r>
          <w:r w:rsidRPr="00154211">
            <w:t xml:space="preserve"> </w:t>
          </w:r>
          <w:r w:rsidRPr="00154211">
            <w:rPr>
              <w:b/>
            </w:rPr>
            <w:t>1998</w:t>
          </w:r>
          <w:r w:rsidRPr="00154211">
            <w:t xml:space="preserve">, </w:t>
          </w:r>
          <w:r w:rsidRPr="00154211">
            <w:rPr>
              <w:i/>
            </w:rPr>
            <w:t>108</w:t>
          </w:r>
          <w:r w:rsidRPr="00154211">
            <w:t>, 7397–7409.</w:t>
          </w:r>
        </w:p>
        <w:p w14:paraId="51D7D21A" w14:textId="77777777" w:rsidR="002A668C" w:rsidRPr="00154211" w:rsidRDefault="002A668C" w:rsidP="002A668C">
          <w:pPr>
            <w:pStyle w:val="CitaviBibliographyEntry"/>
          </w:pPr>
          <w:r w:rsidRPr="00154211">
            <w:t>(21)</w:t>
          </w:r>
          <w:r w:rsidRPr="00154211">
            <w:tab/>
          </w:r>
          <w:bookmarkStart w:id="36" w:name="_CTVL0019773046b29c24395baa2b522dca580bd"/>
          <w:r w:rsidRPr="00154211">
            <w:t>Marrink, S. J., Tieleman, D. P., Mark, A. E. Molecular Dynamics Simulation of the Kinetics of Spontaneous Micelle Formation.</w:t>
          </w:r>
          <w:bookmarkEnd w:id="36"/>
          <w:r w:rsidRPr="00154211">
            <w:t xml:space="preserve"> </w:t>
          </w:r>
          <w:r w:rsidRPr="00154211">
            <w:rPr>
              <w:i/>
            </w:rPr>
            <w:t>J. Phys. Chem. B</w:t>
          </w:r>
          <w:r w:rsidRPr="00154211">
            <w:t xml:space="preserve"> </w:t>
          </w:r>
          <w:r w:rsidRPr="00154211">
            <w:rPr>
              <w:b/>
            </w:rPr>
            <w:t>2000</w:t>
          </w:r>
          <w:r w:rsidRPr="00154211">
            <w:t xml:space="preserve">, </w:t>
          </w:r>
          <w:r w:rsidRPr="00154211">
            <w:rPr>
              <w:i/>
            </w:rPr>
            <w:t>104</w:t>
          </w:r>
          <w:r w:rsidRPr="00154211">
            <w:t>, 12165–12173.</w:t>
          </w:r>
        </w:p>
        <w:p w14:paraId="4724DD50" w14:textId="77777777" w:rsidR="002A668C" w:rsidRPr="00154211" w:rsidRDefault="002A668C" w:rsidP="002A668C">
          <w:pPr>
            <w:pStyle w:val="CitaviBibliographyEntry"/>
          </w:pPr>
          <w:r w:rsidRPr="00154211">
            <w:t>(22)</w:t>
          </w:r>
          <w:r w:rsidRPr="00154211">
            <w:tab/>
          </w:r>
          <w:bookmarkStart w:id="37" w:name="_CTVL001a1ca0e3ad50544a3858210aae422be4d"/>
          <w:r w:rsidRPr="00154211">
            <w:t>Shelley, J. C., Shelley, M. Y. Computer Simulation of Surfactant Solutions.</w:t>
          </w:r>
          <w:bookmarkEnd w:id="37"/>
          <w:r w:rsidRPr="00154211">
            <w:t xml:space="preserve"> </w:t>
          </w:r>
          <w:r w:rsidRPr="00154211">
            <w:rPr>
              <w:i/>
            </w:rPr>
            <w:t>Curr. Opin. Coll. Interf. Sci.</w:t>
          </w:r>
          <w:r w:rsidRPr="00154211">
            <w:t xml:space="preserve"> </w:t>
          </w:r>
          <w:r w:rsidRPr="00154211">
            <w:rPr>
              <w:b/>
            </w:rPr>
            <w:t>2000</w:t>
          </w:r>
          <w:r w:rsidRPr="00154211">
            <w:t xml:space="preserve">, </w:t>
          </w:r>
          <w:r w:rsidRPr="00154211">
            <w:rPr>
              <w:i/>
            </w:rPr>
            <w:t>5</w:t>
          </w:r>
          <w:r w:rsidRPr="00154211">
            <w:t>, 101–110.</w:t>
          </w:r>
        </w:p>
        <w:p w14:paraId="531E4AA2" w14:textId="77777777" w:rsidR="002A668C" w:rsidRPr="00154211" w:rsidRDefault="002A668C" w:rsidP="002A668C">
          <w:pPr>
            <w:pStyle w:val="CitaviBibliographyEntry"/>
          </w:pPr>
          <w:r w:rsidRPr="00154211">
            <w:t>(23)</w:t>
          </w:r>
          <w:r w:rsidRPr="00154211">
            <w:tab/>
          </w:r>
          <w:bookmarkStart w:id="38" w:name="_CTVL001a36dd19a1834489c8595ef10e3318f71"/>
          <w:r w:rsidRPr="00154211">
            <w:t>Hakobyan, D., Heuer, A. Phase Separation in a Lipid/Cholesterol System: Comparison of Coarse-Grained and United-Atom Simulations.</w:t>
          </w:r>
          <w:bookmarkEnd w:id="38"/>
          <w:r w:rsidRPr="00154211">
            <w:t xml:space="preserve"> </w:t>
          </w:r>
          <w:r w:rsidRPr="00154211">
            <w:rPr>
              <w:i/>
            </w:rPr>
            <w:t>J. Phys. Chem. B</w:t>
          </w:r>
          <w:r w:rsidRPr="00154211">
            <w:t xml:space="preserve"> </w:t>
          </w:r>
          <w:r w:rsidRPr="00154211">
            <w:rPr>
              <w:b/>
            </w:rPr>
            <w:t>2013</w:t>
          </w:r>
          <w:r w:rsidRPr="00154211">
            <w:t xml:space="preserve">, </w:t>
          </w:r>
          <w:r w:rsidRPr="00154211">
            <w:rPr>
              <w:i/>
            </w:rPr>
            <w:t>117</w:t>
          </w:r>
          <w:r w:rsidRPr="00154211">
            <w:t>, 3841–3851.</w:t>
          </w:r>
        </w:p>
        <w:p w14:paraId="08DEFF98" w14:textId="77777777" w:rsidR="002A668C" w:rsidRPr="00154211" w:rsidRDefault="002A668C" w:rsidP="002A668C">
          <w:pPr>
            <w:pStyle w:val="CitaviBibliographyEntry"/>
          </w:pPr>
          <w:r w:rsidRPr="00154211">
            <w:t>(24)</w:t>
          </w:r>
          <w:r w:rsidRPr="00154211">
            <w:tab/>
          </w:r>
          <w:bookmarkStart w:id="39" w:name="_CTVL00149ecc169617b40b3a639c2074a7d4b82"/>
          <w:r w:rsidRPr="00154211">
            <w:t>Müller, P., Bonthuis, D. J., Miller, R., Schneck, E. Ionic Surfactants at Air/Water and Oil/Water Interfaces: A Comparison Based on Molecular Dynamics Simulations.</w:t>
          </w:r>
          <w:bookmarkEnd w:id="39"/>
          <w:r w:rsidRPr="00154211">
            <w:t xml:space="preserve"> </w:t>
          </w:r>
          <w:r w:rsidRPr="00154211">
            <w:rPr>
              <w:i/>
            </w:rPr>
            <w:t>J. Phys. Chem. B</w:t>
          </w:r>
          <w:r w:rsidRPr="00154211">
            <w:t xml:space="preserve"> </w:t>
          </w:r>
          <w:r w:rsidRPr="00154211">
            <w:rPr>
              <w:b/>
            </w:rPr>
            <w:t>2021</w:t>
          </w:r>
          <w:r w:rsidRPr="00154211">
            <w:t xml:space="preserve">, </w:t>
          </w:r>
          <w:r w:rsidRPr="00154211">
            <w:rPr>
              <w:i/>
            </w:rPr>
            <w:t>125</w:t>
          </w:r>
          <w:r w:rsidRPr="00154211">
            <w:t>, 406–415.</w:t>
          </w:r>
        </w:p>
        <w:p w14:paraId="1D5953E1" w14:textId="77777777" w:rsidR="002A668C" w:rsidRPr="00154211" w:rsidRDefault="002A668C" w:rsidP="002A668C">
          <w:pPr>
            <w:pStyle w:val="CitaviBibliographyEntry"/>
          </w:pPr>
          <w:r w:rsidRPr="00154211">
            <w:t>(25)</w:t>
          </w:r>
          <w:r w:rsidRPr="00154211">
            <w:tab/>
          </w:r>
          <w:bookmarkStart w:id="40" w:name="_CTVL00133e844979b3e4338b87df3ad4b50c792"/>
          <w:r w:rsidRPr="00154211">
            <w:t>Cooke, I. R., Deserno, M. Solvent-Free Model for Self-Assembling Fluid Bilayer Membranes: Stabilization of The Fluid Phase Based on Broad Attractive Tail Potentials.</w:t>
          </w:r>
          <w:bookmarkEnd w:id="40"/>
          <w:r w:rsidRPr="00154211">
            <w:t xml:space="preserve"> </w:t>
          </w:r>
          <w:r w:rsidRPr="00154211">
            <w:rPr>
              <w:i/>
            </w:rPr>
            <w:t>J. Chem. Phys.</w:t>
          </w:r>
          <w:r w:rsidRPr="00154211">
            <w:t xml:space="preserve"> </w:t>
          </w:r>
          <w:r w:rsidRPr="00154211">
            <w:rPr>
              <w:b/>
            </w:rPr>
            <w:t>2005</w:t>
          </w:r>
          <w:r w:rsidRPr="00154211">
            <w:t xml:space="preserve">, </w:t>
          </w:r>
          <w:r w:rsidRPr="00154211">
            <w:rPr>
              <w:i/>
            </w:rPr>
            <w:t>123</w:t>
          </w:r>
          <w:r w:rsidRPr="00154211">
            <w:t>, 224710.</w:t>
          </w:r>
        </w:p>
        <w:p w14:paraId="373762E6" w14:textId="77777777" w:rsidR="002A668C" w:rsidRPr="00154211" w:rsidRDefault="002A668C" w:rsidP="002A668C">
          <w:pPr>
            <w:pStyle w:val="CitaviBibliographyEntry"/>
          </w:pPr>
          <w:r w:rsidRPr="00154211">
            <w:t>(26)</w:t>
          </w:r>
          <w:r w:rsidRPr="00154211">
            <w:tab/>
          </w:r>
          <w:bookmarkStart w:id="41" w:name="_CTVL001075107af20374d298ef4d7b2fbcc7e7c"/>
          <w:r w:rsidRPr="00154211">
            <w:t>Raschke, S., Heuer, A. Non-Equilibrium Effects of Micelle Formation as Studied By a Minimum Particle-Based Model.</w:t>
          </w:r>
          <w:bookmarkEnd w:id="41"/>
          <w:r w:rsidRPr="00154211">
            <w:t xml:space="preserve"> </w:t>
          </w:r>
          <w:r w:rsidRPr="00154211">
            <w:rPr>
              <w:i/>
            </w:rPr>
            <w:t>J. Chem. Phys.</w:t>
          </w:r>
          <w:r w:rsidRPr="00154211">
            <w:t xml:space="preserve"> </w:t>
          </w:r>
          <w:r w:rsidRPr="00154211">
            <w:rPr>
              <w:b/>
            </w:rPr>
            <w:t>2019</w:t>
          </w:r>
          <w:r w:rsidRPr="00154211">
            <w:t xml:space="preserve">, </w:t>
          </w:r>
          <w:r w:rsidRPr="00154211">
            <w:rPr>
              <w:i/>
            </w:rPr>
            <w:t>150</w:t>
          </w:r>
          <w:r w:rsidRPr="00154211">
            <w:t>, 204903.</w:t>
          </w:r>
        </w:p>
        <w:p w14:paraId="09CD73FE" w14:textId="77777777" w:rsidR="002A668C" w:rsidRPr="00154211" w:rsidRDefault="002A668C" w:rsidP="002A668C">
          <w:pPr>
            <w:pStyle w:val="CitaviBibliographyEntry"/>
          </w:pPr>
          <w:r w:rsidRPr="00154211">
            <w:t>(27)</w:t>
          </w:r>
          <w:r w:rsidRPr="00154211">
            <w:tab/>
          </w:r>
          <w:bookmarkStart w:id="42" w:name="_CTVL001ab0652d88a264d2e8f5e871b7e6ff653"/>
          <w:r w:rsidRPr="00154211">
            <w:t>Raschke, S., Heuer, A. Frame-Guided Assembly from a Theoretical Perspective.</w:t>
          </w:r>
          <w:bookmarkEnd w:id="42"/>
          <w:r w:rsidRPr="00154211">
            <w:t xml:space="preserve"> </w:t>
          </w:r>
          <w:r w:rsidRPr="00154211">
            <w:rPr>
              <w:i/>
            </w:rPr>
            <w:t>J. Chem. Phys.</w:t>
          </w:r>
          <w:r w:rsidRPr="00154211">
            <w:t xml:space="preserve"> </w:t>
          </w:r>
          <w:r w:rsidRPr="00154211">
            <w:rPr>
              <w:b/>
            </w:rPr>
            <w:t>2022</w:t>
          </w:r>
          <w:r w:rsidRPr="00154211">
            <w:t xml:space="preserve">, </w:t>
          </w:r>
          <w:r w:rsidRPr="00154211">
            <w:rPr>
              <w:i/>
            </w:rPr>
            <w:t>156</w:t>
          </w:r>
          <w:r w:rsidRPr="00154211">
            <w:t>, 164905.</w:t>
          </w:r>
        </w:p>
        <w:p w14:paraId="12199BE2" w14:textId="77777777" w:rsidR="002A668C" w:rsidRPr="00154211" w:rsidRDefault="002A668C" w:rsidP="002A668C">
          <w:pPr>
            <w:pStyle w:val="CitaviBibliographyEntry"/>
          </w:pPr>
          <w:r w:rsidRPr="00154211">
            <w:t>(28)</w:t>
          </w:r>
          <w:r w:rsidRPr="00154211">
            <w:tab/>
          </w:r>
          <w:bookmarkStart w:id="43" w:name="_CTVL001ed3168f17ed54f1992a56280fc6879ff"/>
          <w:r w:rsidRPr="00154211">
            <w:t>Miller R.</w:t>
          </w:r>
          <w:bookmarkEnd w:id="43"/>
          <w:r w:rsidRPr="00154211">
            <w:t xml:space="preserve"> </w:t>
          </w:r>
          <w:r w:rsidRPr="00154211">
            <w:rPr>
              <w:i/>
            </w:rPr>
            <w:t xml:space="preserve">Bubble and Drop Interfaces, </w:t>
          </w:r>
          <w:r w:rsidRPr="00154211">
            <w:t>1st ed.; CRC Press: London, 2012.</w:t>
          </w:r>
        </w:p>
        <w:p w14:paraId="2B878ACF" w14:textId="77777777" w:rsidR="002A668C" w:rsidRPr="00154211" w:rsidRDefault="002A668C" w:rsidP="002A668C">
          <w:pPr>
            <w:pStyle w:val="CitaviBibliographyEntry"/>
          </w:pPr>
          <w:r w:rsidRPr="00154211">
            <w:t>(29)</w:t>
          </w:r>
          <w:r w:rsidRPr="00154211">
            <w:tab/>
          </w:r>
          <w:bookmarkStart w:id="44" w:name="_CTVL001c9d12b42aab84063ba0822902a2861a7"/>
          <w:r w:rsidRPr="00154211">
            <w:t>Campbell, R. A. Recent Advances in Resolving Kinetic and Dynamic Processes at The Air/Water Interface Using Specular Neutron Reflectometry.</w:t>
          </w:r>
          <w:bookmarkEnd w:id="44"/>
          <w:r w:rsidRPr="00154211">
            <w:t xml:space="preserve"> </w:t>
          </w:r>
          <w:r w:rsidRPr="00154211">
            <w:rPr>
              <w:i/>
            </w:rPr>
            <w:t>Curr. Opin. Coll. Interf. Sci.</w:t>
          </w:r>
          <w:r w:rsidRPr="00154211">
            <w:t xml:space="preserve"> </w:t>
          </w:r>
          <w:r w:rsidRPr="00154211">
            <w:rPr>
              <w:b/>
            </w:rPr>
            <w:t>2018</w:t>
          </w:r>
          <w:r w:rsidRPr="00154211">
            <w:t xml:space="preserve">, </w:t>
          </w:r>
          <w:r w:rsidRPr="00154211">
            <w:rPr>
              <w:i/>
            </w:rPr>
            <w:t>37</w:t>
          </w:r>
          <w:r w:rsidRPr="00154211">
            <w:t>, 49–60.</w:t>
          </w:r>
        </w:p>
        <w:p w14:paraId="01E85026" w14:textId="77777777" w:rsidR="002A668C" w:rsidRPr="00154211" w:rsidRDefault="002A668C" w:rsidP="002A668C">
          <w:pPr>
            <w:pStyle w:val="CitaviBibliographyEntry"/>
          </w:pPr>
          <w:r w:rsidRPr="00154211">
            <w:t>(30)</w:t>
          </w:r>
          <w:r w:rsidRPr="00154211">
            <w:tab/>
          </w:r>
          <w:bookmarkStart w:id="45" w:name="_CTVL001755814f8bfc147248ad7dc540d7e4fe1"/>
          <w:r w:rsidRPr="00154211">
            <w:t>Skoda, M. W. Recent Developments in The Application of X-Ray and Neutron Reflectivity to Soft-Matter Systems.</w:t>
          </w:r>
          <w:bookmarkEnd w:id="45"/>
          <w:r w:rsidRPr="00154211">
            <w:t xml:space="preserve"> </w:t>
          </w:r>
          <w:r w:rsidRPr="00154211">
            <w:rPr>
              <w:i/>
            </w:rPr>
            <w:t>Curr. Opin. Coll. Interf. Sci.</w:t>
          </w:r>
          <w:r w:rsidRPr="00154211">
            <w:t xml:space="preserve"> </w:t>
          </w:r>
          <w:r w:rsidRPr="00154211">
            <w:rPr>
              <w:b/>
            </w:rPr>
            <w:t>2019</w:t>
          </w:r>
          <w:r w:rsidRPr="00154211">
            <w:t xml:space="preserve">, </w:t>
          </w:r>
          <w:r w:rsidRPr="00154211">
            <w:rPr>
              <w:i/>
            </w:rPr>
            <w:t>42</w:t>
          </w:r>
          <w:r w:rsidRPr="00154211">
            <w:t>, 41–54.</w:t>
          </w:r>
        </w:p>
        <w:p w14:paraId="3DC44247" w14:textId="77777777" w:rsidR="002A668C" w:rsidRPr="00154211" w:rsidRDefault="002A668C" w:rsidP="002A668C">
          <w:pPr>
            <w:pStyle w:val="CitaviBibliographyEntry"/>
          </w:pPr>
          <w:r w:rsidRPr="00154211">
            <w:t>(31)</w:t>
          </w:r>
          <w:r w:rsidRPr="00154211">
            <w:tab/>
          </w:r>
          <w:bookmarkStart w:id="46" w:name="_CTVL0014e772439e80444a4a12c3faca03a34c5"/>
          <w:r w:rsidRPr="00154211">
            <w:t>Campbell, R. A., Wacklin, H. P., Sutton, I., Cubitt, R., Fragneto, G. FIGARO: The new horizontal neutron reflectometer at the ILL.</w:t>
          </w:r>
          <w:bookmarkEnd w:id="46"/>
          <w:r w:rsidRPr="00154211">
            <w:t xml:space="preserve"> </w:t>
          </w:r>
          <w:r w:rsidRPr="00154211">
            <w:rPr>
              <w:i/>
            </w:rPr>
            <w:t>Eur. Phys. J. Plus</w:t>
          </w:r>
          <w:r w:rsidRPr="00154211">
            <w:t xml:space="preserve"> </w:t>
          </w:r>
          <w:r w:rsidRPr="00154211">
            <w:rPr>
              <w:b/>
            </w:rPr>
            <w:t>2011</w:t>
          </w:r>
          <w:r w:rsidRPr="00154211">
            <w:t xml:space="preserve">, </w:t>
          </w:r>
          <w:r w:rsidRPr="00154211">
            <w:rPr>
              <w:i/>
            </w:rPr>
            <w:t>126</w:t>
          </w:r>
          <w:r w:rsidRPr="00154211">
            <w:t>, 107.</w:t>
          </w:r>
        </w:p>
        <w:p w14:paraId="21EEBD5B" w14:textId="77777777" w:rsidR="002A668C" w:rsidRPr="00154211" w:rsidRDefault="002A668C" w:rsidP="002A668C">
          <w:pPr>
            <w:pStyle w:val="CitaviBibliographyEntry"/>
          </w:pPr>
          <w:r w:rsidRPr="00154211">
            <w:t>(32)</w:t>
          </w:r>
          <w:r w:rsidRPr="00154211">
            <w:tab/>
          </w:r>
          <w:bookmarkStart w:id="47" w:name="_CTVL001dd561a34406c4b82a28d302a99c9c786"/>
          <w:r w:rsidRPr="00154211">
            <w:t>Campbell, R. A., Tummino, A., Noskov, B. A., Varga, I. Polyelectrolyte/surfactant films spread from neutral aggregates.</w:t>
          </w:r>
          <w:bookmarkEnd w:id="47"/>
          <w:r w:rsidRPr="00154211">
            <w:t xml:space="preserve"> </w:t>
          </w:r>
          <w:r w:rsidRPr="00154211">
            <w:rPr>
              <w:i/>
            </w:rPr>
            <w:t>Soft Matter</w:t>
          </w:r>
          <w:r w:rsidRPr="00154211">
            <w:t xml:space="preserve"> </w:t>
          </w:r>
          <w:r w:rsidRPr="00154211">
            <w:rPr>
              <w:b/>
            </w:rPr>
            <w:t>2016</w:t>
          </w:r>
          <w:r w:rsidRPr="00154211">
            <w:t xml:space="preserve">, </w:t>
          </w:r>
          <w:r w:rsidRPr="00154211">
            <w:rPr>
              <w:i/>
            </w:rPr>
            <w:t>12</w:t>
          </w:r>
          <w:r w:rsidRPr="00154211">
            <w:t>, 5304–5312.</w:t>
          </w:r>
        </w:p>
        <w:p w14:paraId="47B7C0C7" w14:textId="77777777" w:rsidR="002A668C" w:rsidRPr="00154211" w:rsidRDefault="002A668C" w:rsidP="002A668C">
          <w:pPr>
            <w:pStyle w:val="CitaviBibliographyEntry"/>
          </w:pPr>
          <w:r w:rsidRPr="00154211">
            <w:t>(33)</w:t>
          </w:r>
          <w:r w:rsidRPr="00154211">
            <w:tab/>
          </w:r>
          <w:bookmarkStart w:id="48" w:name="_CTVL00124f48f1545214236884ab2d2a4af434d"/>
          <w:r w:rsidRPr="00154211">
            <w:t>Gutfreund, P., Saerbeck, T., Gonzalez, M. A., Pellegrini, E., Laver, M., Dewhurst, C., Cubitt, R. Towards generalized data reduction on a chopper-based time-of-flight neutron reflectometer.</w:t>
          </w:r>
          <w:bookmarkEnd w:id="48"/>
          <w:r w:rsidRPr="00154211">
            <w:t xml:space="preserve"> </w:t>
          </w:r>
          <w:r w:rsidRPr="00154211">
            <w:rPr>
              <w:i/>
            </w:rPr>
            <w:t>J. Appl. Crystallogr.</w:t>
          </w:r>
          <w:r w:rsidRPr="00154211">
            <w:t xml:space="preserve"> </w:t>
          </w:r>
          <w:r w:rsidRPr="00154211">
            <w:rPr>
              <w:b/>
            </w:rPr>
            <w:t>2018</w:t>
          </w:r>
          <w:r w:rsidRPr="00154211">
            <w:t xml:space="preserve">, </w:t>
          </w:r>
          <w:r w:rsidRPr="00154211">
            <w:rPr>
              <w:i/>
            </w:rPr>
            <w:t>51</w:t>
          </w:r>
          <w:r w:rsidRPr="00154211">
            <w:t>, 606–615.</w:t>
          </w:r>
        </w:p>
        <w:p w14:paraId="728A108F" w14:textId="77777777" w:rsidR="002A668C" w:rsidRPr="00154211" w:rsidRDefault="002A668C" w:rsidP="002A668C">
          <w:pPr>
            <w:pStyle w:val="CitaviBibliographyEntry"/>
          </w:pPr>
          <w:r w:rsidRPr="00154211">
            <w:t>(34)</w:t>
          </w:r>
          <w:r w:rsidRPr="00154211">
            <w:tab/>
          </w:r>
          <w:bookmarkStart w:id="49" w:name="_CTVL0010e84983538a24c81a80c98b272607189"/>
          <w:r w:rsidRPr="00154211">
            <w:t>Nelson, A. Co-Refinement of Multiple-Contrast Neutron/X-Ray Reflectivity Data Using MOTOFIT.</w:t>
          </w:r>
          <w:bookmarkEnd w:id="49"/>
          <w:r w:rsidRPr="00154211">
            <w:t xml:space="preserve"> </w:t>
          </w:r>
          <w:r w:rsidRPr="00154211">
            <w:rPr>
              <w:i/>
            </w:rPr>
            <w:t>J. Appl. Crystallogr.</w:t>
          </w:r>
          <w:r w:rsidRPr="00154211">
            <w:t xml:space="preserve"> </w:t>
          </w:r>
          <w:r w:rsidRPr="00154211">
            <w:rPr>
              <w:b/>
            </w:rPr>
            <w:t>2006</w:t>
          </w:r>
          <w:r w:rsidRPr="00154211">
            <w:t xml:space="preserve">, </w:t>
          </w:r>
          <w:r w:rsidRPr="00154211">
            <w:rPr>
              <w:i/>
            </w:rPr>
            <w:t>39</w:t>
          </w:r>
          <w:r w:rsidRPr="00154211">
            <w:t>, 273–276.</w:t>
          </w:r>
        </w:p>
        <w:p w14:paraId="5D8D6D92" w14:textId="77777777" w:rsidR="002A668C" w:rsidRPr="00154211" w:rsidRDefault="002A668C" w:rsidP="002A668C">
          <w:pPr>
            <w:pStyle w:val="CitaviBibliographyEntry"/>
          </w:pPr>
          <w:r w:rsidRPr="00154211">
            <w:t>(35)</w:t>
          </w:r>
          <w:r w:rsidRPr="00154211">
            <w:tab/>
          </w:r>
          <w:bookmarkStart w:id="50" w:name="_CTVL0012380976c013e47a7acab7bdf6be5c0a7"/>
          <w:r w:rsidRPr="00154211">
            <w:t>Ohno, P. E., Wang, H.-F., Geiger, F. M. Second-Order Spectral Lineshapes From Charged Interfaces.</w:t>
          </w:r>
          <w:bookmarkEnd w:id="50"/>
          <w:r w:rsidRPr="00154211">
            <w:t xml:space="preserve"> </w:t>
          </w:r>
          <w:r w:rsidRPr="00154211">
            <w:rPr>
              <w:i/>
            </w:rPr>
            <w:t>Nat. Commun.</w:t>
          </w:r>
          <w:r w:rsidRPr="00154211">
            <w:t xml:space="preserve"> </w:t>
          </w:r>
          <w:r w:rsidRPr="00154211">
            <w:rPr>
              <w:b/>
            </w:rPr>
            <w:t>2017</w:t>
          </w:r>
          <w:r w:rsidRPr="00154211">
            <w:t xml:space="preserve">, </w:t>
          </w:r>
          <w:r w:rsidRPr="00154211">
            <w:rPr>
              <w:i/>
            </w:rPr>
            <w:t>8</w:t>
          </w:r>
          <w:r w:rsidRPr="00154211">
            <w:t>, 1032.</w:t>
          </w:r>
        </w:p>
        <w:p w14:paraId="63B5249F" w14:textId="77777777" w:rsidR="002A668C" w:rsidRPr="00154211" w:rsidRDefault="002A668C" w:rsidP="002A668C">
          <w:pPr>
            <w:pStyle w:val="CitaviBibliographyEntry"/>
          </w:pPr>
          <w:r w:rsidRPr="00154211">
            <w:t>(36)</w:t>
          </w:r>
          <w:r w:rsidRPr="00154211">
            <w:tab/>
          </w:r>
          <w:bookmarkStart w:id="51" w:name="_CTVL0014b4fc6ffe982442ebb7f6385c5d79fab"/>
          <w:r w:rsidRPr="00154211">
            <w:t>Gonella, G., Lütgebaucks, C., Beer, A. G. F. de, Roke, S. Second Harmonic and Sum-Frequency Generation from Aqueous Interfaces Is Modulated by Interference.</w:t>
          </w:r>
          <w:bookmarkEnd w:id="51"/>
          <w:r w:rsidRPr="00154211">
            <w:t xml:space="preserve"> </w:t>
          </w:r>
          <w:r w:rsidRPr="00154211">
            <w:rPr>
              <w:i/>
            </w:rPr>
            <w:t>J. Phys. Chem. C</w:t>
          </w:r>
          <w:r w:rsidRPr="00154211">
            <w:t xml:space="preserve"> </w:t>
          </w:r>
          <w:r w:rsidRPr="00154211">
            <w:rPr>
              <w:b/>
            </w:rPr>
            <w:t>2016</w:t>
          </w:r>
          <w:r w:rsidRPr="00154211">
            <w:t xml:space="preserve">, </w:t>
          </w:r>
          <w:r w:rsidRPr="00154211">
            <w:rPr>
              <w:i/>
            </w:rPr>
            <w:t>120</w:t>
          </w:r>
          <w:r w:rsidRPr="00154211">
            <w:t>, 9165–9173.</w:t>
          </w:r>
        </w:p>
        <w:p w14:paraId="7F4E9406" w14:textId="77777777" w:rsidR="002A668C" w:rsidRPr="00154211" w:rsidRDefault="002A668C" w:rsidP="002A668C">
          <w:pPr>
            <w:pStyle w:val="CitaviBibliographyEntry"/>
          </w:pPr>
          <w:r w:rsidRPr="00154211">
            <w:lastRenderedPageBreak/>
            <w:t>(37)</w:t>
          </w:r>
          <w:r w:rsidRPr="00154211">
            <w:tab/>
          </w:r>
          <w:bookmarkStart w:id="52" w:name="_CTVL001cef8d93370dd48e5a62df2c62fa5165c"/>
          <w:r w:rsidRPr="00154211">
            <w:t>Richmond, G. L. Molecular Bonding and Interactions at Aqueous Surfaces as Probed by Vibrational Sum Frequency Spectroscopy.</w:t>
          </w:r>
          <w:bookmarkEnd w:id="52"/>
          <w:r w:rsidRPr="00154211">
            <w:t xml:space="preserve"> </w:t>
          </w:r>
          <w:r w:rsidRPr="00154211">
            <w:rPr>
              <w:i/>
            </w:rPr>
            <w:t>Chem. Rev.</w:t>
          </w:r>
          <w:r w:rsidRPr="00154211">
            <w:t xml:space="preserve"> </w:t>
          </w:r>
          <w:r w:rsidRPr="00154211">
            <w:rPr>
              <w:b/>
            </w:rPr>
            <w:t>2002</w:t>
          </w:r>
          <w:r w:rsidRPr="00154211">
            <w:t xml:space="preserve">, </w:t>
          </w:r>
          <w:r w:rsidRPr="00154211">
            <w:rPr>
              <w:i/>
            </w:rPr>
            <w:t>102</w:t>
          </w:r>
          <w:r w:rsidRPr="00154211">
            <w:t>, 2693–2724.</w:t>
          </w:r>
        </w:p>
        <w:p w14:paraId="2EA454E9" w14:textId="77777777" w:rsidR="002A668C" w:rsidRPr="00154211" w:rsidRDefault="002A668C" w:rsidP="002A668C">
          <w:pPr>
            <w:pStyle w:val="CitaviBibliographyEntry"/>
          </w:pPr>
          <w:r w:rsidRPr="00154211">
            <w:t>(38)</w:t>
          </w:r>
          <w:r w:rsidRPr="00154211">
            <w:tab/>
          </w:r>
          <w:bookmarkStart w:id="53" w:name="_CTVL001b8fc22a3a8c44f748bf10dfeacf782c7"/>
          <w:r w:rsidRPr="00154211">
            <w:t>García Rey, N., Weißenborn, E., Schulze-Zachau, F., Gochev, G., Braunschweig, B. Quantifying Double-Layer Potentials at Liquid-Gas Interfaces from Vibrational Sum-Frequency Generation.</w:t>
          </w:r>
          <w:bookmarkEnd w:id="53"/>
          <w:r w:rsidRPr="00154211">
            <w:t xml:space="preserve"> </w:t>
          </w:r>
          <w:r w:rsidRPr="00154211">
            <w:rPr>
              <w:i/>
            </w:rPr>
            <w:t>J. Phys. Chem. C</w:t>
          </w:r>
          <w:r w:rsidRPr="00154211">
            <w:t xml:space="preserve"> </w:t>
          </w:r>
          <w:r w:rsidRPr="00154211">
            <w:rPr>
              <w:b/>
            </w:rPr>
            <w:t>2019</w:t>
          </w:r>
          <w:r w:rsidRPr="00154211">
            <w:t xml:space="preserve">, </w:t>
          </w:r>
          <w:r w:rsidRPr="00154211">
            <w:rPr>
              <w:i/>
            </w:rPr>
            <w:t>123</w:t>
          </w:r>
          <w:r w:rsidRPr="00154211">
            <w:t>, 1279–1286.</w:t>
          </w:r>
        </w:p>
        <w:p w14:paraId="0DC16046" w14:textId="77777777" w:rsidR="002A668C" w:rsidRPr="00154211" w:rsidRDefault="002A668C" w:rsidP="002A668C">
          <w:pPr>
            <w:pStyle w:val="CitaviBibliographyEntry"/>
          </w:pPr>
          <w:r w:rsidRPr="00154211">
            <w:t>(39)</w:t>
          </w:r>
          <w:r w:rsidRPr="00154211">
            <w:tab/>
          </w:r>
          <w:bookmarkStart w:id="54" w:name="_CTVL0012663b85a64ae421b808f45c44a2be24e"/>
          <w:r w:rsidRPr="00154211">
            <w:t>Dreier, L. B., Bernhard, C., Gonella, G., Backus, E. H. G., Bonn, M. Surface Potential of a Planar Charged Lipid–Water Interface. What Do Vibrating Plate Methods, Second Harmonic and Sum Frequency Measure?</w:t>
          </w:r>
          <w:bookmarkEnd w:id="54"/>
          <w:r w:rsidRPr="00154211">
            <w:t xml:space="preserve"> </w:t>
          </w:r>
          <w:r w:rsidRPr="00154211">
            <w:rPr>
              <w:i/>
            </w:rPr>
            <w:t>J. Phys. Chem. Lett.</w:t>
          </w:r>
          <w:r w:rsidRPr="00154211">
            <w:t xml:space="preserve"> </w:t>
          </w:r>
          <w:r w:rsidRPr="00154211">
            <w:rPr>
              <w:b/>
            </w:rPr>
            <w:t>2018</w:t>
          </w:r>
          <w:r w:rsidRPr="00154211">
            <w:t xml:space="preserve">, </w:t>
          </w:r>
          <w:r w:rsidRPr="00154211">
            <w:rPr>
              <w:i/>
            </w:rPr>
            <w:t>9</w:t>
          </w:r>
          <w:r w:rsidRPr="00154211">
            <w:t>, 5685–5691.</w:t>
          </w:r>
        </w:p>
        <w:p w14:paraId="7674CB9E" w14:textId="77777777" w:rsidR="002A668C" w:rsidRPr="00154211" w:rsidRDefault="002A668C" w:rsidP="002A668C">
          <w:pPr>
            <w:pStyle w:val="CitaviBibliographyEntry"/>
          </w:pPr>
          <w:r w:rsidRPr="00154211">
            <w:t>(40)</w:t>
          </w:r>
          <w:r w:rsidRPr="00154211">
            <w:tab/>
          </w:r>
          <w:bookmarkStart w:id="55" w:name="_CTVL0010d8bfe3bcc25439ea68ffb24413632cb"/>
          <w:r w:rsidRPr="00154211">
            <w:t>Chen, S., Fei, L., Ge, F., Wang, C. Photoresponsive Aqueous Foams with Controllable Stability from Nonionic Azobenzene Surfactants in Multiple-Component Systems.</w:t>
          </w:r>
          <w:bookmarkEnd w:id="55"/>
          <w:r w:rsidRPr="00154211">
            <w:t xml:space="preserve"> </w:t>
          </w:r>
          <w:r w:rsidRPr="00154211">
            <w:rPr>
              <w:i/>
            </w:rPr>
            <w:t>Soft Matter</w:t>
          </w:r>
          <w:r w:rsidRPr="00154211">
            <w:t xml:space="preserve"> </w:t>
          </w:r>
          <w:r w:rsidRPr="00154211">
            <w:rPr>
              <w:b/>
            </w:rPr>
            <w:t>2019</w:t>
          </w:r>
          <w:r w:rsidRPr="00154211">
            <w:t xml:space="preserve">, </w:t>
          </w:r>
          <w:r w:rsidRPr="00154211">
            <w:rPr>
              <w:i/>
            </w:rPr>
            <w:t>15</w:t>
          </w:r>
          <w:r w:rsidRPr="00154211">
            <w:t>, 8313–8319.</w:t>
          </w:r>
        </w:p>
        <w:p w14:paraId="7870EDB7" w14:textId="77777777" w:rsidR="002A668C" w:rsidRPr="00154211" w:rsidRDefault="002A668C" w:rsidP="002A668C">
          <w:pPr>
            <w:pStyle w:val="CitaviBibliographyEntry"/>
          </w:pPr>
          <w:r w:rsidRPr="00154211">
            <w:t>(41)</w:t>
          </w:r>
          <w:r w:rsidRPr="00154211">
            <w:tab/>
          </w:r>
          <w:bookmarkStart w:id="56" w:name="_CTVL0013e65a7d1d2f04cb292423ca257c7aad2"/>
          <w:r w:rsidRPr="00154211">
            <w:t>Chen, S., Zhang, Y., Chen, K., Yin, Y., Wang, C. Insight into a Fast-Phototuning Azobenzene Switch for Sustainably Tailoring the Foam Stability.</w:t>
          </w:r>
          <w:bookmarkEnd w:id="56"/>
          <w:r w:rsidRPr="00154211">
            <w:t xml:space="preserve"> </w:t>
          </w:r>
          <w:r w:rsidRPr="00154211">
            <w:rPr>
              <w:i/>
            </w:rPr>
            <w:t>ACS Appl. Mater. Interfaces</w:t>
          </w:r>
          <w:r w:rsidRPr="00154211">
            <w:t xml:space="preserve"> </w:t>
          </w:r>
          <w:r w:rsidRPr="00154211">
            <w:rPr>
              <w:b/>
            </w:rPr>
            <w:t>2017</w:t>
          </w:r>
          <w:r w:rsidRPr="00154211">
            <w:t xml:space="preserve">, </w:t>
          </w:r>
          <w:r w:rsidRPr="00154211">
            <w:rPr>
              <w:i/>
            </w:rPr>
            <w:t>9</w:t>
          </w:r>
          <w:r w:rsidRPr="00154211">
            <w:t>, 13778–13784.</w:t>
          </w:r>
        </w:p>
        <w:p w14:paraId="20FD125C" w14:textId="77777777" w:rsidR="002A668C" w:rsidRPr="00154211" w:rsidRDefault="002A668C" w:rsidP="002A668C">
          <w:pPr>
            <w:pStyle w:val="CitaviBibliographyEntry"/>
          </w:pPr>
          <w:r w:rsidRPr="00154211">
            <w:t>(42)</w:t>
          </w:r>
          <w:r w:rsidRPr="00154211">
            <w:tab/>
          </w:r>
          <w:bookmarkStart w:id="57" w:name="_CTVL0011c39f6ac27d446b0a8913ef622971725"/>
          <w:r w:rsidRPr="00154211">
            <w:t>Petek, A., Krajnc, M., Petek, A. The Role of Intermolecular Interactions in the Micellization Process of Alkyltrimethyl Ammonium Bromides in Water.</w:t>
          </w:r>
          <w:bookmarkEnd w:id="57"/>
          <w:r w:rsidRPr="00154211">
            <w:t xml:space="preserve"> </w:t>
          </w:r>
          <w:r w:rsidRPr="00154211">
            <w:rPr>
              <w:i/>
            </w:rPr>
            <w:t>Tenside Surfactants Deterg.</w:t>
          </w:r>
          <w:r w:rsidRPr="00154211">
            <w:t xml:space="preserve"> </w:t>
          </w:r>
          <w:r w:rsidRPr="00154211">
            <w:rPr>
              <w:b/>
            </w:rPr>
            <w:t>2016</w:t>
          </w:r>
          <w:r w:rsidRPr="00154211">
            <w:t xml:space="preserve">, </w:t>
          </w:r>
          <w:r w:rsidRPr="00154211">
            <w:rPr>
              <w:i/>
            </w:rPr>
            <w:t>53</w:t>
          </w:r>
          <w:r w:rsidRPr="00154211">
            <w:t>, 56–63.</w:t>
          </w:r>
        </w:p>
        <w:p w14:paraId="2BF13D3C" w14:textId="77777777" w:rsidR="002A668C" w:rsidRPr="00154211" w:rsidRDefault="002A668C" w:rsidP="002A668C">
          <w:pPr>
            <w:pStyle w:val="CitaviBibliographyEntry"/>
          </w:pPr>
          <w:r w:rsidRPr="00154211">
            <w:t>(43)</w:t>
          </w:r>
          <w:r w:rsidRPr="00154211">
            <w:tab/>
          </w:r>
          <w:bookmarkStart w:id="58" w:name="_CTVL001498da632675a40c8ba6e562f3ab7d913"/>
          <w:r w:rsidRPr="00154211">
            <w:t>Stubenrauch, C., Khristov, K. Foams and Foam Films Stabilized by CnTAB: Influence of The Chain Length and of Impurities.</w:t>
          </w:r>
          <w:bookmarkEnd w:id="58"/>
          <w:r w:rsidRPr="00154211">
            <w:t xml:space="preserve"> </w:t>
          </w:r>
          <w:r w:rsidRPr="00154211">
            <w:rPr>
              <w:i/>
            </w:rPr>
            <w:t>J. Coll. Int. Sci.</w:t>
          </w:r>
          <w:r w:rsidRPr="00154211">
            <w:t xml:space="preserve"> </w:t>
          </w:r>
          <w:r w:rsidRPr="00154211">
            <w:rPr>
              <w:b/>
            </w:rPr>
            <w:t>2005</w:t>
          </w:r>
          <w:r w:rsidRPr="00154211">
            <w:t xml:space="preserve">, </w:t>
          </w:r>
          <w:r w:rsidRPr="00154211">
            <w:rPr>
              <w:i/>
            </w:rPr>
            <w:t>286</w:t>
          </w:r>
          <w:r w:rsidRPr="00154211">
            <w:t>, 710–718.</w:t>
          </w:r>
        </w:p>
        <w:p w14:paraId="1C474C13" w14:textId="77777777" w:rsidR="002A668C" w:rsidRPr="00154211" w:rsidRDefault="002A668C" w:rsidP="002A668C">
          <w:pPr>
            <w:pStyle w:val="CitaviBibliographyEntry"/>
          </w:pPr>
          <w:r w:rsidRPr="00154211">
            <w:t>(44)</w:t>
          </w:r>
          <w:r w:rsidRPr="00154211">
            <w:tab/>
          </w:r>
          <w:bookmarkStart w:id="59" w:name="_CTVL001fe6c1fe60ed649a5a2b473c70ecded90"/>
          <w:r w:rsidRPr="00154211">
            <w:t>Shang, T., Smith, K. A., Hatton, T. A. Photoresponsive Surfactants Exhibiting Unusually Large, Reversible Surface Tension Changes under Varying Illumination Conditions.</w:t>
          </w:r>
          <w:bookmarkEnd w:id="59"/>
          <w:r w:rsidRPr="00154211">
            <w:t xml:space="preserve"> </w:t>
          </w:r>
          <w:r w:rsidRPr="00154211">
            <w:rPr>
              <w:i/>
            </w:rPr>
            <w:t>Langmuir</w:t>
          </w:r>
          <w:r w:rsidRPr="00154211">
            <w:t xml:space="preserve"> </w:t>
          </w:r>
          <w:r w:rsidRPr="00154211">
            <w:rPr>
              <w:b/>
            </w:rPr>
            <w:t>2003</w:t>
          </w:r>
          <w:r w:rsidRPr="00154211">
            <w:t xml:space="preserve">, </w:t>
          </w:r>
          <w:r w:rsidRPr="00154211">
            <w:rPr>
              <w:i/>
            </w:rPr>
            <w:t>19</w:t>
          </w:r>
          <w:r w:rsidRPr="00154211">
            <w:t>, 10764–10773.</w:t>
          </w:r>
        </w:p>
        <w:p w14:paraId="6322A7DB" w14:textId="77777777" w:rsidR="002A668C" w:rsidRPr="00154211" w:rsidRDefault="002A668C" w:rsidP="002A668C">
          <w:pPr>
            <w:pStyle w:val="CitaviBibliographyEntry"/>
          </w:pPr>
          <w:r w:rsidRPr="00154211">
            <w:t>(45)</w:t>
          </w:r>
          <w:r w:rsidRPr="00154211">
            <w:tab/>
          </w:r>
          <w:bookmarkStart w:id="60" w:name="_CTVL00133709c1e27544738ace0ddbdcf17067e"/>
          <w:r w:rsidRPr="00154211">
            <w:t>Ahuja, R. C., Maack, J., Tachibana, H. Unconstrained Cis-Trans Isomerization of Azobenzene Moieties in Designed Mixed Monolayers at the Air/Water Interface.</w:t>
          </w:r>
          <w:bookmarkEnd w:id="60"/>
          <w:r w:rsidRPr="00154211">
            <w:t xml:space="preserve"> </w:t>
          </w:r>
          <w:r w:rsidRPr="00154211">
            <w:rPr>
              <w:i/>
            </w:rPr>
            <w:t>J. Phys. Chem.</w:t>
          </w:r>
          <w:r w:rsidRPr="00154211">
            <w:t xml:space="preserve"> </w:t>
          </w:r>
          <w:r w:rsidRPr="00154211">
            <w:rPr>
              <w:b/>
            </w:rPr>
            <w:t>1995</w:t>
          </w:r>
          <w:r w:rsidRPr="00154211">
            <w:t xml:space="preserve">, </w:t>
          </w:r>
          <w:r w:rsidRPr="00154211">
            <w:rPr>
              <w:i/>
            </w:rPr>
            <w:t>99</w:t>
          </w:r>
          <w:r w:rsidRPr="00154211">
            <w:t>, 9221–9229.</w:t>
          </w:r>
        </w:p>
        <w:p w14:paraId="7BEEDA29" w14:textId="77777777" w:rsidR="002A668C" w:rsidRPr="00154211" w:rsidRDefault="002A668C" w:rsidP="002A668C">
          <w:pPr>
            <w:pStyle w:val="CitaviBibliographyEntry"/>
          </w:pPr>
          <w:r w:rsidRPr="00154211">
            <w:t>(46)</w:t>
          </w:r>
          <w:r w:rsidRPr="00154211">
            <w:tab/>
          </w:r>
          <w:bookmarkStart w:id="61" w:name="_CTVL0010141649972f249069340b97d2ff40b8c"/>
          <w:r w:rsidRPr="00154211">
            <w:t>Bell, G. R., Bain, C. D., Ward, R. N. Sum-Frequency Vibrational Spectroscopy of Soluble Surfactants at the Air/Water Interface.</w:t>
          </w:r>
          <w:bookmarkEnd w:id="61"/>
          <w:r w:rsidRPr="00154211">
            <w:t xml:space="preserve"> </w:t>
          </w:r>
          <w:r w:rsidRPr="00154211">
            <w:rPr>
              <w:i/>
            </w:rPr>
            <w:t>Faraday Trans.</w:t>
          </w:r>
          <w:r w:rsidRPr="00154211">
            <w:t xml:space="preserve"> </w:t>
          </w:r>
          <w:r w:rsidRPr="00154211">
            <w:rPr>
              <w:b/>
            </w:rPr>
            <w:t>1996</w:t>
          </w:r>
          <w:r w:rsidRPr="00154211">
            <w:t xml:space="preserve">, </w:t>
          </w:r>
          <w:r w:rsidRPr="00154211">
            <w:rPr>
              <w:i/>
            </w:rPr>
            <w:t>92</w:t>
          </w:r>
          <w:r w:rsidRPr="00154211">
            <w:t>, 515.</w:t>
          </w:r>
        </w:p>
        <w:p w14:paraId="47CA9F7A" w14:textId="77777777" w:rsidR="002A668C" w:rsidRPr="00154211" w:rsidRDefault="002A668C" w:rsidP="002A668C">
          <w:pPr>
            <w:pStyle w:val="CitaviBibliographyEntry"/>
          </w:pPr>
          <w:r w:rsidRPr="00154211">
            <w:t>(47)</w:t>
          </w:r>
          <w:r w:rsidRPr="00154211">
            <w:tab/>
          </w:r>
          <w:bookmarkStart w:id="62" w:name="_CTVL001af2e0e94165847fea050640a76c08c49"/>
          <w:r w:rsidRPr="00154211">
            <w:t>Ward, R. N., Duffy, D. C., Davies, P. B., Bain, C. D. Sum-Frequency Spectroscopy of Surfactants Adsorbed at a Flat Hydrophobic Surface.</w:t>
          </w:r>
          <w:bookmarkEnd w:id="62"/>
          <w:r w:rsidRPr="00154211">
            <w:t xml:space="preserve"> </w:t>
          </w:r>
          <w:r w:rsidRPr="00154211">
            <w:rPr>
              <w:i/>
            </w:rPr>
            <w:t>J. Phys. Chem.</w:t>
          </w:r>
          <w:r w:rsidRPr="00154211">
            <w:t xml:space="preserve"> </w:t>
          </w:r>
          <w:r w:rsidRPr="00154211">
            <w:rPr>
              <w:b/>
            </w:rPr>
            <w:t>1994</w:t>
          </w:r>
          <w:r w:rsidRPr="00154211">
            <w:t xml:space="preserve">, </w:t>
          </w:r>
          <w:r w:rsidRPr="00154211">
            <w:rPr>
              <w:i/>
            </w:rPr>
            <w:t>98</w:t>
          </w:r>
          <w:r w:rsidRPr="00154211">
            <w:t>, 8536–8542.</w:t>
          </w:r>
        </w:p>
        <w:p w14:paraId="735C1ADA" w14:textId="77777777" w:rsidR="002A668C" w:rsidRPr="00154211" w:rsidRDefault="002A668C" w:rsidP="002A668C">
          <w:pPr>
            <w:pStyle w:val="CitaviBibliographyEntry"/>
          </w:pPr>
          <w:r w:rsidRPr="00154211">
            <w:t>(48)</w:t>
          </w:r>
          <w:r w:rsidRPr="00154211">
            <w:tab/>
          </w:r>
          <w:bookmarkStart w:id="63" w:name="_CTVL001192a6f70908547d98c2d09538d8b7c0b"/>
          <w:r w:rsidRPr="00154211">
            <w:t>Tyrode, E., Hedberg, J. A Comparative Study of the CD and CH Stretching Spectral Regions of Typical Surfactants Systems Using VSFS: Orientation Analysis of the Terminal C</w:t>
          </w:r>
          <w:bookmarkEnd w:id="63"/>
          <w:r w:rsidRPr="00154211">
            <w:t>H</w:t>
          </w:r>
          <w:r w:rsidRPr="00154211">
            <w:rPr>
              <w:vertAlign w:val="subscript"/>
            </w:rPr>
            <w:t>3</w:t>
          </w:r>
          <w:r w:rsidRPr="00154211">
            <w:t xml:space="preserve"> and CD</w:t>
          </w:r>
          <w:r w:rsidRPr="00154211">
            <w:rPr>
              <w:vertAlign w:val="subscript"/>
            </w:rPr>
            <w:t>3</w:t>
          </w:r>
          <w:r w:rsidRPr="00154211">
            <w:t xml:space="preserve"> Groups. </w:t>
          </w:r>
          <w:r w:rsidRPr="00154211">
            <w:rPr>
              <w:i/>
            </w:rPr>
            <w:t>J. Phys. Chem. C</w:t>
          </w:r>
          <w:r w:rsidRPr="00154211">
            <w:t xml:space="preserve"> </w:t>
          </w:r>
          <w:r w:rsidRPr="00154211">
            <w:rPr>
              <w:b/>
            </w:rPr>
            <w:t>2012</w:t>
          </w:r>
          <w:r w:rsidRPr="00154211">
            <w:t xml:space="preserve">, </w:t>
          </w:r>
          <w:r w:rsidRPr="00154211">
            <w:rPr>
              <w:i/>
            </w:rPr>
            <w:t>116</w:t>
          </w:r>
          <w:r w:rsidRPr="00154211">
            <w:t>, 1080–1091.</w:t>
          </w:r>
        </w:p>
        <w:p w14:paraId="6D093113" w14:textId="77777777" w:rsidR="002A668C" w:rsidRPr="00154211" w:rsidRDefault="002A668C" w:rsidP="002A668C">
          <w:pPr>
            <w:pStyle w:val="CitaviBibliographyEntry"/>
          </w:pPr>
          <w:r w:rsidRPr="00154211">
            <w:t>(49)</w:t>
          </w:r>
          <w:r w:rsidRPr="00154211">
            <w:tab/>
          </w:r>
          <w:bookmarkStart w:id="64" w:name="_CTVL00143245c6dc82340f890f33ced7bde0df8"/>
          <w:r w:rsidRPr="00154211">
            <w:t>Gautam, K. S., Schwab, A. D., Dhinojwala, A., Zhang, D., Dougal, S. M., Yeganeh, M. S. Molecular Structure of Polystyrene at Air/Polymer and Solid/Polymer Interfaces.</w:t>
          </w:r>
          <w:bookmarkEnd w:id="64"/>
          <w:r w:rsidRPr="00154211">
            <w:t xml:space="preserve"> </w:t>
          </w:r>
          <w:r w:rsidRPr="00154211">
            <w:rPr>
              <w:i/>
            </w:rPr>
            <w:t>Phys. Rev. Lett.</w:t>
          </w:r>
          <w:r w:rsidRPr="00154211">
            <w:t xml:space="preserve"> </w:t>
          </w:r>
          <w:r w:rsidRPr="00154211">
            <w:rPr>
              <w:b/>
            </w:rPr>
            <w:t>2000</w:t>
          </w:r>
          <w:r w:rsidRPr="00154211">
            <w:t xml:space="preserve">, </w:t>
          </w:r>
          <w:r w:rsidRPr="00154211">
            <w:rPr>
              <w:i/>
            </w:rPr>
            <w:t>85</w:t>
          </w:r>
          <w:r w:rsidRPr="00154211">
            <w:t>, 3854–3857.</w:t>
          </w:r>
        </w:p>
        <w:p w14:paraId="7F2C1D80" w14:textId="1A3935F7" w:rsidR="00DB02FB" w:rsidRPr="00154211" w:rsidRDefault="002A668C" w:rsidP="002A668C">
          <w:pPr>
            <w:pStyle w:val="CitaviBibliographyEntry"/>
            <w:rPr>
              <w:lang w:val="de-DE"/>
            </w:rPr>
          </w:pPr>
          <w:r w:rsidRPr="00154211">
            <w:t>(50)</w:t>
          </w:r>
          <w:r w:rsidRPr="00154211">
            <w:tab/>
          </w:r>
          <w:bookmarkStart w:id="65" w:name="_CTVL001d192d0d032f14e1da3f726205655687e"/>
          <w:r w:rsidRPr="00154211">
            <w:t>Johnson, C. M., Tyrode, E. Study of the Adsorption of Sodium Dodecyl Sulfate (SDS) at the Air/Water Interface: Targeting the Sulfate Headgroup Using Vibrational Sum Frequency Spectroscopy.</w:t>
          </w:r>
          <w:bookmarkEnd w:id="65"/>
          <w:r w:rsidRPr="00154211">
            <w:t xml:space="preserve"> </w:t>
          </w:r>
          <w:r w:rsidRPr="00154211">
            <w:rPr>
              <w:i/>
            </w:rPr>
            <w:t>Phys. Chem. Chem. Phys.</w:t>
          </w:r>
          <w:r w:rsidRPr="00154211">
            <w:t xml:space="preserve"> </w:t>
          </w:r>
          <w:r w:rsidRPr="00154211">
            <w:rPr>
              <w:b/>
            </w:rPr>
            <w:t>2005</w:t>
          </w:r>
          <w:r w:rsidRPr="00154211">
            <w:t xml:space="preserve">, </w:t>
          </w:r>
          <w:r w:rsidRPr="00154211">
            <w:rPr>
              <w:i/>
            </w:rPr>
            <w:t>7</w:t>
          </w:r>
          <w:r w:rsidRPr="00154211">
            <w:t>, 2635–2640.</w:t>
          </w:r>
          <w:r w:rsidR="00DB02FB" w:rsidRPr="00154211">
            <w:fldChar w:fldCharType="end"/>
          </w:r>
        </w:p>
      </w:sdtContent>
    </w:sdt>
    <w:p w14:paraId="5A74B335" w14:textId="0E86B5F4" w:rsidR="0036483D" w:rsidRPr="00154211" w:rsidRDefault="0036483D"/>
    <w:p w14:paraId="60FF17B2" w14:textId="4D367B6E" w:rsidR="0053663F" w:rsidRPr="00154211" w:rsidRDefault="0053663F">
      <w:pPr>
        <w:spacing w:after="160" w:line="259" w:lineRule="auto"/>
        <w:jc w:val="left"/>
      </w:pPr>
      <w:r w:rsidRPr="00154211">
        <w:br w:type="page"/>
      </w:r>
    </w:p>
    <w:p w14:paraId="006F4C51" w14:textId="5E0AAEA1" w:rsidR="00B748BC" w:rsidRPr="00154211" w:rsidRDefault="00B748BC">
      <w:pPr>
        <w:rPr>
          <w:b/>
        </w:rPr>
      </w:pPr>
      <w:r w:rsidRPr="00154211">
        <w:rPr>
          <w:b/>
        </w:rPr>
        <w:lastRenderedPageBreak/>
        <w:t>Table of contents graphic</w:t>
      </w:r>
    </w:p>
    <w:p w14:paraId="5A2731B3" w14:textId="3A951D84" w:rsidR="00B748BC" w:rsidRPr="00154211" w:rsidRDefault="00B748BC"/>
    <w:p w14:paraId="059A161E" w14:textId="77777777" w:rsidR="00F57185" w:rsidRPr="00154211" w:rsidRDefault="00F57185"/>
    <w:p w14:paraId="02D85186" w14:textId="30B0E263" w:rsidR="00B748BC" w:rsidRDefault="00353286">
      <w:r w:rsidRPr="00154211">
        <w:rPr>
          <w:noProof/>
          <w:lang w:val="de-DE" w:eastAsia="de-DE"/>
        </w:rPr>
        <w:drawing>
          <wp:inline distT="0" distB="0" distL="0" distR="0" wp14:anchorId="0CE9B92C" wp14:editId="095B58D8">
            <wp:extent cx="5105733" cy="280633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_graphi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5733" cy="2806336"/>
                    </a:xfrm>
                    <a:prstGeom prst="rect">
                      <a:avLst/>
                    </a:prstGeom>
                  </pic:spPr>
                </pic:pic>
              </a:graphicData>
            </a:graphic>
          </wp:inline>
        </w:drawing>
      </w:r>
    </w:p>
    <w:sectPr w:rsidR="00B748BC" w:rsidSect="00DB02F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0" w:gutter="0"/>
      <w:cols w:space="475"/>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7825A" w16cex:dateUtc="2023-01-22T09:37:00Z"/>
  <w16cex:commentExtensible w16cex:durableId="277783C8" w16cex:dateUtc="2023-01-22T09:43:00Z"/>
  <w16cex:commentExtensible w16cex:durableId="27778DC4" w16cex:dateUtc="2023-01-22T10:26:00Z"/>
  <w16cex:commentExtensible w16cex:durableId="277785DE" w16cex:dateUtc="2023-01-22T09:52:00Z"/>
  <w16cex:commentExtensible w16cex:durableId="2777867F" w16cex:dateUtc="2023-01-22T09:55:00Z"/>
  <w16cex:commentExtensible w16cex:durableId="27778634" w16cex:dateUtc="2023-01-22T09:53:00Z"/>
  <w16cex:commentExtensible w16cex:durableId="27778776" w16cex:dateUtc="2023-01-22T09:59:00Z"/>
  <w16cex:commentExtensible w16cex:durableId="27778811" w16cex:dateUtc="2023-01-22T10:01:00Z"/>
  <w16cex:commentExtensible w16cex:durableId="2777881F" w16cex:dateUtc="2023-01-22T10:02:00Z"/>
  <w16cex:commentExtensible w16cex:durableId="2777889F" w16cex:dateUtc="2023-01-22T10:04:00Z"/>
  <w16cex:commentExtensible w16cex:durableId="277788E0" w16cex:dateUtc="2023-01-22T10:05:00Z"/>
  <w16cex:commentExtensible w16cex:durableId="2777C2A7" w16cex:dateUtc="2023-01-22T14:11:00Z"/>
  <w16cex:commentExtensible w16cex:durableId="2777C3D5" w16cex:dateUtc="2023-01-22T14:16:00Z"/>
  <w16cex:commentExtensible w16cex:durableId="2777C538" w16cex:dateUtc="2023-01-22T14:22:00Z"/>
  <w16cex:commentExtensible w16cex:durableId="2777C7FE" w16cex:dateUtc="2023-01-22T14:34:00Z"/>
  <w16cex:commentExtensible w16cex:durableId="2777C81E" w16cex:dateUtc="2023-01-22T14: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5FDE6" w14:textId="77777777" w:rsidR="002965D7" w:rsidRDefault="002965D7">
      <w:pPr>
        <w:spacing w:after="0"/>
      </w:pPr>
      <w:r>
        <w:separator/>
      </w:r>
    </w:p>
  </w:endnote>
  <w:endnote w:type="continuationSeparator" w:id="0">
    <w:p w14:paraId="0A9EA4F2" w14:textId="77777777" w:rsidR="002965D7" w:rsidRDefault="002965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auto"/>
    <w:pitch w:val="default"/>
  </w:font>
  <w:font w:name="New York">
    <w:panose1 w:val="02040503060506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676E4" w14:textId="77777777" w:rsidR="000B0A5B" w:rsidRDefault="000B0A5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040BDB54" w14:textId="77777777" w:rsidR="000B0A5B" w:rsidRDefault="000B0A5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3ADB" w14:textId="661BD255" w:rsidR="000B0A5B" w:rsidRDefault="000B0A5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209C1">
      <w:rPr>
        <w:rStyle w:val="Seitenzahl"/>
        <w:noProof/>
      </w:rPr>
      <w:t>1</w:t>
    </w:r>
    <w:r>
      <w:rPr>
        <w:rStyle w:val="Seitenzahl"/>
      </w:rPr>
      <w:fldChar w:fldCharType="end"/>
    </w:r>
  </w:p>
  <w:p w14:paraId="47388D12" w14:textId="77777777" w:rsidR="000B0A5B" w:rsidRDefault="000B0A5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3CA6" w14:textId="77777777" w:rsidR="00B76A47" w:rsidRDefault="00B76A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C427F" w14:textId="77777777" w:rsidR="002965D7" w:rsidRDefault="002965D7">
      <w:pPr>
        <w:spacing w:after="0"/>
      </w:pPr>
      <w:r>
        <w:separator/>
      </w:r>
    </w:p>
  </w:footnote>
  <w:footnote w:type="continuationSeparator" w:id="0">
    <w:p w14:paraId="6E3FBD91" w14:textId="77777777" w:rsidR="002965D7" w:rsidRDefault="002965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D7EE" w14:textId="77777777" w:rsidR="00B76A47" w:rsidRDefault="00B76A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58732" w14:textId="77777777" w:rsidR="00B76A47" w:rsidRDefault="00B76A47">
    <w:pPr>
      <w:pStyle w:val="Kopfzeile"/>
    </w:pPr>
    <w:bookmarkStart w:id="66" w:name="_GoBack"/>
    <w:bookmarkEnd w:id="66"/>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BE5A" w14:textId="77777777" w:rsidR="00B76A47" w:rsidRDefault="00B76A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5CFBC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410B35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8EA1BA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7AA31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2C2207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50420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2A0E0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BED03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C54A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1142E1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0" w15:restartNumberingAfterBreak="0">
    <w:nsid w:val="4DA86AAD"/>
    <w:multiLevelType w:val="hybridMultilevel"/>
    <w:tmpl w:val="35E4E2EA"/>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9"/>
  </w:num>
  <w:num w:numId="4">
    <w:abstractNumId w:val="17"/>
  </w:num>
  <w:num w:numId="5">
    <w:abstractNumId w:val="15"/>
  </w:num>
  <w:num w:numId="6">
    <w:abstractNumId w:val="14"/>
  </w:num>
  <w:num w:numId="7">
    <w:abstractNumId w:val="13"/>
  </w:num>
  <w:num w:numId="8">
    <w:abstractNumId w:val="11"/>
  </w:num>
  <w:num w:numId="9">
    <w:abstractNumId w:val="10"/>
  </w:num>
  <w:num w:numId="10">
    <w:abstractNumId w:val="12"/>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2FB"/>
    <w:rsid w:val="00004FAD"/>
    <w:rsid w:val="00005F30"/>
    <w:rsid w:val="000112DE"/>
    <w:rsid w:val="0001519A"/>
    <w:rsid w:val="00017095"/>
    <w:rsid w:val="00020799"/>
    <w:rsid w:val="00023E02"/>
    <w:rsid w:val="00030A0C"/>
    <w:rsid w:val="00032CDB"/>
    <w:rsid w:val="00045DC8"/>
    <w:rsid w:val="00046EA1"/>
    <w:rsid w:val="00065653"/>
    <w:rsid w:val="000713A4"/>
    <w:rsid w:val="00071ECE"/>
    <w:rsid w:val="00072648"/>
    <w:rsid w:val="00074688"/>
    <w:rsid w:val="00074710"/>
    <w:rsid w:val="0008013F"/>
    <w:rsid w:val="00081278"/>
    <w:rsid w:val="00081621"/>
    <w:rsid w:val="000870BD"/>
    <w:rsid w:val="000903F7"/>
    <w:rsid w:val="00093577"/>
    <w:rsid w:val="000A0585"/>
    <w:rsid w:val="000A3B00"/>
    <w:rsid w:val="000B08E3"/>
    <w:rsid w:val="000B0A5B"/>
    <w:rsid w:val="000B7699"/>
    <w:rsid w:val="000C60C8"/>
    <w:rsid w:val="000E0EFF"/>
    <w:rsid w:val="000E62D4"/>
    <w:rsid w:val="000F2000"/>
    <w:rsid w:val="000F7CEC"/>
    <w:rsid w:val="00100124"/>
    <w:rsid w:val="00113F5F"/>
    <w:rsid w:val="00123A36"/>
    <w:rsid w:val="00126E48"/>
    <w:rsid w:val="00130FC6"/>
    <w:rsid w:val="001314C4"/>
    <w:rsid w:val="00140979"/>
    <w:rsid w:val="001410D9"/>
    <w:rsid w:val="00142010"/>
    <w:rsid w:val="001426FE"/>
    <w:rsid w:val="00154211"/>
    <w:rsid w:val="00154B08"/>
    <w:rsid w:val="001660AD"/>
    <w:rsid w:val="00180BA6"/>
    <w:rsid w:val="00181B59"/>
    <w:rsid w:val="00182EF5"/>
    <w:rsid w:val="001863FC"/>
    <w:rsid w:val="00186969"/>
    <w:rsid w:val="00194DC9"/>
    <w:rsid w:val="00197A1A"/>
    <w:rsid w:val="001A7266"/>
    <w:rsid w:val="001D30BB"/>
    <w:rsid w:val="001D51F6"/>
    <w:rsid w:val="001D741E"/>
    <w:rsid w:val="001E01F3"/>
    <w:rsid w:val="001E3EC8"/>
    <w:rsid w:val="001E5CC8"/>
    <w:rsid w:val="001E6B9C"/>
    <w:rsid w:val="001F44F2"/>
    <w:rsid w:val="001F7A1D"/>
    <w:rsid w:val="00207DCC"/>
    <w:rsid w:val="00207F59"/>
    <w:rsid w:val="00211D56"/>
    <w:rsid w:val="0021612A"/>
    <w:rsid w:val="002258A1"/>
    <w:rsid w:val="00227C35"/>
    <w:rsid w:val="00230A89"/>
    <w:rsid w:val="0023169F"/>
    <w:rsid w:val="00233DC7"/>
    <w:rsid w:val="00234744"/>
    <w:rsid w:val="0023547A"/>
    <w:rsid w:val="002636EE"/>
    <w:rsid w:val="00283D42"/>
    <w:rsid w:val="00287F72"/>
    <w:rsid w:val="00294E9A"/>
    <w:rsid w:val="00295AEF"/>
    <w:rsid w:val="002965D7"/>
    <w:rsid w:val="002A2B55"/>
    <w:rsid w:val="002A39AA"/>
    <w:rsid w:val="002A668C"/>
    <w:rsid w:val="002B78E2"/>
    <w:rsid w:val="002C03BD"/>
    <w:rsid w:val="002C1425"/>
    <w:rsid w:val="002C1E47"/>
    <w:rsid w:val="002C67A3"/>
    <w:rsid w:val="002D225C"/>
    <w:rsid w:val="002D2DA2"/>
    <w:rsid w:val="002E2729"/>
    <w:rsid w:val="002E5449"/>
    <w:rsid w:val="002E7F75"/>
    <w:rsid w:val="002F68A0"/>
    <w:rsid w:val="00307F66"/>
    <w:rsid w:val="00312E0A"/>
    <w:rsid w:val="00320793"/>
    <w:rsid w:val="00321612"/>
    <w:rsid w:val="00321F6B"/>
    <w:rsid w:val="003433D6"/>
    <w:rsid w:val="00351375"/>
    <w:rsid w:val="00353286"/>
    <w:rsid w:val="003615DE"/>
    <w:rsid w:val="0036483D"/>
    <w:rsid w:val="0036502A"/>
    <w:rsid w:val="003702D6"/>
    <w:rsid w:val="00383AE9"/>
    <w:rsid w:val="00383F45"/>
    <w:rsid w:val="00384847"/>
    <w:rsid w:val="003A1344"/>
    <w:rsid w:val="003A26D7"/>
    <w:rsid w:val="003B0870"/>
    <w:rsid w:val="003E236E"/>
    <w:rsid w:val="003E51C1"/>
    <w:rsid w:val="00406E60"/>
    <w:rsid w:val="00414D13"/>
    <w:rsid w:val="004163C0"/>
    <w:rsid w:val="00431780"/>
    <w:rsid w:val="00434422"/>
    <w:rsid w:val="00444AA7"/>
    <w:rsid w:val="004462E0"/>
    <w:rsid w:val="00455461"/>
    <w:rsid w:val="0045699E"/>
    <w:rsid w:val="0047479C"/>
    <w:rsid w:val="004817B5"/>
    <w:rsid w:val="004945F8"/>
    <w:rsid w:val="004B2563"/>
    <w:rsid w:val="004B2AD5"/>
    <w:rsid w:val="004B643B"/>
    <w:rsid w:val="004C0858"/>
    <w:rsid w:val="004D6F2F"/>
    <w:rsid w:val="004E1728"/>
    <w:rsid w:val="004F5CAE"/>
    <w:rsid w:val="00501AA0"/>
    <w:rsid w:val="00513708"/>
    <w:rsid w:val="005209C1"/>
    <w:rsid w:val="00521E2B"/>
    <w:rsid w:val="00523CC3"/>
    <w:rsid w:val="00524EFF"/>
    <w:rsid w:val="0053663F"/>
    <w:rsid w:val="0054414E"/>
    <w:rsid w:val="00585378"/>
    <w:rsid w:val="00595ED9"/>
    <w:rsid w:val="005A2DDF"/>
    <w:rsid w:val="005B0206"/>
    <w:rsid w:val="005B1DCA"/>
    <w:rsid w:val="005B7EFB"/>
    <w:rsid w:val="005C183D"/>
    <w:rsid w:val="005D1BA0"/>
    <w:rsid w:val="005F7FE0"/>
    <w:rsid w:val="00603337"/>
    <w:rsid w:val="00604044"/>
    <w:rsid w:val="006052EE"/>
    <w:rsid w:val="00615A34"/>
    <w:rsid w:val="00621197"/>
    <w:rsid w:val="00623CC4"/>
    <w:rsid w:val="00624D4C"/>
    <w:rsid w:val="00624E08"/>
    <w:rsid w:val="00625FC6"/>
    <w:rsid w:val="00636120"/>
    <w:rsid w:val="00643497"/>
    <w:rsid w:val="00651334"/>
    <w:rsid w:val="006537CE"/>
    <w:rsid w:val="006620A6"/>
    <w:rsid w:val="00664EFA"/>
    <w:rsid w:val="00665C73"/>
    <w:rsid w:val="00665C8D"/>
    <w:rsid w:val="00666716"/>
    <w:rsid w:val="006743C0"/>
    <w:rsid w:val="006747BD"/>
    <w:rsid w:val="00675B4F"/>
    <w:rsid w:val="00690BB9"/>
    <w:rsid w:val="00691D41"/>
    <w:rsid w:val="0069290E"/>
    <w:rsid w:val="006A2EC9"/>
    <w:rsid w:val="006B39C2"/>
    <w:rsid w:val="006B3E35"/>
    <w:rsid w:val="006B428B"/>
    <w:rsid w:val="006B5AB9"/>
    <w:rsid w:val="006C1B47"/>
    <w:rsid w:val="006C4E27"/>
    <w:rsid w:val="006E5FE1"/>
    <w:rsid w:val="006F470E"/>
    <w:rsid w:val="0070260A"/>
    <w:rsid w:val="007037AC"/>
    <w:rsid w:val="00712E8B"/>
    <w:rsid w:val="007162E2"/>
    <w:rsid w:val="00716E93"/>
    <w:rsid w:val="007273FE"/>
    <w:rsid w:val="007306A5"/>
    <w:rsid w:val="00733EC2"/>
    <w:rsid w:val="007440DD"/>
    <w:rsid w:val="00745FD6"/>
    <w:rsid w:val="007539E8"/>
    <w:rsid w:val="007607FB"/>
    <w:rsid w:val="00767E20"/>
    <w:rsid w:val="00771D39"/>
    <w:rsid w:val="007A0CC4"/>
    <w:rsid w:val="007A3F3C"/>
    <w:rsid w:val="007D390E"/>
    <w:rsid w:val="007D6DB3"/>
    <w:rsid w:val="007D7017"/>
    <w:rsid w:val="007E210F"/>
    <w:rsid w:val="00800BAE"/>
    <w:rsid w:val="00806699"/>
    <w:rsid w:val="008251F1"/>
    <w:rsid w:val="00825A30"/>
    <w:rsid w:val="00826F63"/>
    <w:rsid w:val="00832ABC"/>
    <w:rsid w:val="00843BE7"/>
    <w:rsid w:val="00845787"/>
    <w:rsid w:val="00860280"/>
    <w:rsid w:val="00860AD4"/>
    <w:rsid w:val="00862366"/>
    <w:rsid w:val="008655F3"/>
    <w:rsid w:val="00866B35"/>
    <w:rsid w:val="00882E02"/>
    <w:rsid w:val="008866B4"/>
    <w:rsid w:val="00893659"/>
    <w:rsid w:val="008A10A2"/>
    <w:rsid w:val="008A5700"/>
    <w:rsid w:val="008C1249"/>
    <w:rsid w:val="008C1E04"/>
    <w:rsid w:val="008C7AA7"/>
    <w:rsid w:val="008D4BC0"/>
    <w:rsid w:val="008D7448"/>
    <w:rsid w:val="008E4244"/>
    <w:rsid w:val="008E6001"/>
    <w:rsid w:val="008E76BB"/>
    <w:rsid w:val="008E7E3C"/>
    <w:rsid w:val="00903462"/>
    <w:rsid w:val="00904D4E"/>
    <w:rsid w:val="00911DA1"/>
    <w:rsid w:val="00913094"/>
    <w:rsid w:val="00914528"/>
    <w:rsid w:val="0092121F"/>
    <w:rsid w:val="00952C65"/>
    <w:rsid w:val="00954573"/>
    <w:rsid w:val="00955A5F"/>
    <w:rsid w:val="009657D4"/>
    <w:rsid w:val="0096716E"/>
    <w:rsid w:val="009722DC"/>
    <w:rsid w:val="009833F6"/>
    <w:rsid w:val="00984406"/>
    <w:rsid w:val="00984CC6"/>
    <w:rsid w:val="009B37E7"/>
    <w:rsid w:val="009B39B0"/>
    <w:rsid w:val="009C0945"/>
    <w:rsid w:val="009C1163"/>
    <w:rsid w:val="009E0757"/>
    <w:rsid w:val="009E775B"/>
    <w:rsid w:val="009F5C0D"/>
    <w:rsid w:val="00A00F9C"/>
    <w:rsid w:val="00A02A13"/>
    <w:rsid w:val="00A06209"/>
    <w:rsid w:val="00A06435"/>
    <w:rsid w:val="00A147DA"/>
    <w:rsid w:val="00A17E63"/>
    <w:rsid w:val="00A2315C"/>
    <w:rsid w:val="00A2570D"/>
    <w:rsid w:val="00A32599"/>
    <w:rsid w:val="00A52A69"/>
    <w:rsid w:val="00A62AD2"/>
    <w:rsid w:val="00A752DF"/>
    <w:rsid w:val="00A85315"/>
    <w:rsid w:val="00AA0552"/>
    <w:rsid w:val="00AB5ECB"/>
    <w:rsid w:val="00AD065F"/>
    <w:rsid w:val="00AD0D1B"/>
    <w:rsid w:val="00AD3D20"/>
    <w:rsid w:val="00AD5A5A"/>
    <w:rsid w:val="00AE030E"/>
    <w:rsid w:val="00AE32D0"/>
    <w:rsid w:val="00AE777F"/>
    <w:rsid w:val="00B04003"/>
    <w:rsid w:val="00B04619"/>
    <w:rsid w:val="00B06027"/>
    <w:rsid w:val="00B0630A"/>
    <w:rsid w:val="00B1116C"/>
    <w:rsid w:val="00B11578"/>
    <w:rsid w:val="00B11EDF"/>
    <w:rsid w:val="00B16EFD"/>
    <w:rsid w:val="00B22E11"/>
    <w:rsid w:val="00B34849"/>
    <w:rsid w:val="00B35090"/>
    <w:rsid w:val="00B457B9"/>
    <w:rsid w:val="00B457F4"/>
    <w:rsid w:val="00B458AF"/>
    <w:rsid w:val="00B46ED5"/>
    <w:rsid w:val="00B55537"/>
    <w:rsid w:val="00B63F86"/>
    <w:rsid w:val="00B6712A"/>
    <w:rsid w:val="00B71EFB"/>
    <w:rsid w:val="00B746C4"/>
    <w:rsid w:val="00B748BC"/>
    <w:rsid w:val="00B76A47"/>
    <w:rsid w:val="00B77202"/>
    <w:rsid w:val="00B80DA3"/>
    <w:rsid w:val="00B80E56"/>
    <w:rsid w:val="00B86D47"/>
    <w:rsid w:val="00B9119A"/>
    <w:rsid w:val="00B9605F"/>
    <w:rsid w:val="00BA245F"/>
    <w:rsid w:val="00BB0A12"/>
    <w:rsid w:val="00BC5BEA"/>
    <w:rsid w:val="00BD085D"/>
    <w:rsid w:val="00BD791D"/>
    <w:rsid w:val="00BE2C29"/>
    <w:rsid w:val="00BE42D5"/>
    <w:rsid w:val="00BF0574"/>
    <w:rsid w:val="00BF4150"/>
    <w:rsid w:val="00BF4551"/>
    <w:rsid w:val="00C10F01"/>
    <w:rsid w:val="00C16B88"/>
    <w:rsid w:val="00C22CA4"/>
    <w:rsid w:val="00C2586B"/>
    <w:rsid w:val="00C4026B"/>
    <w:rsid w:val="00C638BB"/>
    <w:rsid w:val="00C7582D"/>
    <w:rsid w:val="00C93021"/>
    <w:rsid w:val="00CA4BAD"/>
    <w:rsid w:val="00CB06E8"/>
    <w:rsid w:val="00CB4C41"/>
    <w:rsid w:val="00CD3A14"/>
    <w:rsid w:val="00CE4802"/>
    <w:rsid w:val="00CF37DA"/>
    <w:rsid w:val="00CF3D20"/>
    <w:rsid w:val="00CF7728"/>
    <w:rsid w:val="00D034B1"/>
    <w:rsid w:val="00D0700B"/>
    <w:rsid w:val="00D10C6F"/>
    <w:rsid w:val="00D17751"/>
    <w:rsid w:val="00D34FE7"/>
    <w:rsid w:val="00D410D7"/>
    <w:rsid w:val="00D52423"/>
    <w:rsid w:val="00D54A69"/>
    <w:rsid w:val="00D65211"/>
    <w:rsid w:val="00D653B9"/>
    <w:rsid w:val="00D73DEE"/>
    <w:rsid w:val="00D85212"/>
    <w:rsid w:val="00D860DE"/>
    <w:rsid w:val="00D87F40"/>
    <w:rsid w:val="00D90DDA"/>
    <w:rsid w:val="00D9146F"/>
    <w:rsid w:val="00D9158F"/>
    <w:rsid w:val="00D96AD2"/>
    <w:rsid w:val="00DA15D2"/>
    <w:rsid w:val="00DA30F3"/>
    <w:rsid w:val="00DB02FB"/>
    <w:rsid w:val="00DB7802"/>
    <w:rsid w:val="00DC01BD"/>
    <w:rsid w:val="00DD3201"/>
    <w:rsid w:val="00DD5919"/>
    <w:rsid w:val="00DD6419"/>
    <w:rsid w:val="00DD7322"/>
    <w:rsid w:val="00DE10CC"/>
    <w:rsid w:val="00DE43A8"/>
    <w:rsid w:val="00DF7214"/>
    <w:rsid w:val="00E03B5E"/>
    <w:rsid w:val="00E11E7E"/>
    <w:rsid w:val="00E13A8C"/>
    <w:rsid w:val="00E3235A"/>
    <w:rsid w:val="00E35DB1"/>
    <w:rsid w:val="00E35FFA"/>
    <w:rsid w:val="00E4036F"/>
    <w:rsid w:val="00E41738"/>
    <w:rsid w:val="00E464AD"/>
    <w:rsid w:val="00E56C4A"/>
    <w:rsid w:val="00E573D9"/>
    <w:rsid w:val="00E6104C"/>
    <w:rsid w:val="00E8071C"/>
    <w:rsid w:val="00E867CB"/>
    <w:rsid w:val="00E87BF3"/>
    <w:rsid w:val="00E9162C"/>
    <w:rsid w:val="00EA0AFC"/>
    <w:rsid w:val="00EB7D48"/>
    <w:rsid w:val="00EC17C2"/>
    <w:rsid w:val="00EC2025"/>
    <w:rsid w:val="00EC287A"/>
    <w:rsid w:val="00ED363C"/>
    <w:rsid w:val="00EE46E9"/>
    <w:rsid w:val="00EE6144"/>
    <w:rsid w:val="00EE6545"/>
    <w:rsid w:val="00EE758D"/>
    <w:rsid w:val="00F02C84"/>
    <w:rsid w:val="00F02D76"/>
    <w:rsid w:val="00F12832"/>
    <w:rsid w:val="00F174C0"/>
    <w:rsid w:val="00F32803"/>
    <w:rsid w:val="00F347C7"/>
    <w:rsid w:val="00F41D29"/>
    <w:rsid w:val="00F435F7"/>
    <w:rsid w:val="00F5394F"/>
    <w:rsid w:val="00F57185"/>
    <w:rsid w:val="00F57188"/>
    <w:rsid w:val="00F70F7B"/>
    <w:rsid w:val="00F73699"/>
    <w:rsid w:val="00F821B4"/>
    <w:rsid w:val="00F84C7C"/>
    <w:rsid w:val="00F86FFD"/>
    <w:rsid w:val="00F96E03"/>
    <w:rsid w:val="00FB051A"/>
    <w:rsid w:val="00FB0943"/>
    <w:rsid w:val="00FC1D3B"/>
    <w:rsid w:val="00FD0A46"/>
    <w:rsid w:val="00FE35B1"/>
    <w:rsid w:val="00FF15F0"/>
    <w:rsid w:val="00FF4A14"/>
    <w:rsid w:val="00FF78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F9FB"/>
  <w15:chartTrackingRefBased/>
  <w15:docId w15:val="{C072E32C-47C3-4239-9C77-408C025C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02FB"/>
    <w:pPr>
      <w:spacing w:after="200" w:line="240" w:lineRule="auto"/>
      <w:jc w:val="both"/>
    </w:pPr>
    <w:rPr>
      <w:rFonts w:ascii="Times" w:eastAsia="Times New Roman" w:hAnsi="Times" w:cs="Times New Roman"/>
      <w:sz w:val="24"/>
      <w:szCs w:val="20"/>
      <w:lang w:val="en-US"/>
    </w:rPr>
  </w:style>
  <w:style w:type="paragraph" w:styleId="berschrift1">
    <w:name w:val="heading 1"/>
    <w:basedOn w:val="Standard"/>
    <w:next w:val="Standard"/>
    <w:link w:val="berschrift1Zchn"/>
    <w:qFormat/>
    <w:rsid w:val="00DB02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semiHidden/>
    <w:unhideWhenUsed/>
    <w:qFormat/>
    <w:rsid w:val="00DB02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DB02F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semiHidden/>
    <w:unhideWhenUsed/>
    <w:qFormat/>
    <w:rsid w:val="00DB02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semiHidden/>
    <w:unhideWhenUsed/>
    <w:qFormat/>
    <w:rsid w:val="00DB02FB"/>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DB02FB"/>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DB02F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DB02F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DB02F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B02FB"/>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semiHidden/>
    <w:rsid w:val="00DB02FB"/>
    <w:rPr>
      <w:rFonts w:asciiTheme="majorHAnsi" w:eastAsiaTheme="majorEastAsia" w:hAnsiTheme="majorHAnsi" w:cstheme="majorBidi"/>
      <w:color w:val="2E74B5" w:themeColor="accent1" w:themeShade="BF"/>
      <w:sz w:val="26"/>
      <w:szCs w:val="26"/>
      <w:lang w:val="en-US"/>
    </w:rPr>
  </w:style>
  <w:style w:type="character" w:customStyle="1" w:styleId="berschrift3Zchn">
    <w:name w:val="Überschrift 3 Zchn"/>
    <w:basedOn w:val="Absatz-Standardschriftart"/>
    <w:link w:val="berschrift3"/>
    <w:semiHidden/>
    <w:rsid w:val="00DB02FB"/>
    <w:rPr>
      <w:rFonts w:asciiTheme="majorHAnsi" w:eastAsiaTheme="majorEastAsia" w:hAnsiTheme="majorHAnsi" w:cstheme="majorBidi"/>
      <w:color w:val="1F4D78" w:themeColor="accent1" w:themeShade="7F"/>
      <w:sz w:val="24"/>
      <w:szCs w:val="24"/>
      <w:lang w:val="en-US"/>
    </w:rPr>
  </w:style>
  <w:style w:type="character" w:customStyle="1" w:styleId="berschrift4Zchn">
    <w:name w:val="Überschrift 4 Zchn"/>
    <w:basedOn w:val="Absatz-Standardschriftart"/>
    <w:link w:val="berschrift4"/>
    <w:semiHidden/>
    <w:rsid w:val="00DB02FB"/>
    <w:rPr>
      <w:rFonts w:asciiTheme="majorHAnsi" w:eastAsiaTheme="majorEastAsia" w:hAnsiTheme="majorHAnsi" w:cstheme="majorBidi"/>
      <w:i/>
      <w:iCs/>
      <w:color w:val="2E74B5" w:themeColor="accent1" w:themeShade="BF"/>
      <w:sz w:val="24"/>
      <w:szCs w:val="20"/>
      <w:lang w:val="en-US"/>
    </w:rPr>
  </w:style>
  <w:style w:type="character" w:customStyle="1" w:styleId="berschrift5Zchn">
    <w:name w:val="Überschrift 5 Zchn"/>
    <w:basedOn w:val="Absatz-Standardschriftart"/>
    <w:link w:val="berschrift5"/>
    <w:semiHidden/>
    <w:rsid w:val="00DB02FB"/>
    <w:rPr>
      <w:rFonts w:asciiTheme="majorHAnsi" w:eastAsiaTheme="majorEastAsia" w:hAnsiTheme="majorHAnsi" w:cstheme="majorBidi"/>
      <w:color w:val="2E74B5" w:themeColor="accent1" w:themeShade="BF"/>
      <w:sz w:val="24"/>
      <w:szCs w:val="20"/>
      <w:lang w:val="en-US"/>
    </w:rPr>
  </w:style>
  <w:style w:type="character" w:customStyle="1" w:styleId="berschrift6Zchn">
    <w:name w:val="Überschrift 6 Zchn"/>
    <w:basedOn w:val="Absatz-Standardschriftart"/>
    <w:link w:val="berschrift6"/>
    <w:semiHidden/>
    <w:rsid w:val="00DB02FB"/>
    <w:rPr>
      <w:rFonts w:asciiTheme="majorHAnsi" w:eastAsiaTheme="majorEastAsia" w:hAnsiTheme="majorHAnsi" w:cstheme="majorBidi"/>
      <w:color w:val="1F4D78" w:themeColor="accent1" w:themeShade="7F"/>
      <w:sz w:val="24"/>
      <w:szCs w:val="20"/>
      <w:lang w:val="en-US"/>
    </w:rPr>
  </w:style>
  <w:style w:type="character" w:customStyle="1" w:styleId="berschrift7Zchn">
    <w:name w:val="Überschrift 7 Zchn"/>
    <w:basedOn w:val="Absatz-Standardschriftart"/>
    <w:link w:val="berschrift7"/>
    <w:semiHidden/>
    <w:rsid w:val="00DB02FB"/>
    <w:rPr>
      <w:rFonts w:asciiTheme="majorHAnsi" w:eastAsiaTheme="majorEastAsia" w:hAnsiTheme="majorHAnsi" w:cstheme="majorBidi"/>
      <w:i/>
      <w:iCs/>
      <w:color w:val="1F4D78" w:themeColor="accent1" w:themeShade="7F"/>
      <w:sz w:val="24"/>
      <w:szCs w:val="20"/>
      <w:lang w:val="en-US"/>
    </w:rPr>
  </w:style>
  <w:style w:type="character" w:customStyle="1" w:styleId="berschrift8Zchn">
    <w:name w:val="Überschrift 8 Zchn"/>
    <w:basedOn w:val="Absatz-Standardschriftart"/>
    <w:link w:val="berschrift8"/>
    <w:semiHidden/>
    <w:rsid w:val="00DB02FB"/>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semiHidden/>
    <w:rsid w:val="00DB02FB"/>
    <w:rPr>
      <w:rFonts w:asciiTheme="majorHAnsi" w:eastAsiaTheme="majorEastAsia" w:hAnsiTheme="majorHAnsi" w:cstheme="majorBidi"/>
      <w:i/>
      <w:iCs/>
      <w:color w:val="272727" w:themeColor="text1" w:themeTint="D8"/>
      <w:sz w:val="21"/>
      <w:szCs w:val="21"/>
      <w:lang w:val="en-US"/>
    </w:rPr>
  </w:style>
  <w:style w:type="character" w:styleId="BesuchterLink">
    <w:name w:val="FollowedHyperlink"/>
    <w:rsid w:val="00DB02FB"/>
    <w:rPr>
      <w:color w:val="800080"/>
      <w:u w:val="single"/>
    </w:rPr>
  </w:style>
  <w:style w:type="paragraph" w:styleId="Textkrper">
    <w:name w:val="Body Text"/>
    <w:basedOn w:val="Standard"/>
    <w:link w:val="TextkrperZchn"/>
    <w:rsid w:val="00DB02FB"/>
    <w:pPr>
      <w:jc w:val="center"/>
    </w:pPr>
    <w:rPr>
      <w:b/>
      <w:sz w:val="40"/>
    </w:rPr>
  </w:style>
  <w:style w:type="character" w:customStyle="1" w:styleId="TextkrperZchn">
    <w:name w:val="Textkörper Zchn"/>
    <w:basedOn w:val="Absatz-Standardschriftart"/>
    <w:link w:val="Textkrper"/>
    <w:rsid w:val="00DB02FB"/>
    <w:rPr>
      <w:rFonts w:ascii="Times" w:eastAsia="Times New Roman" w:hAnsi="Times" w:cs="Times New Roman"/>
      <w:b/>
      <w:sz w:val="40"/>
      <w:szCs w:val="20"/>
      <w:lang w:val="en-US"/>
    </w:rPr>
  </w:style>
  <w:style w:type="paragraph" w:styleId="Funotentext">
    <w:name w:val="footnote text"/>
    <w:basedOn w:val="Standard"/>
    <w:next w:val="TFReferencesSection"/>
    <w:link w:val="FunotentextZchn"/>
    <w:semiHidden/>
    <w:rsid w:val="00DB02FB"/>
  </w:style>
  <w:style w:type="character" w:customStyle="1" w:styleId="FunotentextZchn">
    <w:name w:val="Fußnotentext Zchn"/>
    <w:basedOn w:val="Absatz-Standardschriftart"/>
    <w:link w:val="Funotentext"/>
    <w:semiHidden/>
    <w:rsid w:val="00DB02FB"/>
    <w:rPr>
      <w:rFonts w:ascii="Times" w:eastAsia="Times New Roman" w:hAnsi="Times" w:cs="Times New Roman"/>
      <w:sz w:val="24"/>
      <w:szCs w:val="20"/>
      <w:lang w:val="en-US"/>
    </w:rPr>
  </w:style>
  <w:style w:type="paragraph" w:customStyle="1" w:styleId="TFReferencesSection">
    <w:name w:val="TF_References_Section"/>
    <w:basedOn w:val="Standard"/>
    <w:rsid w:val="00DB02FB"/>
    <w:pPr>
      <w:spacing w:line="480" w:lineRule="auto"/>
      <w:ind w:firstLine="187"/>
    </w:pPr>
  </w:style>
  <w:style w:type="paragraph" w:customStyle="1" w:styleId="TAMainText">
    <w:name w:val="TA_Main_Text"/>
    <w:basedOn w:val="Standard"/>
    <w:link w:val="TAMainTextZchn"/>
    <w:rsid w:val="00DB02FB"/>
    <w:pPr>
      <w:spacing w:after="0" w:line="480" w:lineRule="auto"/>
      <w:ind w:firstLine="202"/>
    </w:pPr>
  </w:style>
  <w:style w:type="paragraph" w:customStyle="1" w:styleId="BATitle">
    <w:name w:val="BA_Title"/>
    <w:basedOn w:val="Standard"/>
    <w:next w:val="BBAuthorName"/>
    <w:rsid w:val="00DB02FB"/>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DB02FB"/>
    <w:pPr>
      <w:spacing w:after="240" w:line="480" w:lineRule="auto"/>
      <w:jc w:val="center"/>
    </w:pPr>
    <w:rPr>
      <w:i/>
    </w:rPr>
  </w:style>
  <w:style w:type="paragraph" w:customStyle="1" w:styleId="BCAuthorAddress">
    <w:name w:val="BC_Author_Address"/>
    <w:basedOn w:val="Standard"/>
    <w:next w:val="BIEmailAddress"/>
    <w:rsid w:val="00DB02FB"/>
    <w:pPr>
      <w:spacing w:after="240" w:line="480" w:lineRule="auto"/>
      <w:jc w:val="center"/>
    </w:pPr>
  </w:style>
  <w:style w:type="paragraph" w:customStyle="1" w:styleId="BIEmailAddress">
    <w:name w:val="BI_Email_Address"/>
    <w:basedOn w:val="Standard"/>
    <w:next w:val="AIReceivedDate"/>
    <w:rsid w:val="00DB02FB"/>
    <w:pPr>
      <w:spacing w:line="480" w:lineRule="auto"/>
    </w:pPr>
  </w:style>
  <w:style w:type="paragraph" w:customStyle="1" w:styleId="AIReceivedDate">
    <w:name w:val="AI_Received_Date"/>
    <w:basedOn w:val="Standard"/>
    <w:next w:val="BDAbstract"/>
    <w:rsid w:val="00DB02FB"/>
    <w:pPr>
      <w:spacing w:after="240" w:line="480" w:lineRule="auto"/>
    </w:pPr>
    <w:rPr>
      <w:b/>
    </w:rPr>
  </w:style>
  <w:style w:type="paragraph" w:customStyle="1" w:styleId="BDAbstract">
    <w:name w:val="BD_Abstract"/>
    <w:basedOn w:val="Standard"/>
    <w:next w:val="TAMainText"/>
    <w:rsid w:val="00DB02FB"/>
    <w:pPr>
      <w:spacing w:before="360" w:after="360" w:line="480" w:lineRule="auto"/>
    </w:pPr>
  </w:style>
  <w:style w:type="paragraph" w:customStyle="1" w:styleId="TDAcknowledgments">
    <w:name w:val="TD_Acknowledgments"/>
    <w:basedOn w:val="Standard"/>
    <w:next w:val="Standard"/>
    <w:rsid w:val="00DB02FB"/>
    <w:pPr>
      <w:spacing w:before="200" w:line="480" w:lineRule="auto"/>
      <w:ind w:firstLine="202"/>
    </w:pPr>
  </w:style>
  <w:style w:type="paragraph" w:customStyle="1" w:styleId="TESupportingInformation">
    <w:name w:val="TE_Supporting_Information"/>
    <w:basedOn w:val="Standard"/>
    <w:next w:val="Standard"/>
    <w:rsid w:val="00DB02FB"/>
    <w:pPr>
      <w:spacing w:line="480" w:lineRule="auto"/>
      <w:ind w:firstLine="187"/>
    </w:pPr>
  </w:style>
  <w:style w:type="paragraph" w:customStyle="1" w:styleId="VCSchemeTitle">
    <w:name w:val="VC_Scheme_Title"/>
    <w:basedOn w:val="Standard"/>
    <w:next w:val="Standard"/>
    <w:rsid w:val="00DB02FB"/>
    <w:pPr>
      <w:spacing w:line="480" w:lineRule="auto"/>
    </w:pPr>
  </w:style>
  <w:style w:type="paragraph" w:customStyle="1" w:styleId="VDTableTitle">
    <w:name w:val="VD_Table_Title"/>
    <w:basedOn w:val="Standard"/>
    <w:next w:val="Standard"/>
    <w:rsid w:val="00DB02FB"/>
    <w:pPr>
      <w:spacing w:line="480" w:lineRule="auto"/>
    </w:pPr>
  </w:style>
  <w:style w:type="paragraph" w:customStyle="1" w:styleId="VAFigureCaption">
    <w:name w:val="VA_Figure_Caption"/>
    <w:basedOn w:val="Standard"/>
    <w:next w:val="Standard"/>
    <w:rsid w:val="00DB02FB"/>
    <w:pPr>
      <w:spacing w:line="480" w:lineRule="auto"/>
    </w:pPr>
  </w:style>
  <w:style w:type="paragraph" w:customStyle="1" w:styleId="VBChartTitle">
    <w:name w:val="VB_Chart_Title"/>
    <w:basedOn w:val="Standard"/>
    <w:next w:val="Standard"/>
    <w:rsid w:val="00DB02FB"/>
    <w:pPr>
      <w:spacing w:line="480" w:lineRule="auto"/>
    </w:pPr>
  </w:style>
  <w:style w:type="paragraph" w:customStyle="1" w:styleId="FETableFootnote">
    <w:name w:val="FE_Table_Footnote"/>
    <w:basedOn w:val="Standard"/>
    <w:next w:val="Standard"/>
    <w:rsid w:val="00DB02FB"/>
    <w:pPr>
      <w:ind w:firstLine="187"/>
    </w:pPr>
  </w:style>
  <w:style w:type="paragraph" w:customStyle="1" w:styleId="FCChartFootnote">
    <w:name w:val="FC_Chart_Footnote"/>
    <w:basedOn w:val="Standard"/>
    <w:next w:val="Standard"/>
    <w:rsid w:val="00DB02FB"/>
    <w:pPr>
      <w:ind w:firstLine="187"/>
    </w:pPr>
  </w:style>
  <w:style w:type="paragraph" w:customStyle="1" w:styleId="FDSchemeFootnote">
    <w:name w:val="FD_Scheme_Footnote"/>
    <w:basedOn w:val="Standard"/>
    <w:next w:val="Standard"/>
    <w:rsid w:val="00DB02FB"/>
    <w:pPr>
      <w:ind w:firstLine="187"/>
    </w:pPr>
  </w:style>
  <w:style w:type="paragraph" w:customStyle="1" w:styleId="TCTableBody">
    <w:name w:val="TC_Table_Body"/>
    <w:basedOn w:val="Standard"/>
    <w:rsid w:val="00DB02FB"/>
  </w:style>
  <w:style w:type="paragraph" w:customStyle="1" w:styleId="AFTitleRunningHead">
    <w:name w:val="AF_Title_Running_Head"/>
    <w:basedOn w:val="Standard"/>
    <w:next w:val="TAMainText"/>
    <w:rsid w:val="00DB02FB"/>
    <w:pPr>
      <w:spacing w:line="480" w:lineRule="auto"/>
    </w:pPr>
  </w:style>
  <w:style w:type="paragraph" w:customStyle="1" w:styleId="BEAuthorBiography">
    <w:name w:val="BE_Author_Biography"/>
    <w:basedOn w:val="Standard"/>
    <w:rsid w:val="00DB02FB"/>
    <w:pPr>
      <w:spacing w:line="480" w:lineRule="auto"/>
    </w:pPr>
  </w:style>
  <w:style w:type="paragraph" w:customStyle="1" w:styleId="FACorrespondingAuthorFootnote">
    <w:name w:val="FA_Corresponding_Author_Footnote"/>
    <w:basedOn w:val="Standard"/>
    <w:next w:val="TAMainText"/>
    <w:rsid w:val="00DB02FB"/>
    <w:pPr>
      <w:spacing w:line="480" w:lineRule="auto"/>
    </w:pPr>
  </w:style>
  <w:style w:type="paragraph" w:customStyle="1" w:styleId="SNSynopsisTOC">
    <w:name w:val="SN_Synopsis_TOC"/>
    <w:basedOn w:val="Standard"/>
    <w:rsid w:val="00DB02FB"/>
    <w:pPr>
      <w:spacing w:line="480" w:lineRule="auto"/>
    </w:pPr>
  </w:style>
  <w:style w:type="character" w:styleId="Hyperlink">
    <w:name w:val="Hyperlink"/>
    <w:rsid w:val="00DB02FB"/>
    <w:rPr>
      <w:color w:val="0000FF"/>
      <w:u w:val="single"/>
    </w:rPr>
  </w:style>
  <w:style w:type="paragraph" w:styleId="Fuzeile">
    <w:name w:val="footer"/>
    <w:basedOn w:val="Standard"/>
    <w:link w:val="FuzeileZchn"/>
    <w:rsid w:val="00DB02FB"/>
    <w:pPr>
      <w:tabs>
        <w:tab w:val="center" w:pos="4320"/>
        <w:tab w:val="right" w:pos="8640"/>
      </w:tabs>
    </w:pPr>
  </w:style>
  <w:style w:type="character" w:customStyle="1" w:styleId="FuzeileZchn">
    <w:name w:val="Fußzeile Zchn"/>
    <w:basedOn w:val="Absatz-Standardschriftart"/>
    <w:link w:val="Fuzeile"/>
    <w:rsid w:val="00DB02FB"/>
    <w:rPr>
      <w:rFonts w:ascii="Times" w:eastAsia="Times New Roman" w:hAnsi="Times" w:cs="Times New Roman"/>
      <w:sz w:val="24"/>
      <w:szCs w:val="20"/>
      <w:lang w:val="en-US"/>
    </w:rPr>
  </w:style>
  <w:style w:type="paragraph" w:customStyle="1" w:styleId="BGKeywords">
    <w:name w:val="BG_Keywords"/>
    <w:basedOn w:val="Standard"/>
    <w:rsid w:val="00DB02FB"/>
    <w:pPr>
      <w:spacing w:line="480" w:lineRule="auto"/>
    </w:pPr>
  </w:style>
  <w:style w:type="paragraph" w:customStyle="1" w:styleId="BHBriefs">
    <w:name w:val="BH_Briefs"/>
    <w:basedOn w:val="Standard"/>
    <w:rsid w:val="00DB02FB"/>
    <w:pPr>
      <w:spacing w:line="480" w:lineRule="auto"/>
    </w:pPr>
  </w:style>
  <w:style w:type="character" w:styleId="Seitenzahl">
    <w:name w:val="page number"/>
    <w:basedOn w:val="Absatz-Standardschriftart"/>
    <w:rsid w:val="00DB02FB"/>
  </w:style>
  <w:style w:type="paragraph" w:styleId="Sprechblasentext">
    <w:name w:val="Balloon Text"/>
    <w:basedOn w:val="Standard"/>
    <w:link w:val="SprechblasentextZchn"/>
    <w:semiHidden/>
    <w:rsid w:val="00DB02FB"/>
    <w:rPr>
      <w:rFonts w:ascii="Tahoma" w:hAnsi="Tahoma" w:cs="Tahoma"/>
      <w:sz w:val="16"/>
      <w:szCs w:val="16"/>
    </w:rPr>
  </w:style>
  <w:style w:type="character" w:customStyle="1" w:styleId="SprechblasentextZchn">
    <w:name w:val="Sprechblasentext Zchn"/>
    <w:basedOn w:val="Absatz-Standardschriftart"/>
    <w:link w:val="Sprechblasentext"/>
    <w:semiHidden/>
    <w:rsid w:val="00DB02FB"/>
    <w:rPr>
      <w:rFonts w:ascii="Tahoma" w:eastAsia="Times New Roman" w:hAnsi="Tahoma" w:cs="Tahoma"/>
      <w:sz w:val="16"/>
      <w:szCs w:val="16"/>
      <w:lang w:val="en-US"/>
    </w:rPr>
  </w:style>
  <w:style w:type="paragraph" w:customStyle="1" w:styleId="StyleFACorrespondingAuthorFootnote7pt">
    <w:name w:val="Style FA_Corresponding_Author_Footnote + 7 pt"/>
    <w:basedOn w:val="Standard"/>
    <w:next w:val="BGKeywords"/>
    <w:link w:val="StyleFACorrespondingAuthorFootnote7ptChar"/>
    <w:autoRedefine/>
    <w:rsid w:val="00DB02FB"/>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B02FB"/>
    <w:rPr>
      <w:rFonts w:ascii="Arno Pro" w:eastAsia="Times New Roman" w:hAnsi="Arno Pro" w:cs="Times New Roman"/>
      <w:kern w:val="20"/>
      <w:sz w:val="18"/>
      <w:szCs w:val="20"/>
      <w:lang w:val="en-US"/>
    </w:rPr>
  </w:style>
  <w:style w:type="paragraph" w:customStyle="1" w:styleId="FAAuthorInfoSubtitle">
    <w:name w:val="FA_Author_Info_Subtitle"/>
    <w:basedOn w:val="Standard"/>
    <w:link w:val="FAAuthorInfoSubtitleChar"/>
    <w:autoRedefine/>
    <w:rsid w:val="00DB02FB"/>
    <w:pPr>
      <w:spacing w:before="120" w:after="60" w:line="480" w:lineRule="auto"/>
      <w:jc w:val="left"/>
    </w:pPr>
    <w:rPr>
      <w:b/>
    </w:rPr>
  </w:style>
  <w:style w:type="character" w:customStyle="1" w:styleId="FAAuthorInfoSubtitleChar">
    <w:name w:val="FA_Author_Info_Subtitle Char"/>
    <w:link w:val="FAAuthorInfoSubtitle"/>
    <w:rsid w:val="00DB02FB"/>
    <w:rPr>
      <w:rFonts w:ascii="Times" w:eastAsia="Times New Roman" w:hAnsi="Times" w:cs="Times New Roman"/>
      <w:b/>
      <w:sz w:val="24"/>
      <w:szCs w:val="20"/>
      <w:lang w:val="en-US"/>
    </w:rPr>
  </w:style>
  <w:style w:type="paragraph" w:customStyle="1" w:styleId="Default">
    <w:name w:val="Default"/>
    <w:rsid w:val="00DB02FB"/>
    <w:pPr>
      <w:autoSpaceDE w:val="0"/>
      <w:autoSpaceDN w:val="0"/>
      <w:adjustRightInd w:val="0"/>
      <w:spacing w:after="0" w:line="240" w:lineRule="auto"/>
    </w:pPr>
    <w:rPr>
      <w:rFonts w:ascii="Symbol" w:eastAsia="Times New Roman" w:hAnsi="Symbol" w:cs="Symbol"/>
      <w:color w:val="000000"/>
      <w:sz w:val="24"/>
      <w:szCs w:val="24"/>
      <w:lang w:val="en-US"/>
    </w:rPr>
  </w:style>
  <w:style w:type="character" w:styleId="Kommentarzeichen">
    <w:name w:val="annotation reference"/>
    <w:basedOn w:val="Absatz-Standardschriftart"/>
    <w:semiHidden/>
    <w:unhideWhenUsed/>
    <w:rsid w:val="00DB02FB"/>
    <w:rPr>
      <w:sz w:val="16"/>
      <w:szCs w:val="16"/>
    </w:rPr>
  </w:style>
  <w:style w:type="paragraph" w:styleId="Kommentartext">
    <w:name w:val="annotation text"/>
    <w:basedOn w:val="Standard"/>
    <w:link w:val="KommentartextZchn"/>
    <w:unhideWhenUsed/>
    <w:rsid w:val="00DB02FB"/>
    <w:rPr>
      <w:sz w:val="20"/>
    </w:rPr>
  </w:style>
  <w:style w:type="character" w:customStyle="1" w:styleId="KommentartextZchn">
    <w:name w:val="Kommentartext Zchn"/>
    <w:basedOn w:val="Absatz-Standardschriftart"/>
    <w:link w:val="Kommentartext"/>
    <w:rsid w:val="00DB02FB"/>
    <w:rPr>
      <w:rFonts w:ascii="Times" w:eastAsia="Times New Roman" w:hAnsi="Times" w:cs="Times New Roman"/>
      <w:sz w:val="20"/>
      <w:szCs w:val="20"/>
      <w:lang w:val="en-US"/>
    </w:rPr>
  </w:style>
  <w:style w:type="paragraph" w:styleId="Kommentarthema">
    <w:name w:val="annotation subject"/>
    <w:basedOn w:val="Kommentartext"/>
    <w:next w:val="Kommentartext"/>
    <w:link w:val="KommentarthemaZchn"/>
    <w:semiHidden/>
    <w:unhideWhenUsed/>
    <w:rsid w:val="00DB02FB"/>
    <w:rPr>
      <w:b/>
      <w:bCs/>
    </w:rPr>
  </w:style>
  <w:style w:type="character" w:customStyle="1" w:styleId="KommentarthemaZchn">
    <w:name w:val="Kommentarthema Zchn"/>
    <w:basedOn w:val="KommentartextZchn"/>
    <w:link w:val="Kommentarthema"/>
    <w:semiHidden/>
    <w:rsid w:val="00DB02FB"/>
    <w:rPr>
      <w:rFonts w:ascii="Times" w:eastAsia="Times New Roman" w:hAnsi="Times" w:cs="Times New Roman"/>
      <w:b/>
      <w:bCs/>
      <w:sz w:val="20"/>
      <w:szCs w:val="20"/>
      <w:lang w:val="en-US"/>
    </w:rPr>
  </w:style>
  <w:style w:type="character" w:customStyle="1" w:styleId="UnresolvedMention">
    <w:name w:val="Unresolved Mention"/>
    <w:basedOn w:val="Absatz-Standardschriftart"/>
    <w:uiPriority w:val="99"/>
    <w:semiHidden/>
    <w:unhideWhenUsed/>
    <w:rsid w:val="00DB02FB"/>
    <w:rPr>
      <w:color w:val="605E5C"/>
      <w:shd w:val="clear" w:color="auto" w:fill="E1DFDD"/>
    </w:rPr>
  </w:style>
  <w:style w:type="paragraph" w:styleId="Beschriftung">
    <w:name w:val="caption"/>
    <w:basedOn w:val="Standard"/>
    <w:next w:val="Standard"/>
    <w:uiPriority w:val="35"/>
    <w:unhideWhenUsed/>
    <w:qFormat/>
    <w:rsid w:val="00DB02FB"/>
    <w:rPr>
      <w:i/>
      <w:iCs/>
      <w:color w:val="44546A" w:themeColor="text2"/>
      <w:sz w:val="18"/>
      <w:szCs w:val="18"/>
    </w:rPr>
  </w:style>
  <w:style w:type="character" w:styleId="Platzhaltertext">
    <w:name w:val="Placeholder Text"/>
    <w:basedOn w:val="Absatz-Standardschriftart"/>
    <w:uiPriority w:val="99"/>
    <w:semiHidden/>
    <w:rsid w:val="00DB02FB"/>
    <w:rPr>
      <w:color w:val="808080"/>
    </w:rPr>
  </w:style>
  <w:style w:type="paragraph" w:customStyle="1" w:styleId="CitaviBibliographyEntry">
    <w:name w:val="Citavi Bibliography Entry"/>
    <w:basedOn w:val="Standard"/>
    <w:link w:val="CitaviBibliographyEntryZchn"/>
    <w:rsid w:val="00DB02FB"/>
    <w:pPr>
      <w:tabs>
        <w:tab w:val="left" w:pos="454"/>
      </w:tabs>
      <w:spacing w:after="0"/>
      <w:ind w:left="454" w:hanging="454"/>
      <w:jc w:val="left"/>
    </w:pPr>
  </w:style>
  <w:style w:type="character" w:customStyle="1" w:styleId="TAMainTextZchn">
    <w:name w:val="TA_Main_Text Zchn"/>
    <w:basedOn w:val="Absatz-Standardschriftart"/>
    <w:link w:val="TAMainText"/>
    <w:rsid w:val="00DB02FB"/>
    <w:rPr>
      <w:rFonts w:ascii="Times" w:eastAsia="Times New Roman" w:hAnsi="Times" w:cs="Times New Roman"/>
      <w:sz w:val="24"/>
      <w:szCs w:val="20"/>
      <w:lang w:val="en-US"/>
    </w:rPr>
  </w:style>
  <w:style w:type="character" w:customStyle="1" w:styleId="CitaviBibliographyEntryZchn">
    <w:name w:val="Citavi Bibliography Entry Zchn"/>
    <w:basedOn w:val="TAMainTextZchn"/>
    <w:link w:val="CitaviBibliographyEntry"/>
    <w:rsid w:val="00DB02FB"/>
    <w:rPr>
      <w:rFonts w:ascii="Times" w:eastAsia="Times New Roman" w:hAnsi="Times" w:cs="Times New Roman"/>
      <w:sz w:val="24"/>
      <w:szCs w:val="20"/>
      <w:lang w:val="en-US"/>
    </w:rPr>
  </w:style>
  <w:style w:type="paragraph" w:customStyle="1" w:styleId="CitaviBibliographyHeading">
    <w:name w:val="Citavi Bibliography Heading"/>
    <w:basedOn w:val="berschrift1"/>
    <w:link w:val="CitaviBibliographyHeadingZchn"/>
    <w:rsid w:val="00DB02FB"/>
    <w:pPr>
      <w:jc w:val="left"/>
    </w:pPr>
  </w:style>
  <w:style w:type="character" w:customStyle="1" w:styleId="CitaviBibliographyHeadingZchn">
    <w:name w:val="Citavi Bibliography Heading Zchn"/>
    <w:basedOn w:val="TAMainTextZchn"/>
    <w:link w:val="CitaviBibliographyHeading"/>
    <w:rsid w:val="00DB02FB"/>
    <w:rPr>
      <w:rFonts w:asciiTheme="majorHAnsi" w:eastAsiaTheme="majorEastAsia" w:hAnsiTheme="majorHAnsi" w:cstheme="majorBidi"/>
      <w:color w:val="2E74B5" w:themeColor="accent1" w:themeShade="BF"/>
      <w:sz w:val="32"/>
      <w:szCs w:val="32"/>
      <w:lang w:val="en-US"/>
    </w:rPr>
  </w:style>
  <w:style w:type="paragraph" w:customStyle="1" w:styleId="CitaviBibliographySubheading1">
    <w:name w:val="Citavi Bibliography Subheading 1"/>
    <w:basedOn w:val="berschrift2"/>
    <w:link w:val="CitaviBibliographySubheading1Zchn"/>
    <w:rsid w:val="00DB02FB"/>
    <w:pPr>
      <w:spacing w:after="240"/>
      <w:jc w:val="left"/>
      <w:outlineLvl w:val="9"/>
    </w:pPr>
  </w:style>
  <w:style w:type="character" w:customStyle="1" w:styleId="CitaviBibliographySubheading1Zchn">
    <w:name w:val="Citavi Bibliography Subheading 1 Zchn"/>
    <w:basedOn w:val="TAMainTextZchn"/>
    <w:link w:val="CitaviBibliographySubheading1"/>
    <w:rsid w:val="00DB02FB"/>
    <w:rPr>
      <w:rFonts w:asciiTheme="majorHAnsi" w:eastAsiaTheme="majorEastAsia" w:hAnsiTheme="majorHAnsi" w:cstheme="majorBidi"/>
      <w:color w:val="2E74B5" w:themeColor="accent1" w:themeShade="BF"/>
      <w:sz w:val="26"/>
      <w:szCs w:val="26"/>
      <w:lang w:val="en-US"/>
    </w:rPr>
  </w:style>
  <w:style w:type="paragraph" w:customStyle="1" w:styleId="CitaviBibliographySubheading2">
    <w:name w:val="Citavi Bibliography Subheading 2"/>
    <w:basedOn w:val="berschrift3"/>
    <w:link w:val="CitaviBibliographySubheading2Zchn"/>
    <w:rsid w:val="00DB02FB"/>
    <w:pPr>
      <w:spacing w:after="240"/>
      <w:jc w:val="left"/>
      <w:outlineLvl w:val="9"/>
    </w:pPr>
  </w:style>
  <w:style w:type="character" w:customStyle="1" w:styleId="CitaviBibliographySubheading2Zchn">
    <w:name w:val="Citavi Bibliography Subheading 2 Zchn"/>
    <w:basedOn w:val="TAMainTextZchn"/>
    <w:link w:val="CitaviBibliographySubheading2"/>
    <w:rsid w:val="00DB02FB"/>
    <w:rPr>
      <w:rFonts w:asciiTheme="majorHAnsi" w:eastAsiaTheme="majorEastAsia" w:hAnsiTheme="majorHAnsi" w:cstheme="majorBidi"/>
      <w:color w:val="1F4D78" w:themeColor="accent1" w:themeShade="7F"/>
      <w:sz w:val="24"/>
      <w:szCs w:val="24"/>
      <w:lang w:val="en-US"/>
    </w:rPr>
  </w:style>
  <w:style w:type="paragraph" w:customStyle="1" w:styleId="CitaviBibliographySubheading3">
    <w:name w:val="Citavi Bibliography Subheading 3"/>
    <w:basedOn w:val="berschrift4"/>
    <w:link w:val="CitaviBibliographySubheading3Zchn"/>
    <w:rsid w:val="00DB02FB"/>
    <w:pPr>
      <w:spacing w:after="240"/>
      <w:jc w:val="left"/>
      <w:outlineLvl w:val="9"/>
    </w:pPr>
  </w:style>
  <w:style w:type="character" w:customStyle="1" w:styleId="CitaviBibliographySubheading3Zchn">
    <w:name w:val="Citavi Bibliography Subheading 3 Zchn"/>
    <w:basedOn w:val="TAMainTextZchn"/>
    <w:link w:val="CitaviBibliographySubheading3"/>
    <w:rsid w:val="00DB02FB"/>
    <w:rPr>
      <w:rFonts w:asciiTheme="majorHAnsi" w:eastAsiaTheme="majorEastAsia" w:hAnsiTheme="majorHAnsi" w:cstheme="majorBidi"/>
      <w:i/>
      <w:iCs/>
      <w:color w:val="2E74B5" w:themeColor="accent1" w:themeShade="BF"/>
      <w:sz w:val="24"/>
      <w:szCs w:val="20"/>
      <w:lang w:val="en-US"/>
    </w:rPr>
  </w:style>
  <w:style w:type="paragraph" w:customStyle="1" w:styleId="CitaviBibliographySubheading4">
    <w:name w:val="Citavi Bibliography Subheading 4"/>
    <w:basedOn w:val="berschrift5"/>
    <w:link w:val="CitaviBibliographySubheading4Zchn"/>
    <w:rsid w:val="00DB02FB"/>
    <w:pPr>
      <w:spacing w:after="240"/>
      <w:jc w:val="left"/>
      <w:outlineLvl w:val="9"/>
    </w:pPr>
  </w:style>
  <w:style w:type="character" w:customStyle="1" w:styleId="CitaviBibliographySubheading4Zchn">
    <w:name w:val="Citavi Bibliography Subheading 4 Zchn"/>
    <w:basedOn w:val="TAMainTextZchn"/>
    <w:link w:val="CitaviBibliographySubheading4"/>
    <w:rsid w:val="00DB02FB"/>
    <w:rPr>
      <w:rFonts w:asciiTheme="majorHAnsi" w:eastAsiaTheme="majorEastAsia" w:hAnsiTheme="majorHAnsi" w:cstheme="majorBidi"/>
      <w:color w:val="2E74B5" w:themeColor="accent1" w:themeShade="BF"/>
      <w:sz w:val="24"/>
      <w:szCs w:val="20"/>
      <w:lang w:val="en-US"/>
    </w:rPr>
  </w:style>
  <w:style w:type="paragraph" w:customStyle="1" w:styleId="CitaviBibliographySubheading5">
    <w:name w:val="Citavi Bibliography Subheading 5"/>
    <w:basedOn w:val="berschrift6"/>
    <w:link w:val="CitaviBibliographySubheading5Zchn"/>
    <w:rsid w:val="00DB02FB"/>
    <w:pPr>
      <w:spacing w:after="240"/>
      <w:jc w:val="left"/>
      <w:outlineLvl w:val="9"/>
    </w:pPr>
  </w:style>
  <w:style w:type="character" w:customStyle="1" w:styleId="CitaviBibliographySubheading5Zchn">
    <w:name w:val="Citavi Bibliography Subheading 5 Zchn"/>
    <w:basedOn w:val="TAMainTextZchn"/>
    <w:link w:val="CitaviBibliographySubheading5"/>
    <w:rsid w:val="00DB02FB"/>
    <w:rPr>
      <w:rFonts w:asciiTheme="majorHAnsi" w:eastAsiaTheme="majorEastAsia" w:hAnsiTheme="majorHAnsi" w:cstheme="majorBidi"/>
      <w:color w:val="1F4D78" w:themeColor="accent1" w:themeShade="7F"/>
      <w:sz w:val="24"/>
      <w:szCs w:val="20"/>
      <w:lang w:val="en-US"/>
    </w:rPr>
  </w:style>
  <w:style w:type="paragraph" w:customStyle="1" w:styleId="CitaviBibliographySubheading6">
    <w:name w:val="Citavi Bibliography Subheading 6"/>
    <w:basedOn w:val="berschrift7"/>
    <w:link w:val="CitaviBibliographySubheading6Zchn"/>
    <w:rsid w:val="00DB02FB"/>
    <w:pPr>
      <w:spacing w:after="240"/>
      <w:jc w:val="left"/>
      <w:outlineLvl w:val="9"/>
    </w:pPr>
  </w:style>
  <w:style w:type="character" w:customStyle="1" w:styleId="CitaviBibliographySubheading6Zchn">
    <w:name w:val="Citavi Bibliography Subheading 6 Zchn"/>
    <w:basedOn w:val="TAMainTextZchn"/>
    <w:link w:val="CitaviBibliographySubheading6"/>
    <w:rsid w:val="00DB02FB"/>
    <w:rPr>
      <w:rFonts w:asciiTheme="majorHAnsi" w:eastAsiaTheme="majorEastAsia" w:hAnsiTheme="majorHAnsi" w:cstheme="majorBidi"/>
      <w:i/>
      <w:iCs/>
      <w:color w:val="1F4D78" w:themeColor="accent1" w:themeShade="7F"/>
      <w:sz w:val="24"/>
      <w:szCs w:val="20"/>
      <w:lang w:val="en-US"/>
    </w:rPr>
  </w:style>
  <w:style w:type="paragraph" w:customStyle="1" w:styleId="CitaviBibliographySubheading7">
    <w:name w:val="Citavi Bibliography Subheading 7"/>
    <w:basedOn w:val="berschrift8"/>
    <w:link w:val="CitaviBibliographySubheading7Zchn"/>
    <w:rsid w:val="00DB02FB"/>
    <w:pPr>
      <w:spacing w:after="240"/>
      <w:jc w:val="left"/>
      <w:outlineLvl w:val="9"/>
    </w:pPr>
  </w:style>
  <w:style w:type="character" w:customStyle="1" w:styleId="CitaviBibliographySubheading7Zchn">
    <w:name w:val="Citavi Bibliography Subheading 7 Zchn"/>
    <w:basedOn w:val="TAMainTextZchn"/>
    <w:link w:val="CitaviBibliographySubheading7"/>
    <w:rsid w:val="00DB02FB"/>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rsid w:val="00DB02FB"/>
    <w:pPr>
      <w:spacing w:after="240"/>
      <w:jc w:val="left"/>
      <w:outlineLvl w:val="9"/>
    </w:pPr>
  </w:style>
  <w:style w:type="character" w:customStyle="1" w:styleId="CitaviBibliographySubheading8Zchn">
    <w:name w:val="Citavi Bibliography Subheading 8 Zchn"/>
    <w:basedOn w:val="TAMainTextZchn"/>
    <w:link w:val="CitaviBibliographySubheading8"/>
    <w:rsid w:val="00DB02FB"/>
    <w:rPr>
      <w:rFonts w:asciiTheme="majorHAnsi" w:eastAsiaTheme="majorEastAsia" w:hAnsiTheme="majorHAnsi" w:cstheme="majorBidi"/>
      <w:i/>
      <w:iCs/>
      <w:color w:val="272727" w:themeColor="text1" w:themeTint="D8"/>
      <w:sz w:val="21"/>
      <w:szCs w:val="21"/>
      <w:lang w:val="en-US"/>
    </w:rPr>
  </w:style>
  <w:style w:type="paragraph" w:styleId="Inhaltsverzeichnisberschrift">
    <w:name w:val="TOC Heading"/>
    <w:basedOn w:val="berschrift1"/>
    <w:next w:val="Standard"/>
    <w:uiPriority w:val="39"/>
    <w:semiHidden/>
    <w:unhideWhenUsed/>
    <w:qFormat/>
    <w:rsid w:val="00DB02FB"/>
    <w:pPr>
      <w:outlineLvl w:val="9"/>
    </w:pPr>
  </w:style>
  <w:style w:type="paragraph" w:styleId="Literaturverzeichnis">
    <w:name w:val="Bibliography"/>
    <w:basedOn w:val="Standard"/>
    <w:next w:val="Standard"/>
    <w:uiPriority w:val="37"/>
    <w:semiHidden/>
    <w:unhideWhenUsed/>
    <w:rsid w:val="00DB02FB"/>
  </w:style>
  <w:style w:type="character" w:styleId="Buchtitel">
    <w:name w:val="Book Title"/>
    <w:basedOn w:val="Absatz-Standardschriftart"/>
    <w:uiPriority w:val="33"/>
    <w:qFormat/>
    <w:rsid w:val="00DB02FB"/>
    <w:rPr>
      <w:b/>
      <w:bCs/>
      <w:i/>
      <w:iCs/>
      <w:spacing w:val="5"/>
    </w:rPr>
  </w:style>
  <w:style w:type="character" w:styleId="IntensiverVerweis">
    <w:name w:val="Intense Reference"/>
    <w:basedOn w:val="Absatz-Standardschriftart"/>
    <w:uiPriority w:val="32"/>
    <w:qFormat/>
    <w:rsid w:val="00DB02FB"/>
    <w:rPr>
      <w:b/>
      <w:bCs/>
      <w:smallCaps/>
      <w:color w:val="5B9BD5" w:themeColor="accent1"/>
      <w:spacing w:val="5"/>
    </w:rPr>
  </w:style>
  <w:style w:type="character" w:styleId="SchwacherVerweis">
    <w:name w:val="Subtle Reference"/>
    <w:basedOn w:val="Absatz-Standardschriftart"/>
    <w:uiPriority w:val="31"/>
    <w:qFormat/>
    <w:rsid w:val="00DB02FB"/>
    <w:rPr>
      <w:smallCaps/>
      <w:color w:val="5A5A5A" w:themeColor="text1" w:themeTint="A5"/>
    </w:rPr>
  </w:style>
  <w:style w:type="character" w:styleId="IntensiveHervorhebung">
    <w:name w:val="Intense Emphasis"/>
    <w:basedOn w:val="Absatz-Standardschriftart"/>
    <w:uiPriority w:val="21"/>
    <w:qFormat/>
    <w:rsid w:val="00DB02FB"/>
    <w:rPr>
      <w:i/>
      <w:iCs/>
      <w:color w:val="5B9BD5" w:themeColor="accent1"/>
    </w:rPr>
  </w:style>
  <w:style w:type="character" w:styleId="SchwacheHervorhebung">
    <w:name w:val="Subtle Emphasis"/>
    <w:basedOn w:val="Absatz-Standardschriftart"/>
    <w:uiPriority w:val="19"/>
    <w:qFormat/>
    <w:rsid w:val="00DB02FB"/>
    <w:rPr>
      <w:i/>
      <w:iCs/>
      <w:color w:val="404040" w:themeColor="text1" w:themeTint="BF"/>
    </w:rPr>
  </w:style>
  <w:style w:type="paragraph" w:styleId="IntensivesZitat">
    <w:name w:val="Intense Quote"/>
    <w:basedOn w:val="Standard"/>
    <w:next w:val="Standard"/>
    <w:link w:val="IntensivesZitatZchn"/>
    <w:uiPriority w:val="30"/>
    <w:qFormat/>
    <w:rsid w:val="00DB02F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B02FB"/>
    <w:rPr>
      <w:rFonts w:ascii="Times" w:eastAsia="Times New Roman" w:hAnsi="Times" w:cs="Times New Roman"/>
      <w:i/>
      <w:iCs/>
      <w:color w:val="5B9BD5" w:themeColor="accent1"/>
      <w:sz w:val="24"/>
      <w:szCs w:val="20"/>
      <w:lang w:val="en-US"/>
    </w:rPr>
  </w:style>
  <w:style w:type="paragraph" w:styleId="Zitat">
    <w:name w:val="Quote"/>
    <w:basedOn w:val="Standard"/>
    <w:next w:val="Standard"/>
    <w:link w:val="ZitatZchn"/>
    <w:uiPriority w:val="29"/>
    <w:qFormat/>
    <w:rsid w:val="00DB02F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B02FB"/>
    <w:rPr>
      <w:rFonts w:ascii="Times" w:eastAsia="Times New Roman" w:hAnsi="Times" w:cs="Times New Roman"/>
      <w:i/>
      <w:iCs/>
      <w:color w:val="404040" w:themeColor="text1" w:themeTint="BF"/>
      <w:sz w:val="24"/>
      <w:szCs w:val="20"/>
      <w:lang w:val="en-US"/>
    </w:rPr>
  </w:style>
  <w:style w:type="paragraph" w:styleId="Listenabsatz">
    <w:name w:val="List Paragraph"/>
    <w:basedOn w:val="Standard"/>
    <w:uiPriority w:val="34"/>
    <w:qFormat/>
    <w:rsid w:val="00DB02FB"/>
    <w:pPr>
      <w:ind w:left="720"/>
      <w:contextualSpacing/>
    </w:pPr>
  </w:style>
  <w:style w:type="table" w:styleId="MittlereListe1-Akzent1">
    <w:name w:val="Medium List 1 Accent 1"/>
    <w:basedOn w:val="NormaleTabelle"/>
    <w:uiPriority w:val="65"/>
    <w:semiHidden/>
    <w:unhideWhenUsed/>
    <w:rsid w:val="00DB02FB"/>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DB02FB"/>
    <w:pPr>
      <w:spacing w:after="0" w:line="240" w:lineRule="auto"/>
    </w:pPr>
    <w:rPr>
      <w:rFonts w:ascii="New York" w:eastAsia="Times New Roman" w:hAnsi="New York" w:cs="Times New Roman"/>
      <w:color w:val="2E74B5" w:themeColor="accent1" w:themeShade="BF"/>
      <w:sz w:val="20"/>
      <w:szCs w:val="20"/>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DB02FB"/>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DB02FB"/>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DB02FB"/>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DB02FB"/>
    <w:pPr>
      <w:spacing w:after="0" w:line="240" w:lineRule="auto"/>
    </w:pPr>
    <w:rPr>
      <w:rFonts w:ascii="New York" w:eastAsia="Times New Roman" w:hAnsi="New York" w:cs="Times New Roman"/>
      <w:color w:val="FFFFFF" w:themeColor="background1"/>
      <w:sz w:val="20"/>
      <w:szCs w:val="20"/>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DB02FB"/>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DB02FB"/>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DB02FB"/>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DB02FB"/>
    <w:pPr>
      <w:spacing w:after="0" w:line="240" w:lineRule="auto"/>
    </w:pPr>
    <w:rPr>
      <w:rFonts w:ascii="New York" w:eastAsia="Times New Roman" w:hAnsi="New York"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DB02FB"/>
    <w:pPr>
      <w:spacing w:after="0" w:line="240" w:lineRule="auto"/>
    </w:pPr>
    <w:rPr>
      <w:rFonts w:ascii="New York" w:eastAsia="Times New Roman" w:hAnsi="New York"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DB02FB"/>
    <w:pPr>
      <w:spacing w:after="0" w:line="240" w:lineRule="auto"/>
      <w:jc w:val="both"/>
    </w:pPr>
    <w:rPr>
      <w:rFonts w:ascii="Times" w:eastAsia="Times New Roman" w:hAnsi="Times" w:cs="Times New Roman"/>
      <w:sz w:val="24"/>
      <w:szCs w:val="20"/>
      <w:lang w:val="en-US"/>
    </w:rPr>
  </w:style>
  <w:style w:type="character" w:styleId="HTMLVariable">
    <w:name w:val="HTML Variable"/>
    <w:basedOn w:val="Absatz-Standardschriftart"/>
    <w:semiHidden/>
    <w:unhideWhenUsed/>
    <w:rsid w:val="00DB02FB"/>
    <w:rPr>
      <w:i/>
      <w:iCs/>
    </w:rPr>
  </w:style>
  <w:style w:type="character" w:styleId="HTMLSchreibmaschine">
    <w:name w:val="HTML Typewriter"/>
    <w:basedOn w:val="Absatz-Standardschriftart"/>
    <w:semiHidden/>
    <w:unhideWhenUsed/>
    <w:rsid w:val="00DB02FB"/>
    <w:rPr>
      <w:rFonts w:ascii="Consolas" w:hAnsi="Consolas"/>
      <w:sz w:val="20"/>
      <w:szCs w:val="20"/>
    </w:rPr>
  </w:style>
  <w:style w:type="character" w:styleId="HTMLBeispiel">
    <w:name w:val="HTML Sample"/>
    <w:basedOn w:val="Absatz-Standardschriftart"/>
    <w:semiHidden/>
    <w:unhideWhenUsed/>
    <w:rsid w:val="00DB02FB"/>
    <w:rPr>
      <w:rFonts w:ascii="Consolas" w:hAnsi="Consolas"/>
      <w:sz w:val="24"/>
      <w:szCs w:val="24"/>
    </w:rPr>
  </w:style>
  <w:style w:type="paragraph" w:styleId="HTMLVorformatiert">
    <w:name w:val="HTML Preformatted"/>
    <w:basedOn w:val="Standard"/>
    <w:link w:val="HTMLVorformatiertZchn"/>
    <w:semiHidden/>
    <w:unhideWhenUsed/>
    <w:rsid w:val="00DB02FB"/>
    <w:pPr>
      <w:spacing w:after="0"/>
    </w:pPr>
    <w:rPr>
      <w:rFonts w:ascii="Consolas" w:hAnsi="Consolas"/>
      <w:sz w:val="20"/>
    </w:rPr>
  </w:style>
  <w:style w:type="character" w:customStyle="1" w:styleId="HTMLVorformatiertZchn">
    <w:name w:val="HTML Vorformatiert Zchn"/>
    <w:basedOn w:val="Absatz-Standardschriftart"/>
    <w:link w:val="HTMLVorformatiert"/>
    <w:semiHidden/>
    <w:rsid w:val="00DB02FB"/>
    <w:rPr>
      <w:rFonts w:ascii="Consolas" w:eastAsia="Times New Roman" w:hAnsi="Consolas" w:cs="Times New Roman"/>
      <w:sz w:val="20"/>
      <w:szCs w:val="20"/>
      <w:lang w:val="en-US"/>
    </w:rPr>
  </w:style>
  <w:style w:type="character" w:styleId="HTMLTastatur">
    <w:name w:val="HTML Keyboard"/>
    <w:basedOn w:val="Absatz-Standardschriftart"/>
    <w:semiHidden/>
    <w:unhideWhenUsed/>
    <w:rsid w:val="00DB02FB"/>
    <w:rPr>
      <w:rFonts w:ascii="Consolas" w:hAnsi="Consolas"/>
      <w:sz w:val="20"/>
      <w:szCs w:val="20"/>
    </w:rPr>
  </w:style>
  <w:style w:type="character" w:styleId="HTMLDefinition">
    <w:name w:val="HTML Definition"/>
    <w:basedOn w:val="Absatz-Standardschriftart"/>
    <w:semiHidden/>
    <w:unhideWhenUsed/>
    <w:rsid w:val="00DB02FB"/>
    <w:rPr>
      <w:i/>
      <w:iCs/>
    </w:rPr>
  </w:style>
  <w:style w:type="character" w:styleId="HTMLCode">
    <w:name w:val="HTML Code"/>
    <w:basedOn w:val="Absatz-Standardschriftart"/>
    <w:semiHidden/>
    <w:unhideWhenUsed/>
    <w:rsid w:val="00DB02FB"/>
    <w:rPr>
      <w:rFonts w:ascii="Consolas" w:hAnsi="Consolas"/>
      <w:sz w:val="20"/>
      <w:szCs w:val="20"/>
    </w:rPr>
  </w:style>
  <w:style w:type="character" w:styleId="HTMLZitat">
    <w:name w:val="HTML Cite"/>
    <w:basedOn w:val="Absatz-Standardschriftart"/>
    <w:semiHidden/>
    <w:unhideWhenUsed/>
    <w:rsid w:val="00DB02FB"/>
    <w:rPr>
      <w:i/>
      <w:iCs/>
    </w:rPr>
  </w:style>
  <w:style w:type="paragraph" w:styleId="HTMLAdresse">
    <w:name w:val="HTML Address"/>
    <w:basedOn w:val="Standard"/>
    <w:link w:val="HTMLAdresseZchn"/>
    <w:semiHidden/>
    <w:unhideWhenUsed/>
    <w:rsid w:val="00DB02FB"/>
    <w:pPr>
      <w:spacing w:after="0"/>
    </w:pPr>
    <w:rPr>
      <w:i/>
      <w:iCs/>
    </w:rPr>
  </w:style>
  <w:style w:type="character" w:customStyle="1" w:styleId="HTMLAdresseZchn">
    <w:name w:val="HTML Adresse Zchn"/>
    <w:basedOn w:val="Absatz-Standardschriftart"/>
    <w:link w:val="HTMLAdresse"/>
    <w:semiHidden/>
    <w:rsid w:val="00DB02FB"/>
    <w:rPr>
      <w:rFonts w:ascii="Times" w:eastAsia="Times New Roman" w:hAnsi="Times" w:cs="Times New Roman"/>
      <w:i/>
      <w:iCs/>
      <w:sz w:val="24"/>
      <w:szCs w:val="20"/>
      <w:lang w:val="en-US"/>
    </w:rPr>
  </w:style>
  <w:style w:type="character" w:styleId="HTMLAkronym">
    <w:name w:val="HTML Acronym"/>
    <w:basedOn w:val="Absatz-Standardschriftart"/>
    <w:semiHidden/>
    <w:unhideWhenUsed/>
    <w:rsid w:val="00DB02FB"/>
  </w:style>
  <w:style w:type="paragraph" w:styleId="StandardWeb">
    <w:name w:val="Normal (Web)"/>
    <w:basedOn w:val="Standard"/>
    <w:uiPriority w:val="99"/>
    <w:semiHidden/>
    <w:unhideWhenUsed/>
    <w:rsid w:val="00DB02FB"/>
    <w:rPr>
      <w:rFonts w:ascii="Times New Roman" w:hAnsi="Times New Roman"/>
      <w:szCs w:val="24"/>
    </w:rPr>
  </w:style>
  <w:style w:type="paragraph" w:styleId="NurText">
    <w:name w:val="Plain Text"/>
    <w:basedOn w:val="Standard"/>
    <w:link w:val="NurTextZchn"/>
    <w:semiHidden/>
    <w:unhideWhenUsed/>
    <w:rsid w:val="00DB02FB"/>
    <w:pPr>
      <w:spacing w:after="0"/>
    </w:pPr>
    <w:rPr>
      <w:rFonts w:ascii="Consolas" w:hAnsi="Consolas"/>
      <w:sz w:val="21"/>
      <w:szCs w:val="21"/>
    </w:rPr>
  </w:style>
  <w:style w:type="character" w:customStyle="1" w:styleId="NurTextZchn">
    <w:name w:val="Nur Text Zchn"/>
    <w:basedOn w:val="Absatz-Standardschriftart"/>
    <w:link w:val="NurText"/>
    <w:semiHidden/>
    <w:rsid w:val="00DB02FB"/>
    <w:rPr>
      <w:rFonts w:ascii="Consolas" w:eastAsia="Times New Roman" w:hAnsi="Consolas" w:cs="Times New Roman"/>
      <w:sz w:val="21"/>
      <w:szCs w:val="21"/>
      <w:lang w:val="en-US"/>
    </w:rPr>
  </w:style>
  <w:style w:type="paragraph" w:styleId="Dokumentstruktur">
    <w:name w:val="Document Map"/>
    <w:basedOn w:val="Standard"/>
    <w:link w:val="DokumentstrukturZchn"/>
    <w:semiHidden/>
    <w:unhideWhenUsed/>
    <w:rsid w:val="00DB02FB"/>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semiHidden/>
    <w:rsid w:val="00DB02FB"/>
    <w:rPr>
      <w:rFonts w:ascii="Segoe UI" w:eastAsia="Times New Roman" w:hAnsi="Segoe UI" w:cs="Segoe UI"/>
      <w:sz w:val="16"/>
      <w:szCs w:val="16"/>
      <w:lang w:val="en-US"/>
    </w:rPr>
  </w:style>
  <w:style w:type="character" w:styleId="Hervorhebung">
    <w:name w:val="Emphasis"/>
    <w:basedOn w:val="Absatz-Standardschriftart"/>
    <w:qFormat/>
    <w:rsid w:val="00DB02FB"/>
    <w:rPr>
      <w:i/>
      <w:iCs/>
    </w:rPr>
  </w:style>
  <w:style w:type="character" w:styleId="Fett">
    <w:name w:val="Strong"/>
    <w:basedOn w:val="Absatz-Standardschriftart"/>
    <w:qFormat/>
    <w:rsid w:val="00DB02FB"/>
    <w:rPr>
      <w:b/>
      <w:bCs/>
    </w:rPr>
  </w:style>
  <w:style w:type="paragraph" w:styleId="Blocktext">
    <w:name w:val="Block Text"/>
    <w:basedOn w:val="Standard"/>
    <w:semiHidden/>
    <w:unhideWhenUsed/>
    <w:rsid w:val="00DB02F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Textkrper-Einzug3">
    <w:name w:val="Body Text Indent 3"/>
    <w:basedOn w:val="Standard"/>
    <w:link w:val="Textkrper-Einzug3Zchn"/>
    <w:semiHidden/>
    <w:unhideWhenUsed/>
    <w:rsid w:val="00DB02FB"/>
    <w:pPr>
      <w:spacing w:after="120"/>
      <w:ind w:left="283"/>
    </w:pPr>
    <w:rPr>
      <w:sz w:val="16"/>
      <w:szCs w:val="16"/>
    </w:rPr>
  </w:style>
  <w:style w:type="character" w:customStyle="1" w:styleId="Textkrper-Einzug3Zchn">
    <w:name w:val="Textkörper-Einzug 3 Zchn"/>
    <w:basedOn w:val="Absatz-Standardschriftart"/>
    <w:link w:val="Textkrper-Einzug3"/>
    <w:semiHidden/>
    <w:rsid w:val="00DB02FB"/>
    <w:rPr>
      <w:rFonts w:ascii="Times" w:eastAsia="Times New Roman" w:hAnsi="Times" w:cs="Times New Roman"/>
      <w:sz w:val="16"/>
      <w:szCs w:val="16"/>
      <w:lang w:val="en-US"/>
    </w:rPr>
  </w:style>
  <w:style w:type="paragraph" w:styleId="Textkrper-Einzug2">
    <w:name w:val="Body Text Indent 2"/>
    <w:basedOn w:val="Standard"/>
    <w:link w:val="Textkrper-Einzug2Zchn"/>
    <w:semiHidden/>
    <w:unhideWhenUsed/>
    <w:rsid w:val="00DB02FB"/>
    <w:pPr>
      <w:spacing w:after="120" w:line="480" w:lineRule="auto"/>
      <w:ind w:left="283"/>
    </w:pPr>
  </w:style>
  <w:style w:type="character" w:customStyle="1" w:styleId="Textkrper-Einzug2Zchn">
    <w:name w:val="Textkörper-Einzug 2 Zchn"/>
    <w:basedOn w:val="Absatz-Standardschriftart"/>
    <w:link w:val="Textkrper-Einzug2"/>
    <w:semiHidden/>
    <w:rsid w:val="00DB02FB"/>
    <w:rPr>
      <w:rFonts w:ascii="Times" w:eastAsia="Times New Roman" w:hAnsi="Times" w:cs="Times New Roman"/>
      <w:sz w:val="24"/>
      <w:szCs w:val="20"/>
      <w:lang w:val="en-US"/>
    </w:rPr>
  </w:style>
  <w:style w:type="paragraph" w:styleId="Textkrper3">
    <w:name w:val="Body Text 3"/>
    <w:basedOn w:val="Standard"/>
    <w:link w:val="Textkrper3Zchn"/>
    <w:semiHidden/>
    <w:unhideWhenUsed/>
    <w:rsid w:val="00DB02FB"/>
    <w:pPr>
      <w:spacing w:after="120"/>
    </w:pPr>
    <w:rPr>
      <w:sz w:val="16"/>
      <w:szCs w:val="16"/>
    </w:rPr>
  </w:style>
  <w:style w:type="character" w:customStyle="1" w:styleId="Textkrper3Zchn">
    <w:name w:val="Textkörper 3 Zchn"/>
    <w:basedOn w:val="Absatz-Standardschriftart"/>
    <w:link w:val="Textkrper3"/>
    <w:semiHidden/>
    <w:rsid w:val="00DB02FB"/>
    <w:rPr>
      <w:rFonts w:ascii="Times" w:eastAsia="Times New Roman" w:hAnsi="Times" w:cs="Times New Roman"/>
      <w:sz w:val="16"/>
      <w:szCs w:val="16"/>
      <w:lang w:val="en-US"/>
    </w:rPr>
  </w:style>
  <w:style w:type="paragraph" w:styleId="Textkrper2">
    <w:name w:val="Body Text 2"/>
    <w:basedOn w:val="Standard"/>
    <w:link w:val="Textkrper2Zchn"/>
    <w:semiHidden/>
    <w:unhideWhenUsed/>
    <w:rsid w:val="00DB02FB"/>
    <w:pPr>
      <w:spacing w:after="120" w:line="480" w:lineRule="auto"/>
    </w:pPr>
  </w:style>
  <w:style w:type="character" w:customStyle="1" w:styleId="Textkrper2Zchn">
    <w:name w:val="Textkörper 2 Zchn"/>
    <w:basedOn w:val="Absatz-Standardschriftart"/>
    <w:link w:val="Textkrper2"/>
    <w:semiHidden/>
    <w:rsid w:val="00DB02FB"/>
    <w:rPr>
      <w:rFonts w:ascii="Times" w:eastAsia="Times New Roman" w:hAnsi="Times" w:cs="Times New Roman"/>
      <w:sz w:val="24"/>
      <w:szCs w:val="20"/>
      <w:lang w:val="en-US"/>
    </w:rPr>
  </w:style>
  <w:style w:type="paragraph" w:styleId="Fu-Endnotenberschrift">
    <w:name w:val="Note Heading"/>
    <w:basedOn w:val="Standard"/>
    <w:next w:val="Standard"/>
    <w:link w:val="Fu-EndnotenberschriftZchn"/>
    <w:semiHidden/>
    <w:unhideWhenUsed/>
    <w:rsid w:val="00DB02FB"/>
    <w:pPr>
      <w:spacing w:after="0"/>
    </w:pPr>
  </w:style>
  <w:style w:type="character" w:customStyle="1" w:styleId="Fu-EndnotenberschriftZchn">
    <w:name w:val="Fuß/-Endnotenüberschrift Zchn"/>
    <w:basedOn w:val="Absatz-Standardschriftart"/>
    <w:link w:val="Fu-Endnotenberschrift"/>
    <w:semiHidden/>
    <w:rsid w:val="00DB02FB"/>
    <w:rPr>
      <w:rFonts w:ascii="Times" w:eastAsia="Times New Roman" w:hAnsi="Times" w:cs="Times New Roman"/>
      <w:sz w:val="24"/>
      <w:szCs w:val="20"/>
      <w:lang w:val="en-US"/>
    </w:rPr>
  </w:style>
  <w:style w:type="paragraph" w:styleId="Textkrper-Zeileneinzug">
    <w:name w:val="Body Text Indent"/>
    <w:basedOn w:val="Standard"/>
    <w:link w:val="Textkrper-ZeileneinzugZchn"/>
    <w:semiHidden/>
    <w:unhideWhenUsed/>
    <w:rsid w:val="00DB02FB"/>
    <w:pPr>
      <w:spacing w:after="120"/>
      <w:ind w:left="283"/>
    </w:pPr>
  </w:style>
  <w:style w:type="character" w:customStyle="1" w:styleId="Textkrper-ZeileneinzugZchn">
    <w:name w:val="Textkörper-Zeileneinzug Zchn"/>
    <w:basedOn w:val="Absatz-Standardschriftart"/>
    <w:link w:val="Textkrper-Zeileneinzug"/>
    <w:semiHidden/>
    <w:rsid w:val="00DB02FB"/>
    <w:rPr>
      <w:rFonts w:ascii="Times" w:eastAsia="Times New Roman" w:hAnsi="Times" w:cs="Times New Roman"/>
      <w:sz w:val="24"/>
      <w:szCs w:val="20"/>
      <w:lang w:val="en-US"/>
    </w:rPr>
  </w:style>
  <w:style w:type="paragraph" w:styleId="Textkrper-Erstzeileneinzug2">
    <w:name w:val="Body Text First Indent 2"/>
    <w:basedOn w:val="Textkrper-Zeileneinzug"/>
    <w:link w:val="Textkrper-Erstzeileneinzug2Zchn"/>
    <w:semiHidden/>
    <w:unhideWhenUsed/>
    <w:rsid w:val="00DB02FB"/>
    <w:pPr>
      <w:spacing w:after="200"/>
      <w:ind w:left="360" w:firstLine="360"/>
    </w:pPr>
  </w:style>
  <w:style w:type="character" w:customStyle="1" w:styleId="Textkrper-Erstzeileneinzug2Zchn">
    <w:name w:val="Textkörper-Erstzeileneinzug 2 Zchn"/>
    <w:basedOn w:val="Textkrper-ZeileneinzugZchn"/>
    <w:link w:val="Textkrper-Erstzeileneinzug2"/>
    <w:semiHidden/>
    <w:rsid w:val="00DB02FB"/>
    <w:rPr>
      <w:rFonts w:ascii="Times" w:eastAsia="Times New Roman" w:hAnsi="Times" w:cs="Times New Roman"/>
      <w:sz w:val="24"/>
      <w:szCs w:val="20"/>
      <w:lang w:val="en-US"/>
    </w:rPr>
  </w:style>
  <w:style w:type="paragraph" w:styleId="Textkrper-Erstzeileneinzug">
    <w:name w:val="Body Text First Indent"/>
    <w:basedOn w:val="Textkrper"/>
    <w:link w:val="Textkrper-ErstzeileneinzugZchn"/>
    <w:semiHidden/>
    <w:unhideWhenUsed/>
    <w:rsid w:val="00DB02FB"/>
    <w:pPr>
      <w:ind w:firstLine="360"/>
      <w:jc w:val="both"/>
    </w:pPr>
    <w:rPr>
      <w:b w:val="0"/>
      <w:sz w:val="24"/>
    </w:rPr>
  </w:style>
  <w:style w:type="character" w:customStyle="1" w:styleId="Textkrper-ErstzeileneinzugZchn">
    <w:name w:val="Textkörper-Erstzeileneinzug Zchn"/>
    <w:basedOn w:val="TextkrperZchn"/>
    <w:link w:val="Textkrper-Erstzeileneinzug"/>
    <w:semiHidden/>
    <w:rsid w:val="00DB02FB"/>
    <w:rPr>
      <w:rFonts w:ascii="Times" w:eastAsia="Times New Roman" w:hAnsi="Times" w:cs="Times New Roman"/>
      <w:b w:val="0"/>
      <w:sz w:val="24"/>
      <w:szCs w:val="20"/>
      <w:lang w:val="en-US"/>
    </w:rPr>
  </w:style>
  <w:style w:type="paragraph" w:styleId="Datum">
    <w:name w:val="Date"/>
    <w:basedOn w:val="Standard"/>
    <w:next w:val="Standard"/>
    <w:link w:val="DatumZchn"/>
    <w:semiHidden/>
    <w:unhideWhenUsed/>
    <w:rsid w:val="00DB02FB"/>
  </w:style>
  <w:style w:type="character" w:customStyle="1" w:styleId="DatumZchn">
    <w:name w:val="Datum Zchn"/>
    <w:basedOn w:val="Absatz-Standardschriftart"/>
    <w:link w:val="Datum"/>
    <w:semiHidden/>
    <w:rsid w:val="00DB02FB"/>
    <w:rPr>
      <w:rFonts w:ascii="Times" w:eastAsia="Times New Roman" w:hAnsi="Times" w:cs="Times New Roman"/>
      <w:sz w:val="24"/>
      <w:szCs w:val="20"/>
      <w:lang w:val="en-US"/>
    </w:rPr>
  </w:style>
  <w:style w:type="paragraph" w:styleId="Anrede">
    <w:name w:val="Salutation"/>
    <w:basedOn w:val="Standard"/>
    <w:next w:val="Standard"/>
    <w:link w:val="AnredeZchn"/>
    <w:semiHidden/>
    <w:unhideWhenUsed/>
    <w:rsid w:val="00DB02FB"/>
  </w:style>
  <w:style w:type="character" w:customStyle="1" w:styleId="AnredeZchn">
    <w:name w:val="Anrede Zchn"/>
    <w:basedOn w:val="Absatz-Standardschriftart"/>
    <w:link w:val="Anrede"/>
    <w:semiHidden/>
    <w:rsid w:val="00DB02FB"/>
    <w:rPr>
      <w:rFonts w:ascii="Times" w:eastAsia="Times New Roman" w:hAnsi="Times" w:cs="Times New Roman"/>
      <w:sz w:val="24"/>
      <w:szCs w:val="20"/>
      <w:lang w:val="en-US"/>
    </w:rPr>
  </w:style>
  <w:style w:type="paragraph" w:styleId="Untertitel">
    <w:name w:val="Subtitle"/>
    <w:basedOn w:val="Standard"/>
    <w:next w:val="Standard"/>
    <w:link w:val="UntertitelZchn"/>
    <w:qFormat/>
    <w:rsid w:val="00DB02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DB02FB"/>
    <w:rPr>
      <w:rFonts w:eastAsiaTheme="minorEastAsia"/>
      <w:color w:val="5A5A5A" w:themeColor="text1" w:themeTint="A5"/>
      <w:spacing w:val="15"/>
      <w:lang w:val="en-US"/>
    </w:rPr>
  </w:style>
  <w:style w:type="paragraph" w:styleId="Nachrichtenkopf">
    <w:name w:val="Message Header"/>
    <w:basedOn w:val="Standard"/>
    <w:link w:val="NachrichtenkopfZchn"/>
    <w:rsid w:val="00DB02F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rsid w:val="00DB02FB"/>
    <w:rPr>
      <w:rFonts w:asciiTheme="majorHAnsi" w:eastAsiaTheme="majorEastAsia" w:hAnsiTheme="majorHAnsi" w:cstheme="majorBidi"/>
      <w:sz w:val="24"/>
      <w:szCs w:val="24"/>
      <w:shd w:val="pct20" w:color="auto" w:fill="auto"/>
      <w:lang w:val="en-US"/>
    </w:rPr>
  </w:style>
  <w:style w:type="paragraph" w:styleId="Listenfortsetzung5">
    <w:name w:val="List Continue 5"/>
    <w:basedOn w:val="Standard"/>
    <w:rsid w:val="00DB02FB"/>
    <w:pPr>
      <w:spacing w:after="120"/>
      <w:ind w:left="1415"/>
      <w:contextualSpacing/>
    </w:pPr>
  </w:style>
  <w:style w:type="paragraph" w:styleId="Listenfortsetzung4">
    <w:name w:val="List Continue 4"/>
    <w:basedOn w:val="Standard"/>
    <w:rsid w:val="00DB02FB"/>
    <w:pPr>
      <w:spacing w:after="120"/>
      <w:ind w:left="1132"/>
      <w:contextualSpacing/>
    </w:pPr>
  </w:style>
  <w:style w:type="paragraph" w:styleId="Listenfortsetzung3">
    <w:name w:val="List Continue 3"/>
    <w:basedOn w:val="Standard"/>
    <w:rsid w:val="00DB02FB"/>
    <w:pPr>
      <w:spacing w:after="120"/>
      <w:ind w:left="849"/>
      <w:contextualSpacing/>
    </w:pPr>
  </w:style>
  <w:style w:type="paragraph" w:styleId="Listenfortsetzung2">
    <w:name w:val="List Continue 2"/>
    <w:basedOn w:val="Standard"/>
    <w:semiHidden/>
    <w:unhideWhenUsed/>
    <w:rsid w:val="00DB02FB"/>
    <w:pPr>
      <w:spacing w:after="120"/>
      <w:ind w:left="566"/>
      <w:contextualSpacing/>
    </w:pPr>
  </w:style>
  <w:style w:type="paragraph" w:styleId="Listenfortsetzung">
    <w:name w:val="List Continue"/>
    <w:basedOn w:val="Standard"/>
    <w:semiHidden/>
    <w:unhideWhenUsed/>
    <w:rsid w:val="00DB02FB"/>
    <w:pPr>
      <w:spacing w:after="120"/>
      <w:ind w:left="283"/>
      <w:contextualSpacing/>
    </w:pPr>
  </w:style>
  <w:style w:type="paragraph" w:styleId="Unterschrift">
    <w:name w:val="Signature"/>
    <w:basedOn w:val="Standard"/>
    <w:link w:val="UnterschriftZchn"/>
    <w:semiHidden/>
    <w:unhideWhenUsed/>
    <w:rsid w:val="00DB02FB"/>
    <w:pPr>
      <w:spacing w:after="0"/>
      <w:ind w:left="4252"/>
    </w:pPr>
  </w:style>
  <w:style w:type="character" w:customStyle="1" w:styleId="UnterschriftZchn">
    <w:name w:val="Unterschrift Zchn"/>
    <w:basedOn w:val="Absatz-Standardschriftart"/>
    <w:link w:val="Unterschrift"/>
    <w:semiHidden/>
    <w:rsid w:val="00DB02FB"/>
    <w:rPr>
      <w:rFonts w:ascii="Times" w:eastAsia="Times New Roman" w:hAnsi="Times" w:cs="Times New Roman"/>
      <w:sz w:val="24"/>
      <w:szCs w:val="20"/>
      <w:lang w:val="en-US"/>
    </w:rPr>
  </w:style>
  <w:style w:type="paragraph" w:styleId="Gruformel">
    <w:name w:val="Closing"/>
    <w:basedOn w:val="Standard"/>
    <w:link w:val="GruformelZchn"/>
    <w:semiHidden/>
    <w:unhideWhenUsed/>
    <w:rsid w:val="00DB02FB"/>
    <w:pPr>
      <w:spacing w:after="0"/>
      <w:ind w:left="4252"/>
    </w:pPr>
  </w:style>
  <w:style w:type="character" w:customStyle="1" w:styleId="GruformelZchn">
    <w:name w:val="Grußformel Zchn"/>
    <w:basedOn w:val="Absatz-Standardschriftart"/>
    <w:link w:val="Gruformel"/>
    <w:semiHidden/>
    <w:rsid w:val="00DB02FB"/>
    <w:rPr>
      <w:rFonts w:ascii="Times" w:eastAsia="Times New Roman" w:hAnsi="Times" w:cs="Times New Roman"/>
      <w:sz w:val="24"/>
      <w:szCs w:val="20"/>
      <w:lang w:val="en-US"/>
    </w:rPr>
  </w:style>
  <w:style w:type="paragraph" w:styleId="Titel">
    <w:name w:val="Title"/>
    <w:basedOn w:val="Standard"/>
    <w:next w:val="Standard"/>
    <w:link w:val="TitelZchn"/>
    <w:qFormat/>
    <w:rsid w:val="00DB02FB"/>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B02FB"/>
    <w:rPr>
      <w:rFonts w:asciiTheme="majorHAnsi" w:eastAsiaTheme="majorEastAsia" w:hAnsiTheme="majorHAnsi" w:cstheme="majorBidi"/>
      <w:spacing w:val="-10"/>
      <w:kern w:val="28"/>
      <w:sz w:val="56"/>
      <w:szCs w:val="56"/>
      <w:lang w:val="en-US"/>
    </w:rPr>
  </w:style>
  <w:style w:type="paragraph" w:styleId="Listennummer5">
    <w:name w:val="List Number 5"/>
    <w:basedOn w:val="Standard"/>
    <w:semiHidden/>
    <w:unhideWhenUsed/>
    <w:rsid w:val="00DB02FB"/>
    <w:pPr>
      <w:numPr>
        <w:numId w:val="11"/>
      </w:numPr>
      <w:contextualSpacing/>
    </w:pPr>
  </w:style>
  <w:style w:type="paragraph" w:styleId="Listennummer4">
    <w:name w:val="List Number 4"/>
    <w:basedOn w:val="Standard"/>
    <w:semiHidden/>
    <w:unhideWhenUsed/>
    <w:rsid w:val="00DB02FB"/>
    <w:pPr>
      <w:numPr>
        <w:numId w:val="12"/>
      </w:numPr>
      <w:contextualSpacing/>
    </w:pPr>
  </w:style>
  <w:style w:type="paragraph" w:styleId="Listennummer3">
    <w:name w:val="List Number 3"/>
    <w:basedOn w:val="Standard"/>
    <w:semiHidden/>
    <w:unhideWhenUsed/>
    <w:rsid w:val="00DB02FB"/>
    <w:pPr>
      <w:numPr>
        <w:numId w:val="13"/>
      </w:numPr>
      <w:contextualSpacing/>
    </w:pPr>
  </w:style>
  <w:style w:type="paragraph" w:styleId="Listennummer2">
    <w:name w:val="List Number 2"/>
    <w:basedOn w:val="Standard"/>
    <w:semiHidden/>
    <w:unhideWhenUsed/>
    <w:rsid w:val="00DB02FB"/>
    <w:pPr>
      <w:numPr>
        <w:numId w:val="14"/>
      </w:numPr>
      <w:contextualSpacing/>
    </w:pPr>
  </w:style>
  <w:style w:type="paragraph" w:styleId="Aufzhlungszeichen5">
    <w:name w:val="List Bullet 5"/>
    <w:basedOn w:val="Standard"/>
    <w:semiHidden/>
    <w:unhideWhenUsed/>
    <w:rsid w:val="00DB02FB"/>
    <w:pPr>
      <w:numPr>
        <w:numId w:val="15"/>
      </w:numPr>
      <w:contextualSpacing/>
    </w:pPr>
  </w:style>
  <w:style w:type="paragraph" w:styleId="Aufzhlungszeichen4">
    <w:name w:val="List Bullet 4"/>
    <w:basedOn w:val="Standard"/>
    <w:semiHidden/>
    <w:unhideWhenUsed/>
    <w:rsid w:val="00DB02FB"/>
    <w:pPr>
      <w:numPr>
        <w:numId w:val="16"/>
      </w:numPr>
      <w:contextualSpacing/>
    </w:pPr>
  </w:style>
  <w:style w:type="paragraph" w:styleId="Aufzhlungszeichen3">
    <w:name w:val="List Bullet 3"/>
    <w:basedOn w:val="Standard"/>
    <w:semiHidden/>
    <w:unhideWhenUsed/>
    <w:rsid w:val="00DB02FB"/>
    <w:pPr>
      <w:numPr>
        <w:numId w:val="17"/>
      </w:numPr>
      <w:contextualSpacing/>
    </w:pPr>
  </w:style>
  <w:style w:type="paragraph" w:styleId="Aufzhlungszeichen2">
    <w:name w:val="List Bullet 2"/>
    <w:basedOn w:val="Standard"/>
    <w:semiHidden/>
    <w:unhideWhenUsed/>
    <w:rsid w:val="00DB02FB"/>
    <w:pPr>
      <w:numPr>
        <w:numId w:val="18"/>
      </w:numPr>
      <w:contextualSpacing/>
    </w:pPr>
  </w:style>
  <w:style w:type="paragraph" w:styleId="Liste5">
    <w:name w:val="List 5"/>
    <w:basedOn w:val="Standard"/>
    <w:semiHidden/>
    <w:unhideWhenUsed/>
    <w:rsid w:val="00DB02FB"/>
    <w:pPr>
      <w:ind w:left="1415" w:hanging="283"/>
      <w:contextualSpacing/>
    </w:pPr>
  </w:style>
  <w:style w:type="paragraph" w:styleId="Liste4">
    <w:name w:val="List 4"/>
    <w:basedOn w:val="Standard"/>
    <w:semiHidden/>
    <w:unhideWhenUsed/>
    <w:rsid w:val="00DB02FB"/>
    <w:pPr>
      <w:ind w:left="1132" w:hanging="283"/>
      <w:contextualSpacing/>
    </w:pPr>
  </w:style>
  <w:style w:type="paragraph" w:styleId="Liste3">
    <w:name w:val="List 3"/>
    <w:basedOn w:val="Standard"/>
    <w:semiHidden/>
    <w:unhideWhenUsed/>
    <w:rsid w:val="00DB02FB"/>
    <w:pPr>
      <w:ind w:left="849" w:hanging="283"/>
      <w:contextualSpacing/>
    </w:pPr>
  </w:style>
  <w:style w:type="paragraph" w:styleId="Liste2">
    <w:name w:val="List 2"/>
    <w:basedOn w:val="Standard"/>
    <w:semiHidden/>
    <w:unhideWhenUsed/>
    <w:rsid w:val="00DB02FB"/>
    <w:pPr>
      <w:ind w:left="566" w:hanging="283"/>
      <w:contextualSpacing/>
    </w:pPr>
  </w:style>
  <w:style w:type="paragraph" w:styleId="Listennummer">
    <w:name w:val="List Number"/>
    <w:basedOn w:val="Standard"/>
    <w:rsid w:val="00DB02FB"/>
    <w:pPr>
      <w:numPr>
        <w:numId w:val="19"/>
      </w:numPr>
      <w:contextualSpacing/>
    </w:pPr>
  </w:style>
  <w:style w:type="paragraph" w:styleId="Aufzhlungszeichen">
    <w:name w:val="List Bullet"/>
    <w:basedOn w:val="Standard"/>
    <w:rsid w:val="00DB02FB"/>
    <w:pPr>
      <w:numPr>
        <w:numId w:val="20"/>
      </w:numPr>
      <w:contextualSpacing/>
    </w:pPr>
  </w:style>
  <w:style w:type="paragraph" w:styleId="Liste">
    <w:name w:val="List"/>
    <w:basedOn w:val="Standard"/>
    <w:semiHidden/>
    <w:unhideWhenUsed/>
    <w:rsid w:val="00DB02FB"/>
    <w:pPr>
      <w:ind w:left="283" w:hanging="283"/>
      <w:contextualSpacing/>
    </w:pPr>
  </w:style>
  <w:style w:type="paragraph" w:styleId="RGV-berschrift">
    <w:name w:val="toa heading"/>
    <w:basedOn w:val="Standard"/>
    <w:next w:val="Standard"/>
    <w:semiHidden/>
    <w:unhideWhenUsed/>
    <w:rsid w:val="00DB02FB"/>
    <w:pPr>
      <w:spacing w:before="120"/>
    </w:pPr>
    <w:rPr>
      <w:rFonts w:asciiTheme="majorHAnsi" w:eastAsiaTheme="majorEastAsia" w:hAnsiTheme="majorHAnsi" w:cstheme="majorBidi"/>
      <w:b/>
      <w:bCs/>
      <w:szCs w:val="24"/>
    </w:rPr>
  </w:style>
  <w:style w:type="paragraph" w:styleId="Makrotext">
    <w:name w:val="macro"/>
    <w:link w:val="MakrotextZchn"/>
    <w:rsid w:val="00DB02F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lang w:val="en-US"/>
    </w:rPr>
  </w:style>
  <w:style w:type="character" w:customStyle="1" w:styleId="MakrotextZchn">
    <w:name w:val="Makrotext Zchn"/>
    <w:basedOn w:val="Absatz-Standardschriftart"/>
    <w:link w:val="Makrotext"/>
    <w:rsid w:val="00DB02FB"/>
    <w:rPr>
      <w:rFonts w:ascii="Consolas" w:eastAsia="Times New Roman" w:hAnsi="Consolas" w:cs="Times New Roman"/>
      <w:sz w:val="20"/>
      <w:szCs w:val="20"/>
      <w:lang w:val="en-US"/>
    </w:rPr>
  </w:style>
  <w:style w:type="paragraph" w:styleId="Rechtsgrundlagenverzeichnis">
    <w:name w:val="table of authorities"/>
    <w:basedOn w:val="Standard"/>
    <w:next w:val="Standard"/>
    <w:semiHidden/>
    <w:unhideWhenUsed/>
    <w:rsid w:val="00DB02FB"/>
    <w:pPr>
      <w:spacing w:after="0"/>
      <w:ind w:left="240" w:hanging="240"/>
    </w:pPr>
  </w:style>
  <w:style w:type="paragraph" w:styleId="Endnotentext">
    <w:name w:val="endnote text"/>
    <w:basedOn w:val="Standard"/>
    <w:link w:val="EndnotentextZchn"/>
    <w:semiHidden/>
    <w:unhideWhenUsed/>
    <w:rsid w:val="00DB02FB"/>
    <w:pPr>
      <w:spacing w:after="0"/>
    </w:pPr>
    <w:rPr>
      <w:sz w:val="20"/>
    </w:rPr>
  </w:style>
  <w:style w:type="character" w:customStyle="1" w:styleId="EndnotentextZchn">
    <w:name w:val="Endnotentext Zchn"/>
    <w:basedOn w:val="Absatz-Standardschriftart"/>
    <w:link w:val="Endnotentext"/>
    <w:semiHidden/>
    <w:rsid w:val="00DB02FB"/>
    <w:rPr>
      <w:rFonts w:ascii="Times" w:eastAsia="Times New Roman" w:hAnsi="Times" w:cs="Times New Roman"/>
      <w:sz w:val="20"/>
      <w:szCs w:val="20"/>
      <w:lang w:val="en-US"/>
    </w:rPr>
  </w:style>
  <w:style w:type="character" w:styleId="Endnotenzeichen">
    <w:name w:val="endnote reference"/>
    <w:basedOn w:val="Absatz-Standardschriftart"/>
    <w:semiHidden/>
    <w:unhideWhenUsed/>
    <w:rsid w:val="00DB02FB"/>
    <w:rPr>
      <w:vertAlign w:val="superscript"/>
    </w:rPr>
  </w:style>
  <w:style w:type="character" w:styleId="Zeilennummer">
    <w:name w:val="line number"/>
    <w:basedOn w:val="Absatz-Standardschriftart"/>
    <w:semiHidden/>
    <w:unhideWhenUsed/>
    <w:rsid w:val="00DB02FB"/>
  </w:style>
  <w:style w:type="character" w:styleId="Funotenzeichen">
    <w:name w:val="footnote reference"/>
    <w:basedOn w:val="Absatz-Standardschriftart"/>
    <w:semiHidden/>
    <w:unhideWhenUsed/>
    <w:rsid w:val="00DB02FB"/>
    <w:rPr>
      <w:vertAlign w:val="superscript"/>
    </w:rPr>
  </w:style>
  <w:style w:type="paragraph" w:styleId="Umschlagabsenderadresse">
    <w:name w:val="envelope return"/>
    <w:basedOn w:val="Standard"/>
    <w:semiHidden/>
    <w:unhideWhenUsed/>
    <w:rsid w:val="00DB02FB"/>
    <w:pPr>
      <w:spacing w:after="0"/>
    </w:pPr>
    <w:rPr>
      <w:rFonts w:asciiTheme="majorHAnsi" w:eastAsiaTheme="majorEastAsia" w:hAnsiTheme="majorHAnsi" w:cstheme="majorBidi"/>
      <w:sz w:val="20"/>
    </w:rPr>
  </w:style>
  <w:style w:type="paragraph" w:styleId="Umschlagadresse">
    <w:name w:val="envelope address"/>
    <w:basedOn w:val="Standard"/>
    <w:semiHidden/>
    <w:unhideWhenUsed/>
    <w:rsid w:val="00DB02FB"/>
    <w:pPr>
      <w:framePr w:w="4320" w:h="2160" w:hRule="exact" w:hSpace="141" w:wrap="auto" w:hAnchor="page" w:xAlign="center" w:yAlign="bottom"/>
      <w:spacing w:after="0"/>
      <w:ind w:left="1"/>
    </w:pPr>
    <w:rPr>
      <w:rFonts w:asciiTheme="majorHAnsi" w:eastAsiaTheme="majorEastAsia" w:hAnsiTheme="majorHAnsi" w:cstheme="majorBidi"/>
      <w:szCs w:val="24"/>
    </w:rPr>
  </w:style>
  <w:style w:type="paragraph" w:styleId="Abbildungsverzeichnis">
    <w:name w:val="table of figures"/>
    <w:basedOn w:val="Standard"/>
    <w:next w:val="Standard"/>
    <w:semiHidden/>
    <w:unhideWhenUsed/>
    <w:rsid w:val="00DB02FB"/>
    <w:pPr>
      <w:spacing w:after="0"/>
    </w:pPr>
  </w:style>
  <w:style w:type="paragraph" w:styleId="Index1">
    <w:name w:val="index 1"/>
    <w:basedOn w:val="Standard"/>
    <w:next w:val="Standard"/>
    <w:autoRedefine/>
    <w:semiHidden/>
    <w:unhideWhenUsed/>
    <w:rsid w:val="00DB02FB"/>
    <w:pPr>
      <w:spacing w:after="0"/>
      <w:ind w:left="240" w:hanging="240"/>
    </w:pPr>
  </w:style>
  <w:style w:type="paragraph" w:styleId="Indexberschrift">
    <w:name w:val="index heading"/>
    <w:basedOn w:val="Standard"/>
    <w:next w:val="Index1"/>
    <w:semiHidden/>
    <w:unhideWhenUsed/>
    <w:rsid w:val="00DB02FB"/>
    <w:rPr>
      <w:rFonts w:asciiTheme="majorHAnsi" w:eastAsiaTheme="majorEastAsia" w:hAnsiTheme="majorHAnsi" w:cstheme="majorBidi"/>
      <w:b/>
      <w:bCs/>
    </w:rPr>
  </w:style>
  <w:style w:type="paragraph" w:styleId="Kopfzeile">
    <w:name w:val="header"/>
    <w:basedOn w:val="Standard"/>
    <w:link w:val="KopfzeileZchn"/>
    <w:unhideWhenUsed/>
    <w:rsid w:val="00DB02FB"/>
    <w:pPr>
      <w:tabs>
        <w:tab w:val="center" w:pos="4536"/>
        <w:tab w:val="right" w:pos="9072"/>
      </w:tabs>
      <w:spacing w:after="0"/>
    </w:pPr>
  </w:style>
  <w:style w:type="character" w:customStyle="1" w:styleId="KopfzeileZchn">
    <w:name w:val="Kopfzeile Zchn"/>
    <w:basedOn w:val="Absatz-Standardschriftart"/>
    <w:link w:val="Kopfzeile"/>
    <w:rsid w:val="00DB02FB"/>
    <w:rPr>
      <w:rFonts w:ascii="Times" w:eastAsia="Times New Roman" w:hAnsi="Times" w:cs="Times New Roman"/>
      <w:sz w:val="24"/>
      <w:szCs w:val="20"/>
      <w:lang w:val="en-US"/>
    </w:rPr>
  </w:style>
  <w:style w:type="paragraph" w:styleId="Standardeinzug">
    <w:name w:val="Normal Indent"/>
    <w:basedOn w:val="Standard"/>
    <w:semiHidden/>
    <w:unhideWhenUsed/>
    <w:rsid w:val="00DB02FB"/>
    <w:pPr>
      <w:ind w:left="720"/>
    </w:pPr>
  </w:style>
  <w:style w:type="paragraph" w:styleId="Verzeichnis9">
    <w:name w:val="toc 9"/>
    <w:basedOn w:val="Standard"/>
    <w:next w:val="Standard"/>
    <w:autoRedefine/>
    <w:semiHidden/>
    <w:unhideWhenUsed/>
    <w:rsid w:val="00DB02FB"/>
    <w:pPr>
      <w:spacing w:after="100"/>
      <w:ind w:left="1920"/>
    </w:pPr>
  </w:style>
  <w:style w:type="paragraph" w:styleId="Verzeichnis8">
    <w:name w:val="toc 8"/>
    <w:basedOn w:val="Standard"/>
    <w:next w:val="Standard"/>
    <w:autoRedefine/>
    <w:semiHidden/>
    <w:unhideWhenUsed/>
    <w:rsid w:val="00DB02FB"/>
    <w:pPr>
      <w:spacing w:after="100"/>
      <w:ind w:left="1680"/>
    </w:pPr>
  </w:style>
  <w:style w:type="paragraph" w:styleId="Verzeichnis7">
    <w:name w:val="toc 7"/>
    <w:basedOn w:val="Standard"/>
    <w:next w:val="Standard"/>
    <w:autoRedefine/>
    <w:semiHidden/>
    <w:unhideWhenUsed/>
    <w:rsid w:val="00DB02FB"/>
    <w:pPr>
      <w:spacing w:after="100"/>
      <w:ind w:left="1440"/>
    </w:pPr>
  </w:style>
  <w:style w:type="paragraph" w:styleId="Verzeichnis6">
    <w:name w:val="toc 6"/>
    <w:basedOn w:val="Standard"/>
    <w:next w:val="Standard"/>
    <w:autoRedefine/>
    <w:semiHidden/>
    <w:unhideWhenUsed/>
    <w:rsid w:val="00DB02FB"/>
    <w:pPr>
      <w:spacing w:after="100"/>
      <w:ind w:left="1200"/>
    </w:pPr>
  </w:style>
  <w:style w:type="paragraph" w:styleId="Verzeichnis5">
    <w:name w:val="toc 5"/>
    <w:basedOn w:val="Standard"/>
    <w:next w:val="Standard"/>
    <w:autoRedefine/>
    <w:semiHidden/>
    <w:unhideWhenUsed/>
    <w:rsid w:val="00DB02FB"/>
    <w:pPr>
      <w:spacing w:after="100"/>
      <w:ind w:left="960"/>
    </w:pPr>
  </w:style>
  <w:style w:type="paragraph" w:styleId="Verzeichnis4">
    <w:name w:val="toc 4"/>
    <w:basedOn w:val="Standard"/>
    <w:next w:val="Standard"/>
    <w:autoRedefine/>
    <w:semiHidden/>
    <w:unhideWhenUsed/>
    <w:rsid w:val="00DB02FB"/>
    <w:pPr>
      <w:spacing w:after="100"/>
      <w:ind w:left="720"/>
    </w:pPr>
  </w:style>
  <w:style w:type="paragraph" w:styleId="Verzeichnis3">
    <w:name w:val="toc 3"/>
    <w:basedOn w:val="Standard"/>
    <w:next w:val="Standard"/>
    <w:autoRedefine/>
    <w:semiHidden/>
    <w:unhideWhenUsed/>
    <w:rsid w:val="00DB02FB"/>
    <w:pPr>
      <w:spacing w:after="100"/>
      <w:ind w:left="480"/>
    </w:pPr>
  </w:style>
  <w:style w:type="paragraph" w:styleId="Verzeichnis2">
    <w:name w:val="toc 2"/>
    <w:basedOn w:val="Standard"/>
    <w:next w:val="Standard"/>
    <w:autoRedefine/>
    <w:semiHidden/>
    <w:unhideWhenUsed/>
    <w:rsid w:val="00DB02FB"/>
    <w:pPr>
      <w:spacing w:after="100"/>
      <w:ind w:left="240"/>
    </w:pPr>
  </w:style>
  <w:style w:type="paragraph" w:styleId="Verzeichnis1">
    <w:name w:val="toc 1"/>
    <w:basedOn w:val="Standard"/>
    <w:next w:val="Standard"/>
    <w:autoRedefine/>
    <w:semiHidden/>
    <w:unhideWhenUsed/>
    <w:rsid w:val="00DB02FB"/>
    <w:pPr>
      <w:spacing w:after="100"/>
    </w:pPr>
  </w:style>
  <w:style w:type="paragraph" w:styleId="Index9">
    <w:name w:val="index 9"/>
    <w:basedOn w:val="Standard"/>
    <w:next w:val="Standard"/>
    <w:autoRedefine/>
    <w:semiHidden/>
    <w:unhideWhenUsed/>
    <w:rsid w:val="00DB02FB"/>
    <w:pPr>
      <w:spacing w:after="0"/>
      <w:ind w:left="2160" w:hanging="240"/>
    </w:pPr>
  </w:style>
  <w:style w:type="paragraph" w:styleId="Index8">
    <w:name w:val="index 8"/>
    <w:basedOn w:val="Standard"/>
    <w:next w:val="Standard"/>
    <w:autoRedefine/>
    <w:semiHidden/>
    <w:unhideWhenUsed/>
    <w:rsid w:val="00DB02FB"/>
    <w:pPr>
      <w:spacing w:after="0"/>
      <w:ind w:left="1920" w:hanging="240"/>
    </w:pPr>
  </w:style>
  <w:style w:type="paragraph" w:styleId="Index7">
    <w:name w:val="index 7"/>
    <w:basedOn w:val="Standard"/>
    <w:next w:val="Standard"/>
    <w:autoRedefine/>
    <w:semiHidden/>
    <w:unhideWhenUsed/>
    <w:rsid w:val="00DB02FB"/>
    <w:pPr>
      <w:spacing w:after="0"/>
      <w:ind w:left="1680" w:hanging="240"/>
    </w:pPr>
  </w:style>
  <w:style w:type="paragraph" w:styleId="Index6">
    <w:name w:val="index 6"/>
    <w:basedOn w:val="Standard"/>
    <w:next w:val="Standard"/>
    <w:autoRedefine/>
    <w:semiHidden/>
    <w:unhideWhenUsed/>
    <w:rsid w:val="00DB02FB"/>
    <w:pPr>
      <w:spacing w:after="0"/>
      <w:ind w:left="1440" w:hanging="240"/>
    </w:pPr>
  </w:style>
  <w:style w:type="paragraph" w:styleId="Index5">
    <w:name w:val="index 5"/>
    <w:basedOn w:val="Standard"/>
    <w:next w:val="Standard"/>
    <w:autoRedefine/>
    <w:semiHidden/>
    <w:unhideWhenUsed/>
    <w:rsid w:val="00DB02FB"/>
    <w:pPr>
      <w:spacing w:after="0"/>
      <w:ind w:left="1200" w:hanging="240"/>
    </w:pPr>
  </w:style>
  <w:style w:type="paragraph" w:styleId="Index4">
    <w:name w:val="index 4"/>
    <w:basedOn w:val="Standard"/>
    <w:next w:val="Standard"/>
    <w:autoRedefine/>
    <w:semiHidden/>
    <w:unhideWhenUsed/>
    <w:rsid w:val="00DB02FB"/>
    <w:pPr>
      <w:spacing w:after="0"/>
      <w:ind w:left="960" w:hanging="240"/>
    </w:pPr>
  </w:style>
  <w:style w:type="paragraph" w:styleId="Index3">
    <w:name w:val="index 3"/>
    <w:basedOn w:val="Standard"/>
    <w:next w:val="Standard"/>
    <w:autoRedefine/>
    <w:semiHidden/>
    <w:unhideWhenUsed/>
    <w:rsid w:val="00DB02FB"/>
    <w:pPr>
      <w:spacing w:after="0"/>
      <w:ind w:left="720" w:hanging="240"/>
    </w:pPr>
  </w:style>
  <w:style w:type="paragraph" w:styleId="Index2">
    <w:name w:val="index 2"/>
    <w:basedOn w:val="Standard"/>
    <w:next w:val="Standard"/>
    <w:autoRedefine/>
    <w:semiHidden/>
    <w:unhideWhenUsed/>
    <w:rsid w:val="00DB02FB"/>
    <w:pPr>
      <w:spacing w:after="0"/>
      <w:ind w:left="480" w:hanging="240"/>
    </w:pPr>
  </w:style>
  <w:style w:type="table" w:styleId="Tabellenraster">
    <w:name w:val="Table Grid"/>
    <w:basedOn w:val="NormaleTabelle"/>
    <w:uiPriority w:val="39"/>
    <w:rsid w:val="00DB02FB"/>
    <w:pPr>
      <w:spacing w:after="0" w:line="240" w:lineRule="auto"/>
    </w:pPr>
    <w:rPr>
      <w:rFonts w:ascii="New York" w:eastAsia="Times New Roman" w:hAnsi="New York" w:cs="Times New Roman"/>
      <w:sz w:val="20"/>
      <w:lang w:val="en-US"/>
    </w:rPr>
    <w:tblPr>
      <w:tblInd w:w="0" w:type="nil"/>
      <w:tblBorders>
        <w:insideH w:val="single" w:sz="4" w:space="0" w:color="000000"/>
        <w:insideV w:val="single" w:sz="4" w:space="0" w:color="000000"/>
      </w:tblBorders>
      <w:tblCellMar>
        <w:left w:w="0" w:type="dxa"/>
        <w:right w:w="0" w:type="dxa"/>
      </w:tblCellMar>
    </w:tblPr>
  </w:style>
  <w:style w:type="paragraph" w:customStyle="1" w:styleId="CitaviChapterBibliographyHeading">
    <w:name w:val="Citavi Chapter Bibliography Heading"/>
    <w:basedOn w:val="berschrift2"/>
    <w:link w:val="CitaviChapterBibliographyHeadingZchn"/>
    <w:uiPriority w:val="99"/>
    <w:rsid w:val="00DB02FB"/>
    <w:pPr>
      <w:jc w:val="left"/>
    </w:pPr>
  </w:style>
  <w:style w:type="character" w:customStyle="1" w:styleId="CitaviChapterBibliographyHeadingZchn">
    <w:name w:val="Citavi Chapter Bibliography Heading Zchn"/>
    <w:basedOn w:val="TAMainTextZchn"/>
    <w:link w:val="CitaviChapterBibliographyHeading"/>
    <w:uiPriority w:val="99"/>
    <w:rsid w:val="00DB02FB"/>
    <w:rPr>
      <w:rFonts w:asciiTheme="majorHAnsi" w:eastAsiaTheme="majorEastAsia" w:hAnsiTheme="majorHAnsi" w:cstheme="majorBidi"/>
      <w:color w:val="2E74B5" w:themeColor="accent1" w:themeShade="BF"/>
      <w:sz w:val="26"/>
      <w:szCs w:val="26"/>
      <w:lang w:val="en-US"/>
    </w:rPr>
  </w:style>
  <w:style w:type="paragraph" w:styleId="berarbeitung">
    <w:name w:val="Revision"/>
    <w:hidden/>
    <w:uiPriority w:val="99"/>
    <w:semiHidden/>
    <w:rsid w:val="00DB02FB"/>
    <w:pPr>
      <w:spacing w:after="0" w:line="240" w:lineRule="auto"/>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heuer@uni-muenster.de" TargetMode="External"/><Relationship Id="rId13" Type="http://schemas.openxmlformats.org/officeDocument/2006/relationships/image" Target="media/image4.tiff"/><Relationship Id="rId18" Type="http://schemas.openxmlformats.org/officeDocument/2006/relationships/hyperlink" Target="mailto:andheuer@uni-muenster.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1.tiff"/><Relationship Id="rId19" Type="http://schemas.openxmlformats.org/officeDocument/2006/relationships/hyperlink" Target="mailto:braunschweig@uni-muenster.de" TargetMode="External"/><Relationship Id="rId4" Type="http://schemas.openxmlformats.org/officeDocument/2006/relationships/settings" Target="settings.xml"/><Relationship Id="rId9" Type="http://schemas.openxmlformats.org/officeDocument/2006/relationships/hyperlink" Target="mailto:braunschweig@uni-muenster.de" TargetMode="External"/><Relationship Id="rId14" Type="http://schemas.openxmlformats.org/officeDocument/2006/relationships/image" Target="media/image5.tiff"/><Relationship Id="rId22" Type="http://schemas.openxmlformats.org/officeDocument/2006/relationships/header" Target="header2.xml"/><Relationship Id="rId27" Type="http://schemas.openxmlformats.org/officeDocument/2006/relationships/fontTable" Target="fontTable.xml"/><Relationship Id="rId30"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7B3276BE0E488C87C2623892417813"/>
        <w:category>
          <w:name w:val="Allgemein"/>
          <w:gallery w:val="placeholder"/>
        </w:category>
        <w:types>
          <w:type w:val="bbPlcHdr"/>
        </w:types>
        <w:behaviors>
          <w:behavior w:val="content"/>
        </w:behaviors>
        <w:guid w:val="{46474A1F-8D13-45B2-8230-7D5FC9BD4B84}"/>
      </w:docPartPr>
      <w:docPartBody>
        <w:p w:rsidR="00EF66FB" w:rsidRDefault="007B1EA4" w:rsidP="007B1EA4">
          <w:pPr>
            <w:pStyle w:val="217B3276BE0E488C87C2623892417813"/>
          </w:pPr>
          <w:r w:rsidRPr="00181CB9">
            <w:rPr>
              <w:rStyle w:val="Platzhaltertext"/>
            </w:rPr>
            <w:t>Klicken oder tippen Sie hier, um Text einzugeben.</w:t>
          </w:r>
        </w:p>
      </w:docPartBody>
    </w:docPart>
    <w:docPart>
      <w:docPartPr>
        <w:name w:val="055BEAE46200452183C4CA42B0464A30"/>
        <w:category>
          <w:name w:val="Allgemein"/>
          <w:gallery w:val="placeholder"/>
        </w:category>
        <w:types>
          <w:type w:val="bbPlcHdr"/>
        </w:types>
        <w:behaviors>
          <w:behavior w:val="content"/>
        </w:behaviors>
        <w:guid w:val="{551D033A-E684-4C4F-B83D-8CA9CF32D5A9}"/>
      </w:docPartPr>
      <w:docPartBody>
        <w:p w:rsidR="00EF66FB" w:rsidRDefault="007B1EA4" w:rsidP="007B1EA4">
          <w:pPr>
            <w:pStyle w:val="055BEAE46200452183C4CA42B0464A30"/>
          </w:pPr>
          <w:r w:rsidRPr="00181CB9">
            <w:rPr>
              <w:rStyle w:val="Platzhaltertext"/>
            </w:rPr>
            <w:t>Klicken oder tippen Sie hier, um Text einzugeben.</w:t>
          </w:r>
        </w:p>
      </w:docPartBody>
    </w:docPart>
    <w:docPart>
      <w:docPartPr>
        <w:name w:val="231CFBFB578D4847AEB22DD5E3416091"/>
        <w:category>
          <w:name w:val="Allgemein"/>
          <w:gallery w:val="placeholder"/>
        </w:category>
        <w:types>
          <w:type w:val="bbPlcHdr"/>
        </w:types>
        <w:behaviors>
          <w:behavior w:val="content"/>
        </w:behaviors>
        <w:guid w:val="{19A2EE52-4F63-4919-8729-398CE9A5F061}"/>
      </w:docPartPr>
      <w:docPartBody>
        <w:p w:rsidR="00EF66FB" w:rsidRDefault="007B1EA4" w:rsidP="007B1EA4">
          <w:pPr>
            <w:pStyle w:val="231CFBFB578D4847AEB22DD5E3416091"/>
          </w:pPr>
          <w:r w:rsidRPr="00181CB9">
            <w:rPr>
              <w:rStyle w:val="Platzhaltertext"/>
            </w:rPr>
            <w:t>Klicken oder tippen Sie hier, um Text einzugeben.</w:t>
          </w:r>
        </w:p>
      </w:docPartBody>
    </w:docPart>
    <w:docPart>
      <w:docPartPr>
        <w:name w:val="7DB9087957DD4BF59E8B62F6E6AB07CE"/>
        <w:category>
          <w:name w:val="Allgemein"/>
          <w:gallery w:val="placeholder"/>
        </w:category>
        <w:types>
          <w:type w:val="bbPlcHdr"/>
        </w:types>
        <w:behaviors>
          <w:behavior w:val="content"/>
        </w:behaviors>
        <w:guid w:val="{69F39924-A031-41C3-ACD7-41E11E133760}"/>
      </w:docPartPr>
      <w:docPartBody>
        <w:p w:rsidR="00EF66FB" w:rsidRDefault="007B1EA4" w:rsidP="007B1EA4">
          <w:pPr>
            <w:pStyle w:val="7DB9087957DD4BF59E8B62F6E6AB07CE"/>
          </w:pPr>
          <w:r w:rsidRPr="00181CB9">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256B879E-0C06-41E6-8425-C077FC387669}"/>
      </w:docPartPr>
      <w:docPartBody>
        <w:p w:rsidR="00BC3AC2" w:rsidRDefault="00BC3AC2">
          <w:r w:rsidRPr="001254A5">
            <w:rPr>
              <w:rStyle w:val="Platzhaltertext"/>
            </w:rPr>
            <w:t>Klicken oder tippen Sie hier, um Text einzugeben.</w:t>
          </w:r>
        </w:p>
      </w:docPartBody>
    </w:docPart>
    <w:docPart>
      <w:docPartPr>
        <w:name w:val="2D37A2DEAD2B4272B09BABCAF4FD6932"/>
        <w:category>
          <w:name w:val="Allgemein"/>
          <w:gallery w:val="placeholder"/>
        </w:category>
        <w:types>
          <w:type w:val="bbPlcHdr"/>
        </w:types>
        <w:behaviors>
          <w:behavior w:val="content"/>
        </w:behaviors>
        <w:guid w:val="{B585E46E-DA55-4A13-8228-5D372ABADA16}"/>
      </w:docPartPr>
      <w:docPartBody>
        <w:p w:rsidR="0064577A" w:rsidRDefault="00890F03" w:rsidP="00890F03">
          <w:pPr>
            <w:pStyle w:val="2D37A2DEAD2B4272B09BABCAF4FD6932"/>
          </w:pPr>
          <w:r w:rsidRPr="00181CB9">
            <w:rPr>
              <w:rStyle w:val="Platzhaltertext"/>
            </w:rPr>
            <w:t>Klicken oder tippen Sie hier, um Text einzugeben.</w:t>
          </w:r>
        </w:p>
      </w:docPartBody>
    </w:docPart>
    <w:docPart>
      <w:docPartPr>
        <w:name w:val="23592EDEAAE2448396D79FAAA73138E8"/>
        <w:category>
          <w:name w:val="Allgemein"/>
          <w:gallery w:val="placeholder"/>
        </w:category>
        <w:types>
          <w:type w:val="bbPlcHdr"/>
        </w:types>
        <w:behaviors>
          <w:behavior w:val="content"/>
        </w:behaviors>
        <w:guid w:val="{75372919-9FB5-445A-9AC3-A2DC075006BB}"/>
      </w:docPartPr>
      <w:docPartBody>
        <w:p w:rsidR="004D708C" w:rsidRDefault="0064577A" w:rsidP="0064577A">
          <w:pPr>
            <w:pStyle w:val="23592EDEAAE2448396D79FAAA73138E8"/>
          </w:pPr>
          <w:r w:rsidRPr="001254A5">
            <w:rPr>
              <w:rStyle w:val="Platzhaltertext"/>
            </w:rPr>
            <w:t>Klicken oder tippen Sie hier, um Text einzugeben.</w:t>
          </w:r>
        </w:p>
      </w:docPartBody>
    </w:docPart>
    <w:docPart>
      <w:docPartPr>
        <w:name w:val="4BD71275C7C142BBAC0A071082E8E478"/>
        <w:category>
          <w:name w:val="Allgemein"/>
          <w:gallery w:val="placeholder"/>
        </w:category>
        <w:types>
          <w:type w:val="bbPlcHdr"/>
        </w:types>
        <w:behaviors>
          <w:behavior w:val="content"/>
        </w:behaviors>
        <w:guid w:val="{4809326C-BCA9-4EF7-B9B8-F143B47FD26E}"/>
      </w:docPartPr>
      <w:docPartBody>
        <w:p w:rsidR="00BD673E" w:rsidRDefault="00A44A04" w:rsidP="00A44A04">
          <w:pPr>
            <w:pStyle w:val="4BD71275C7C142BBAC0A071082E8E478"/>
          </w:pPr>
          <w:r w:rsidRPr="00181CB9">
            <w:rPr>
              <w:rStyle w:val="Platzhaltertext"/>
            </w:rPr>
            <w:t>Klicken oder tippen Sie hier, um Text einzugeben.</w:t>
          </w:r>
        </w:p>
      </w:docPartBody>
    </w:docPart>
    <w:docPart>
      <w:docPartPr>
        <w:name w:val="80A57074AEBC40A5808C379C9F8EBCB7"/>
        <w:category>
          <w:name w:val="Allgemein"/>
          <w:gallery w:val="placeholder"/>
        </w:category>
        <w:types>
          <w:type w:val="bbPlcHdr"/>
        </w:types>
        <w:behaviors>
          <w:behavior w:val="content"/>
        </w:behaviors>
        <w:guid w:val="{C3AC4DD9-FA85-4C6B-BAEE-58935660838D}"/>
      </w:docPartPr>
      <w:docPartBody>
        <w:p w:rsidR="00BD673E" w:rsidRDefault="00A44A04" w:rsidP="00A44A04">
          <w:pPr>
            <w:pStyle w:val="80A57074AEBC40A5808C379C9F8EBCB7"/>
          </w:pPr>
          <w:r w:rsidRPr="00181CB9">
            <w:rPr>
              <w:rStyle w:val="Platzhaltertext"/>
            </w:rPr>
            <w:t>Klicken oder tippen Sie hier, um Text einzugeben.</w:t>
          </w:r>
        </w:p>
      </w:docPartBody>
    </w:docPart>
    <w:docPart>
      <w:docPartPr>
        <w:name w:val="F0FAB4EF756E4C8997B254AD8FE425EA"/>
        <w:category>
          <w:name w:val="Allgemein"/>
          <w:gallery w:val="placeholder"/>
        </w:category>
        <w:types>
          <w:type w:val="bbPlcHdr"/>
        </w:types>
        <w:behaviors>
          <w:behavior w:val="content"/>
        </w:behaviors>
        <w:guid w:val="{3CE654F5-A874-43DE-A554-E687AF9C5F1C}"/>
      </w:docPartPr>
      <w:docPartBody>
        <w:p w:rsidR="00BD673E" w:rsidRDefault="00A44A04" w:rsidP="00A44A04">
          <w:pPr>
            <w:pStyle w:val="F0FAB4EF756E4C8997B254AD8FE425EA"/>
          </w:pPr>
          <w:r w:rsidRPr="001254A5">
            <w:rPr>
              <w:rStyle w:val="Platzhaltertext"/>
            </w:rPr>
            <w:t>Klicken oder tippen Sie hier, um Text einzugeben.</w:t>
          </w:r>
        </w:p>
      </w:docPartBody>
    </w:docPart>
    <w:docPart>
      <w:docPartPr>
        <w:name w:val="FFBA3167CC4C45A3A4FF7031239F2AC0"/>
        <w:category>
          <w:name w:val="Allgemein"/>
          <w:gallery w:val="placeholder"/>
        </w:category>
        <w:types>
          <w:type w:val="bbPlcHdr"/>
        </w:types>
        <w:behaviors>
          <w:behavior w:val="content"/>
        </w:behaviors>
        <w:guid w:val="{87236299-6C11-4B0D-B72A-AB13D5782CC3}"/>
      </w:docPartPr>
      <w:docPartBody>
        <w:p w:rsidR="00BD673E" w:rsidRDefault="00A44A04" w:rsidP="00A44A04">
          <w:pPr>
            <w:pStyle w:val="FFBA3167CC4C45A3A4FF7031239F2AC0"/>
          </w:pPr>
          <w:r w:rsidRPr="00181CB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auto"/>
    <w:pitch w:val="default"/>
  </w:font>
  <w:font w:name="New York">
    <w:panose1 w:val="02040503060506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EA4"/>
    <w:rsid w:val="000527EC"/>
    <w:rsid w:val="001108B5"/>
    <w:rsid w:val="00173297"/>
    <w:rsid w:val="00174784"/>
    <w:rsid w:val="001E1D98"/>
    <w:rsid w:val="002444B8"/>
    <w:rsid w:val="00290F3F"/>
    <w:rsid w:val="002A1118"/>
    <w:rsid w:val="002A4A28"/>
    <w:rsid w:val="002B6A7E"/>
    <w:rsid w:val="003B44AF"/>
    <w:rsid w:val="003D1E25"/>
    <w:rsid w:val="0041165D"/>
    <w:rsid w:val="004D004A"/>
    <w:rsid w:val="004D708C"/>
    <w:rsid w:val="005416B1"/>
    <w:rsid w:val="00621378"/>
    <w:rsid w:val="0064577A"/>
    <w:rsid w:val="006A5247"/>
    <w:rsid w:val="00791795"/>
    <w:rsid w:val="007B1668"/>
    <w:rsid w:val="007B1EA4"/>
    <w:rsid w:val="007B790D"/>
    <w:rsid w:val="00812E87"/>
    <w:rsid w:val="008538F8"/>
    <w:rsid w:val="00890F03"/>
    <w:rsid w:val="008A20A1"/>
    <w:rsid w:val="008D3381"/>
    <w:rsid w:val="00914340"/>
    <w:rsid w:val="009423D8"/>
    <w:rsid w:val="00972430"/>
    <w:rsid w:val="009A57BE"/>
    <w:rsid w:val="00A35CBA"/>
    <w:rsid w:val="00A44A04"/>
    <w:rsid w:val="00A5411E"/>
    <w:rsid w:val="00A872F2"/>
    <w:rsid w:val="00AE6112"/>
    <w:rsid w:val="00B14655"/>
    <w:rsid w:val="00BA4B82"/>
    <w:rsid w:val="00BB7805"/>
    <w:rsid w:val="00BC3AC2"/>
    <w:rsid w:val="00BD673E"/>
    <w:rsid w:val="00BE6813"/>
    <w:rsid w:val="00BF07B8"/>
    <w:rsid w:val="00C71982"/>
    <w:rsid w:val="00CB4C74"/>
    <w:rsid w:val="00CC3BEA"/>
    <w:rsid w:val="00D05E7B"/>
    <w:rsid w:val="00D52E00"/>
    <w:rsid w:val="00D84CD3"/>
    <w:rsid w:val="00DD4DE7"/>
    <w:rsid w:val="00E235AF"/>
    <w:rsid w:val="00E4386F"/>
    <w:rsid w:val="00EA114F"/>
    <w:rsid w:val="00EB590E"/>
    <w:rsid w:val="00EF66FB"/>
    <w:rsid w:val="00FD4C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4A04"/>
    <w:rPr>
      <w:color w:val="808080"/>
    </w:rPr>
  </w:style>
  <w:style w:type="paragraph" w:customStyle="1" w:styleId="217B3276BE0E488C87C2623892417813">
    <w:name w:val="217B3276BE0E488C87C2623892417813"/>
    <w:rsid w:val="007B1EA4"/>
  </w:style>
  <w:style w:type="paragraph" w:customStyle="1" w:styleId="055BEAE46200452183C4CA42B0464A30">
    <w:name w:val="055BEAE46200452183C4CA42B0464A30"/>
    <w:rsid w:val="007B1EA4"/>
  </w:style>
  <w:style w:type="paragraph" w:customStyle="1" w:styleId="231CFBFB578D4847AEB22DD5E3416091">
    <w:name w:val="231CFBFB578D4847AEB22DD5E3416091"/>
    <w:rsid w:val="007B1EA4"/>
  </w:style>
  <w:style w:type="paragraph" w:customStyle="1" w:styleId="7DB9087957DD4BF59E8B62F6E6AB07CE">
    <w:name w:val="7DB9087957DD4BF59E8B62F6E6AB07CE"/>
    <w:rsid w:val="007B1EA4"/>
  </w:style>
  <w:style w:type="paragraph" w:customStyle="1" w:styleId="09F0F6C5E98542A6AE99DF6D09CD81C6">
    <w:name w:val="09F0F6C5E98542A6AE99DF6D09CD81C6"/>
    <w:rsid w:val="00E4386F"/>
    <w:rPr>
      <w:lang w:val="en-US" w:eastAsia="en-US"/>
    </w:rPr>
  </w:style>
  <w:style w:type="paragraph" w:customStyle="1" w:styleId="03760E7A4E644CF4AE3BBA8DF99EDC4E">
    <w:name w:val="03760E7A4E644CF4AE3BBA8DF99EDC4E"/>
    <w:rsid w:val="001E1D98"/>
    <w:rPr>
      <w:lang w:val="en-US" w:eastAsia="en-US"/>
    </w:rPr>
  </w:style>
  <w:style w:type="paragraph" w:customStyle="1" w:styleId="58816997D11D4824B806F6E9B185D567">
    <w:name w:val="58816997D11D4824B806F6E9B185D567"/>
    <w:rsid w:val="001E1D98"/>
    <w:rPr>
      <w:lang w:val="en-US" w:eastAsia="en-US"/>
    </w:rPr>
  </w:style>
  <w:style w:type="paragraph" w:customStyle="1" w:styleId="3838347FE8EE455BAC8C17C985AF5510">
    <w:name w:val="3838347FE8EE455BAC8C17C985AF5510"/>
    <w:rsid w:val="000527EC"/>
  </w:style>
  <w:style w:type="paragraph" w:customStyle="1" w:styleId="2D37A2DEAD2B4272B09BABCAF4FD6932">
    <w:name w:val="2D37A2DEAD2B4272B09BABCAF4FD6932"/>
    <w:rsid w:val="00890F03"/>
    <w:rPr>
      <w:lang w:val="en-US" w:eastAsia="en-US"/>
    </w:rPr>
  </w:style>
  <w:style w:type="paragraph" w:customStyle="1" w:styleId="23592EDEAAE2448396D79FAAA73138E8">
    <w:name w:val="23592EDEAAE2448396D79FAAA73138E8"/>
    <w:rsid w:val="0064577A"/>
    <w:rPr>
      <w:lang w:val="en-US" w:eastAsia="en-US"/>
    </w:rPr>
  </w:style>
  <w:style w:type="paragraph" w:customStyle="1" w:styleId="4BD71275C7C142BBAC0A071082E8E478">
    <w:name w:val="4BD71275C7C142BBAC0A071082E8E478"/>
    <w:rsid w:val="00A44A04"/>
    <w:rPr>
      <w:lang w:val="en-US" w:eastAsia="en-US"/>
    </w:rPr>
  </w:style>
  <w:style w:type="paragraph" w:customStyle="1" w:styleId="80A57074AEBC40A5808C379C9F8EBCB7">
    <w:name w:val="80A57074AEBC40A5808C379C9F8EBCB7"/>
    <w:rsid w:val="00A44A04"/>
    <w:rPr>
      <w:lang w:val="en-US" w:eastAsia="en-US"/>
    </w:rPr>
  </w:style>
  <w:style w:type="paragraph" w:customStyle="1" w:styleId="F0FAB4EF756E4C8997B254AD8FE425EA">
    <w:name w:val="F0FAB4EF756E4C8997B254AD8FE425EA"/>
    <w:rsid w:val="00A44A04"/>
    <w:rPr>
      <w:lang w:val="en-US" w:eastAsia="en-US"/>
    </w:rPr>
  </w:style>
  <w:style w:type="paragraph" w:customStyle="1" w:styleId="FFBA3167CC4C45A3A4FF7031239F2AC0">
    <w:name w:val="FFBA3167CC4C45A3A4FF7031239F2AC0"/>
    <w:rsid w:val="00A44A0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A481-3348-4EC7-8D12-F60653EB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79057</Words>
  <Characters>498060</Characters>
  <Application>Microsoft Office Word</Application>
  <DocSecurity>0</DocSecurity>
  <Lines>4150</Lines>
  <Paragraphs>1151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WWU Münster NWZ</Company>
  <LinksUpToDate>false</LinksUpToDate>
  <CharactersWithSpaces>575966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Andreas Heuer</dc:creator>
  <cp:keywords/>
  <dc:description/>
  <cp:lastModifiedBy>Heike Lexis</cp:lastModifiedBy>
  <cp:revision>2</cp:revision>
  <cp:lastPrinted>2023-03-24T13:24:00Z</cp:lastPrinted>
  <dcterms:created xsi:type="dcterms:W3CDTF">2024-04-09T15:08:00Z</dcterms:created>
  <dcterms:modified xsi:type="dcterms:W3CDTF">2024-04-09T15:08:00Z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References_AAP-Paper</vt:lpwstr>
  </property>
  <property fmtid="{D5CDD505-2E9C-101B-9397-08002B2CF9AE}" pid="3" name="CitaviDocumentProperty_0">
    <vt:lpwstr>bdd04212-fe27-47d9-86c8-070d9f95be1d</vt:lpwstr>
  </property>
  <property fmtid="{D5CDD505-2E9C-101B-9397-08002B2CF9AE}" pid="4" name="CitaviDocumentProperty_25">
    <vt:lpwstr>True</vt:lpwstr>
  </property>
  <property fmtid="{D5CDD505-2E9C-101B-9397-08002B2CF9AE}" pid="5" name="CitaviDocumentProperty_11">
    <vt:lpwstr>Überschrift 1</vt:lpwstr>
  </property>
  <property fmtid="{D5CDD505-2E9C-101B-9397-08002B2CF9AE}" pid="6" name="CitaviDocumentProperty_12">
    <vt:lpwstr>Standard</vt:lpwstr>
  </property>
  <property fmtid="{D5CDD505-2E9C-101B-9397-08002B2CF9AE}" pid="7" name="CitaviDocumentProperty_16">
    <vt:lpwstr>Untertitel</vt:lpwstr>
  </property>
  <property fmtid="{D5CDD505-2E9C-101B-9397-08002B2CF9AE}" pid="8" name="CitaviDocumentProperty_13">
    <vt:lpwstr>Standard</vt:lpwstr>
  </property>
  <property fmtid="{D5CDD505-2E9C-101B-9397-08002B2CF9AE}" pid="9" name="CitaviDocumentProperty_15">
    <vt:lpwstr>Standard</vt:lpwstr>
  </property>
  <property fmtid="{D5CDD505-2E9C-101B-9397-08002B2CF9AE}" pid="10" name="CitaviDocumentProperty_17">
    <vt:lpwstr>Standard</vt:lpwstr>
  </property>
  <property fmtid="{D5CDD505-2E9C-101B-9397-08002B2CF9AE}" pid="11" name="CitaviDocumentProperty_8">
    <vt:lpwstr>C:\Users\braunsch\sciebo\Sciebo_Share\Current Manuscripts\Hardt_etal_AAP_Chain_Length_2023\Manuscript\Citavi\References_AAP-Paper.ctv6</vt:lpwstr>
  </property>
  <property fmtid="{D5CDD505-2E9C-101B-9397-08002B2CF9AE}" pid="12" name="CitaviDocumentProperty_6">
    <vt:lpwstr>True</vt:lpwstr>
  </property>
  <property fmtid="{D5CDD505-2E9C-101B-9397-08002B2CF9AE}" pid="13" name="CitaviDocumentProperty_1">
    <vt:lpwstr>6.14.0.0</vt:lpwstr>
  </property>
</Properties>
</file>