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3242" w14:textId="04DDB82E" w:rsidR="00BA57C6" w:rsidRPr="00F0515A" w:rsidRDefault="00A61D77" w:rsidP="00BA57C6">
      <w:pPr>
        <w:ind w:right="-3326"/>
        <w:rPr>
          <w:rFonts w:ascii="Avenir Light" w:hAnsi="Avenir Light"/>
          <w:color w:val="000000" w:themeColor="text1"/>
          <w:sz w:val="44"/>
          <w:szCs w:val="44"/>
        </w:rPr>
      </w:pPr>
      <w:r w:rsidRPr="00A61D77">
        <w:rPr>
          <w:rFonts w:ascii="Avenir Light" w:hAnsi="Avenir Light"/>
          <w:color w:val="000000" w:themeColor="text1"/>
          <w:sz w:val="44"/>
          <w:szCs w:val="44"/>
        </w:rPr>
        <w:t>Experimental Correlation of Anionic Mass-Transport and Lithium Dendrite Growth in Solid-State Polymer-Based Lithium Metal Batteries</w:t>
      </w:r>
    </w:p>
    <w:p w14:paraId="4F6DDAED" w14:textId="1D09E5BC" w:rsidR="00BA57C6" w:rsidRDefault="00BA57C6" w:rsidP="00BA57C6">
      <w:pPr>
        <w:ind w:right="-3326"/>
        <w:rPr>
          <w:rFonts w:ascii="Avenir Light" w:hAnsi="Avenir Light"/>
          <w:color w:val="000000" w:themeColor="text1"/>
          <w:sz w:val="22"/>
          <w:szCs w:val="22"/>
        </w:rPr>
      </w:pPr>
    </w:p>
    <w:p w14:paraId="4474A4D7" w14:textId="2B481B83" w:rsidR="00BA57C6" w:rsidRPr="00A61D77" w:rsidRDefault="00A61D77" w:rsidP="00BA57C6">
      <w:pPr>
        <w:spacing w:after="60"/>
        <w:ind w:right="-3326"/>
        <w:rPr>
          <w:sz w:val="21"/>
          <w:szCs w:val="21"/>
          <w:lang w:val="de-DE"/>
        </w:rPr>
      </w:pPr>
      <w:r w:rsidRPr="00A61D77">
        <w:rPr>
          <w:rFonts w:ascii="Avenir Light" w:hAnsi="Avenir Light"/>
          <w:color w:val="000000" w:themeColor="text1"/>
          <w:sz w:val="20"/>
          <w:szCs w:val="20"/>
          <w:lang w:val="de-DE"/>
        </w:rPr>
        <w:t>Johannes H. Thienenkamp</w:t>
      </w:r>
      <w:r w:rsidR="00BA57C6" w:rsidRPr="00A61D77">
        <w:rPr>
          <w:rFonts w:ascii="Avenir Light" w:hAnsi="Avenir Light"/>
          <w:color w:val="000000" w:themeColor="text1"/>
          <w:sz w:val="20"/>
          <w:szCs w:val="20"/>
          <w:lang w:val="de-DE"/>
        </w:rPr>
        <w:t>*</w:t>
      </w:r>
      <w:r w:rsidR="00F33D65">
        <w:rPr>
          <w:rFonts w:ascii="Avenir Light" w:hAnsi="Avenir Light"/>
          <w:color w:val="000000" w:themeColor="text1"/>
          <w:sz w:val="20"/>
          <w:szCs w:val="20"/>
          <w:lang w:val="de-DE"/>
        </w:rPr>
        <w:t>,</w:t>
      </w:r>
      <w:r w:rsidR="00BA57C6" w:rsidRPr="00A61D77">
        <w:rPr>
          <w:rFonts w:ascii="Avenir Light" w:hAnsi="Avenir Light"/>
          <w:color w:val="000000" w:themeColor="text1"/>
          <w:sz w:val="20"/>
          <w:szCs w:val="20"/>
          <w:lang w:val="de-DE"/>
        </w:rPr>
        <w:t xml:space="preserve"> </w:t>
      </w:r>
      <w:r w:rsidRPr="00A61D77">
        <w:rPr>
          <w:rFonts w:ascii="Avenir Light" w:hAnsi="Avenir Light"/>
          <w:color w:val="000000" w:themeColor="text1"/>
          <w:sz w:val="20"/>
          <w:szCs w:val="20"/>
          <w:lang w:val="de-DE"/>
        </w:rPr>
        <w:t>Peter Lennartz,</w:t>
      </w:r>
      <w:r w:rsidR="00BA57C6" w:rsidRPr="00A61D77">
        <w:rPr>
          <w:rFonts w:ascii="Avenir Light" w:hAnsi="Avenir Light"/>
          <w:color w:val="000000" w:themeColor="text1"/>
          <w:sz w:val="20"/>
          <w:szCs w:val="20"/>
          <w:lang w:val="de-DE"/>
        </w:rPr>
        <w:t xml:space="preserve"> </w:t>
      </w:r>
      <w:r w:rsidRPr="00A61D77">
        <w:rPr>
          <w:rFonts w:ascii="Avenir Light" w:hAnsi="Avenir Light"/>
          <w:color w:val="000000" w:themeColor="text1"/>
          <w:sz w:val="20"/>
          <w:szCs w:val="20"/>
          <w:lang w:val="de-DE"/>
        </w:rPr>
        <w:t xml:space="preserve">Martin Winter, </w:t>
      </w:r>
      <w:r w:rsidRPr="00A61D77">
        <w:rPr>
          <w:rFonts w:ascii="Avenir Light" w:hAnsi="Avenir Light"/>
          <w:color w:val="000000" w:themeColor="text1"/>
          <w:sz w:val="20"/>
          <w:szCs w:val="20"/>
          <w:lang w:val="de-DE"/>
        </w:rPr>
        <w:br/>
      </w:r>
      <w:r w:rsidR="00BA57C6" w:rsidRPr="00A61D77">
        <w:rPr>
          <w:rFonts w:ascii="Avenir Light" w:hAnsi="Avenir Light"/>
          <w:color w:val="000000" w:themeColor="text1"/>
          <w:sz w:val="20"/>
          <w:szCs w:val="20"/>
          <w:lang w:val="de-DE"/>
        </w:rPr>
        <w:t xml:space="preserve">and </w:t>
      </w:r>
      <w:r w:rsidRPr="00A61D77">
        <w:rPr>
          <w:rFonts w:ascii="Avenir Light" w:hAnsi="Avenir Light"/>
          <w:color w:val="000000" w:themeColor="text1"/>
          <w:sz w:val="20"/>
          <w:szCs w:val="20"/>
          <w:lang w:val="de-DE"/>
        </w:rPr>
        <w:t>Gunther Brunklaus</w:t>
      </w:r>
      <w:proofErr w:type="gramStart"/>
      <w:r w:rsidRPr="00A61D77">
        <w:rPr>
          <w:rFonts w:ascii="Avenir Light" w:hAnsi="Avenir Light"/>
          <w:color w:val="000000" w:themeColor="text1"/>
          <w:sz w:val="20"/>
          <w:szCs w:val="20"/>
          <w:vertAlign w:val="superscript"/>
          <w:lang w:val="de-DE"/>
        </w:rPr>
        <w:t>1,</w:t>
      </w:r>
      <w:r w:rsidR="00BA57C6" w:rsidRPr="00A61D77">
        <w:rPr>
          <w:rFonts w:ascii="Avenir Light" w:hAnsi="Avenir Light"/>
          <w:color w:val="000000" w:themeColor="text1"/>
          <w:sz w:val="20"/>
          <w:szCs w:val="20"/>
          <w:lang w:val="de-DE"/>
        </w:rPr>
        <w:t>*</w:t>
      </w:r>
      <w:proofErr w:type="gramEnd"/>
      <w:r w:rsidR="00BA57C6" w:rsidRPr="00A61D77">
        <w:rPr>
          <w:rFonts w:ascii="Avenir Light" w:hAnsi="Avenir Light"/>
          <w:color w:val="000000" w:themeColor="text1"/>
          <w:sz w:val="20"/>
          <w:szCs w:val="20"/>
          <w:lang w:val="de-DE"/>
        </w:rPr>
        <w:t>*</w:t>
      </w:r>
    </w:p>
    <w:p w14:paraId="49E4B7C7" w14:textId="3B587D4F" w:rsidR="00BA57C6" w:rsidRDefault="00A61D77" w:rsidP="00BA57C6">
      <w:pPr>
        <w:spacing w:after="60"/>
        <w:ind w:right="-3326"/>
        <w:rPr>
          <w:rFonts w:ascii="Avenir Light" w:hAnsi="Avenir Light"/>
          <w:color w:val="000000" w:themeColor="text1"/>
          <w:sz w:val="16"/>
          <w:szCs w:val="16"/>
          <w:lang w:val="de-DE"/>
        </w:rPr>
      </w:pPr>
      <w:r w:rsidRPr="00A61D77">
        <w:rPr>
          <w:rFonts w:ascii="Avenir Light" w:hAnsi="Avenir Light"/>
          <w:color w:val="000000" w:themeColor="text1"/>
          <w:sz w:val="16"/>
          <w:szCs w:val="16"/>
          <w:lang w:val="de-DE"/>
        </w:rPr>
        <w:t xml:space="preserve">Forschungszentrum Jülich GmbH, Helmholtz-Institut Münster, </w:t>
      </w:r>
      <w:r w:rsidR="00563221">
        <w:rPr>
          <w:rFonts w:ascii="Avenir Light" w:hAnsi="Avenir Light"/>
          <w:color w:val="000000" w:themeColor="text1"/>
          <w:sz w:val="16"/>
          <w:szCs w:val="16"/>
          <w:lang w:val="de-DE"/>
        </w:rPr>
        <w:t>IMD-4,</w:t>
      </w:r>
      <w:r w:rsidRPr="00A61D77">
        <w:rPr>
          <w:rFonts w:ascii="Avenir Light" w:hAnsi="Avenir Light"/>
          <w:color w:val="000000" w:themeColor="text1"/>
          <w:sz w:val="16"/>
          <w:szCs w:val="16"/>
          <w:lang w:val="de-DE"/>
        </w:rPr>
        <w:t xml:space="preserve"> </w:t>
      </w:r>
      <w:r>
        <w:rPr>
          <w:rFonts w:ascii="Avenir Light" w:hAnsi="Avenir Light"/>
          <w:color w:val="000000" w:themeColor="text1"/>
          <w:sz w:val="16"/>
          <w:szCs w:val="16"/>
          <w:lang w:val="de-DE"/>
        </w:rPr>
        <w:br/>
      </w:r>
      <w:proofErr w:type="spellStart"/>
      <w:r w:rsidRPr="00A61D77">
        <w:rPr>
          <w:rFonts w:ascii="Avenir Light" w:hAnsi="Avenir Light"/>
          <w:color w:val="000000" w:themeColor="text1"/>
          <w:sz w:val="16"/>
          <w:szCs w:val="16"/>
          <w:lang w:val="de-DE"/>
        </w:rPr>
        <w:t>Corrensstraße</w:t>
      </w:r>
      <w:proofErr w:type="spellEnd"/>
      <w:r w:rsidRPr="00A61D77">
        <w:rPr>
          <w:rFonts w:ascii="Avenir Light" w:hAnsi="Avenir Light"/>
          <w:color w:val="000000" w:themeColor="text1"/>
          <w:sz w:val="16"/>
          <w:szCs w:val="16"/>
          <w:lang w:val="de-DE"/>
        </w:rPr>
        <w:t xml:space="preserve"> 4</w:t>
      </w:r>
      <w:r w:rsidR="007076DA">
        <w:rPr>
          <w:rFonts w:ascii="Avenir Light" w:hAnsi="Avenir Light"/>
          <w:color w:val="000000" w:themeColor="text1"/>
          <w:sz w:val="16"/>
          <w:szCs w:val="16"/>
          <w:lang w:val="de-DE"/>
        </w:rPr>
        <w:t>8</w:t>
      </w:r>
      <w:r w:rsidRPr="00A61D77">
        <w:rPr>
          <w:rFonts w:ascii="Avenir Light" w:hAnsi="Avenir Light"/>
          <w:color w:val="000000" w:themeColor="text1"/>
          <w:sz w:val="16"/>
          <w:szCs w:val="16"/>
          <w:lang w:val="de-DE"/>
        </w:rPr>
        <w:t xml:space="preserve">, 48149 Münster, </w:t>
      </w:r>
      <w:r w:rsidR="00C44D31">
        <w:rPr>
          <w:rFonts w:ascii="Avenir Light" w:hAnsi="Avenir Light"/>
          <w:color w:val="000000" w:themeColor="text1"/>
          <w:sz w:val="16"/>
          <w:szCs w:val="16"/>
          <w:lang w:val="de-DE"/>
        </w:rPr>
        <w:t xml:space="preserve">NRW, </w:t>
      </w:r>
      <w:r w:rsidRPr="00A61D77">
        <w:rPr>
          <w:rFonts w:ascii="Avenir Light" w:hAnsi="Avenir Light"/>
          <w:color w:val="000000" w:themeColor="text1"/>
          <w:sz w:val="16"/>
          <w:szCs w:val="16"/>
          <w:lang w:val="de-DE"/>
        </w:rPr>
        <w:t>Germany</w:t>
      </w:r>
    </w:p>
    <w:p w14:paraId="3B7581C7" w14:textId="4DA80060" w:rsidR="00BA57C6" w:rsidRDefault="00A61D77" w:rsidP="00BA57C6">
      <w:pPr>
        <w:spacing w:after="60"/>
        <w:ind w:right="-3326"/>
        <w:rPr>
          <w:rFonts w:ascii="Avenir Light" w:hAnsi="Avenir Light"/>
          <w:color w:val="0086BF"/>
          <w:sz w:val="16"/>
          <w:szCs w:val="16"/>
        </w:rPr>
      </w:pPr>
      <w:r>
        <w:rPr>
          <w:rFonts w:ascii="Avenir Light" w:hAnsi="Avenir Light"/>
          <w:color w:val="000000" w:themeColor="text1"/>
          <w:sz w:val="16"/>
          <w:szCs w:val="16"/>
          <w:vertAlign w:val="superscript"/>
        </w:rPr>
        <w:t>1</w:t>
      </w:r>
      <w:r w:rsidR="00BA57C6" w:rsidRPr="006223C7">
        <w:rPr>
          <w:rFonts w:ascii="Avenir Light" w:hAnsi="Avenir Light"/>
          <w:color w:val="000000" w:themeColor="text1"/>
          <w:sz w:val="16"/>
          <w:szCs w:val="16"/>
        </w:rPr>
        <w:t>Lead Contact</w:t>
      </w:r>
      <w:r w:rsidR="00D9174D">
        <w:rPr>
          <w:rFonts w:ascii="Avenir Light" w:hAnsi="Avenir Light"/>
          <w:color w:val="000000" w:themeColor="text1"/>
          <w:sz w:val="16"/>
          <w:szCs w:val="16"/>
        </w:rPr>
        <w:br/>
      </w:r>
      <w:r w:rsidR="00BA57C6" w:rsidRPr="006223C7">
        <w:rPr>
          <w:rFonts w:ascii="Avenir Light" w:hAnsi="Avenir Light"/>
          <w:color w:val="000000" w:themeColor="text1"/>
          <w:sz w:val="16"/>
          <w:szCs w:val="16"/>
        </w:rPr>
        <w:t>*Correspondence:</w:t>
      </w:r>
      <w:r w:rsidR="00BA57C6" w:rsidRPr="006223C7">
        <w:rPr>
          <w:rFonts w:ascii="Avenir Light" w:hAnsi="Avenir Light"/>
          <w:color w:val="0086BF"/>
          <w:sz w:val="16"/>
          <w:szCs w:val="16"/>
        </w:rPr>
        <w:t xml:space="preserve"> j.</w:t>
      </w:r>
      <w:r>
        <w:rPr>
          <w:rFonts w:ascii="Avenir Light" w:hAnsi="Avenir Light"/>
          <w:color w:val="0086BF"/>
          <w:sz w:val="16"/>
          <w:szCs w:val="16"/>
        </w:rPr>
        <w:t>thienenkamp@fz-juelich.de</w:t>
      </w:r>
      <w:r>
        <w:rPr>
          <w:rFonts w:ascii="Avenir Light" w:hAnsi="Avenir Light"/>
          <w:color w:val="0086BF"/>
          <w:sz w:val="16"/>
          <w:szCs w:val="16"/>
        </w:rPr>
        <w:br/>
      </w:r>
      <w:r w:rsidR="00BA57C6" w:rsidRPr="006223C7">
        <w:rPr>
          <w:rFonts w:ascii="Avenir Light" w:hAnsi="Avenir Light"/>
          <w:color w:val="000000" w:themeColor="text1"/>
          <w:sz w:val="16"/>
          <w:szCs w:val="16"/>
        </w:rPr>
        <w:t xml:space="preserve">**Correspondence: </w:t>
      </w:r>
      <w:r>
        <w:rPr>
          <w:rFonts w:ascii="Avenir Light" w:hAnsi="Avenir Light"/>
          <w:color w:val="0086BF"/>
          <w:sz w:val="16"/>
          <w:szCs w:val="16"/>
        </w:rPr>
        <w:t>g.brunklaus</w:t>
      </w:r>
      <w:r w:rsidR="00BA57C6" w:rsidRPr="006223C7">
        <w:rPr>
          <w:rFonts w:ascii="Avenir Light" w:hAnsi="Avenir Light"/>
          <w:color w:val="0086BF"/>
          <w:sz w:val="16"/>
          <w:szCs w:val="16"/>
        </w:rPr>
        <w:t>@</w:t>
      </w:r>
      <w:r>
        <w:rPr>
          <w:rFonts w:ascii="Avenir Light" w:hAnsi="Avenir Light"/>
          <w:color w:val="0086BF"/>
          <w:sz w:val="16"/>
          <w:szCs w:val="16"/>
        </w:rPr>
        <w:t>fz-juelich.de</w:t>
      </w:r>
    </w:p>
    <w:p w14:paraId="76DBEBB2" w14:textId="4EDD3620" w:rsidR="0074036C" w:rsidRDefault="0074036C" w:rsidP="00BA57C6">
      <w:pPr>
        <w:ind w:right="-3326"/>
        <w:rPr>
          <w:rFonts w:ascii="Avenir Light" w:hAnsi="Avenir Light"/>
          <w:color w:val="0086BF"/>
          <w:sz w:val="16"/>
          <w:szCs w:val="16"/>
        </w:rPr>
      </w:pPr>
      <w:r w:rsidRPr="00935F47">
        <w:rPr>
          <w:rFonts w:ascii="Avenir Light" w:hAnsi="Avenir Light"/>
          <w:color w:val="000000" w:themeColor="text1"/>
          <w:sz w:val="16"/>
          <w:szCs w:val="16"/>
        </w:rPr>
        <w:t>X/Twitter @</w:t>
      </w:r>
      <w:proofErr w:type="spellStart"/>
      <w:r w:rsidRPr="00935F47">
        <w:rPr>
          <w:rFonts w:ascii="Avenir Light" w:hAnsi="Avenir Light"/>
          <w:color w:val="000000" w:themeColor="text1"/>
          <w:sz w:val="16"/>
          <w:szCs w:val="16"/>
        </w:rPr>
        <w:t>fz_iek</w:t>
      </w:r>
      <w:proofErr w:type="spellEnd"/>
    </w:p>
    <w:p w14:paraId="055C2733" w14:textId="77777777" w:rsidR="0074036C" w:rsidRDefault="0074036C" w:rsidP="00BA57C6">
      <w:pPr>
        <w:ind w:right="-3326"/>
        <w:rPr>
          <w:rFonts w:ascii="Avenir Light" w:hAnsi="Avenir Light"/>
          <w:color w:val="0086BF"/>
          <w:sz w:val="16"/>
          <w:szCs w:val="16"/>
        </w:rPr>
      </w:pPr>
    </w:p>
    <w:p w14:paraId="7C7A3BF4" w14:textId="77777777" w:rsidR="00BA57C6" w:rsidRPr="006223C7" w:rsidRDefault="00BA57C6" w:rsidP="00BA57C6">
      <w:pPr>
        <w:spacing w:after="60"/>
        <w:ind w:right="-3326"/>
        <w:rPr>
          <w:rFonts w:ascii="Avenir Light" w:hAnsi="Avenir Light"/>
          <w:color w:val="000000" w:themeColor="text1"/>
          <w:sz w:val="16"/>
          <w:szCs w:val="16"/>
        </w:rPr>
      </w:pPr>
      <w:r w:rsidRPr="00111ADE">
        <w:rPr>
          <w:rFonts w:ascii="Avenir Black" w:hAnsi="Avenir Black"/>
          <w:b/>
          <w:color w:val="AB4C4C"/>
          <w:sz w:val="17"/>
          <w:szCs w:val="17"/>
        </w:rPr>
        <w:t>SUMMARY</w:t>
      </w:r>
    </w:p>
    <w:p w14:paraId="2862D88F" w14:textId="26EE2042" w:rsidR="003475F3" w:rsidRDefault="003A10F9" w:rsidP="00BA57C6">
      <w:pPr>
        <w:jc w:val="both"/>
        <w:rPr>
          <w:rFonts w:ascii="Avenir Heavy" w:hAnsi="Avenir Heavy"/>
          <w:bCs/>
          <w:color w:val="0086BF"/>
          <w:sz w:val="17"/>
          <w:szCs w:val="17"/>
        </w:rPr>
      </w:pPr>
      <w:r w:rsidRPr="003A10F9">
        <w:rPr>
          <w:rFonts w:ascii="Avenir Heavy" w:hAnsi="Avenir Heavy"/>
          <w:bCs/>
          <w:color w:val="0086BF"/>
          <w:sz w:val="17"/>
          <w:szCs w:val="17"/>
        </w:rPr>
        <w:t xml:space="preserve">Various metal deposition models were proposed for alkali metal batteries but experimental accessibility of </w:t>
      </w:r>
      <w:r w:rsidR="00824AC4">
        <w:rPr>
          <w:rFonts w:ascii="Avenir Heavy" w:hAnsi="Avenir Heavy"/>
          <w:bCs/>
          <w:color w:val="0086BF"/>
          <w:sz w:val="17"/>
          <w:szCs w:val="17"/>
        </w:rPr>
        <w:t>designated</w:t>
      </w:r>
      <w:r w:rsidRPr="003A10F9">
        <w:rPr>
          <w:rFonts w:ascii="Avenir Heavy" w:hAnsi="Avenir Heavy"/>
          <w:bCs/>
          <w:color w:val="0086BF"/>
          <w:sz w:val="17"/>
          <w:szCs w:val="17"/>
        </w:rPr>
        <w:t xml:space="preserve"> driving forces</w:t>
      </w:r>
      <w:r w:rsidR="00824AC4">
        <w:rPr>
          <w:rFonts w:ascii="Avenir Heavy" w:hAnsi="Avenir Heavy"/>
          <w:bCs/>
          <w:color w:val="0086BF"/>
          <w:sz w:val="17"/>
          <w:szCs w:val="17"/>
        </w:rPr>
        <w:t xml:space="preserve"> and characteristics</w:t>
      </w:r>
      <w:r w:rsidRPr="003A10F9">
        <w:rPr>
          <w:rFonts w:ascii="Avenir Heavy" w:hAnsi="Avenir Heavy"/>
          <w:bCs/>
          <w:color w:val="0086BF"/>
          <w:sz w:val="17"/>
          <w:szCs w:val="17"/>
        </w:rPr>
        <w:t xml:space="preserve"> </w:t>
      </w:r>
      <w:r w:rsidR="00824AC4">
        <w:rPr>
          <w:rFonts w:ascii="Avenir Heavy" w:hAnsi="Avenir Heavy"/>
          <w:bCs/>
          <w:color w:val="0086BF"/>
          <w:sz w:val="17"/>
          <w:szCs w:val="17"/>
        </w:rPr>
        <w:t>of specific</w:t>
      </w:r>
      <w:r w:rsidRPr="003A10F9">
        <w:rPr>
          <w:rFonts w:ascii="Avenir Heavy" w:hAnsi="Avenir Heavy"/>
          <w:bCs/>
          <w:color w:val="0086BF"/>
          <w:sz w:val="17"/>
          <w:szCs w:val="17"/>
        </w:rPr>
        <w:t xml:space="preserve"> morphologies is </w:t>
      </w:r>
      <w:r w:rsidR="00824AC4">
        <w:rPr>
          <w:rFonts w:ascii="Avenir Heavy" w:hAnsi="Avenir Heavy"/>
          <w:bCs/>
          <w:color w:val="0086BF"/>
          <w:sz w:val="17"/>
          <w:szCs w:val="17"/>
        </w:rPr>
        <w:t xml:space="preserve">still </w:t>
      </w:r>
      <w:r w:rsidRPr="003A10F9">
        <w:rPr>
          <w:rFonts w:ascii="Avenir Heavy" w:hAnsi="Avenir Heavy"/>
          <w:bCs/>
          <w:color w:val="0086BF"/>
          <w:sz w:val="17"/>
          <w:szCs w:val="17"/>
        </w:rPr>
        <w:t>limited. A</w:t>
      </w:r>
      <w:r w:rsidR="00824AC4">
        <w:rPr>
          <w:rFonts w:ascii="Avenir Heavy" w:hAnsi="Avenir Heavy"/>
          <w:bCs/>
          <w:color w:val="0086BF"/>
          <w:sz w:val="17"/>
          <w:szCs w:val="17"/>
        </w:rPr>
        <w:t xml:space="preserve"> </w:t>
      </w:r>
      <w:r w:rsidRPr="003A10F9">
        <w:rPr>
          <w:rFonts w:ascii="Avenir Heavy" w:hAnsi="Avenir Heavy"/>
          <w:bCs/>
          <w:color w:val="0086BF"/>
          <w:sz w:val="17"/>
          <w:szCs w:val="17"/>
        </w:rPr>
        <w:t>combined</w:t>
      </w:r>
      <w:r w:rsidR="00824AC4">
        <w:rPr>
          <w:rFonts w:ascii="Avenir Heavy" w:hAnsi="Avenir Heavy"/>
          <w:bCs/>
          <w:color w:val="0086BF"/>
          <w:sz w:val="17"/>
          <w:szCs w:val="17"/>
        </w:rPr>
        <w:t xml:space="preserve"> method portfolio</w:t>
      </w:r>
      <w:r w:rsidRPr="003A10F9">
        <w:rPr>
          <w:rFonts w:ascii="Avenir Heavy" w:hAnsi="Avenir Heavy"/>
          <w:bCs/>
          <w:color w:val="0086BF"/>
          <w:sz w:val="17"/>
          <w:szCs w:val="17"/>
        </w:rPr>
        <w:t xml:space="preserve"> comprising </w:t>
      </w:r>
      <w:r w:rsidRPr="003A10F9">
        <w:rPr>
          <w:rFonts w:ascii="Avenir Heavy" w:hAnsi="Avenir Heavy"/>
          <w:bCs/>
          <w:i/>
          <w:color w:val="0086BF"/>
          <w:sz w:val="17"/>
          <w:szCs w:val="17"/>
        </w:rPr>
        <w:t>operando</w:t>
      </w:r>
      <w:r w:rsidRPr="003A10F9">
        <w:rPr>
          <w:rFonts w:ascii="Avenir Heavy" w:hAnsi="Avenir Heavy"/>
          <w:bCs/>
          <w:color w:val="0086BF"/>
          <w:sz w:val="17"/>
          <w:szCs w:val="17"/>
        </w:rPr>
        <w:t xml:space="preserve"> 1D </w:t>
      </w:r>
      <w:r w:rsidRPr="003A10F9">
        <w:rPr>
          <w:rFonts w:ascii="Avenir Heavy" w:hAnsi="Avenir Heavy"/>
          <w:bCs/>
          <w:color w:val="0086BF"/>
          <w:sz w:val="17"/>
          <w:szCs w:val="17"/>
          <w:vertAlign w:val="superscript"/>
        </w:rPr>
        <w:t>19</w:t>
      </w:r>
      <w:r w:rsidRPr="003A10F9">
        <w:rPr>
          <w:rFonts w:ascii="Avenir Heavy" w:hAnsi="Avenir Heavy"/>
          <w:bCs/>
          <w:color w:val="0086BF"/>
          <w:sz w:val="17"/>
          <w:szCs w:val="17"/>
        </w:rPr>
        <w:t xml:space="preserve">F MRI, </w:t>
      </w:r>
      <w:r w:rsidRPr="003A10F9">
        <w:rPr>
          <w:rFonts w:ascii="Avenir Heavy" w:hAnsi="Avenir Heavy"/>
          <w:bCs/>
          <w:i/>
          <w:color w:val="0086BF"/>
          <w:sz w:val="17"/>
          <w:szCs w:val="17"/>
        </w:rPr>
        <w:t>in situ</w:t>
      </w:r>
      <w:r w:rsidRPr="003A10F9">
        <w:rPr>
          <w:rFonts w:ascii="Avenir Heavy" w:hAnsi="Avenir Heavy"/>
          <w:bCs/>
          <w:color w:val="0086BF"/>
          <w:sz w:val="17"/>
          <w:szCs w:val="17"/>
        </w:rPr>
        <w:t xml:space="preserve"> </w:t>
      </w:r>
      <w:r w:rsidRPr="003A10F9">
        <w:rPr>
          <w:rFonts w:ascii="Avenir Heavy" w:hAnsi="Avenir Heavy"/>
          <w:bCs/>
          <w:color w:val="0086BF"/>
          <w:sz w:val="17"/>
          <w:szCs w:val="17"/>
          <w:vertAlign w:val="superscript"/>
        </w:rPr>
        <w:t>7</w:t>
      </w:r>
      <w:r w:rsidRPr="003A10F9">
        <w:rPr>
          <w:rFonts w:ascii="Avenir Heavy" w:hAnsi="Avenir Heavy"/>
          <w:bCs/>
          <w:color w:val="0086BF"/>
          <w:sz w:val="17"/>
          <w:szCs w:val="17"/>
        </w:rPr>
        <w:t xml:space="preserve">Li NMR and </w:t>
      </w:r>
      <w:r w:rsidRPr="003A10F9">
        <w:rPr>
          <w:rFonts w:ascii="Avenir Heavy" w:hAnsi="Avenir Heavy"/>
          <w:bCs/>
          <w:i/>
          <w:color w:val="0086BF"/>
          <w:sz w:val="17"/>
          <w:szCs w:val="17"/>
        </w:rPr>
        <w:t>dynamic</w:t>
      </w:r>
      <w:r w:rsidRPr="003A10F9">
        <w:rPr>
          <w:rFonts w:ascii="Avenir Heavy" w:hAnsi="Avenir Heavy"/>
          <w:bCs/>
          <w:color w:val="0086BF"/>
          <w:sz w:val="17"/>
          <w:szCs w:val="17"/>
        </w:rPr>
        <w:t xml:space="preserve"> EIS experiments is presented</w:t>
      </w:r>
      <w:r w:rsidR="008B3B13">
        <w:rPr>
          <w:rFonts w:ascii="Avenir Heavy" w:hAnsi="Avenir Heavy"/>
          <w:bCs/>
          <w:color w:val="0086BF"/>
          <w:sz w:val="17"/>
          <w:szCs w:val="17"/>
        </w:rPr>
        <w:t xml:space="preserve">. </w:t>
      </w:r>
      <w:r w:rsidR="008B3B13" w:rsidRPr="008B3B13">
        <w:rPr>
          <w:rFonts w:ascii="Avenir Heavy" w:hAnsi="Avenir Heavy"/>
          <w:bCs/>
          <w:color w:val="0086BF"/>
          <w:sz w:val="17"/>
          <w:szCs w:val="17"/>
        </w:rPr>
        <w:t>Experimental</w:t>
      </w:r>
      <w:r w:rsidR="00824AC4">
        <w:rPr>
          <w:rFonts w:ascii="Avenir Heavy" w:hAnsi="Avenir Heavy"/>
          <w:bCs/>
          <w:color w:val="0086BF"/>
          <w:sz w:val="17"/>
          <w:szCs w:val="17"/>
        </w:rPr>
        <w:t xml:space="preserve"> evidence</w:t>
      </w:r>
      <w:r w:rsidR="00824AC4">
        <w:t xml:space="preserve"> </w:t>
      </w:r>
      <w:r w:rsidR="00824AC4" w:rsidRPr="00824AC4">
        <w:rPr>
          <w:rFonts w:ascii="Avenir Heavy" w:hAnsi="Avenir Heavy"/>
          <w:bCs/>
          <w:color w:val="0086BF"/>
          <w:sz w:val="17"/>
          <w:szCs w:val="17"/>
        </w:rPr>
        <w:t>of the relation of capacity degrading dendritic lithium metal growth and anionic mass-transport quantities beyond Sand’s time in polymer-based lithium metal</w:t>
      </w:r>
      <w:r w:rsidR="008B3B13" w:rsidRPr="008B3B13">
        <w:rPr>
          <w:rFonts w:ascii="Avenir Heavy" w:hAnsi="Avenir Heavy"/>
          <w:bCs/>
          <w:color w:val="0086BF"/>
          <w:sz w:val="17"/>
          <w:szCs w:val="17"/>
        </w:rPr>
        <w:t xml:space="preserve"> batteries is demonstrated.</w:t>
      </w:r>
      <w:r w:rsidR="008B3B13">
        <w:rPr>
          <w:rFonts w:ascii="Avenir Heavy" w:hAnsi="Avenir Heavy"/>
          <w:bCs/>
          <w:color w:val="0086BF"/>
          <w:sz w:val="17"/>
          <w:szCs w:val="17"/>
        </w:rPr>
        <w:t xml:space="preserve"> </w:t>
      </w:r>
      <w:r w:rsidRPr="003A10F9">
        <w:rPr>
          <w:rFonts w:ascii="Avenir Heavy" w:hAnsi="Avenir Heavy"/>
          <w:bCs/>
          <w:color w:val="0086BF"/>
          <w:sz w:val="17"/>
          <w:szCs w:val="17"/>
        </w:rPr>
        <w:t>Comparison of anionic mass-transport and morphological changes</w:t>
      </w:r>
      <w:r w:rsidR="00824AC4">
        <w:rPr>
          <w:rFonts w:ascii="Avenir Heavy" w:hAnsi="Avenir Heavy"/>
          <w:bCs/>
          <w:color w:val="0086BF"/>
          <w:sz w:val="17"/>
          <w:szCs w:val="17"/>
        </w:rPr>
        <w:t xml:space="preserve"> of Li metal</w:t>
      </w:r>
      <w:r w:rsidRPr="003A10F9">
        <w:rPr>
          <w:rFonts w:ascii="Avenir Heavy" w:hAnsi="Avenir Heavy"/>
          <w:bCs/>
          <w:color w:val="0086BF"/>
          <w:sz w:val="17"/>
          <w:szCs w:val="17"/>
        </w:rPr>
        <w:t xml:space="preserve"> in Li||Li and NMC</w:t>
      </w:r>
      <w:r w:rsidRPr="003A10F9">
        <w:rPr>
          <w:rFonts w:ascii="Avenir Heavy" w:hAnsi="Avenir Heavy"/>
          <w:bCs/>
          <w:color w:val="0086BF"/>
          <w:sz w:val="17"/>
          <w:szCs w:val="17"/>
          <w:vertAlign w:val="subscript"/>
        </w:rPr>
        <w:t>622</w:t>
      </w:r>
      <w:r w:rsidRPr="003A10F9">
        <w:rPr>
          <w:rFonts w:ascii="Avenir Heavy" w:hAnsi="Avenir Heavy"/>
          <w:bCs/>
          <w:color w:val="0086BF"/>
          <w:sz w:val="17"/>
          <w:szCs w:val="17"/>
        </w:rPr>
        <w:t>||Li cells revealed that elevated anion drift velocities within electrolytes are correlated with pronounced dendrite growth. Higher cell voltages are associated with increased anion drift velocities and hence dendrite growth, as reflected by a 2.5-fold increase in velocities in NMC</w:t>
      </w:r>
      <w:r w:rsidRPr="003A10F9">
        <w:rPr>
          <w:rFonts w:ascii="Avenir Heavy" w:hAnsi="Avenir Heavy"/>
          <w:bCs/>
          <w:color w:val="0086BF"/>
          <w:sz w:val="17"/>
          <w:szCs w:val="17"/>
          <w:vertAlign w:val="subscript"/>
        </w:rPr>
        <w:t>622</w:t>
      </w:r>
      <w:r w:rsidRPr="003A10F9">
        <w:rPr>
          <w:rFonts w:ascii="Avenir Heavy" w:hAnsi="Avenir Heavy"/>
          <w:bCs/>
          <w:color w:val="0086BF"/>
          <w:sz w:val="17"/>
          <w:szCs w:val="17"/>
        </w:rPr>
        <w:t>||Li compared to Li||Li cells. This highlights the potential of the introduced method portfolio for experimental evaluation of polymer electrolytes and artificial coatings suitable for alkali metal batteries.</w:t>
      </w:r>
    </w:p>
    <w:p w14:paraId="785AF580" w14:textId="038CED17" w:rsidR="00BA57C6" w:rsidRPr="006223C7" w:rsidRDefault="00BA57C6" w:rsidP="00BA57C6">
      <w:pPr>
        <w:jc w:val="both"/>
        <w:rPr>
          <w:rFonts w:ascii="Avenir Heavy" w:hAnsi="Avenir Heavy"/>
          <w:bCs/>
          <w:color w:val="0086BF"/>
          <w:sz w:val="17"/>
          <w:szCs w:val="17"/>
        </w:rPr>
      </w:pPr>
    </w:p>
    <w:p w14:paraId="54892510" w14:textId="34C04CF6" w:rsidR="00BA57C6" w:rsidRPr="006223C7" w:rsidRDefault="004E033C" w:rsidP="00BA57C6">
      <w:pPr>
        <w:spacing w:before="240"/>
        <w:jc w:val="both"/>
        <w:rPr>
          <w:rFonts w:ascii="Avenir Book" w:hAnsi="Avenir Book"/>
          <w:sz w:val="17"/>
          <w:szCs w:val="17"/>
        </w:rPr>
      </w:pPr>
      <w:r w:rsidRPr="004E033C">
        <w:rPr>
          <w:rFonts w:ascii="Avenir Roman" w:hAnsi="Avenir Roman"/>
          <w:b/>
          <w:sz w:val="17"/>
          <w:szCs w:val="17"/>
        </w:rPr>
        <w:t>KEYWORDS:</w:t>
      </w:r>
      <w:r>
        <w:rPr>
          <w:rFonts w:ascii="Avenir Roman" w:hAnsi="Avenir Roman"/>
          <w:sz w:val="17"/>
          <w:szCs w:val="17"/>
        </w:rPr>
        <w:t xml:space="preserve"> </w:t>
      </w:r>
      <w:r w:rsidR="003475F3" w:rsidRPr="003475F3">
        <w:rPr>
          <w:rFonts w:ascii="Avenir Roman" w:hAnsi="Avenir Roman"/>
          <w:sz w:val="17"/>
          <w:szCs w:val="17"/>
        </w:rPr>
        <w:t xml:space="preserve">Lithium Metal Batteries, Polymer Electrolytes, All-Solid-State, Mechanisms of Capacity Retention, Morpho-logical Changes of Li Metal, Mass-Transport Limitations, operando </w:t>
      </w:r>
      <w:r w:rsidR="003475F3" w:rsidRPr="003475F3">
        <w:rPr>
          <w:rFonts w:ascii="Avenir Roman" w:hAnsi="Avenir Roman"/>
          <w:sz w:val="17"/>
          <w:szCs w:val="17"/>
          <w:vertAlign w:val="superscript"/>
        </w:rPr>
        <w:t>19</w:t>
      </w:r>
      <w:r w:rsidR="003475F3" w:rsidRPr="003475F3">
        <w:rPr>
          <w:rFonts w:ascii="Avenir Roman" w:hAnsi="Avenir Roman"/>
          <w:sz w:val="17"/>
          <w:szCs w:val="17"/>
        </w:rPr>
        <w:t xml:space="preserve">F MRI Profiling, dynamic EIS, in situ </w:t>
      </w:r>
      <w:r w:rsidR="003475F3" w:rsidRPr="003475F3">
        <w:rPr>
          <w:rFonts w:ascii="Avenir Roman" w:hAnsi="Avenir Roman"/>
          <w:sz w:val="17"/>
          <w:szCs w:val="17"/>
          <w:vertAlign w:val="superscript"/>
        </w:rPr>
        <w:t>7</w:t>
      </w:r>
      <w:r w:rsidR="003475F3" w:rsidRPr="003475F3">
        <w:rPr>
          <w:rFonts w:ascii="Avenir Roman" w:hAnsi="Avenir Roman"/>
          <w:sz w:val="17"/>
          <w:szCs w:val="17"/>
        </w:rPr>
        <w:t>Li NMR</w:t>
      </w:r>
    </w:p>
    <w:p w14:paraId="2C5FB081" w14:textId="77777777" w:rsidR="00BA57C6" w:rsidRPr="00111ADE" w:rsidRDefault="00BA57C6" w:rsidP="00BA57C6">
      <w:pPr>
        <w:spacing w:before="240" w:after="60"/>
        <w:rPr>
          <w:rFonts w:ascii="Avenir Black" w:hAnsi="Avenir Black"/>
          <w:b/>
          <w:color w:val="0086BF"/>
          <w:sz w:val="17"/>
          <w:szCs w:val="17"/>
        </w:rPr>
      </w:pPr>
      <w:r w:rsidRPr="00111ADE">
        <w:rPr>
          <w:rFonts w:ascii="Avenir Black" w:hAnsi="Avenir Black"/>
          <w:b/>
          <w:color w:val="AB4C4C"/>
          <w:sz w:val="17"/>
          <w:szCs w:val="17"/>
        </w:rPr>
        <w:t>INTRODUCTION</w:t>
      </w:r>
    </w:p>
    <w:p w14:paraId="1FDA4E20" w14:textId="230813A6"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Unfavorable morphological changes of </w:t>
      </w:r>
      <w:r w:rsidR="00121FFD">
        <w:rPr>
          <w:rFonts w:ascii="Avenir Roman" w:hAnsi="Avenir Roman"/>
          <w:sz w:val="17"/>
          <w:szCs w:val="17"/>
        </w:rPr>
        <w:t>alkali</w:t>
      </w:r>
      <w:r w:rsidRPr="00A61D77">
        <w:rPr>
          <w:rFonts w:ascii="Avenir Roman" w:hAnsi="Avenir Roman"/>
          <w:sz w:val="17"/>
          <w:szCs w:val="17"/>
        </w:rPr>
        <w:t xml:space="preserve"> metal deposits during electrochemical operation of rechargeable </w:t>
      </w:r>
      <w:r w:rsidR="00121FFD">
        <w:rPr>
          <w:rFonts w:ascii="Avenir Roman" w:hAnsi="Avenir Roman"/>
          <w:sz w:val="17"/>
          <w:szCs w:val="17"/>
        </w:rPr>
        <w:t>alkali</w:t>
      </w:r>
      <w:r w:rsidRPr="00A61D77">
        <w:rPr>
          <w:rFonts w:ascii="Avenir Roman" w:hAnsi="Avenir Roman"/>
          <w:sz w:val="17"/>
          <w:szCs w:val="17"/>
        </w:rPr>
        <w:t xml:space="preserve"> metal batteries</w:t>
      </w:r>
      <w:r w:rsidR="00121FFD">
        <w:rPr>
          <w:rFonts w:ascii="Avenir Roman" w:hAnsi="Avenir Roman"/>
          <w:sz w:val="17"/>
          <w:szCs w:val="17"/>
        </w:rPr>
        <w:t xml:space="preserve">, in particular lithium metal batteries </w:t>
      </w:r>
      <w:r w:rsidRPr="00A61D77">
        <w:rPr>
          <w:rFonts w:ascii="Avenir Roman" w:hAnsi="Avenir Roman"/>
          <w:sz w:val="17"/>
          <w:szCs w:val="17"/>
        </w:rPr>
        <w:t>(LMBs)</w:t>
      </w:r>
      <w:r w:rsidR="00121FFD">
        <w:rPr>
          <w:rFonts w:ascii="Avenir Roman" w:hAnsi="Avenir Roman"/>
          <w:sz w:val="17"/>
          <w:szCs w:val="17"/>
        </w:rPr>
        <w:t>,</w:t>
      </w:r>
      <w:r w:rsidRPr="00A61D77">
        <w:rPr>
          <w:rFonts w:ascii="Avenir Roman" w:hAnsi="Avenir Roman"/>
          <w:sz w:val="17"/>
          <w:szCs w:val="17"/>
        </w:rPr>
        <w:t xml:space="preserve"> may impose safety risks and severe capacity fading, thereby limiting the exploitation of </w:t>
      </w:r>
      <w:r w:rsidR="00121FFD">
        <w:rPr>
          <w:rFonts w:ascii="Avenir Roman" w:hAnsi="Avenir Roman"/>
          <w:sz w:val="17"/>
          <w:szCs w:val="17"/>
        </w:rPr>
        <w:t>alkali metal batteries in</w:t>
      </w:r>
      <w:r w:rsidRPr="00A61D77">
        <w:rPr>
          <w:rFonts w:ascii="Avenir Roman" w:hAnsi="Avenir Roman"/>
          <w:sz w:val="17"/>
          <w:szCs w:val="17"/>
        </w:rPr>
        <w:t xml:space="preserve"> contemporary electric vehicle applications. </w:t>
      </w:r>
      <w:r w:rsidR="00121FFD">
        <w:rPr>
          <w:rFonts w:ascii="Avenir Roman" w:hAnsi="Avenir Roman"/>
          <w:sz w:val="17"/>
          <w:szCs w:val="17"/>
        </w:rPr>
        <w:t>Specifically,</w:t>
      </w:r>
      <w:r w:rsidRPr="00A61D77">
        <w:rPr>
          <w:rFonts w:ascii="Avenir Roman" w:hAnsi="Avenir Roman"/>
          <w:sz w:val="17"/>
          <w:szCs w:val="17"/>
        </w:rPr>
        <w:t xml:space="preserve"> upon cell operation at faster-charge conditions (&gt;2C), unintentional occurrence of high-surface area (needle- or, </w:t>
      </w:r>
      <w:r w:rsidR="002639B0" w:rsidRPr="00A61D77">
        <w:rPr>
          <w:rFonts w:ascii="Avenir Roman" w:hAnsi="Avenir Roman"/>
          <w:sz w:val="17"/>
          <w:szCs w:val="17"/>
        </w:rPr>
        <w:t>dendritic-shaped) metal deposits results in pronounced cell capacity fading</w:t>
      </w:r>
      <w:r w:rsidR="002639B0">
        <w:rPr>
          <w:rFonts w:ascii="Avenir Roman" w:hAnsi="Avenir Roman"/>
          <w:sz w:val="17"/>
          <w:szCs w:val="17"/>
        </w:rPr>
        <w:t xml:space="preserve"> due to</w:t>
      </w:r>
      <w:r w:rsidR="002639B0" w:rsidRPr="00A61D77">
        <w:rPr>
          <w:rFonts w:ascii="Avenir Roman" w:hAnsi="Avenir Roman"/>
          <w:sz w:val="17"/>
          <w:szCs w:val="17"/>
        </w:rPr>
        <w:t xml:space="preserve"> the formation of so-called ‘dead-</w:t>
      </w:r>
      <w:r w:rsidR="002639B0">
        <w:rPr>
          <w:rFonts w:ascii="Avenir Roman" w:hAnsi="Avenir Roman"/>
          <w:sz w:val="17"/>
          <w:szCs w:val="17"/>
        </w:rPr>
        <w:t>metal</w:t>
      </w:r>
      <w:r w:rsidR="002639B0" w:rsidRPr="00A61D77">
        <w:rPr>
          <w:rFonts w:ascii="Avenir Roman" w:hAnsi="Avenir Roman"/>
          <w:sz w:val="17"/>
          <w:szCs w:val="17"/>
        </w:rPr>
        <w:t xml:space="preserve">’ fractions (i.e., electronically isolated </w:t>
      </w:r>
      <w:r w:rsidR="002639B0">
        <w:rPr>
          <w:rFonts w:ascii="Avenir Roman" w:hAnsi="Avenir Roman"/>
          <w:sz w:val="17"/>
          <w:szCs w:val="17"/>
        </w:rPr>
        <w:t>alkali</w:t>
      </w:r>
      <w:r w:rsidR="002639B0" w:rsidRPr="00A61D77">
        <w:rPr>
          <w:rFonts w:ascii="Avenir Roman" w:hAnsi="Avenir Roman"/>
          <w:sz w:val="17"/>
          <w:szCs w:val="17"/>
        </w:rPr>
        <w:t xml:space="preserve"> metal fragments), and internal short circuits.</w:t>
      </w:r>
      <w:r w:rsidR="002639B0" w:rsidRPr="00A61D77">
        <w:rPr>
          <w:rFonts w:ascii="Avenir Roman" w:hAnsi="Avenir Roman"/>
          <w:sz w:val="17"/>
          <w:szCs w:val="17"/>
          <w:vertAlign w:val="superscript"/>
        </w:rPr>
        <w:t>1-4</w:t>
      </w:r>
      <w:r w:rsidR="002639B0" w:rsidRPr="00A61D77">
        <w:rPr>
          <w:rFonts w:ascii="Avenir Roman" w:hAnsi="Avenir Roman"/>
          <w:sz w:val="17"/>
          <w:szCs w:val="17"/>
        </w:rPr>
        <w:t xml:space="preserve"> Though several macroscopic determinants</w:t>
      </w:r>
      <w:r w:rsidR="002639B0" w:rsidRPr="00A61D77">
        <w:rPr>
          <w:rFonts w:ascii="Avenir Roman" w:hAnsi="Avenir Roman"/>
          <w:sz w:val="17"/>
          <w:szCs w:val="17"/>
          <w:vertAlign w:val="superscript"/>
        </w:rPr>
        <w:t>5</w:t>
      </w:r>
      <w:r w:rsidR="002639B0" w:rsidRPr="00A61D77">
        <w:rPr>
          <w:rFonts w:ascii="Avenir Roman" w:hAnsi="Avenir Roman"/>
          <w:sz w:val="17"/>
          <w:szCs w:val="17"/>
        </w:rPr>
        <w:t xml:space="preserve"> with respect to </w:t>
      </w:r>
      <w:r w:rsidR="002639B0">
        <w:rPr>
          <w:rFonts w:ascii="Avenir Roman" w:hAnsi="Avenir Roman"/>
          <w:sz w:val="17"/>
          <w:szCs w:val="17"/>
        </w:rPr>
        <w:t>alkali</w:t>
      </w:r>
      <w:r w:rsidR="002639B0" w:rsidRPr="00A61D77">
        <w:rPr>
          <w:rFonts w:ascii="Avenir Roman" w:hAnsi="Avenir Roman"/>
          <w:sz w:val="17"/>
          <w:szCs w:val="17"/>
        </w:rPr>
        <w:t xml:space="preserve"> metal morphology changes were identified (e.g. temperature, electrolyte composition, current densities</w:t>
      </w:r>
      <w:r w:rsidR="004B7505">
        <w:rPr>
          <w:rFonts w:ascii="Avenir Roman" w:hAnsi="Avenir Roman"/>
          <w:sz w:val="17"/>
          <w:szCs w:val="17"/>
        </w:rPr>
        <w:t xml:space="preserve">, </w:t>
      </w:r>
      <w:r w:rsidRPr="00A61D77">
        <w:rPr>
          <w:rFonts w:ascii="Avenir Roman" w:hAnsi="Avenir Roman"/>
          <w:sz w:val="17"/>
          <w:szCs w:val="17"/>
        </w:rPr>
        <w:t xml:space="preserve">overpotentials, stack pressure), salient mechanistic details of </w:t>
      </w:r>
      <w:r w:rsidR="00121FFD">
        <w:rPr>
          <w:rFonts w:ascii="Avenir Roman" w:hAnsi="Avenir Roman"/>
          <w:sz w:val="17"/>
          <w:szCs w:val="17"/>
        </w:rPr>
        <w:t>alkali</w:t>
      </w:r>
      <w:r w:rsidRPr="00A61D77">
        <w:rPr>
          <w:rFonts w:ascii="Avenir Roman" w:hAnsi="Avenir Roman"/>
          <w:sz w:val="17"/>
          <w:szCs w:val="17"/>
        </w:rPr>
        <w:t xml:space="preserve"> metal nucleation and propagation are subjects of continued discussion, thus critically confining tailored developments of active materials and other cell components, comprising artificial coatings, metal pre-treatments, and electrolyte constituents. Note that a sufficient reversibility of </w:t>
      </w:r>
      <w:r w:rsidR="00121FFD">
        <w:rPr>
          <w:rFonts w:ascii="Avenir Roman" w:hAnsi="Avenir Roman"/>
          <w:sz w:val="17"/>
          <w:szCs w:val="17"/>
        </w:rPr>
        <w:t>alkali</w:t>
      </w:r>
      <w:r w:rsidRPr="00A61D77">
        <w:rPr>
          <w:rFonts w:ascii="Avenir Roman" w:hAnsi="Avenir Roman"/>
          <w:sz w:val="17"/>
          <w:szCs w:val="17"/>
        </w:rPr>
        <w:t xml:space="preserve"> metal inventory is paramount to enhance the longevity and applicability of metal</w:t>
      </w:r>
      <w:r w:rsidR="00CE2493">
        <w:rPr>
          <w:rFonts w:ascii="Avenir Roman" w:hAnsi="Avenir Roman"/>
          <w:sz w:val="17"/>
          <w:szCs w:val="17"/>
        </w:rPr>
        <w:t>-</w:t>
      </w:r>
      <w:r w:rsidRPr="00A61D77">
        <w:rPr>
          <w:rFonts w:ascii="Avenir Roman" w:hAnsi="Avenir Roman"/>
          <w:sz w:val="17"/>
          <w:szCs w:val="17"/>
        </w:rPr>
        <w:t>based cell designs, thus rendering better mechanistic understanding on actual operational conditions is crucial.</w:t>
      </w:r>
      <w:r w:rsidRPr="00A61D77">
        <w:rPr>
          <w:rFonts w:ascii="Avenir Roman" w:hAnsi="Avenir Roman"/>
          <w:sz w:val="17"/>
          <w:szCs w:val="17"/>
          <w:vertAlign w:val="superscript"/>
        </w:rPr>
        <w:t>6</w:t>
      </w:r>
      <w:r w:rsidRPr="00A61D77">
        <w:rPr>
          <w:rFonts w:ascii="Avenir Roman" w:hAnsi="Avenir Roman"/>
          <w:sz w:val="17"/>
          <w:szCs w:val="17"/>
        </w:rPr>
        <w:t xml:space="preserve"> Despite that a variety of rather complex models was proposed, aspects of </w:t>
      </w:r>
      <w:r w:rsidR="00121FFD">
        <w:rPr>
          <w:rFonts w:ascii="Avenir Roman" w:hAnsi="Avenir Roman"/>
          <w:sz w:val="17"/>
          <w:szCs w:val="17"/>
        </w:rPr>
        <w:t xml:space="preserve">alkali </w:t>
      </w:r>
      <w:r w:rsidRPr="00A61D77">
        <w:rPr>
          <w:rFonts w:ascii="Avenir Roman" w:hAnsi="Avenir Roman"/>
          <w:sz w:val="17"/>
          <w:szCs w:val="17"/>
        </w:rPr>
        <w:t>nucleation and propagation remain insufficiently understood. An in-depth discussion of available models</w:t>
      </w:r>
      <w:r w:rsidR="00121FFD">
        <w:rPr>
          <w:rFonts w:ascii="Avenir Roman" w:hAnsi="Avenir Roman"/>
          <w:sz w:val="17"/>
          <w:szCs w:val="17"/>
        </w:rPr>
        <w:t>, mostly focusing on Li metal deposition,</w:t>
      </w:r>
      <w:r w:rsidRPr="00A61D77">
        <w:rPr>
          <w:rFonts w:ascii="Avenir Roman" w:hAnsi="Avenir Roman"/>
          <w:sz w:val="17"/>
          <w:szCs w:val="17"/>
        </w:rPr>
        <w:t xml:space="preserve"> can be found in recent reviews,</w:t>
      </w:r>
      <w:r w:rsidRPr="00A61D77">
        <w:rPr>
          <w:rFonts w:ascii="Avenir Roman" w:hAnsi="Avenir Roman"/>
          <w:sz w:val="17"/>
          <w:szCs w:val="17"/>
          <w:vertAlign w:val="superscript"/>
        </w:rPr>
        <w:t>1, 5, 7-10</w:t>
      </w:r>
      <w:r w:rsidRPr="00A61D77">
        <w:rPr>
          <w:rFonts w:ascii="Avenir Roman" w:hAnsi="Avenir Roman"/>
          <w:sz w:val="17"/>
          <w:szCs w:val="17"/>
        </w:rPr>
        <w:t xml:space="preserve"> but briefly summarized, the models rely on key characteristics </w:t>
      </w:r>
      <w:r w:rsidRPr="00A61D77">
        <w:rPr>
          <w:rFonts w:ascii="Avenir Roman" w:hAnsi="Avenir Roman"/>
          <w:sz w:val="17"/>
          <w:szCs w:val="17"/>
        </w:rPr>
        <w:lastRenderedPageBreak/>
        <w:t xml:space="preserve">that determine </w:t>
      </w:r>
      <w:r w:rsidR="003A10F9">
        <w:rPr>
          <w:rFonts w:ascii="Avenir Roman" w:hAnsi="Avenir Roman"/>
          <w:sz w:val="17"/>
          <w:szCs w:val="17"/>
        </w:rPr>
        <w:t xml:space="preserve">alkali </w:t>
      </w:r>
      <w:r w:rsidRPr="00A61D77">
        <w:rPr>
          <w:rFonts w:ascii="Avenir Roman" w:hAnsi="Avenir Roman"/>
          <w:sz w:val="17"/>
          <w:szCs w:val="17"/>
        </w:rPr>
        <w:t>metal deposition: 1) “</w:t>
      </w:r>
      <w:proofErr w:type="spellStart"/>
      <w:r w:rsidRPr="00A61D77">
        <w:rPr>
          <w:rFonts w:ascii="Avenir Roman" w:hAnsi="Avenir Roman"/>
          <w:sz w:val="17"/>
          <w:szCs w:val="17"/>
        </w:rPr>
        <w:t>lithiophilicity</w:t>
      </w:r>
      <w:proofErr w:type="spellEnd"/>
      <w:r w:rsidRPr="00A61D77">
        <w:rPr>
          <w:rFonts w:ascii="Avenir Roman" w:hAnsi="Avenir Roman"/>
          <w:sz w:val="17"/>
          <w:szCs w:val="17"/>
        </w:rPr>
        <w:t xml:space="preserve">” of lithium </w:t>
      </w:r>
      <w:r w:rsidR="003A10F9">
        <w:rPr>
          <w:rFonts w:ascii="Avenir Roman" w:hAnsi="Avenir Roman"/>
          <w:sz w:val="17"/>
          <w:szCs w:val="17"/>
        </w:rPr>
        <w:t xml:space="preserve">metal </w:t>
      </w:r>
      <w:r w:rsidRPr="00A61D77">
        <w:rPr>
          <w:rFonts w:ascii="Avenir Roman" w:hAnsi="Avenir Roman"/>
          <w:sz w:val="17"/>
          <w:szCs w:val="17"/>
        </w:rPr>
        <w:t xml:space="preserve">electrodes; 2) composition and properties (e.g. structural uniformity) of solid electrolyte interphases (SEI) present at </w:t>
      </w:r>
      <w:r w:rsidR="003A10F9">
        <w:rPr>
          <w:rFonts w:ascii="Avenir Roman" w:hAnsi="Avenir Roman"/>
          <w:sz w:val="17"/>
          <w:szCs w:val="17"/>
        </w:rPr>
        <w:t>metal</w:t>
      </w:r>
      <w:r w:rsidRPr="00A61D77">
        <w:rPr>
          <w:rFonts w:ascii="Avenir Roman" w:hAnsi="Avenir Roman"/>
          <w:sz w:val="17"/>
          <w:szCs w:val="17"/>
        </w:rPr>
        <w:t xml:space="preserve"> surfaces; 3) surface-tension and rheological features of </w:t>
      </w:r>
      <w:r w:rsidR="003A10F9">
        <w:rPr>
          <w:rFonts w:ascii="Avenir Roman" w:hAnsi="Avenir Roman"/>
          <w:sz w:val="17"/>
          <w:szCs w:val="17"/>
        </w:rPr>
        <w:t>alkali</w:t>
      </w:r>
      <w:r w:rsidRPr="00A61D77">
        <w:rPr>
          <w:rFonts w:ascii="Avenir Roman" w:hAnsi="Avenir Roman"/>
          <w:sz w:val="17"/>
          <w:szCs w:val="17"/>
        </w:rPr>
        <w:t xml:space="preserve"> metal electrodes, the (solid) electrolyte and the SEI layers; 4) crystallographic properties of </w:t>
      </w:r>
      <w:r w:rsidR="003A10F9">
        <w:rPr>
          <w:rFonts w:ascii="Avenir Roman" w:hAnsi="Avenir Roman"/>
          <w:sz w:val="17"/>
          <w:szCs w:val="17"/>
        </w:rPr>
        <w:t>alkali</w:t>
      </w:r>
      <w:r w:rsidRPr="00A61D77">
        <w:rPr>
          <w:rFonts w:ascii="Avenir Roman" w:hAnsi="Avenir Roman"/>
          <w:sz w:val="17"/>
          <w:szCs w:val="17"/>
        </w:rPr>
        <w:t xml:space="preserve"> metal (anisotropies and defects) as well as </w:t>
      </w:r>
      <w:r w:rsidR="003A10F9">
        <w:rPr>
          <w:rFonts w:ascii="Avenir Roman" w:hAnsi="Avenir Roman"/>
          <w:sz w:val="17"/>
          <w:szCs w:val="17"/>
        </w:rPr>
        <w:t>alkali</w:t>
      </w:r>
      <w:r w:rsidRPr="00A61D77">
        <w:rPr>
          <w:rFonts w:ascii="Avenir Roman" w:hAnsi="Avenir Roman"/>
          <w:sz w:val="17"/>
          <w:szCs w:val="17"/>
        </w:rPr>
        <w:t xml:space="preserve"> metal motion at the surface; and 5) a mass-transport limitation of metal deposition. The various models contrasting initiation and propagation mechanisms indicate that the critical driving forces for obtaining distinct metal deposit morphologies are challenging to access experimentally, hence limiting further adjustment of present models. Relevant access to these quantities may be achieved by various </w:t>
      </w:r>
      <w:r w:rsidRPr="00A61D77">
        <w:rPr>
          <w:rFonts w:ascii="Avenir Roman" w:hAnsi="Avenir Roman"/>
          <w:i/>
          <w:sz w:val="17"/>
          <w:szCs w:val="17"/>
        </w:rPr>
        <w:t>in situ</w:t>
      </w:r>
      <w:r w:rsidRPr="00A61D77">
        <w:rPr>
          <w:rFonts w:ascii="Avenir Roman" w:hAnsi="Avenir Roman"/>
          <w:sz w:val="17"/>
          <w:szCs w:val="17"/>
        </w:rPr>
        <w:t xml:space="preserve"> and </w:t>
      </w:r>
      <w:r w:rsidRPr="00A61D77">
        <w:rPr>
          <w:rFonts w:ascii="Avenir Roman" w:hAnsi="Avenir Roman"/>
          <w:i/>
          <w:sz w:val="17"/>
          <w:szCs w:val="17"/>
        </w:rPr>
        <w:t>operando</w:t>
      </w:r>
      <w:r w:rsidRPr="00A61D77">
        <w:rPr>
          <w:rFonts w:ascii="Avenir Roman" w:hAnsi="Avenir Roman"/>
          <w:sz w:val="17"/>
          <w:szCs w:val="17"/>
        </w:rPr>
        <w:t xml:space="preserve"> methods,</w:t>
      </w:r>
      <w:r w:rsidRPr="00A61D77">
        <w:rPr>
          <w:rFonts w:ascii="Avenir Roman" w:hAnsi="Avenir Roman"/>
          <w:sz w:val="17"/>
          <w:szCs w:val="17"/>
          <w:vertAlign w:val="superscript"/>
        </w:rPr>
        <w:t>11-12</w:t>
      </w:r>
      <w:r w:rsidRPr="00A61D77">
        <w:rPr>
          <w:rFonts w:ascii="Avenir Roman" w:hAnsi="Avenir Roman"/>
          <w:sz w:val="17"/>
          <w:szCs w:val="17"/>
        </w:rPr>
        <w:t xml:space="preserve"> where imaging techniques with sufficient temporal and spatial resolution (i.e., optical, SEM, TEM, X-ray, neutron, NMR/MRI, EPR, AFM etc.) constitute valuable qualitative and partly quantitative techniques to evaluate the trends of </w:t>
      </w:r>
      <w:r w:rsidR="003A10F9">
        <w:rPr>
          <w:rFonts w:ascii="Avenir Roman" w:hAnsi="Avenir Roman"/>
          <w:sz w:val="17"/>
          <w:szCs w:val="17"/>
        </w:rPr>
        <w:t xml:space="preserve">alkali </w:t>
      </w:r>
      <w:r w:rsidRPr="00A61D77">
        <w:rPr>
          <w:rFonts w:ascii="Avenir Roman" w:hAnsi="Avenir Roman"/>
          <w:sz w:val="17"/>
          <w:szCs w:val="17"/>
        </w:rPr>
        <w:t xml:space="preserve">metal morphology evolution and </w:t>
      </w:r>
      <w:r w:rsidR="003A10F9">
        <w:rPr>
          <w:rFonts w:ascii="Avenir Roman" w:hAnsi="Avenir Roman"/>
          <w:sz w:val="17"/>
          <w:szCs w:val="17"/>
        </w:rPr>
        <w:t xml:space="preserve">alkali </w:t>
      </w:r>
      <w:r w:rsidRPr="00A61D77">
        <w:rPr>
          <w:rFonts w:ascii="Avenir Roman" w:hAnsi="Avenir Roman"/>
          <w:sz w:val="17"/>
          <w:szCs w:val="17"/>
        </w:rPr>
        <w:t xml:space="preserve">metal deposit growth. </w:t>
      </w:r>
      <w:bookmarkStart w:id="0" w:name="_Hlk179272797"/>
      <w:r w:rsidRPr="00A61D77">
        <w:rPr>
          <w:rFonts w:ascii="Avenir Roman" w:hAnsi="Avenir Roman"/>
          <w:sz w:val="17"/>
          <w:szCs w:val="17"/>
        </w:rPr>
        <w:t>Here, NMR techniques are advantageous since</w:t>
      </w:r>
      <w:r w:rsidR="00121FFD">
        <w:rPr>
          <w:rFonts w:ascii="Avenir Roman" w:hAnsi="Avenir Roman"/>
          <w:sz w:val="17"/>
          <w:szCs w:val="17"/>
        </w:rPr>
        <w:t>, particularly,</w:t>
      </w:r>
      <w:r w:rsidRPr="00A61D77">
        <w:rPr>
          <w:rFonts w:ascii="Avenir Roman" w:hAnsi="Avenir Roman"/>
          <w:sz w:val="17"/>
          <w:szCs w:val="17"/>
        </w:rPr>
        <w:t xml:space="preserve"> Li metal morphologies can be quantitively distinguished,</w:t>
      </w:r>
      <w:r w:rsidRPr="00A61D77">
        <w:rPr>
          <w:rFonts w:ascii="Avenir Roman" w:hAnsi="Avenir Roman"/>
          <w:sz w:val="17"/>
          <w:szCs w:val="17"/>
          <w:vertAlign w:val="superscript"/>
        </w:rPr>
        <w:t>13-15</w:t>
      </w:r>
      <w:r w:rsidRPr="00A61D77">
        <w:rPr>
          <w:rFonts w:ascii="Avenir Roman" w:hAnsi="Avenir Roman"/>
          <w:sz w:val="17"/>
          <w:szCs w:val="17"/>
        </w:rPr>
        <w:t xml:space="preserve"> </w:t>
      </w:r>
      <w:r w:rsidRPr="00A61D77">
        <w:rPr>
          <w:rFonts w:ascii="Avenir Roman" w:hAnsi="Avenir Roman"/>
          <w:i/>
          <w:sz w:val="17"/>
          <w:szCs w:val="17"/>
        </w:rPr>
        <w:t>via</w:t>
      </w:r>
      <w:r w:rsidRPr="00A61D77">
        <w:rPr>
          <w:rFonts w:ascii="Avenir Roman" w:hAnsi="Avenir Roman"/>
          <w:sz w:val="17"/>
          <w:szCs w:val="17"/>
        </w:rPr>
        <w:t xml:space="preserve"> characteristic changes of bulk magnetic susceptibility (BMS) associated with the different Li metal morphologies, as reflected by the observable </w:t>
      </w:r>
      <w:r w:rsidRPr="00A61D77">
        <w:rPr>
          <w:rFonts w:ascii="Avenir Roman" w:hAnsi="Avenir Roman"/>
          <w:sz w:val="17"/>
          <w:szCs w:val="17"/>
          <w:vertAlign w:val="superscript"/>
        </w:rPr>
        <w:t>7</w:t>
      </w:r>
      <w:r w:rsidRPr="00A61D77">
        <w:rPr>
          <w:rFonts w:ascii="Avenir Roman" w:hAnsi="Avenir Roman"/>
          <w:sz w:val="17"/>
          <w:szCs w:val="17"/>
        </w:rPr>
        <w:t xml:space="preserve">Li NMR chemical shifts of Li metal species. </w:t>
      </w:r>
      <w:bookmarkEnd w:id="0"/>
      <w:r w:rsidRPr="00A61D77">
        <w:rPr>
          <w:rFonts w:ascii="Avenir Roman" w:hAnsi="Avenir Roman"/>
          <w:sz w:val="17"/>
          <w:szCs w:val="17"/>
        </w:rPr>
        <w:t xml:space="preserve">In combination with </w:t>
      </w:r>
      <w:r w:rsidRPr="00A61D77">
        <w:rPr>
          <w:rFonts w:ascii="Avenir Roman" w:hAnsi="Avenir Roman"/>
          <w:i/>
          <w:sz w:val="17"/>
          <w:szCs w:val="17"/>
        </w:rPr>
        <w:t>operando</w:t>
      </w:r>
      <w:r w:rsidRPr="00A61D77">
        <w:rPr>
          <w:rFonts w:ascii="Avenir Roman" w:hAnsi="Avenir Roman"/>
          <w:sz w:val="17"/>
          <w:szCs w:val="17"/>
        </w:rPr>
        <w:t xml:space="preserve"> chemical shift imaging (CSI), actual Li metal morphology changes were successfully resolved.</w:t>
      </w:r>
      <w:r w:rsidRPr="00A61D77">
        <w:rPr>
          <w:rFonts w:ascii="Avenir Roman" w:hAnsi="Avenir Roman"/>
          <w:sz w:val="17"/>
          <w:szCs w:val="17"/>
          <w:vertAlign w:val="superscript"/>
        </w:rPr>
        <w:t>16-18</w:t>
      </w:r>
      <w:r w:rsidRPr="00A61D77">
        <w:rPr>
          <w:rFonts w:ascii="Avenir Roman" w:hAnsi="Avenir Roman"/>
          <w:sz w:val="17"/>
          <w:szCs w:val="17"/>
        </w:rPr>
        <w:t xml:space="preserve"> In Li||Li cells operated with liquid electrolytes, Grey et al. monitored the Li deposit morphologies ranging from mossy- to dendritic-shaped Li metal deposits </w:t>
      </w:r>
      <w:r w:rsidR="003A10F9" w:rsidRPr="00A61D77">
        <w:rPr>
          <w:rFonts w:ascii="Avenir Roman" w:hAnsi="Avenir Roman"/>
          <w:sz w:val="17"/>
          <w:szCs w:val="17"/>
        </w:rPr>
        <w:t>occurring</w:t>
      </w:r>
      <w:r w:rsidRPr="00A61D77">
        <w:rPr>
          <w:rFonts w:ascii="Avenir Roman" w:hAnsi="Avenir Roman"/>
          <w:sz w:val="17"/>
          <w:szCs w:val="17"/>
        </w:rPr>
        <w:t xml:space="preserve"> at the Sand’s time when applying current densities above 0.51 mA cm</w:t>
      </w:r>
      <w:r w:rsidRPr="00A61D77">
        <w:rPr>
          <w:rFonts w:ascii="Avenir Roman" w:hAnsi="Avenir Roman"/>
          <w:sz w:val="17"/>
          <w:szCs w:val="17"/>
          <w:vertAlign w:val="superscript"/>
        </w:rPr>
        <w:t xml:space="preserve">-2 </w:t>
      </w:r>
      <w:r w:rsidRPr="00A61D77">
        <w:rPr>
          <w:rFonts w:ascii="Avenir Roman" w:hAnsi="Avenir Roman"/>
          <w:sz w:val="17"/>
          <w:szCs w:val="17"/>
        </w:rPr>
        <w:t>(constant current charging).</w:t>
      </w:r>
      <w:r w:rsidRPr="00A61D77">
        <w:rPr>
          <w:rFonts w:ascii="Avenir Roman" w:hAnsi="Avenir Roman"/>
          <w:sz w:val="17"/>
          <w:szCs w:val="17"/>
          <w:vertAlign w:val="superscript"/>
        </w:rPr>
        <w:t>17</w:t>
      </w:r>
      <w:r w:rsidRPr="00A61D77">
        <w:rPr>
          <w:rFonts w:ascii="Avenir Roman" w:hAnsi="Avenir Roman"/>
          <w:sz w:val="17"/>
          <w:szCs w:val="17"/>
        </w:rPr>
        <w:t xml:space="preserve"> Sand’s time marks the time when charge carrier depletion at electrodes’ surfaces most likely occurs. The CSI experiments revealed the formation of concentration gradients of Li-ions within the bulk electrolytes, where the Li-ion concentration decreased in the vicinity of the lithium electrode at which lithium plating has taken place, while it increased towards the counter lithium electrode (lithium stripping). It was concluded that at conditions above a critical current density, mass-transport limited Li metal deposition will be a dominant contributor to the Li metal propagation as soon as Sand’s time has been reached. A similar conclusion was proposed by Bai and </w:t>
      </w:r>
      <w:proofErr w:type="spellStart"/>
      <w:r w:rsidRPr="00A61D77">
        <w:rPr>
          <w:rFonts w:ascii="Avenir Roman" w:hAnsi="Avenir Roman"/>
          <w:sz w:val="17"/>
          <w:szCs w:val="17"/>
        </w:rPr>
        <w:t>Bazant</w:t>
      </w:r>
      <w:proofErr w:type="spellEnd"/>
      <w:r w:rsidRPr="00A61D77">
        <w:rPr>
          <w:rFonts w:ascii="Avenir Roman" w:hAnsi="Avenir Roman"/>
          <w:sz w:val="17"/>
          <w:szCs w:val="17"/>
        </w:rPr>
        <w:t xml:space="preserve"> et al., comparing theoretically predicted Sand´s times and on-set times of dendrite growth derived from optical microscopy of Li||Li cells.</w:t>
      </w:r>
      <w:r w:rsidRPr="00A61D77">
        <w:rPr>
          <w:rFonts w:ascii="Avenir Roman" w:hAnsi="Avenir Roman"/>
          <w:sz w:val="17"/>
          <w:szCs w:val="17"/>
          <w:vertAlign w:val="superscript"/>
        </w:rPr>
        <w:t>19</w:t>
      </w:r>
      <w:r w:rsidRPr="00A61D77">
        <w:rPr>
          <w:rFonts w:ascii="Avenir Roman" w:hAnsi="Avenir Roman"/>
          <w:sz w:val="17"/>
          <w:szCs w:val="17"/>
        </w:rPr>
        <w:t xml:space="preserve"> Moreover, the on-set of Li dendrite growth appeared to be correlated to sudden voltage peaks, in good agreement with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dendrite growth model.</w:t>
      </w:r>
      <w:r w:rsidRPr="00A61D77">
        <w:rPr>
          <w:rFonts w:ascii="Avenir Roman" w:hAnsi="Avenir Roman"/>
          <w:sz w:val="17"/>
          <w:szCs w:val="17"/>
          <w:vertAlign w:val="superscript"/>
        </w:rPr>
        <w:t>20-23</w:t>
      </w:r>
      <w:r w:rsidRPr="00A61D77">
        <w:rPr>
          <w:rFonts w:ascii="Avenir Roman" w:hAnsi="Avenir Roman"/>
          <w:sz w:val="17"/>
          <w:szCs w:val="17"/>
        </w:rPr>
        <w:t xml:space="preserve"> In this model, anionic mass-transport limitations at lithium metal electrode surfaces yield pronounced dendrite growth (5) where the growth velocity of a ramified lithium front (propagation velocity) reflects an anion drift velocity within electrolytes. Anion motion is induced by the applied electric fields, and accordingly, anion drift velocities determine the nature of inhomogeneous metal deposition and Li dendrite growth (see </w:t>
      </w:r>
      <w:r w:rsidRPr="00A61D77">
        <w:rPr>
          <w:rFonts w:ascii="Avenir Roman" w:hAnsi="Avenir Roman"/>
          <w:sz w:val="17"/>
          <w:szCs w:val="17"/>
        </w:rPr>
        <w:fldChar w:fldCharType="begin"/>
      </w:r>
      <w:r w:rsidRPr="00A61D77">
        <w:rPr>
          <w:rFonts w:ascii="Avenir Roman" w:hAnsi="Avenir Roman"/>
          <w:sz w:val="17"/>
          <w:szCs w:val="17"/>
        </w:rPr>
        <w:instrText xml:space="preserve"> REF _Ref164087279 \h </w:instrText>
      </w:r>
      <w:r w:rsidRPr="00A61D77">
        <w:rPr>
          <w:rFonts w:ascii="Avenir Roman" w:hAnsi="Avenir Roman"/>
          <w:sz w:val="17"/>
          <w:szCs w:val="17"/>
        </w:rPr>
      </w:r>
      <w:r w:rsidRPr="00A61D77">
        <w:rPr>
          <w:rFonts w:ascii="Avenir Roman" w:hAnsi="Avenir Roman"/>
          <w:sz w:val="17"/>
          <w:szCs w:val="17"/>
        </w:rPr>
        <w:fldChar w:fldCharType="separate"/>
      </w:r>
      <w:r w:rsidR="00995970" w:rsidRPr="008D5D60">
        <w:rPr>
          <w:rFonts w:ascii="Avenir Roman" w:hAnsi="Avenir Roman"/>
          <w:b/>
          <w:sz w:val="17"/>
          <w:szCs w:val="17"/>
        </w:rPr>
        <w:t xml:space="preserve">Figure </w:t>
      </w:r>
      <w:r w:rsidR="00995970">
        <w:rPr>
          <w:rFonts w:ascii="Avenir Roman" w:hAnsi="Avenir Roman"/>
          <w:b/>
          <w:noProof/>
          <w:sz w:val="17"/>
          <w:szCs w:val="17"/>
        </w:rPr>
        <w:t>1</w:t>
      </w:r>
      <w:r w:rsidRPr="00A61D77">
        <w:rPr>
          <w:rFonts w:ascii="Avenir Roman" w:hAnsi="Avenir Roman"/>
          <w:sz w:val="17"/>
          <w:szCs w:val="17"/>
        </w:rPr>
        <w:fldChar w:fldCharType="end"/>
      </w:r>
      <w:r w:rsidRPr="00A61D77">
        <w:rPr>
          <w:rFonts w:ascii="Avenir Roman" w:hAnsi="Avenir Roman"/>
          <w:sz w:val="17"/>
          <w:szCs w:val="17"/>
        </w:rPr>
        <w:t>).</w:t>
      </w:r>
      <w:r w:rsidR="0000578E">
        <w:rPr>
          <w:rFonts w:ascii="Avenir Roman" w:hAnsi="Avenir Roman"/>
          <w:sz w:val="17"/>
          <w:szCs w:val="17"/>
        </w:rPr>
        <w:t xml:space="preserve"> </w:t>
      </w:r>
      <w:r w:rsidRPr="00A61D77">
        <w:rPr>
          <w:rFonts w:ascii="Avenir Roman" w:hAnsi="Avenir Roman"/>
          <w:sz w:val="17"/>
          <w:szCs w:val="17"/>
        </w:rPr>
        <w:t xml:space="preserve">It should be noted, that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model quantifies dendrite growth at charging conditions above a critical current density, while actually, commercial batteries operated with liquid electrolytes are cycled well below such critical current densities. Also, morphological changes from mossy- to dendritic- shaped Li metal deposits were already identified for Li||Li cells at conditions below any specific critical current density and prior to reaching Sand’s time, in contrast to the model’s predictions.</w:t>
      </w:r>
      <w:r w:rsidRPr="00A61D77">
        <w:rPr>
          <w:rFonts w:ascii="Avenir Roman" w:hAnsi="Avenir Roman"/>
          <w:sz w:val="17"/>
          <w:szCs w:val="17"/>
          <w:vertAlign w:val="superscript"/>
        </w:rPr>
        <w:t>17,23</w:t>
      </w:r>
      <w:r w:rsidRPr="00A61D77">
        <w:rPr>
          <w:rFonts w:ascii="Avenir Roman" w:hAnsi="Avenir Roman"/>
          <w:sz w:val="17"/>
          <w:szCs w:val="17"/>
        </w:rPr>
        <w:t xml:space="preserve"> It could be shown that even at low current densities, the Li dendrite growth followed the velocity at which the anions drifted within bulk electrolytes. Here, anion drift velocities were estimated by Ohm’s law while the dendrite growth was evaluated by optical microscopy. A correlation of these velocities seems to hold true even well below the critical current densities. Notably, a limited applicability of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model for cell cycling at low current densities may be attributed to oversimplified assumptions of electrode surfaces, where characteristics such as local inhomogeneities and the impact of the present SEI layers were not accounted for. Despite this,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model (5) was initially applied to polymer electrolytes,</w:t>
      </w:r>
      <w:r w:rsidRPr="00A61D77">
        <w:rPr>
          <w:rFonts w:ascii="Avenir Roman" w:hAnsi="Avenir Roman"/>
          <w:sz w:val="17"/>
          <w:szCs w:val="17"/>
          <w:vertAlign w:val="superscript"/>
        </w:rPr>
        <w:t>22-23</w:t>
      </w:r>
      <w:r w:rsidRPr="00A61D77">
        <w:rPr>
          <w:rFonts w:ascii="Avenir Roman" w:hAnsi="Avenir Roman"/>
          <w:sz w:val="17"/>
          <w:szCs w:val="17"/>
        </w:rPr>
        <w:t xml:space="preserve"> in which mass-transport limitations are more prevalent compared to typical liquid electrolytes. Due to comparably low ionic conductivities of solid polymer electrolytes, the actually applied current densities in practical lithium ion batteries may exceed specific critical current densities of solid polymer-based electrolytes.</w:t>
      </w:r>
      <w:r w:rsidRPr="00A61D77">
        <w:rPr>
          <w:rFonts w:ascii="Avenir Roman" w:hAnsi="Avenir Roman"/>
          <w:sz w:val="17"/>
          <w:szCs w:val="17"/>
          <w:vertAlign w:val="superscript"/>
        </w:rPr>
        <w:t>24</w:t>
      </w:r>
      <w:r w:rsidRPr="00A61D77">
        <w:rPr>
          <w:rFonts w:ascii="Avenir Roman" w:hAnsi="Avenir Roman"/>
          <w:sz w:val="17"/>
          <w:szCs w:val="17"/>
        </w:rPr>
        <w:t xml:space="preserve"> Thus, </w:t>
      </w:r>
      <w:bookmarkStart w:id="1" w:name="_Hlk159850090"/>
      <w:r w:rsidRPr="00A61D77">
        <w:rPr>
          <w:rFonts w:ascii="Avenir Roman" w:hAnsi="Avenir Roman"/>
          <w:sz w:val="17"/>
          <w:szCs w:val="17"/>
        </w:rPr>
        <w:t xml:space="preserve">models based on mass-transport limitations are consulted while developing </w:t>
      </w:r>
      <w:bookmarkEnd w:id="1"/>
      <w:r w:rsidRPr="00A61D77">
        <w:rPr>
          <w:rFonts w:ascii="Avenir Roman" w:hAnsi="Avenir Roman"/>
          <w:sz w:val="17"/>
          <w:szCs w:val="17"/>
        </w:rPr>
        <w:t>polymer-based solid-state electrolytes for (Li, Na) metal batteries,</w:t>
      </w:r>
      <w:r w:rsidRPr="00A61D77">
        <w:rPr>
          <w:rFonts w:ascii="Avenir Roman" w:hAnsi="Avenir Roman"/>
          <w:sz w:val="17"/>
          <w:szCs w:val="17"/>
          <w:vertAlign w:val="superscript"/>
        </w:rPr>
        <w:t>25-30</w:t>
      </w:r>
      <w:r w:rsidRPr="00A61D77">
        <w:rPr>
          <w:rFonts w:ascii="Avenir Roman" w:hAnsi="Avenir Roman"/>
          <w:sz w:val="17"/>
          <w:szCs w:val="17"/>
        </w:rPr>
        <w:t xml:space="preserve"> which are expected to be relevant in the field of next-generation of lithium batteries.</w:t>
      </w:r>
      <w:r w:rsidRPr="00A61D77">
        <w:rPr>
          <w:rFonts w:ascii="Avenir Roman" w:hAnsi="Avenir Roman"/>
          <w:sz w:val="17"/>
          <w:szCs w:val="17"/>
          <w:vertAlign w:val="superscript"/>
        </w:rPr>
        <w:t>31</w:t>
      </w:r>
      <w:r w:rsidRPr="00A61D77">
        <w:rPr>
          <w:rFonts w:ascii="Avenir Roman" w:hAnsi="Avenir Roman"/>
          <w:sz w:val="17"/>
          <w:szCs w:val="17"/>
        </w:rPr>
        <w:t xml:space="preserve"> To unravel detailed insights and gain better understanding of how mass-transport induced dendrite growth governs capacity fading and operational safety of promising polymer-based Li metal batteries, the corresponding anion drift velocities can be exploited for evaluation of polymer electrolytes, artificial coatings and Li metal pretreatments, respectively. However, reviewing the literature,</w:t>
      </w:r>
      <w:r w:rsidR="00C66E23">
        <w:rPr>
          <w:rFonts w:ascii="Avenir Roman" w:hAnsi="Avenir Roman"/>
          <w:sz w:val="17"/>
          <w:szCs w:val="17"/>
        </w:rPr>
        <w:t xml:space="preserve"> </w:t>
      </w:r>
      <w:r w:rsidRPr="00A61D77">
        <w:rPr>
          <w:rFonts w:ascii="Avenir Roman" w:hAnsi="Avenir Roman"/>
          <w:sz w:val="17"/>
          <w:szCs w:val="17"/>
        </w:rPr>
        <w:t xml:space="preserve">these velocities have not been experimentally determined while (dis-)charging LMBs yet. The ion drift velocities in </w:t>
      </w:r>
      <w:r w:rsidRPr="00A61D77">
        <w:rPr>
          <w:rFonts w:ascii="Avenir Roman" w:hAnsi="Avenir Roman"/>
          <w:sz w:val="17"/>
          <w:szCs w:val="17"/>
        </w:rPr>
        <w:lastRenderedPageBreak/>
        <w:t>binary or ternary electrolytes were determined by E-Field NMR to derive mass-transport properties such as ion mobilities and transference numbers. For this, blocking electrodes (Pt/Pd) and voltages of up to 200 V have been required, hence decoupling mass-transport properties from respective electrode redox kinetics.</w:t>
      </w:r>
      <w:r w:rsidRPr="00A61D77">
        <w:rPr>
          <w:rFonts w:ascii="Avenir Roman" w:hAnsi="Avenir Roman"/>
          <w:sz w:val="17"/>
          <w:szCs w:val="17"/>
          <w:vertAlign w:val="superscript"/>
        </w:rPr>
        <w:t>32-36</w:t>
      </w:r>
      <w:r w:rsidRPr="00A61D77">
        <w:rPr>
          <w:rFonts w:ascii="Avenir Roman" w:hAnsi="Avenir Roman"/>
          <w:sz w:val="17"/>
          <w:szCs w:val="17"/>
        </w:rPr>
        <w:t xml:space="preserve"> In contrast, </w:t>
      </w:r>
      <w:proofErr w:type="spellStart"/>
      <w:r w:rsidRPr="00A61D77">
        <w:rPr>
          <w:rFonts w:ascii="Avenir Roman" w:hAnsi="Avenir Roman"/>
          <w:sz w:val="17"/>
          <w:szCs w:val="17"/>
        </w:rPr>
        <w:t>Goward’s</w:t>
      </w:r>
      <w:proofErr w:type="spellEnd"/>
      <w:r w:rsidRPr="00A61D77">
        <w:rPr>
          <w:rFonts w:ascii="Avenir Roman" w:hAnsi="Avenir Roman"/>
          <w:sz w:val="17"/>
          <w:szCs w:val="17"/>
        </w:rPr>
        <w:t xml:space="preserve"> group quantified the charge carrier transport in liquid electrolytes while polarizing graphite||Li cells, thereby including effects of concentration gradients arising from (sluggish) electrode kinetics (Li-ion intercalation to graphite, lithium stripping). The concentration-dependent mass-transport properties such as ion diffusion coefficients, transference numbers and ionic conductivities were successfully mapped in typical liquid electrolytes.</w:t>
      </w:r>
      <w:r w:rsidRPr="00A61D77">
        <w:rPr>
          <w:rFonts w:ascii="Avenir Roman" w:hAnsi="Avenir Roman"/>
          <w:sz w:val="17"/>
          <w:szCs w:val="17"/>
          <w:vertAlign w:val="superscript"/>
        </w:rPr>
        <w:t>18, 37-40</w:t>
      </w:r>
      <w:r w:rsidRPr="00A61D77">
        <w:rPr>
          <w:rFonts w:ascii="Avenir Roman" w:hAnsi="Avenir Roman"/>
          <w:sz w:val="17"/>
          <w:szCs w:val="17"/>
        </w:rPr>
        <w:t xml:space="preserve"> Compared to symmetric Li||Li cells, graphite||Li cells are advantageous in this respect since the (bulk) electrolyte mass-transport becomes stationary (steady-state concentration gradients) after a certain charging/polarization time (Li-ion intercalation into graphite), facilitating calculations of mass-transport based on rather diffusive and migrative transport equilibria.</w:t>
      </w:r>
      <w:r w:rsidRPr="00A61D77">
        <w:rPr>
          <w:rFonts w:ascii="Avenir Roman" w:hAnsi="Avenir Roman"/>
          <w:sz w:val="17"/>
          <w:szCs w:val="17"/>
          <w:vertAlign w:val="superscript"/>
        </w:rPr>
        <w:t>39</w:t>
      </w:r>
      <w:r w:rsidRPr="00A61D77">
        <w:rPr>
          <w:rFonts w:ascii="Avenir Roman" w:hAnsi="Avenir Roman"/>
          <w:sz w:val="17"/>
          <w:szCs w:val="17"/>
        </w:rPr>
        <w:t xml:space="preserve"> To determine electrolyte transport properties even in Li||Li cells under polarization with non-stationary mass-transport, Monroe et al. reported a thermodynamic approach for </w:t>
      </w:r>
      <w:proofErr w:type="spellStart"/>
      <w:r w:rsidRPr="00A61D77">
        <w:rPr>
          <w:rFonts w:ascii="Avenir Roman" w:hAnsi="Avenir Roman"/>
          <w:sz w:val="17"/>
          <w:szCs w:val="17"/>
        </w:rPr>
        <w:t>superconcentrated</w:t>
      </w:r>
      <w:proofErr w:type="spellEnd"/>
      <w:r w:rsidRPr="00A61D77">
        <w:rPr>
          <w:rFonts w:ascii="Avenir Roman" w:hAnsi="Avenir Roman"/>
          <w:sz w:val="17"/>
          <w:szCs w:val="17"/>
        </w:rPr>
        <w:t xml:space="preserve"> electrolytes. Experimental observations of ion distributions (MRI) and overpotentials (potentiometric) while polarizing symmetric Li||Li cells agreed closely with the model’s predictions.</w:t>
      </w:r>
      <w:r w:rsidRPr="00A61D77">
        <w:rPr>
          <w:rFonts w:ascii="Avenir Roman" w:hAnsi="Avenir Roman"/>
          <w:sz w:val="17"/>
          <w:szCs w:val="17"/>
          <w:vertAlign w:val="superscript"/>
        </w:rPr>
        <w:t>41</w:t>
      </w:r>
      <w:r w:rsidRPr="00A61D77">
        <w:rPr>
          <w:rFonts w:ascii="Avenir Roman" w:hAnsi="Avenir Roman"/>
          <w:sz w:val="17"/>
          <w:szCs w:val="17"/>
        </w:rPr>
        <w:t xml:space="preserve"> Nevertheless, the work focused on the concentration dependent transport properties reflected by charge carrier diffusion coefficients, ionic conductivities and transference numbers. Morphological changes of Li metal deposition due to mass-transport limitations, in particular due to anionic mass-transport, were out of scope</w:t>
      </w:r>
      <w:r w:rsidRPr="00ED01BF">
        <w:rPr>
          <w:rFonts w:ascii="Avenir Roman" w:hAnsi="Avenir Roman"/>
          <w:color w:val="000000" w:themeColor="text1"/>
          <w:sz w:val="17"/>
          <w:szCs w:val="17"/>
        </w:rPr>
        <w:t xml:space="preserve">. </w:t>
      </w:r>
      <w:r w:rsidR="00C66E23" w:rsidRPr="00ED01BF">
        <w:rPr>
          <w:rFonts w:ascii="Avenir Roman" w:hAnsi="Avenir Roman"/>
          <w:color w:val="000000" w:themeColor="text1"/>
          <w:sz w:val="17"/>
          <w:szCs w:val="17"/>
        </w:rPr>
        <w:t xml:space="preserve">Cheng et. al. examined </w:t>
      </w:r>
      <w:r w:rsidR="000028DB" w:rsidRPr="00ED01BF">
        <w:rPr>
          <w:rFonts w:ascii="Avenir Roman" w:hAnsi="Avenir Roman"/>
          <w:color w:val="000000" w:themeColor="text1"/>
          <w:sz w:val="17"/>
          <w:szCs w:val="17"/>
        </w:rPr>
        <w:t xml:space="preserve">the </w:t>
      </w:r>
      <w:r w:rsidR="00C66E23" w:rsidRPr="00ED01BF">
        <w:rPr>
          <w:rFonts w:ascii="Avenir Roman" w:hAnsi="Avenir Roman"/>
          <w:color w:val="000000" w:themeColor="text1"/>
          <w:sz w:val="17"/>
          <w:szCs w:val="17"/>
        </w:rPr>
        <w:t xml:space="preserve">ion depletion under galvanostatic conditions in </w:t>
      </w:r>
      <w:r w:rsidR="00C93149" w:rsidRPr="00ED01BF">
        <w:rPr>
          <w:rFonts w:ascii="Avenir Roman" w:hAnsi="Avenir Roman"/>
          <w:color w:val="000000" w:themeColor="text1"/>
          <w:sz w:val="17"/>
          <w:szCs w:val="17"/>
        </w:rPr>
        <w:t xml:space="preserve">polymer-based </w:t>
      </w:r>
      <w:r w:rsidR="00C66E23" w:rsidRPr="00ED01BF">
        <w:rPr>
          <w:rFonts w:ascii="Avenir Roman" w:hAnsi="Avenir Roman"/>
          <w:color w:val="000000" w:themeColor="text1"/>
          <w:sz w:val="17"/>
          <w:szCs w:val="17"/>
        </w:rPr>
        <w:t>Li||Li cells and</w:t>
      </w:r>
      <w:r w:rsidR="00C93149" w:rsidRPr="00ED01BF">
        <w:rPr>
          <w:rFonts w:ascii="Avenir Roman" w:hAnsi="Avenir Roman"/>
          <w:color w:val="000000" w:themeColor="text1"/>
          <w:sz w:val="17"/>
          <w:szCs w:val="17"/>
        </w:rPr>
        <w:t xml:space="preserve"> showed </w:t>
      </w:r>
      <w:r w:rsidR="000028DB" w:rsidRPr="00ED01BF">
        <w:rPr>
          <w:rFonts w:ascii="Avenir Roman" w:hAnsi="Avenir Roman"/>
          <w:color w:val="000000" w:themeColor="text1"/>
          <w:sz w:val="17"/>
          <w:szCs w:val="17"/>
        </w:rPr>
        <w:t>based on</w:t>
      </w:r>
      <w:r w:rsidR="00C93149" w:rsidRPr="00ED01BF">
        <w:rPr>
          <w:rFonts w:ascii="Avenir Roman" w:hAnsi="Avenir Roman"/>
          <w:color w:val="000000" w:themeColor="text1"/>
          <w:sz w:val="17"/>
          <w:szCs w:val="17"/>
        </w:rPr>
        <w:t xml:space="preserve"> </w:t>
      </w:r>
      <w:r w:rsidR="008A7059" w:rsidRPr="00ED01BF">
        <w:rPr>
          <w:rFonts w:ascii="Avenir Roman" w:hAnsi="Avenir Roman"/>
          <w:color w:val="000000" w:themeColor="text1"/>
          <w:sz w:val="17"/>
          <w:szCs w:val="17"/>
        </w:rPr>
        <w:t xml:space="preserve">operando </w:t>
      </w:r>
      <w:r w:rsidR="00C93149" w:rsidRPr="00ED01BF">
        <w:rPr>
          <w:rFonts w:ascii="Avenir Roman" w:hAnsi="Avenir Roman"/>
          <w:color w:val="000000" w:themeColor="text1"/>
          <w:sz w:val="17"/>
          <w:szCs w:val="17"/>
        </w:rPr>
        <w:t>stimulated Raman scattering experiments that</w:t>
      </w:r>
      <w:r w:rsidR="00C66E23" w:rsidRPr="00ED01BF">
        <w:rPr>
          <w:rFonts w:ascii="Avenir Roman" w:hAnsi="Avenir Roman"/>
          <w:color w:val="000000" w:themeColor="text1"/>
          <w:sz w:val="17"/>
          <w:szCs w:val="17"/>
        </w:rPr>
        <w:t xml:space="preserve"> </w:t>
      </w:r>
      <w:r w:rsidR="00C93149" w:rsidRPr="00ED01BF">
        <w:rPr>
          <w:rFonts w:ascii="Avenir Roman" w:hAnsi="Avenir Roman"/>
          <w:color w:val="000000" w:themeColor="text1"/>
          <w:sz w:val="17"/>
          <w:szCs w:val="17"/>
        </w:rPr>
        <w:t>reduced ion concentrations, measured at least 5</w:t>
      </w:r>
      <w:r w:rsidR="000028DB" w:rsidRPr="00ED01BF">
        <w:rPr>
          <w:rFonts w:ascii="Avenir Roman" w:hAnsi="Avenir Roman"/>
          <w:color w:val="000000" w:themeColor="text1"/>
          <w:sz w:val="17"/>
          <w:szCs w:val="17"/>
        </w:rPr>
        <w:t xml:space="preserve"> </w:t>
      </w:r>
      <w:proofErr w:type="spellStart"/>
      <w:r w:rsidR="00C93149" w:rsidRPr="00ED01BF">
        <w:rPr>
          <w:rFonts w:ascii="Cambria Math" w:hAnsi="Cambria Math"/>
          <w:color w:val="000000" w:themeColor="text1"/>
          <w:sz w:val="17"/>
          <w:szCs w:val="17"/>
        </w:rPr>
        <w:t>μ</w:t>
      </w:r>
      <w:r w:rsidR="00C93149" w:rsidRPr="00ED01BF">
        <w:rPr>
          <w:rFonts w:ascii="Avenir Roman" w:hAnsi="Avenir Roman"/>
          <w:color w:val="000000" w:themeColor="text1"/>
          <w:sz w:val="17"/>
          <w:szCs w:val="17"/>
        </w:rPr>
        <w:t>m</w:t>
      </w:r>
      <w:proofErr w:type="spellEnd"/>
      <w:r w:rsidR="00C93149" w:rsidRPr="00ED01BF">
        <w:rPr>
          <w:rFonts w:ascii="Avenir Roman" w:hAnsi="Avenir Roman"/>
          <w:color w:val="000000" w:themeColor="text1"/>
          <w:sz w:val="17"/>
          <w:szCs w:val="17"/>
        </w:rPr>
        <w:t xml:space="preserve"> apart from </w:t>
      </w:r>
      <w:r w:rsidR="000028DB" w:rsidRPr="00ED01BF">
        <w:rPr>
          <w:rFonts w:ascii="Avenir Roman" w:hAnsi="Avenir Roman"/>
          <w:color w:val="000000" w:themeColor="text1"/>
          <w:sz w:val="17"/>
          <w:szCs w:val="17"/>
        </w:rPr>
        <w:t xml:space="preserve">the </w:t>
      </w:r>
      <w:r w:rsidR="00C93149" w:rsidRPr="00ED01BF">
        <w:rPr>
          <w:rFonts w:ascii="Avenir Roman" w:hAnsi="Avenir Roman"/>
          <w:color w:val="000000" w:themeColor="text1"/>
          <w:sz w:val="17"/>
          <w:szCs w:val="17"/>
        </w:rPr>
        <w:t>electrode surface, led to more pronounced dendritic metal deposition</w:t>
      </w:r>
      <w:r w:rsidR="000028DB" w:rsidRPr="00ED01BF">
        <w:rPr>
          <w:rFonts w:ascii="Avenir Roman" w:hAnsi="Avenir Roman"/>
          <w:color w:val="000000" w:themeColor="text1"/>
          <w:sz w:val="17"/>
          <w:szCs w:val="17"/>
        </w:rPr>
        <w:t>,</w:t>
      </w:r>
      <w:r w:rsidR="00C93149" w:rsidRPr="00ED01BF">
        <w:rPr>
          <w:rFonts w:ascii="Avenir Roman" w:hAnsi="Avenir Roman"/>
          <w:color w:val="000000" w:themeColor="text1"/>
          <w:sz w:val="17"/>
          <w:szCs w:val="17"/>
        </w:rPr>
        <w:t xml:space="preserve"> in good agreement with previous </w:t>
      </w:r>
      <w:r w:rsidR="008A7059" w:rsidRPr="00ED01BF">
        <w:rPr>
          <w:rFonts w:ascii="Avenir Roman" w:hAnsi="Avenir Roman"/>
          <w:color w:val="000000" w:themeColor="text1"/>
          <w:sz w:val="17"/>
          <w:szCs w:val="17"/>
        </w:rPr>
        <w:t xml:space="preserve">MRI </w:t>
      </w:r>
      <w:r w:rsidR="00C93149" w:rsidRPr="00ED01BF">
        <w:rPr>
          <w:rFonts w:ascii="Avenir Roman" w:hAnsi="Avenir Roman"/>
          <w:color w:val="000000" w:themeColor="text1"/>
          <w:sz w:val="17"/>
          <w:szCs w:val="17"/>
        </w:rPr>
        <w:t>results</w:t>
      </w:r>
      <w:r w:rsidR="005959D5" w:rsidRPr="00ED01BF">
        <w:rPr>
          <w:rFonts w:ascii="Avenir Roman" w:hAnsi="Avenir Roman"/>
          <w:color w:val="000000" w:themeColor="text1"/>
          <w:sz w:val="17"/>
          <w:szCs w:val="17"/>
        </w:rPr>
        <w:t>.</w:t>
      </w:r>
      <w:r w:rsidR="001E63A1" w:rsidRPr="00ED01BF">
        <w:rPr>
          <w:rFonts w:ascii="Avenir Roman" w:hAnsi="Avenir Roman"/>
          <w:color w:val="000000" w:themeColor="text1"/>
          <w:sz w:val="17"/>
          <w:szCs w:val="17"/>
          <w:vertAlign w:val="superscript"/>
        </w:rPr>
        <w:t>17</w:t>
      </w:r>
      <w:r w:rsidR="005959D5" w:rsidRPr="00ED01BF">
        <w:rPr>
          <w:rFonts w:ascii="Avenir Roman" w:hAnsi="Avenir Roman"/>
          <w:color w:val="000000" w:themeColor="text1"/>
          <w:sz w:val="17"/>
          <w:szCs w:val="17"/>
          <w:vertAlign w:val="superscript"/>
        </w:rPr>
        <w:t>,</w:t>
      </w:r>
      <w:r w:rsidR="001E63A1" w:rsidRPr="00ED01BF">
        <w:rPr>
          <w:rFonts w:ascii="Avenir Roman" w:hAnsi="Avenir Roman"/>
          <w:color w:val="000000" w:themeColor="text1"/>
          <w:sz w:val="17"/>
          <w:szCs w:val="17"/>
          <w:vertAlign w:val="superscript"/>
        </w:rPr>
        <w:t>42</w:t>
      </w:r>
      <w:r w:rsidR="00C93149" w:rsidRPr="00ED01BF">
        <w:rPr>
          <w:rFonts w:ascii="Avenir Roman" w:hAnsi="Avenir Roman"/>
          <w:color w:val="000000" w:themeColor="text1"/>
          <w:sz w:val="17"/>
          <w:szCs w:val="17"/>
        </w:rPr>
        <w:t xml:space="preserve"> In addition, </w:t>
      </w:r>
      <w:r w:rsidR="008A7059" w:rsidRPr="00ED01BF">
        <w:rPr>
          <w:rFonts w:ascii="Avenir Roman" w:hAnsi="Avenir Roman"/>
          <w:color w:val="000000" w:themeColor="text1"/>
          <w:sz w:val="17"/>
          <w:szCs w:val="17"/>
        </w:rPr>
        <w:t xml:space="preserve">the authors were able to derive </w:t>
      </w:r>
      <w:r w:rsidR="000028DB" w:rsidRPr="00ED01BF">
        <w:rPr>
          <w:rFonts w:ascii="Avenir Roman" w:hAnsi="Avenir Roman"/>
          <w:color w:val="000000" w:themeColor="text1"/>
          <w:sz w:val="17"/>
          <w:szCs w:val="17"/>
        </w:rPr>
        <w:t xml:space="preserve">metal </w:t>
      </w:r>
      <w:r w:rsidR="008A7059" w:rsidRPr="00ED01BF">
        <w:rPr>
          <w:rFonts w:ascii="Avenir Roman" w:hAnsi="Avenir Roman"/>
          <w:color w:val="000000" w:themeColor="text1"/>
          <w:sz w:val="17"/>
          <w:szCs w:val="17"/>
        </w:rPr>
        <w:t>dendrit</w:t>
      </w:r>
      <w:r w:rsidR="00450EF7" w:rsidRPr="00ED01BF">
        <w:rPr>
          <w:rFonts w:ascii="Avenir Roman" w:hAnsi="Avenir Roman"/>
          <w:color w:val="000000" w:themeColor="text1"/>
          <w:sz w:val="17"/>
          <w:szCs w:val="17"/>
        </w:rPr>
        <w:t>e</w:t>
      </w:r>
      <w:r w:rsidR="008A7059" w:rsidRPr="00ED01BF">
        <w:rPr>
          <w:rFonts w:ascii="Avenir Roman" w:hAnsi="Avenir Roman"/>
          <w:color w:val="000000" w:themeColor="text1"/>
          <w:sz w:val="17"/>
          <w:szCs w:val="17"/>
        </w:rPr>
        <w:t xml:space="preserve"> growth velocities</w:t>
      </w:r>
      <w:r w:rsidR="00450EF7" w:rsidRPr="00ED01BF">
        <w:rPr>
          <w:rFonts w:ascii="Avenir Roman" w:hAnsi="Avenir Roman"/>
          <w:color w:val="000000" w:themeColor="text1"/>
          <w:sz w:val="17"/>
          <w:szCs w:val="17"/>
        </w:rPr>
        <w:t xml:space="preserve"> between 2.0 </w:t>
      </w:r>
      <w:proofErr w:type="spellStart"/>
      <w:r w:rsidR="00450EF7" w:rsidRPr="00ED01BF">
        <w:rPr>
          <w:rFonts w:ascii="Avenir Roman" w:hAnsi="Avenir Roman"/>
          <w:color w:val="000000" w:themeColor="text1"/>
          <w:sz w:val="17"/>
          <w:szCs w:val="17"/>
        </w:rPr>
        <w:t>μm</w:t>
      </w:r>
      <w:proofErr w:type="spellEnd"/>
      <w:r w:rsidR="00450EF7" w:rsidRPr="00ED01BF">
        <w:rPr>
          <w:rFonts w:ascii="Avenir Roman" w:hAnsi="Avenir Roman"/>
          <w:color w:val="000000" w:themeColor="text1"/>
          <w:sz w:val="17"/>
          <w:szCs w:val="17"/>
        </w:rPr>
        <w:t xml:space="preserve">/min (=120 </w:t>
      </w:r>
      <w:proofErr w:type="spellStart"/>
      <w:r w:rsidR="00450EF7" w:rsidRPr="00ED01BF">
        <w:rPr>
          <w:rFonts w:ascii="Avenir Roman" w:hAnsi="Avenir Roman"/>
          <w:color w:val="000000" w:themeColor="text1"/>
          <w:sz w:val="17"/>
          <w:szCs w:val="17"/>
        </w:rPr>
        <w:t>μm</w:t>
      </w:r>
      <w:proofErr w:type="spellEnd"/>
      <w:r w:rsidR="00450EF7" w:rsidRPr="00ED01BF">
        <w:rPr>
          <w:rFonts w:ascii="Avenir Roman" w:hAnsi="Avenir Roman"/>
          <w:color w:val="000000" w:themeColor="text1"/>
          <w:sz w:val="17"/>
          <w:szCs w:val="17"/>
        </w:rPr>
        <w:t xml:space="preserve">/h) and 5.2 </w:t>
      </w:r>
      <w:proofErr w:type="spellStart"/>
      <w:r w:rsidR="00450EF7" w:rsidRPr="00ED01BF">
        <w:rPr>
          <w:rFonts w:ascii="Avenir Roman" w:hAnsi="Avenir Roman"/>
          <w:color w:val="000000" w:themeColor="text1"/>
          <w:sz w:val="17"/>
          <w:szCs w:val="17"/>
        </w:rPr>
        <w:t>μm</w:t>
      </w:r>
      <w:proofErr w:type="spellEnd"/>
      <w:r w:rsidR="00450EF7" w:rsidRPr="00ED01BF">
        <w:rPr>
          <w:rFonts w:ascii="Avenir Roman" w:hAnsi="Avenir Roman"/>
          <w:color w:val="000000" w:themeColor="text1"/>
          <w:sz w:val="17"/>
          <w:szCs w:val="17"/>
        </w:rPr>
        <w:t xml:space="preserve">/min (312 </w:t>
      </w:r>
      <w:proofErr w:type="spellStart"/>
      <w:r w:rsidR="00450EF7" w:rsidRPr="00ED01BF">
        <w:rPr>
          <w:rFonts w:ascii="Avenir Roman" w:hAnsi="Avenir Roman"/>
          <w:color w:val="000000" w:themeColor="text1"/>
          <w:sz w:val="17"/>
          <w:szCs w:val="17"/>
        </w:rPr>
        <w:t>μm</w:t>
      </w:r>
      <w:proofErr w:type="spellEnd"/>
      <w:r w:rsidR="00450EF7" w:rsidRPr="00ED01BF">
        <w:rPr>
          <w:rFonts w:ascii="Avenir Roman" w:hAnsi="Avenir Roman"/>
          <w:color w:val="000000" w:themeColor="text1"/>
          <w:sz w:val="17"/>
          <w:szCs w:val="17"/>
        </w:rPr>
        <w:t xml:space="preserve">/h). While the correlation of ion depletion and morphological changes seems to be profound, further experimental insights into correlations of dendrite growth and mass-transport as </w:t>
      </w:r>
      <w:r w:rsidR="004E362E" w:rsidRPr="00ED01BF">
        <w:rPr>
          <w:rFonts w:ascii="Avenir Roman" w:hAnsi="Avenir Roman"/>
          <w:color w:val="000000" w:themeColor="text1"/>
          <w:sz w:val="17"/>
          <w:szCs w:val="17"/>
        </w:rPr>
        <w:t>proposed</w:t>
      </w:r>
      <w:r w:rsidR="00450EF7" w:rsidRPr="00ED01BF">
        <w:rPr>
          <w:rFonts w:ascii="Avenir Roman" w:hAnsi="Avenir Roman"/>
          <w:color w:val="000000" w:themeColor="text1"/>
          <w:sz w:val="17"/>
          <w:szCs w:val="17"/>
        </w:rPr>
        <w:t xml:space="preserve"> by </w:t>
      </w:r>
      <w:proofErr w:type="spellStart"/>
      <w:r w:rsidR="00450EF7" w:rsidRPr="00ED01BF">
        <w:rPr>
          <w:rFonts w:ascii="Avenir Roman" w:hAnsi="Avenir Roman"/>
          <w:color w:val="000000" w:themeColor="text1"/>
          <w:sz w:val="17"/>
          <w:szCs w:val="17"/>
        </w:rPr>
        <w:t>Chazalviel’s</w:t>
      </w:r>
      <w:proofErr w:type="spellEnd"/>
      <w:r w:rsidR="00450EF7" w:rsidRPr="00ED01BF">
        <w:rPr>
          <w:rFonts w:ascii="Avenir Roman" w:hAnsi="Avenir Roman"/>
          <w:color w:val="000000" w:themeColor="text1"/>
          <w:sz w:val="17"/>
          <w:szCs w:val="17"/>
        </w:rPr>
        <w:t xml:space="preserve"> model are still missing, </w:t>
      </w:r>
      <w:r w:rsidR="004E362E" w:rsidRPr="00ED01BF">
        <w:rPr>
          <w:rFonts w:ascii="Avenir Roman" w:hAnsi="Avenir Roman"/>
          <w:color w:val="000000" w:themeColor="text1"/>
          <w:sz w:val="17"/>
          <w:szCs w:val="17"/>
        </w:rPr>
        <w:t xml:space="preserve">leaving main model predictions such as the claimed space-charge region and the relation of dendrite growth velocities </w:t>
      </w:r>
      <w:r w:rsidR="00F62755" w:rsidRPr="00ED01BF">
        <w:rPr>
          <w:rFonts w:ascii="Avenir Roman" w:hAnsi="Avenir Roman"/>
          <w:color w:val="000000" w:themeColor="text1"/>
          <w:sz w:val="17"/>
          <w:szCs w:val="17"/>
        </w:rPr>
        <w:t>to</w:t>
      </w:r>
      <w:r w:rsidR="004E362E" w:rsidRPr="00ED01BF">
        <w:rPr>
          <w:rFonts w:ascii="Avenir Roman" w:hAnsi="Avenir Roman"/>
          <w:color w:val="000000" w:themeColor="text1"/>
          <w:sz w:val="17"/>
          <w:szCs w:val="17"/>
        </w:rPr>
        <w:t xml:space="preserve"> anion drift velocities </w:t>
      </w:r>
      <w:r w:rsidR="000028DB" w:rsidRPr="00ED01BF">
        <w:rPr>
          <w:rFonts w:ascii="Avenir Roman" w:hAnsi="Avenir Roman"/>
          <w:color w:val="000000" w:themeColor="text1"/>
          <w:sz w:val="17"/>
          <w:szCs w:val="17"/>
        </w:rPr>
        <w:t>yet</w:t>
      </w:r>
      <w:r w:rsidR="00C51F7A" w:rsidRPr="00ED01BF">
        <w:rPr>
          <w:rFonts w:ascii="Avenir Roman" w:hAnsi="Avenir Roman"/>
          <w:color w:val="000000" w:themeColor="text1"/>
          <w:sz w:val="17"/>
          <w:szCs w:val="17"/>
        </w:rPr>
        <w:t xml:space="preserve"> to be</w:t>
      </w:r>
      <w:r w:rsidR="000028DB" w:rsidRPr="00ED01BF">
        <w:rPr>
          <w:rFonts w:ascii="Avenir Roman" w:hAnsi="Avenir Roman"/>
          <w:color w:val="000000" w:themeColor="text1"/>
          <w:sz w:val="17"/>
          <w:szCs w:val="17"/>
        </w:rPr>
        <w:t xml:space="preserve"> </w:t>
      </w:r>
      <w:r w:rsidR="004E362E" w:rsidRPr="00ED01BF">
        <w:rPr>
          <w:rFonts w:ascii="Avenir Roman" w:hAnsi="Avenir Roman"/>
          <w:color w:val="000000" w:themeColor="text1"/>
          <w:sz w:val="17"/>
          <w:szCs w:val="17"/>
        </w:rPr>
        <w:t>validated.</w:t>
      </w:r>
      <w:r w:rsidR="000028DB" w:rsidRPr="00ED01BF">
        <w:rPr>
          <w:rFonts w:ascii="Avenir Roman" w:hAnsi="Avenir Roman"/>
          <w:color w:val="000000" w:themeColor="text1"/>
          <w:sz w:val="17"/>
          <w:szCs w:val="17"/>
        </w:rPr>
        <w:t xml:space="preserve"> </w:t>
      </w:r>
      <w:r w:rsidRPr="00ED01BF">
        <w:rPr>
          <w:rFonts w:ascii="Avenir Roman" w:hAnsi="Avenir Roman"/>
          <w:color w:val="000000" w:themeColor="text1"/>
          <w:sz w:val="17"/>
          <w:szCs w:val="17"/>
        </w:rPr>
        <w:t>Hence</w:t>
      </w:r>
      <w:r w:rsidRPr="00A61D77">
        <w:rPr>
          <w:rFonts w:ascii="Avenir Roman" w:hAnsi="Avenir Roman"/>
          <w:sz w:val="17"/>
          <w:szCs w:val="17"/>
        </w:rPr>
        <w:t>, in the present work, the corresponding anion drift velocities within polymer-based Li||Li and Li||NMC</w:t>
      </w:r>
      <w:r w:rsidRPr="00A61D77">
        <w:rPr>
          <w:rFonts w:ascii="Avenir Roman" w:hAnsi="Avenir Roman"/>
          <w:sz w:val="17"/>
          <w:szCs w:val="17"/>
          <w:vertAlign w:val="subscript"/>
        </w:rPr>
        <w:t>622</w:t>
      </w:r>
      <w:r w:rsidRPr="00A61D77">
        <w:rPr>
          <w:rFonts w:ascii="Avenir Roman" w:hAnsi="Avenir Roman"/>
          <w:sz w:val="17"/>
          <w:szCs w:val="17"/>
        </w:rPr>
        <w:t xml:space="preserve"> cells are determined experimentally based on </w:t>
      </w:r>
      <w:r w:rsidRPr="00A61D77">
        <w:rPr>
          <w:rFonts w:ascii="Avenir Roman" w:hAnsi="Avenir Roman"/>
          <w:i/>
          <w:sz w:val="17"/>
          <w:szCs w:val="17"/>
        </w:rPr>
        <w:t>operando</w:t>
      </w:r>
      <w:r w:rsidRPr="00A61D77">
        <w:rPr>
          <w:rFonts w:ascii="Avenir Roman" w:hAnsi="Avenir Roman"/>
          <w:sz w:val="17"/>
          <w:szCs w:val="17"/>
        </w:rPr>
        <w:t xml:space="preserve"> 1D </w:t>
      </w:r>
      <w:r w:rsidRPr="00A61D77">
        <w:rPr>
          <w:rFonts w:ascii="Avenir Roman" w:hAnsi="Avenir Roman"/>
          <w:sz w:val="17"/>
          <w:szCs w:val="17"/>
          <w:vertAlign w:val="superscript"/>
        </w:rPr>
        <w:t>19</w:t>
      </w:r>
      <w:r w:rsidRPr="00A61D77">
        <w:rPr>
          <w:rFonts w:ascii="Avenir Roman" w:hAnsi="Avenir Roman"/>
          <w:sz w:val="17"/>
          <w:szCs w:val="17"/>
        </w:rPr>
        <w:t>F MRI anion concentration profiles and numerical evaluation (</w:t>
      </w:r>
      <w:r w:rsidR="00E32954">
        <w:rPr>
          <w:rFonts w:ascii="Avenir Roman" w:hAnsi="Avenir Roman"/>
          <w:sz w:val="17"/>
          <w:szCs w:val="17"/>
        </w:rPr>
        <w:fldChar w:fldCharType="begin"/>
      </w:r>
      <w:r w:rsidR="00E32954">
        <w:rPr>
          <w:rFonts w:ascii="Avenir Roman" w:hAnsi="Avenir Roman"/>
          <w:sz w:val="17"/>
          <w:szCs w:val="17"/>
        </w:rPr>
        <w:instrText xml:space="preserve"> REF _Ref170139857 \h </w:instrText>
      </w:r>
      <w:r w:rsidR="00E32954">
        <w:rPr>
          <w:rFonts w:ascii="Avenir Roman" w:hAnsi="Avenir Roman"/>
          <w:sz w:val="17"/>
          <w:szCs w:val="17"/>
        </w:rPr>
      </w:r>
      <w:r w:rsidR="00E32954">
        <w:rPr>
          <w:rFonts w:ascii="Avenir Roman" w:hAnsi="Avenir Roman"/>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2</w:t>
      </w:r>
      <w:r w:rsidR="00E32954">
        <w:rPr>
          <w:rFonts w:ascii="Avenir Roman" w:hAnsi="Avenir Roman"/>
          <w:sz w:val="17"/>
          <w:szCs w:val="17"/>
        </w:rPr>
        <w:fldChar w:fldCharType="end"/>
      </w:r>
      <w:r w:rsidR="00E32954">
        <w:rPr>
          <w:rFonts w:ascii="Avenir Roman" w:hAnsi="Avenir Roman"/>
          <w:sz w:val="17"/>
          <w:szCs w:val="17"/>
        </w:rPr>
        <w:t>)</w:t>
      </w:r>
      <w:r w:rsidRPr="00A61D77">
        <w:rPr>
          <w:rFonts w:ascii="Avenir Roman" w:hAnsi="Avenir Roman"/>
          <w:sz w:val="17"/>
          <w:szCs w:val="17"/>
        </w:rPr>
        <w:t xml:space="preserve">. </w:t>
      </w:r>
      <w:r w:rsidR="00FC2351">
        <w:rPr>
          <w:rFonts w:ascii="Avenir Roman" w:hAnsi="Avenir Roman"/>
          <w:sz w:val="17"/>
          <w:szCs w:val="17"/>
        </w:rPr>
        <w:t xml:space="preserve">Beyond </w:t>
      </w:r>
      <w:proofErr w:type="spellStart"/>
      <w:r w:rsidR="00FC2351">
        <w:rPr>
          <w:rFonts w:ascii="Avenir Roman" w:hAnsi="Avenir Roman"/>
          <w:sz w:val="17"/>
          <w:szCs w:val="17"/>
        </w:rPr>
        <w:t>Chazalviel’s</w:t>
      </w:r>
      <w:proofErr w:type="spellEnd"/>
      <w:r w:rsidR="00FC2351">
        <w:rPr>
          <w:rFonts w:ascii="Avenir Roman" w:hAnsi="Avenir Roman"/>
          <w:sz w:val="17"/>
          <w:szCs w:val="17"/>
        </w:rPr>
        <w:t xml:space="preserve"> model as well as </w:t>
      </w:r>
      <w:r w:rsidR="00AB5CBF">
        <w:rPr>
          <w:rFonts w:ascii="Avenir Roman" w:hAnsi="Avenir Roman"/>
          <w:sz w:val="17"/>
          <w:szCs w:val="17"/>
        </w:rPr>
        <w:t xml:space="preserve">scopes of </w:t>
      </w:r>
      <w:r w:rsidR="00FC2351">
        <w:rPr>
          <w:rFonts w:ascii="Avenir Roman" w:hAnsi="Avenir Roman"/>
          <w:sz w:val="17"/>
          <w:szCs w:val="17"/>
        </w:rPr>
        <w:t>previous studies,</w:t>
      </w:r>
      <w:r w:rsidR="00B87178">
        <w:rPr>
          <w:rFonts w:ascii="Avenir Roman" w:hAnsi="Avenir Roman"/>
          <w:sz w:val="17"/>
          <w:szCs w:val="17"/>
        </w:rPr>
        <w:t xml:space="preserve"> </w:t>
      </w:r>
      <w:r w:rsidR="00FC2351">
        <w:rPr>
          <w:rFonts w:ascii="Avenir Roman" w:hAnsi="Avenir Roman"/>
          <w:sz w:val="17"/>
          <w:szCs w:val="17"/>
        </w:rPr>
        <w:t>state-of-the art</w:t>
      </w:r>
      <w:r w:rsidR="00B87178">
        <w:rPr>
          <w:rFonts w:ascii="Avenir Roman" w:hAnsi="Avenir Roman"/>
          <w:sz w:val="17"/>
          <w:szCs w:val="17"/>
        </w:rPr>
        <w:t xml:space="preserve"> cathode materials (NMC</w:t>
      </w:r>
      <w:r w:rsidR="00B87178" w:rsidRPr="00B87178">
        <w:rPr>
          <w:rFonts w:ascii="Avenir Roman" w:hAnsi="Avenir Roman"/>
          <w:sz w:val="17"/>
          <w:szCs w:val="17"/>
          <w:vertAlign w:val="subscript"/>
        </w:rPr>
        <w:t>622</w:t>
      </w:r>
      <w:r w:rsidR="00B87178">
        <w:rPr>
          <w:rFonts w:ascii="Avenir Roman" w:hAnsi="Avenir Roman"/>
          <w:sz w:val="17"/>
          <w:szCs w:val="17"/>
        </w:rPr>
        <w:t>) are considered to unravel impact</w:t>
      </w:r>
      <w:r w:rsidR="00FC2351">
        <w:rPr>
          <w:rFonts w:ascii="Avenir Roman" w:hAnsi="Avenir Roman"/>
          <w:sz w:val="17"/>
          <w:szCs w:val="17"/>
        </w:rPr>
        <w:t>s</w:t>
      </w:r>
      <w:r w:rsidR="00B87178">
        <w:rPr>
          <w:rFonts w:ascii="Avenir Roman" w:hAnsi="Avenir Roman"/>
          <w:sz w:val="17"/>
          <w:szCs w:val="17"/>
        </w:rPr>
        <w:t xml:space="preserve"> of</w:t>
      </w:r>
      <w:r w:rsidR="00FC2351">
        <w:rPr>
          <w:rFonts w:ascii="Avenir Roman" w:hAnsi="Avenir Roman"/>
          <w:sz w:val="17"/>
          <w:szCs w:val="17"/>
        </w:rPr>
        <w:t xml:space="preserve"> </w:t>
      </w:r>
      <w:r w:rsidR="00B87178">
        <w:rPr>
          <w:rFonts w:ascii="Avenir Roman" w:hAnsi="Avenir Roman"/>
          <w:sz w:val="17"/>
          <w:szCs w:val="17"/>
        </w:rPr>
        <w:t>operating voltage</w:t>
      </w:r>
      <w:r w:rsidR="00FC2351">
        <w:rPr>
          <w:rFonts w:ascii="Avenir Roman" w:hAnsi="Avenir Roman"/>
          <w:sz w:val="17"/>
          <w:szCs w:val="17"/>
        </w:rPr>
        <w:t>s (above 3</w:t>
      </w:r>
      <w:r w:rsidR="008979A0">
        <w:rPr>
          <w:rFonts w:ascii="Avenir Roman" w:hAnsi="Avenir Roman"/>
          <w:sz w:val="17"/>
          <w:szCs w:val="17"/>
        </w:rPr>
        <w:t> </w:t>
      </w:r>
      <w:r w:rsidR="00FC2351">
        <w:rPr>
          <w:rFonts w:ascii="Avenir Roman" w:hAnsi="Avenir Roman"/>
          <w:sz w:val="17"/>
          <w:szCs w:val="17"/>
        </w:rPr>
        <w:t>V)</w:t>
      </w:r>
      <w:r w:rsidR="00B87178">
        <w:rPr>
          <w:rFonts w:ascii="Avenir Roman" w:hAnsi="Avenir Roman"/>
          <w:sz w:val="17"/>
          <w:szCs w:val="17"/>
        </w:rPr>
        <w:t xml:space="preserve"> on mass-transport and metal deposition. </w:t>
      </w:r>
      <w:r w:rsidRPr="00A61D77">
        <w:rPr>
          <w:rFonts w:ascii="Avenir Roman" w:hAnsi="Avenir Roman"/>
          <w:sz w:val="17"/>
          <w:szCs w:val="17"/>
        </w:rPr>
        <w:t xml:space="preserve">By simultaneously acquiring dynamic electro-chemical impedance spectroscopy (EIS) spectra and analyzing the distribution-of-relaxation times (DRT), impedance changes within the Li metal electrode interphases are identified and correlated to the respective trends in anion drift velocities within the considered polymer electrolytes. Also, Li metal morphologies derived from </w:t>
      </w:r>
      <w:r w:rsidRPr="00A61D77">
        <w:rPr>
          <w:rFonts w:ascii="Avenir Roman" w:hAnsi="Avenir Roman"/>
          <w:i/>
          <w:sz w:val="17"/>
          <w:szCs w:val="17"/>
        </w:rPr>
        <w:t>in situ</w:t>
      </w:r>
      <w:r w:rsidRPr="00A61D77">
        <w:rPr>
          <w:rFonts w:ascii="Avenir Roman" w:hAnsi="Avenir Roman"/>
          <w:sz w:val="17"/>
          <w:szCs w:val="17"/>
        </w:rPr>
        <w:t xml:space="preserve"> </w:t>
      </w:r>
      <w:r w:rsidRPr="00A61D77">
        <w:rPr>
          <w:rFonts w:ascii="Avenir Roman" w:hAnsi="Avenir Roman"/>
          <w:sz w:val="17"/>
          <w:szCs w:val="17"/>
          <w:vertAlign w:val="superscript"/>
        </w:rPr>
        <w:t>7</w:t>
      </w:r>
      <w:r w:rsidRPr="00A61D77">
        <w:rPr>
          <w:rFonts w:ascii="Avenir Roman" w:hAnsi="Avenir Roman"/>
          <w:sz w:val="17"/>
          <w:szCs w:val="17"/>
        </w:rPr>
        <w:t xml:space="preserve">Li NMR experiments are evaluated with respect to both anion drift velocities and redox processes at the electrode interfaces. While primarily exploiting </w:t>
      </w:r>
      <w:r w:rsidRPr="00A61D77">
        <w:rPr>
          <w:rFonts w:ascii="Avenir Roman" w:hAnsi="Avenir Roman"/>
          <w:sz w:val="17"/>
          <w:szCs w:val="17"/>
          <w:vertAlign w:val="superscript"/>
        </w:rPr>
        <w:t>7</w:t>
      </w:r>
      <w:r w:rsidRPr="00A61D77">
        <w:rPr>
          <w:rFonts w:ascii="Avenir Roman" w:hAnsi="Avenir Roman"/>
          <w:sz w:val="17"/>
          <w:szCs w:val="17"/>
        </w:rPr>
        <w:t>Li NMR, the proposed procedure in principle holds for other metal</w:t>
      </w:r>
      <w:r w:rsidR="00CE2493">
        <w:rPr>
          <w:rFonts w:ascii="Avenir Roman" w:hAnsi="Avenir Roman"/>
          <w:sz w:val="17"/>
          <w:szCs w:val="17"/>
        </w:rPr>
        <w:t>-</w:t>
      </w:r>
      <w:r w:rsidRPr="00A61D77">
        <w:rPr>
          <w:rFonts w:ascii="Avenir Roman" w:hAnsi="Avenir Roman"/>
          <w:sz w:val="17"/>
          <w:szCs w:val="17"/>
        </w:rPr>
        <w:t>based cell chemistries such as sodium metal (</w:t>
      </w:r>
      <w:r w:rsidRPr="00A61D77">
        <w:rPr>
          <w:rFonts w:ascii="Avenir Roman" w:hAnsi="Avenir Roman"/>
          <w:sz w:val="17"/>
          <w:szCs w:val="17"/>
          <w:vertAlign w:val="superscript"/>
        </w:rPr>
        <w:t>23</w:t>
      </w:r>
      <w:r w:rsidRPr="00A61D77">
        <w:rPr>
          <w:rFonts w:ascii="Avenir Roman" w:hAnsi="Avenir Roman"/>
          <w:sz w:val="17"/>
          <w:szCs w:val="17"/>
        </w:rPr>
        <w:t>Na), though the stronger quadrupolar interaction could impede spectral resolution. Polyethylene oxide-based polymer electrolytes are used as a ‘proof-of-concept’ model, but the introduced methodology can be similarly applied to other types of (polymer) electrolytes</w:t>
      </w:r>
      <w:r w:rsidRPr="00A61D77">
        <w:rPr>
          <w:rFonts w:ascii="Avenir Roman" w:hAnsi="Avenir Roman"/>
          <w:sz w:val="17"/>
          <w:szCs w:val="17"/>
          <w:vertAlign w:val="superscript"/>
        </w:rPr>
        <w:t>4</w:t>
      </w:r>
      <w:r w:rsidR="0031180F">
        <w:rPr>
          <w:rFonts w:ascii="Avenir Roman" w:hAnsi="Avenir Roman"/>
          <w:sz w:val="17"/>
          <w:szCs w:val="17"/>
          <w:vertAlign w:val="superscript"/>
        </w:rPr>
        <w:t>3</w:t>
      </w:r>
      <w:r w:rsidRPr="00A61D77">
        <w:rPr>
          <w:rFonts w:ascii="Avenir Roman" w:hAnsi="Avenir Roman"/>
          <w:sz w:val="17"/>
          <w:szCs w:val="17"/>
        </w:rPr>
        <w:t xml:space="preserve">. In summary, for the first time, anion drift velocities and Li dendrite growth are correlated experimentally in case of polymer-based lithium metal batteries, paving the way for a more tailored design of polymer electrolytes and of artificial coatings that could allow for faster-charge applications of LMBs. </w:t>
      </w:r>
    </w:p>
    <w:p w14:paraId="056DB738" w14:textId="1ACB37E1" w:rsidR="00BA57C6" w:rsidRPr="0000578E" w:rsidRDefault="00BA57C6" w:rsidP="00BA57C6">
      <w:pPr>
        <w:rPr>
          <w:rFonts w:ascii="Avenir Black" w:hAnsi="Avenir Black"/>
          <w:color w:val="000000" w:themeColor="text1"/>
          <w:sz w:val="17"/>
          <w:szCs w:val="17"/>
        </w:rPr>
      </w:pPr>
    </w:p>
    <w:p w14:paraId="012B683E" w14:textId="77777777" w:rsidR="0000578E" w:rsidRPr="0000578E" w:rsidRDefault="0000578E" w:rsidP="00BA57C6">
      <w:pPr>
        <w:rPr>
          <w:rFonts w:ascii="Avenir Black" w:hAnsi="Avenir Black"/>
          <w:color w:val="000000" w:themeColor="text1"/>
          <w:sz w:val="17"/>
          <w:szCs w:val="17"/>
        </w:rPr>
      </w:pPr>
    </w:p>
    <w:p w14:paraId="5D1A8688" w14:textId="0C21114B" w:rsidR="00BA57C6" w:rsidRPr="00111ADE" w:rsidRDefault="00BA57C6" w:rsidP="00BA57C6">
      <w:pPr>
        <w:spacing w:after="60"/>
        <w:rPr>
          <w:rFonts w:ascii="Avenir Black" w:hAnsi="Avenir Black"/>
          <w:b/>
          <w:color w:val="AB4C4C"/>
          <w:sz w:val="17"/>
          <w:szCs w:val="17"/>
        </w:rPr>
      </w:pPr>
      <w:r w:rsidRPr="00111ADE">
        <w:rPr>
          <w:rFonts w:ascii="Avenir Black" w:hAnsi="Avenir Black"/>
          <w:b/>
          <w:color w:val="AB4C4C"/>
          <w:sz w:val="17"/>
          <w:szCs w:val="17"/>
        </w:rPr>
        <w:t xml:space="preserve">RESULTS </w:t>
      </w:r>
      <w:r w:rsidR="001A6FE6">
        <w:rPr>
          <w:rFonts w:ascii="Avenir Black" w:hAnsi="Avenir Black"/>
          <w:b/>
          <w:color w:val="AB4C4C"/>
          <w:sz w:val="17"/>
          <w:szCs w:val="17"/>
        </w:rPr>
        <w:t>and DISCUSSION</w:t>
      </w:r>
    </w:p>
    <w:p w14:paraId="36E0BED9" w14:textId="439F6ED0" w:rsidR="00A61D77" w:rsidRDefault="00A61D77" w:rsidP="00A61D77">
      <w:pPr>
        <w:rPr>
          <w:rFonts w:ascii="Avenir Roman" w:hAnsi="Avenir Roman"/>
          <w:sz w:val="17"/>
          <w:szCs w:val="17"/>
        </w:rPr>
      </w:pPr>
    </w:p>
    <w:p w14:paraId="566AFC00" w14:textId="61526F0E" w:rsidR="00ED01BF" w:rsidRPr="00A61D77" w:rsidRDefault="00ED01BF" w:rsidP="00A61D77">
      <w:pPr>
        <w:rPr>
          <w:rFonts w:ascii="Avenir Roman" w:hAnsi="Avenir Roman"/>
          <w:sz w:val="17"/>
          <w:szCs w:val="17"/>
        </w:rPr>
      </w:pPr>
      <w:r w:rsidRPr="00A61D77">
        <w:rPr>
          <w:rFonts w:ascii="Avenir Roman" w:hAnsi="Avenir Roman"/>
          <w:b/>
          <w:bCs/>
          <w:iCs/>
          <w:sz w:val="17"/>
          <w:szCs w:val="17"/>
        </w:rPr>
        <w:t>Determination of Anion Drift Velocities</w:t>
      </w:r>
    </w:p>
    <w:p w14:paraId="67066079" w14:textId="77777777"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In the present work, anion drift velocities are derived from </w:t>
      </w:r>
      <w:r w:rsidRPr="00A61D77">
        <w:rPr>
          <w:rFonts w:ascii="Avenir Roman" w:hAnsi="Avenir Roman"/>
          <w:i/>
          <w:sz w:val="17"/>
          <w:szCs w:val="17"/>
        </w:rPr>
        <w:t>operando</w:t>
      </w:r>
      <w:r w:rsidRPr="00A61D77">
        <w:rPr>
          <w:rFonts w:ascii="Avenir Roman" w:hAnsi="Avenir Roman"/>
          <w:sz w:val="17"/>
          <w:szCs w:val="17"/>
        </w:rPr>
        <w:t xml:space="preserve"> 1D </w:t>
      </w:r>
      <w:r w:rsidRPr="00A61D77">
        <w:rPr>
          <w:rFonts w:ascii="Avenir Roman" w:hAnsi="Avenir Roman"/>
          <w:sz w:val="17"/>
          <w:szCs w:val="17"/>
          <w:vertAlign w:val="superscript"/>
        </w:rPr>
        <w:t>19</w:t>
      </w:r>
      <w:r w:rsidRPr="00A61D77">
        <w:rPr>
          <w:rFonts w:ascii="Avenir Roman" w:hAnsi="Avenir Roman"/>
          <w:sz w:val="17"/>
          <w:szCs w:val="17"/>
        </w:rPr>
        <w:t>F MRI concentration profiles, as briefly described below, then anion drift velocities in Li||Li and Li||NMC</w:t>
      </w:r>
      <w:r w:rsidRPr="00A61D77">
        <w:rPr>
          <w:rFonts w:ascii="Avenir Roman" w:hAnsi="Avenir Roman"/>
          <w:sz w:val="17"/>
          <w:szCs w:val="17"/>
          <w:vertAlign w:val="subscript"/>
        </w:rPr>
        <w:t>622</w:t>
      </w:r>
      <w:r w:rsidRPr="00A61D77">
        <w:rPr>
          <w:rFonts w:ascii="Avenir Roman" w:hAnsi="Avenir Roman"/>
          <w:sz w:val="17"/>
          <w:szCs w:val="17"/>
        </w:rPr>
        <w:t xml:space="preserve"> cells are compared and related to Li metal morphology evolution as observed by </w:t>
      </w:r>
      <w:r w:rsidRPr="00A61D77">
        <w:rPr>
          <w:rFonts w:ascii="Avenir Roman" w:hAnsi="Avenir Roman"/>
          <w:i/>
          <w:sz w:val="17"/>
          <w:szCs w:val="17"/>
        </w:rPr>
        <w:t>in situ</w:t>
      </w:r>
      <w:r w:rsidRPr="00A61D77">
        <w:rPr>
          <w:rFonts w:ascii="Avenir Roman" w:hAnsi="Avenir Roman"/>
          <w:sz w:val="17"/>
          <w:szCs w:val="17"/>
        </w:rPr>
        <w:t xml:space="preserve"> </w:t>
      </w:r>
      <w:r w:rsidRPr="00A61D77">
        <w:rPr>
          <w:rFonts w:ascii="Avenir Roman" w:hAnsi="Avenir Roman"/>
          <w:sz w:val="17"/>
          <w:szCs w:val="17"/>
          <w:vertAlign w:val="superscript"/>
        </w:rPr>
        <w:t>7</w:t>
      </w:r>
      <w:r w:rsidRPr="00A61D77">
        <w:rPr>
          <w:rFonts w:ascii="Avenir Roman" w:hAnsi="Avenir Roman"/>
          <w:sz w:val="17"/>
          <w:szCs w:val="17"/>
        </w:rPr>
        <w:t xml:space="preserve">Li NMR. Also, DRT analysis of dynamic EIS spectra yields relevant insights to electrode </w:t>
      </w:r>
      <w:proofErr w:type="spellStart"/>
      <w:r w:rsidRPr="00A61D77">
        <w:rPr>
          <w:rFonts w:ascii="Avenir Roman" w:hAnsi="Avenir Roman"/>
          <w:sz w:val="17"/>
          <w:szCs w:val="17"/>
        </w:rPr>
        <w:t>interphasial</w:t>
      </w:r>
      <w:proofErr w:type="spellEnd"/>
      <w:r w:rsidRPr="00A61D77">
        <w:rPr>
          <w:rFonts w:ascii="Avenir Roman" w:hAnsi="Avenir Roman"/>
          <w:sz w:val="17"/>
          <w:szCs w:val="17"/>
        </w:rPr>
        <w:t xml:space="preserve"> processes while mass-transport limited Li metal deposition occurs.</w:t>
      </w:r>
    </w:p>
    <w:p w14:paraId="290607AE" w14:textId="67758731"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By following the versatile framework of </w:t>
      </w:r>
      <w:proofErr w:type="spellStart"/>
      <w:r w:rsidRPr="00A61D77">
        <w:rPr>
          <w:rFonts w:ascii="Avenir Roman" w:hAnsi="Avenir Roman"/>
          <w:sz w:val="17"/>
          <w:szCs w:val="17"/>
        </w:rPr>
        <w:t>Chazalviel</w:t>
      </w:r>
      <w:proofErr w:type="spellEnd"/>
      <w:r w:rsidRPr="00A61D77">
        <w:rPr>
          <w:rFonts w:ascii="Avenir Roman" w:hAnsi="Avenir Roman"/>
          <w:sz w:val="17"/>
          <w:szCs w:val="17"/>
        </w:rPr>
        <w:t xml:space="preserve">, a numerical approach is presented to derive corresponding anion drift velocities from </w:t>
      </w:r>
      <w:r w:rsidRPr="00A61D77">
        <w:rPr>
          <w:rFonts w:ascii="Avenir Roman" w:hAnsi="Avenir Roman"/>
          <w:i/>
          <w:sz w:val="17"/>
          <w:szCs w:val="17"/>
        </w:rPr>
        <w:t>operando</w:t>
      </w:r>
      <w:r w:rsidRPr="00A61D77">
        <w:rPr>
          <w:rFonts w:ascii="Avenir Roman" w:hAnsi="Avenir Roman"/>
          <w:sz w:val="17"/>
          <w:szCs w:val="17"/>
        </w:rPr>
        <w:t xml:space="preserve"> 1D </w:t>
      </w:r>
      <w:r w:rsidRPr="00A61D77">
        <w:rPr>
          <w:rFonts w:ascii="Avenir Roman" w:hAnsi="Avenir Roman"/>
          <w:sz w:val="17"/>
          <w:szCs w:val="17"/>
          <w:vertAlign w:val="superscript"/>
        </w:rPr>
        <w:t>19</w:t>
      </w:r>
      <w:r w:rsidRPr="00A61D77">
        <w:rPr>
          <w:rFonts w:ascii="Avenir Roman" w:hAnsi="Avenir Roman"/>
          <w:sz w:val="17"/>
          <w:szCs w:val="17"/>
        </w:rPr>
        <w:t xml:space="preserve">F MRI anion profiles acquired </w:t>
      </w:r>
      <w:r w:rsidRPr="00A61D77">
        <w:rPr>
          <w:rFonts w:ascii="Avenir Roman" w:hAnsi="Avenir Roman"/>
          <w:sz w:val="17"/>
          <w:szCs w:val="17"/>
        </w:rPr>
        <w:lastRenderedPageBreak/>
        <w:t>for polarized Li||Li &amp; Li||NMC</w:t>
      </w:r>
      <w:r w:rsidRPr="00A61D77">
        <w:rPr>
          <w:rFonts w:ascii="Avenir Roman" w:hAnsi="Avenir Roman"/>
          <w:sz w:val="17"/>
          <w:szCs w:val="17"/>
          <w:vertAlign w:val="subscript"/>
        </w:rPr>
        <w:t xml:space="preserve">622 </w:t>
      </w:r>
      <w:r w:rsidRPr="00A61D77">
        <w:rPr>
          <w:rFonts w:ascii="Avenir Roman" w:hAnsi="Avenir Roman"/>
          <w:sz w:val="17"/>
          <w:szCs w:val="17"/>
        </w:rPr>
        <w:t>cells. For the sake of clarity, utilized cell notation (‘cathode’||’anode’) refers to charging processes and not to the commonly used discharging processes, i.e., all cells are polarized so that lithium metal is deposited on the lithium metal electrodes, designating them as cathodes (reduction) and either Li or NMC</w:t>
      </w:r>
      <w:r w:rsidRPr="00A61D77">
        <w:rPr>
          <w:rFonts w:ascii="Avenir Roman" w:hAnsi="Avenir Roman"/>
          <w:sz w:val="17"/>
          <w:szCs w:val="17"/>
          <w:vertAlign w:val="subscript"/>
        </w:rPr>
        <w:t>622</w:t>
      </w:r>
      <w:r w:rsidRPr="00A61D77">
        <w:rPr>
          <w:rFonts w:ascii="Avenir Roman" w:hAnsi="Avenir Roman"/>
          <w:sz w:val="17"/>
          <w:szCs w:val="17"/>
        </w:rPr>
        <w:t xml:space="preserve"> counter electrodes are labeled as anodes (oxidation). A detailed description on how to derive the anion drift velocities </w:t>
      </w:r>
      <m:oMath>
        <m:sSub>
          <m:sSubPr>
            <m:ctrlPr>
              <w:rPr>
                <w:rFonts w:ascii="Cambria Math" w:hAnsi="Cambria Math"/>
                <w:i/>
                <w:iCs/>
                <w:sz w:val="17"/>
                <w:szCs w:val="17"/>
                <w:lang w:val="de-DE"/>
              </w:rPr>
            </m:ctrlPr>
          </m:sSubPr>
          <m:e>
            <m:r>
              <w:rPr>
                <w:rFonts w:ascii="Cambria Math" w:hAnsi="Cambria Math"/>
                <w:sz w:val="17"/>
                <w:szCs w:val="17"/>
                <w:lang w:val="de-DE"/>
              </w:rPr>
              <m:t>v</m:t>
            </m:r>
          </m:e>
          <m:sub>
            <m:r>
              <m:rPr>
                <m:sty m:val="p"/>
              </m:rPr>
              <w:rPr>
                <w:rFonts w:ascii="Cambria Math" w:hAnsi="Cambria Math"/>
                <w:sz w:val="17"/>
                <w:szCs w:val="17"/>
              </w:rPr>
              <m:t>a</m:t>
            </m:r>
          </m:sub>
        </m:sSub>
      </m:oMath>
      <w:r w:rsidRPr="00A61D77">
        <w:rPr>
          <w:rFonts w:ascii="Avenir Roman" w:hAnsi="Avenir Roman"/>
          <w:iCs/>
          <w:sz w:val="17"/>
          <w:szCs w:val="17"/>
        </w:rPr>
        <w:t xml:space="preserve"> </w:t>
      </w:r>
      <w:r w:rsidRPr="00A61D77">
        <w:rPr>
          <w:rFonts w:ascii="Avenir Roman" w:hAnsi="Avenir Roman"/>
          <w:sz w:val="17"/>
          <w:szCs w:val="17"/>
        </w:rPr>
        <w:t>numerically at non-stationary mass transport conditions as well as a</w:t>
      </w:r>
      <w:r w:rsidR="0003548B">
        <w:rPr>
          <w:rFonts w:ascii="Avenir Roman" w:hAnsi="Avenir Roman"/>
          <w:sz w:val="17"/>
          <w:szCs w:val="17"/>
        </w:rPr>
        <w:t>n</w:t>
      </w:r>
      <w:r w:rsidRPr="00A61D77">
        <w:rPr>
          <w:rFonts w:ascii="Avenir Roman" w:hAnsi="Avenir Roman"/>
          <w:sz w:val="17"/>
          <w:szCs w:val="17"/>
        </w:rPr>
        <w:t xml:space="preserve"> error discussion can be found in the </w:t>
      </w:r>
      <w:r w:rsidR="0003548B">
        <w:rPr>
          <w:rFonts w:ascii="Avenir Roman" w:hAnsi="Avenir Roman"/>
          <w:sz w:val="17"/>
          <w:szCs w:val="17"/>
        </w:rPr>
        <w:t>supplemental</w:t>
      </w:r>
      <w:r w:rsidRPr="00A61D77">
        <w:rPr>
          <w:rFonts w:ascii="Avenir Roman" w:hAnsi="Avenir Roman"/>
          <w:sz w:val="17"/>
          <w:szCs w:val="17"/>
        </w:rPr>
        <w:t xml:space="preserve"> information</w:t>
      </w:r>
      <w:r w:rsidR="0003548B">
        <w:rPr>
          <w:rFonts w:ascii="Avenir Roman" w:hAnsi="Avenir Roman"/>
          <w:sz w:val="17"/>
          <w:szCs w:val="17"/>
        </w:rPr>
        <w:t xml:space="preserve"> (Note S1 and Note S3)</w:t>
      </w:r>
      <w:r w:rsidRPr="00A61D77">
        <w:rPr>
          <w:rFonts w:ascii="Avenir Roman" w:hAnsi="Avenir Roman"/>
          <w:sz w:val="17"/>
          <w:szCs w:val="17"/>
        </w:rPr>
        <w:t>. Note that the following experimental input is required:</w:t>
      </w:r>
    </w:p>
    <w:p w14:paraId="67617653" w14:textId="77777777" w:rsidR="00A61D77" w:rsidRPr="00A61D77" w:rsidRDefault="00A61D77" w:rsidP="00A61D77">
      <w:pPr>
        <w:rPr>
          <w:rFonts w:ascii="Avenir Roman" w:hAnsi="Avenir Roman"/>
          <w:sz w:val="17"/>
          <w:szCs w:val="17"/>
        </w:rPr>
      </w:pPr>
    </w:p>
    <w:p w14:paraId="21053F5F" w14:textId="77777777" w:rsidR="00A61D77" w:rsidRPr="00A61D77" w:rsidRDefault="00A61D77" w:rsidP="00A61D77">
      <w:pPr>
        <w:numPr>
          <w:ilvl w:val="0"/>
          <w:numId w:val="3"/>
        </w:numPr>
        <w:rPr>
          <w:rFonts w:ascii="Avenir Roman" w:hAnsi="Avenir Roman"/>
          <w:sz w:val="17"/>
          <w:szCs w:val="17"/>
        </w:rPr>
      </w:pPr>
      <w:r w:rsidRPr="00A61D77">
        <w:rPr>
          <w:rFonts w:ascii="Avenir Roman" w:hAnsi="Avenir Roman"/>
          <w:i/>
          <w:sz w:val="17"/>
          <w:szCs w:val="17"/>
        </w:rPr>
        <w:t>Operando</w:t>
      </w:r>
      <w:r w:rsidRPr="00A61D77">
        <w:rPr>
          <w:rFonts w:ascii="Avenir Roman" w:hAnsi="Avenir Roman"/>
          <w:sz w:val="17"/>
          <w:szCs w:val="17"/>
        </w:rPr>
        <w:t xml:space="preserve"> 1D </w:t>
      </w:r>
      <w:r w:rsidRPr="00A61D77">
        <w:rPr>
          <w:rFonts w:ascii="Avenir Roman" w:hAnsi="Avenir Roman"/>
          <w:sz w:val="17"/>
          <w:szCs w:val="17"/>
          <w:vertAlign w:val="superscript"/>
        </w:rPr>
        <w:t>19</w:t>
      </w:r>
      <w:r w:rsidRPr="00A61D77">
        <w:rPr>
          <w:rFonts w:ascii="Avenir Roman" w:hAnsi="Avenir Roman"/>
          <w:sz w:val="17"/>
          <w:szCs w:val="17"/>
        </w:rPr>
        <w:t>F MRI anion intensity profiles of the bulk electrolyte while plating Li metal</w:t>
      </w:r>
    </w:p>
    <w:p w14:paraId="615CE498" w14:textId="77777777" w:rsidR="00A61D77" w:rsidRPr="00A61D77" w:rsidRDefault="00A61D77" w:rsidP="00A61D77">
      <w:pPr>
        <w:rPr>
          <w:rFonts w:ascii="Avenir Roman" w:hAnsi="Avenir Roman"/>
          <w:sz w:val="17"/>
          <w:szCs w:val="17"/>
        </w:rPr>
      </w:pPr>
    </w:p>
    <w:p w14:paraId="43BA8731" w14:textId="77777777" w:rsidR="00A61D77" w:rsidRPr="00A61D77" w:rsidRDefault="00A61D77" w:rsidP="00A61D77">
      <w:pPr>
        <w:numPr>
          <w:ilvl w:val="0"/>
          <w:numId w:val="3"/>
        </w:numPr>
        <w:rPr>
          <w:rFonts w:ascii="Avenir Roman" w:hAnsi="Avenir Roman"/>
          <w:sz w:val="17"/>
          <w:szCs w:val="17"/>
        </w:rPr>
      </w:pPr>
      <w:r w:rsidRPr="00A61D77">
        <w:rPr>
          <w:rFonts w:ascii="Avenir Roman" w:hAnsi="Avenir Roman"/>
          <w:sz w:val="17"/>
          <w:szCs w:val="17"/>
        </w:rPr>
        <w:t>Applied cell voltage while plating Li metal</w:t>
      </w:r>
    </w:p>
    <w:p w14:paraId="65E132D2" w14:textId="77777777" w:rsidR="00A61D77" w:rsidRPr="00A61D77" w:rsidRDefault="00A61D77" w:rsidP="00A61D77">
      <w:pPr>
        <w:rPr>
          <w:rFonts w:ascii="Avenir Roman" w:hAnsi="Avenir Roman"/>
          <w:sz w:val="17"/>
          <w:szCs w:val="17"/>
        </w:rPr>
      </w:pPr>
    </w:p>
    <w:p w14:paraId="0B67A232" w14:textId="77777777" w:rsidR="00A61D77" w:rsidRPr="00A61D77" w:rsidRDefault="00A61D77" w:rsidP="00A61D77">
      <w:pPr>
        <w:numPr>
          <w:ilvl w:val="0"/>
          <w:numId w:val="3"/>
        </w:numPr>
        <w:rPr>
          <w:rFonts w:ascii="Avenir Roman" w:hAnsi="Avenir Roman"/>
          <w:sz w:val="17"/>
          <w:szCs w:val="17"/>
        </w:rPr>
      </w:pPr>
      <w:r w:rsidRPr="00A61D77">
        <w:rPr>
          <w:rFonts w:ascii="Avenir Roman" w:hAnsi="Avenir Roman"/>
          <w:sz w:val="17"/>
          <w:szCs w:val="17"/>
        </w:rPr>
        <w:t>Concentration dependent ion diffusion coefficients obtained from PFG NMR (concentration series of the electrolytes)</w:t>
      </w:r>
    </w:p>
    <w:p w14:paraId="21C60DF7" w14:textId="77777777" w:rsidR="00A61D77" w:rsidRPr="00A61D77" w:rsidRDefault="00A61D77" w:rsidP="00A61D77">
      <w:pPr>
        <w:rPr>
          <w:rFonts w:ascii="Avenir Roman" w:hAnsi="Avenir Roman"/>
          <w:sz w:val="17"/>
          <w:szCs w:val="17"/>
        </w:rPr>
      </w:pPr>
    </w:p>
    <w:p w14:paraId="4612803E" w14:textId="2A66B04F"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In brief summary and using mathematical analytic statements, one-dimensional anionic mass-transport might be derived based on a reduced Nernst-Planck approach (without convection), describing the spatial </w:t>
      </w:r>
      <m:oMath>
        <m:r>
          <w:rPr>
            <w:rFonts w:ascii="Cambria Math" w:hAnsi="Cambria Math"/>
            <w:sz w:val="17"/>
            <w:szCs w:val="17"/>
          </w:rPr>
          <m:t>x</m:t>
        </m:r>
      </m:oMath>
      <w:r w:rsidRPr="00A61D77">
        <w:rPr>
          <w:rFonts w:ascii="Avenir Roman" w:hAnsi="Avenir Roman"/>
          <w:sz w:val="17"/>
          <w:szCs w:val="17"/>
        </w:rPr>
        <w:t xml:space="preserve"> and temporal </w:t>
      </w:r>
      <m:oMath>
        <m:r>
          <w:rPr>
            <w:rFonts w:ascii="Cambria Math" w:hAnsi="Cambria Math"/>
            <w:sz w:val="17"/>
            <w:szCs w:val="17"/>
          </w:rPr>
          <m:t>t</m:t>
        </m:r>
      </m:oMath>
      <w:r w:rsidRPr="00A61D77">
        <w:rPr>
          <w:rFonts w:ascii="Avenir Roman" w:hAnsi="Avenir Roman"/>
          <w:sz w:val="17"/>
          <w:szCs w:val="17"/>
        </w:rPr>
        <w:t xml:space="preserve"> dependent anionic particle flux density </w:t>
      </w:r>
      <m:oMath>
        <m:sSub>
          <m:sSubPr>
            <m:ctrlPr>
              <w:rPr>
                <w:rFonts w:ascii="Cambria Math" w:hAnsi="Cambria Math"/>
                <w:i/>
                <w:sz w:val="17"/>
                <w:szCs w:val="17"/>
                <w:lang w:val="en-GB"/>
              </w:rPr>
            </m:ctrlPr>
          </m:sSubPr>
          <m:e>
            <m:r>
              <w:rPr>
                <w:rFonts w:ascii="Cambria Math" w:hAnsi="Cambria Math"/>
                <w:sz w:val="17"/>
                <w:szCs w:val="17"/>
              </w:rPr>
              <m:t>J</m:t>
            </m:r>
          </m:e>
          <m:sub>
            <m:r>
              <m:rPr>
                <m:sty m:val="p"/>
              </m:rPr>
              <w:rPr>
                <w:rFonts w:ascii="Cambria Math" w:hAnsi="Cambria Math"/>
                <w:sz w:val="17"/>
                <w:szCs w:val="17"/>
              </w:rPr>
              <m:t>a</m:t>
            </m:r>
          </m:sub>
        </m:sSub>
        <m:d>
          <m:dPr>
            <m:ctrlPr>
              <w:rPr>
                <w:rFonts w:ascii="Cambria Math" w:hAnsi="Cambria Math"/>
                <w:i/>
                <w:sz w:val="17"/>
                <w:szCs w:val="17"/>
                <w:lang w:val="en-GB"/>
              </w:rPr>
            </m:ctrlPr>
          </m:dPr>
          <m:e>
            <m:r>
              <w:rPr>
                <w:rFonts w:ascii="Cambria Math" w:hAnsi="Cambria Math"/>
                <w:sz w:val="17"/>
                <w:szCs w:val="17"/>
              </w:rPr>
              <m:t>x,t</m:t>
            </m:r>
          </m:e>
        </m:d>
      </m:oMath>
      <w:r w:rsidRPr="00A61D77">
        <w:rPr>
          <w:rFonts w:ascii="Avenir Roman" w:hAnsi="Avenir Roman"/>
          <w:sz w:val="17"/>
          <w:szCs w:val="17"/>
        </w:rPr>
        <w:t xml:space="preserve"> as a sum of diffusive </w:t>
      </w:r>
      <m:oMath>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diff</m:t>
            </m:r>
            <m:r>
              <w:rPr>
                <w:rFonts w:ascii="Cambria Math" w:hAnsi="Cambria Math"/>
                <w:sz w:val="17"/>
                <w:szCs w:val="17"/>
              </w:rPr>
              <m:t>.</m:t>
            </m:r>
          </m:sub>
        </m:sSub>
        <m:d>
          <m:dPr>
            <m:ctrlPr>
              <w:rPr>
                <w:rFonts w:ascii="Cambria Math" w:hAnsi="Cambria Math"/>
                <w:i/>
                <w:sz w:val="17"/>
                <w:szCs w:val="17"/>
              </w:rPr>
            </m:ctrlPr>
          </m:dPr>
          <m:e>
            <m:r>
              <w:rPr>
                <w:rFonts w:ascii="Cambria Math" w:hAnsi="Cambria Math"/>
                <w:sz w:val="17"/>
                <w:szCs w:val="17"/>
              </w:rPr>
              <m:t>x,t</m:t>
            </m:r>
          </m:e>
        </m:d>
        <m:r>
          <w:rPr>
            <w:rFonts w:ascii="Cambria Math" w:hAnsi="Cambria Math"/>
            <w:sz w:val="17"/>
            <w:szCs w:val="17"/>
          </w:rPr>
          <m:t xml:space="preserve"> </m:t>
        </m:r>
      </m:oMath>
      <w:r w:rsidRPr="00A61D77">
        <w:rPr>
          <w:rFonts w:ascii="Avenir Roman" w:hAnsi="Avenir Roman"/>
          <w:sz w:val="17"/>
          <w:szCs w:val="17"/>
        </w:rPr>
        <w:t xml:space="preserve">and migrative </w:t>
      </w:r>
      <m:oMath>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mig.</m:t>
            </m:r>
          </m:sub>
        </m:sSub>
        <m:r>
          <w:rPr>
            <w:rFonts w:ascii="Cambria Math" w:hAnsi="Cambria Math"/>
            <w:sz w:val="17"/>
            <w:szCs w:val="17"/>
          </w:rPr>
          <m:t>(x,t)</m:t>
        </m:r>
      </m:oMath>
      <w:r w:rsidRPr="00A61D77">
        <w:rPr>
          <w:rFonts w:ascii="Avenir Roman" w:hAnsi="Avenir Roman"/>
          <w:sz w:val="17"/>
          <w:szCs w:val="17"/>
        </w:rPr>
        <w:t xml:space="preserve"> contributions.</w:t>
      </w:r>
    </w:p>
    <w:tbl>
      <w:tblPr>
        <w:tblW w:w="6379" w:type="dxa"/>
        <w:tblLayout w:type="fixed"/>
        <w:tblLook w:val="04A0" w:firstRow="1" w:lastRow="0" w:firstColumn="1" w:lastColumn="0" w:noHBand="0" w:noVBand="1"/>
      </w:tblPr>
      <w:tblGrid>
        <w:gridCol w:w="5812"/>
        <w:gridCol w:w="567"/>
      </w:tblGrid>
      <w:tr w:rsidR="00A61D77" w:rsidRPr="00A61D77" w14:paraId="641B45EE" w14:textId="77777777" w:rsidTr="00A61D77">
        <w:trPr>
          <w:trHeight w:val="680"/>
        </w:trPr>
        <w:tc>
          <w:tcPr>
            <w:tcW w:w="5812" w:type="dxa"/>
            <w:vAlign w:val="center"/>
            <w:hideMark/>
          </w:tcPr>
          <w:p w14:paraId="668D4C16" w14:textId="2BA2AA0E" w:rsidR="00A61D77" w:rsidRPr="00A61D77" w:rsidRDefault="00995970" w:rsidP="00A61D77">
            <w:pPr>
              <w:rPr>
                <w:rFonts w:ascii="Avenir Roman" w:hAnsi="Avenir Roman"/>
                <w:sz w:val="17"/>
                <w:szCs w:val="17"/>
              </w:rPr>
            </w:pPr>
            <m:oMathPara>
              <m:oMathParaPr>
                <m:jc m:val="left"/>
              </m:oMathParaPr>
              <m:oMath>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a</m:t>
                    </m:r>
                  </m:sub>
                </m:sSub>
                <m:d>
                  <m:dPr>
                    <m:ctrlPr>
                      <w:rPr>
                        <w:rFonts w:ascii="Cambria Math" w:hAnsi="Cambria Math"/>
                        <w:i/>
                        <w:sz w:val="17"/>
                        <w:szCs w:val="17"/>
                      </w:rPr>
                    </m:ctrlPr>
                  </m:dPr>
                  <m:e>
                    <m:r>
                      <w:rPr>
                        <w:rFonts w:ascii="Cambria Math" w:hAnsi="Cambria Math"/>
                        <w:sz w:val="17"/>
                        <w:szCs w:val="17"/>
                      </w:rPr>
                      <m:t>x,t</m:t>
                    </m:r>
                  </m:e>
                </m:d>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diff</m:t>
                    </m:r>
                    <m:r>
                      <w:rPr>
                        <w:rFonts w:ascii="Cambria Math" w:hAnsi="Cambria Math"/>
                        <w:sz w:val="17"/>
                        <w:szCs w:val="17"/>
                      </w:rPr>
                      <m:t>.</m:t>
                    </m:r>
                  </m:sub>
                </m:sSub>
                <m:d>
                  <m:dPr>
                    <m:ctrlPr>
                      <w:rPr>
                        <w:rFonts w:ascii="Cambria Math" w:hAnsi="Cambria Math"/>
                        <w:i/>
                        <w:sz w:val="17"/>
                        <w:szCs w:val="17"/>
                      </w:rPr>
                    </m:ctrlPr>
                  </m:dPr>
                  <m:e>
                    <m:r>
                      <w:rPr>
                        <w:rFonts w:ascii="Cambria Math" w:hAnsi="Cambria Math"/>
                        <w:sz w:val="17"/>
                        <w:szCs w:val="17"/>
                      </w:rPr>
                      <m:t>x,t</m:t>
                    </m:r>
                  </m:e>
                </m:d>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mig.</m:t>
                    </m:r>
                  </m:sub>
                </m:sSub>
                <m:r>
                  <w:rPr>
                    <w:rFonts w:ascii="Cambria Math" w:hAnsi="Cambria Math"/>
                    <w:sz w:val="17"/>
                    <w:szCs w:val="17"/>
                  </w:rPr>
                  <m:t>(x,t)</m:t>
                </m:r>
              </m:oMath>
            </m:oMathPara>
          </w:p>
        </w:tc>
        <w:tc>
          <w:tcPr>
            <w:tcW w:w="567" w:type="dxa"/>
            <w:vAlign w:val="center"/>
            <w:hideMark/>
          </w:tcPr>
          <w:p w14:paraId="55ACE007" w14:textId="77777777" w:rsidR="00A61D77" w:rsidRPr="00A61D77" w:rsidRDefault="00A61D77" w:rsidP="00A61D77">
            <w:pPr>
              <w:rPr>
                <w:rFonts w:ascii="Avenir Roman" w:hAnsi="Avenir Roman"/>
                <w:iCs/>
                <w:sz w:val="17"/>
                <w:szCs w:val="17"/>
              </w:rPr>
            </w:pPr>
            <w:r w:rsidRPr="00A61D77">
              <w:rPr>
                <w:rFonts w:ascii="Avenir Roman" w:hAnsi="Avenir Roman"/>
                <w:iCs/>
                <w:sz w:val="17"/>
                <w:szCs w:val="17"/>
              </w:rPr>
              <w:t>(1)</w:t>
            </w:r>
          </w:p>
        </w:tc>
      </w:tr>
    </w:tbl>
    <w:p w14:paraId="69ACAE79" w14:textId="7BBD9108"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Here, mass transport is governed by anionic concentration gradients </w:t>
      </w:r>
      <m:oMath>
        <m:r>
          <w:rPr>
            <w:rFonts w:ascii="Cambria Math" w:hAnsi="Cambria Math"/>
            <w:sz w:val="17"/>
            <w:szCs w:val="17"/>
          </w:rPr>
          <m:t>(</m:t>
        </m:r>
        <m:f>
          <m:fPr>
            <m:ctrlPr>
              <w:rPr>
                <w:rFonts w:ascii="Cambria Math" w:hAnsi="Cambria Math"/>
                <w:i/>
                <w:sz w:val="17"/>
                <w:szCs w:val="17"/>
              </w:rPr>
            </m:ctrlPr>
          </m:fPr>
          <m:num>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C</m:t>
                </m:r>
              </m:e>
              <m:sub>
                <m:r>
                  <m:rPr>
                    <m:sty m:val="p"/>
                  </m:rPr>
                  <w:rPr>
                    <w:rFonts w:ascii="Cambria Math" w:hAnsi="Cambria Math"/>
                    <w:sz w:val="17"/>
                    <w:szCs w:val="17"/>
                  </w:rPr>
                  <m:t>a</m:t>
                </m:r>
              </m:sub>
            </m:sSub>
            <m:d>
              <m:dPr>
                <m:ctrlPr>
                  <w:rPr>
                    <w:rFonts w:ascii="Cambria Math" w:hAnsi="Cambria Math"/>
                    <w:i/>
                    <w:sz w:val="17"/>
                    <w:szCs w:val="17"/>
                  </w:rPr>
                </m:ctrlPr>
              </m:dPr>
              <m:e>
                <m:r>
                  <w:rPr>
                    <w:rFonts w:ascii="Cambria Math" w:hAnsi="Cambria Math"/>
                    <w:sz w:val="17"/>
                    <w:szCs w:val="17"/>
                  </w:rPr>
                  <m:t>x,t</m:t>
                </m:r>
              </m:e>
            </m:d>
          </m:num>
          <m:den>
            <m:r>
              <w:rPr>
                <w:rFonts w:ascii="Cambria Math" w:hAnsi="Cambria Math"/>
                <w:sz w:val="17"/>
                <w:szCs w:val="17"/>
              </w:rPr>
              <m:t>∂x</m:t>
            </m:r>
          </m:den>
        </m:f>
        <m:r>
          <w:rPr>
            <w:rFonts w:ascii="Cambria Math" w:hAnsi="Cambria Math"/>
            <w:sz w:val="17"/>
            <w:szCs w:val="17"/>
          </w:rPr>
          <m:t>)</m:t>
        </m:r>
      </m:oMath>
      <w:r w:rsidRPr="00A61D77">
        <w:rPr>
          <w:rFonts w:ascii="Avenir Roman" w:hAnsi="Avenir Roman"/>
          <w:sz w:val="17"/>
          <w:szCs w:val="17"/>
        </w:rPr>
        <w:t xml:space="preserve"> and experimentally applied electric field strengths </w:t>
      </w:r>
      <m:oMath>
        <m:r>
          <w:rPr>
            <w:rFonts w:ascii="Cambria Math" w:hAnsi="Cambria Math"/>
            <w:sz w:val="17"/>
            <w:szCs w:val="17"/>
          </w:rPr>
          <m:t>E</m:t>
        </m:r>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oMath>
      <w:r w:rsidRPr="00A61D77">
        <w:rPr>
          <w:rFonts w:ascii="Avenir Roman" w:hAnsi="Avenir Roman"/>
          <w:sz w:val="17"/>
          <w:szCs w:val="17"/>
        </w:rPr>
        <w:t>) rather than the electrochemical potential gradients used in the more general framework of Newman’s concentrated solution theory.</w:t>
      </w:r>
      <w:r w:rsidRPr="00A61D77">
        <w:rPr>
          <w:rFonts w:ascii="Avenir Roman" w:hAnsi="Avenir Roman"/>
          <w:sz w:val="17"/>
          <w:szCs w:val="17"/>
          <w:vertAlign w:val="superscript"/>
        </w:rPr>
        <w:t>4</w:t>
      </w:r>
      <w:r w:rsidR="0031180F">
        <w:rPr>
          <w:rFonts w:ascii="Avenir Roman" w:hAnsi="Avenir Roman"/>
          <w:sz w:val="17"/>
          <w:szCs w:val="17"/>
          <w:vertAlign w:val="superscript"/>
        </w:rPr>
        <w:t>4</w:t>
      </w:r>
      <w:r w:rsidRPr="00A61D77">
        <w:rPr>
          <w:rFonts w:ascii="Avenir Roman" w:hAnsi="Avenir Roman"/>
          <w:sz w:val="17"/>
          <w:szCs w:val="17"/>
        </w:rPr>
        <w:t xml:space="preserve"> Ion diffusion is solely described by Fick’s 1</w:t>
      </w:r>
      <w:r w:rsidRPr="00A61D77">
        <w:rPr>
          <w:rFonts w:ascii="Avenir Roman" w:hAnsi="Avenir Roman"/>
          <w:sz w:val="17"/>
          <w:szCs w:val="17"/>
          <w:vertAlign w:val="superscript"/>
        </w:rPr>
        <w:t>st</w:t>
      </w:r>
      <w:r w:rsidRPr="00A61D77">
        <w:rPr>
          <w:rFonts w:ascii="Avenir Roman" w:hAnsi="Avenir Roman"/>
          <w:sz w:val="17"/>
          <w:szCs w:val="17"/>
        </w:rPr>
        <w:t xml:space="preserve"> law, including anion diffusion coefficients </w:t>
      </w:r>
      <m:oMath>
        <m:r>
          <w:rPr>
            <w:rFonts w:ascii="Cambria Math" w:hAnsi="Cambria Math"/>
            <w:sz w:val="17"/>
            <w:szCs w:val="17"/>
          </w:rPr>
          <m:t>D</m:t>
        </m:r>
      </m:oMath>
      <w:r w:rsidRPr="00A61D77">
        <w:rPr>
          <w:rFonts w:ascii="Avenir Roman" w:hAnsi="Avenir Roman"/>
          <w:sz w:val="17"/>
          <w:szCs w:val="17"/>
        </w:rPr>
        <w:t xml:space="preserve">, while ion migration results from the applied electric field strengths </w:t>
      </w:r>
      <m:oMath>
        <m:r>
          <w:rPr>
            <w:rFonts w:ascii="Cambria Math" w:hAnsi="Cambria Math"/>
            <w:sz w:val="17"/>
            <w:szCs w:val="17"/>
          </w:rPr>
          <m:t>E</m:t>
        </m:r>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oMath>
      <w:r w:rsidRPr="00A61D77">
        <w:rPr>
          <w:rFonts w:ascii="Avenir Roman" w:hAnsi="Avenir Roman"/>
          <w:sz w:val="17"/>
          <w:szCs w:val="17"/>
        </w:rPr>
        <w:t xml:space="preserve"> and actual anion mobilities </w:t>
      </w:r>
      <m:oMath>
        <m:sSub>
          <m:sSubPr>
            <m:ctrlPr>
              <w:rPr>
                <w:rFonts w:ascii="Cambria Math" w:hAnsi="Cambria Math"/>
                <w:i/>
                <w:iCs/>
                <w:sz w:val="17"/>
                <w:szCs w:val="17"/>
              </w:rPr>
            </m:ctrlPr>
          </m:sSubPr>
          <m:e>
            <m:r>
              <w:rPr>
                <w:rFonts w:ascii="Cambria Math" w:hAnsi="Cambria Math"/>
                <w:sz w:val="17"/>
                <w:szCs w:val="17"/>
              </w:rPr>
              <m:t>μ</m:t>
            </m:r>
          </m:e>
          <m:sub>
            <m:r>
              <w:rPr>
                <w:rFonts w:ascii="Cambria Math" w:hAnsi="Cambria Math"/>
                <w:sz w:val="17"/>
                <w:szCs w:val="17"/>
              </w:rPr>
              <m:t>a</m:t>
            </m:r>
          </m:sub>
        </m:sSub>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oMath>
      <w:r w:rsidRPr="00A61D77">
        <w:rPr>
          <w:rFonts w:ascii="Avenir Roman" w:hAnsi="Avenir Roman"/>
          <w:sz w:val="17"/>
          <w:szCs w:val="17"/>
        </w:rPr>
        <w:t xml:space="preserve"> within the electrolytes:</w:t>
      </w:r>
    </w:p>
    <w:tbl>
      <w:tblPr>
        <w:tblW w:w="6379" w:type="dxa"/>
        <w:tblLook w:val="04A0" w:firstRow="1" w:lastRow="0" w:firstColumn="1" w:lastColumn="0" w:noHBand="0" w:noVBand="1"/>
      </w:tblPr>
      <w:tblGrid>
        <w:gridCol w:w="5812"/>
        <w:gridCol w:w="567"/>
      </w:tblGrid>
      <w:tr w:rsidR="00A61D77" w:rsidRPr="00A61D77" w14:paraId="621A06E3" w14:textId="77777777" w:rsidTr="00A61D77">
        <w:trPr>
          <w:trHeight w:val="680"/>
        </w:trPr>
        <w:tc>
          <w:tcPr>
            <w:tcW w:w="5812" w:type="dxa"/>
            <w:vAlign w:val="center"/>
            <w:hideMark/>
          </w:tcPr>
          <w:p w14:paraId="5965267E" w14:textId="7B192878" w:rsidR="00A61D77" w:rsidRPr="00A61D77" w:rsidRDefault="00995970" w:rsidP="00A61D77">
            <w:pPr>
              <w:rPr>
                <w:rFonts w:ascii="Avenir Roman" w:hAnsi="Avenir Roman"/>
                <w:sz w:val="17"/>
                <w:szCs w:val="17"/>
              </w:rPr>
            </w:pPr>
            <m:oMathPara>
              <m:oMathParaPr>
                <m:jc m:val="left"/>
              </m:oMathParaPr>
              <m:oMath>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diff</m:t>
                    </m:r>
                    <m:r>
                      <w:rPr>
                        <w:rFonts w:ascii="Cambria Math" w:hAnsi="Cambria Math"/>
                        <w:sz w:val="17"/>
                        <w:szCs w:val="17"/>
                      </w:rPr>
                      <m:t>.</m:t>
                    </m:r>
                  </m:sub>
                </m:sSub>
                <m:d>
                  <m:dPr>
                    <m:ctrlPr>
                      <w:rPr>
                        <w:rFonts w:ascii="Cambria Math" w:hAnsi="Cambria Math"/>
                        <w:i/>
                        <w:sz w:val="17"/>
                        <w:szCs w:val="17"/>
                      </w:rPr>
                    </m:ctrlPr>
                  </m:dPr>
                  <m:e>
                    <m:r>
                      <w:rPr>
                        <w:rFonts w:ascii="Cambria Math" w:hAnsi="Cambria Math"/>
                        <w:sz w:val="17"/>
                        <w:szCs w:val="17"/>
                      </w:rPr>
                      <m:t>x,t</m:t>
                    </m:r>
                  </m:e>
                </m:d>
                <m:r>
                  <w:rPr>
                    <w:rFonts w:ascii="Cambria Math" w:hAnsi="Cambria Math"/>
                    <w:sz w:val="17"/>
                    <w:szCs w:val="17"/>
                  </w:rPr>
                  <m:t>=-D</m:t>
                </m:r>
                <m:f>
                  <m:fPr>
                    <m:ctrlPr>
                      <w:rPr>
                        <w:rFonts w:ascii="Cambria Math" w:hAnsi="Cambria Math"/>
                        <w:i/>
                        <w:sz w:val="17"/>
                        <w:szCs w:val="17"/>
                      </w:rPr>
                    </m:ctrlPr>
                  </m:fPr>
                  <m:num>
                    <m:r>
                      <w:rPr>
                        <w:rFonts w:ascii="Cambria Math" w:hAnsi="Cambria Math"/>
                        <w:sz w:val="17"/>
                        <w:szCs w:val="17"/>
                      </w:rPr>
                      <m:t>d</m:t>
                    </m:r>
                    <m:sSub>
                      <m:sSubPr>
                        <m:ctrlPr>
                          <w:rPr>
                            <w:rFonts w:ascii="Cambria Math" w:hAnsi="Cambria Math"/>
                            <w:i/>
                            <w:sz w:val="17"/>
                            <w:szCs w:val="17"/>
                          </w:rPr>
                        </m:ctrlPr>
                      </m:sSubPr>
                      <m:e>
                        <m:r>
                          <w:rPr>
                            <w:rFonts w:ascii="Cambria Math" w:hAnsi="Cambria Math"/>
                            <w:sz w:val="17"/>
                            <w:szCs w:val="17"/>
                          </w:rPr>
                          <m:t>C</m:t>
                        </m:r>
                      </m:e>
                      <m:sub>
                        <m:r>
                          <m:rPr>
                            <m:sty m:val="p"/>
                          </m:rPr>
                          <w:rPr>
                            <w:rFonts w:ascii="Cambria Math" w:hAnsi="Cambria Math"/>
                            <w:sz w:val="17"/>
                            <w:szCs w:val="17"/>
                          </w:rPr>
                          <m:t>a</m:t>
                        </m:r>
                      </m:sub>
                    </m:sSub>
                    <m:d>
                      <m:dPr>
                        <m:ctrlPr>
                          <w:rPr>
                            <w:rFonts w:ascii="Cambria Math" w:hAnsi="Cambria Math"/>
                            <w:i/>
                            <w:sz w:val="17"/>
                            <w:szCs w:val="17"/>
                          </w:rPr>
                        </m:ctrlPr>
                      </m:dPr>
                      <m:e>
                        <m:r>
                          <w:rPr>
                            <w:rFonts w:ascii="Cambria Math" w:hAnsi="Cambria Math"/>
                            <w:sz w:val="17"/>
                            <w:szCs w:val="17"/>
                          </w:rPr>
                          <m:t>x,t</m:t>
                        </m:r>
                      </m:e>
                    </m:d>
                  </m:num>
                  <m:den>
                    <m:r>
                      <w:rPr>
                        <w:rFonts w:ascii="Cambria Math" w:hAnsi="Cambria Math"/>
                        <w:sz w:val="17"/>
                        <w:szCs w:val="17"/>
                      </w:rPr>
                      <m:t>dx</m:t>
                    </m:r>
                  </m:den>
                </m:f>
              </m:oMath>
            </m:oMathPara>
          </w:p>
        </w:tc>
        <w:tc>
          <w:tcPr>
            <w:tcW w:w="567" w:type="dxa"/>
            <w:vAlign w:val="center"/>
            <w:hideMark/>
          </w:tcPr>
          <w:p w14:paraId="1882844C" w14:textId="77777777" w:rsidR="00A61D77" w:rsidRPr="00A61D77" w:rsidRDefault="00A61D77" w:rsidP="00A61D77">
            <w:pPr>
              <w:rPr>
                <w:rFonts w:ascii="Avenir Roman" w:hAnsi="Avenir Roman"/>
                <w:i/>
                <w:iCs/>
                <w:sz w:val="17"/>
                <w:szCs w:val="17"/>
              </w:rPr>
            </w:pPr>
            <w:r w:rsidRPr="00A61D77">
              <w:rPr>
                <w:rFonts w:ascii="Avenir Roman" w:hAnsi="Avenir Roman"/>
                <w:iCs/>
                <w:sz w:val="17"/>
                <w:szCs w:val="17"/>
              </w:rPr>
              <w:t>(2)</w:t>
            </w:r>
          </w:p>
        </w:tc>
      </w:tr>
      <w:tr w:rsidR="00A61D77" w:rsidRPr="00A61D77" w14:paraId="0BC917AE" w14:textId="77777777" w:rsidTr="00A61D77">
        <w:trPr>
          <w:trHeight w:val="680"/>
        </w:trPr>
        <w:tc>
          <w:tcPr>
            <w:tcW w:w="5812" w:type="dxa"/>
            <w:vAlign w:val="center"/>
          </w:tcPr>
          <w:p w14:paraId="1B8723E9" w14:textId="4262FB09" w:rsidR="00A61D77" w:rsidRPr="00A61D77" w:rsidRDefault="00995970" w:rsidP="00A61D77">
            <w:pPr>
              <w:rPr>
                <w:rFonts w:ascii="Avenir Roman" w:hAnsi="Avenir Roman"/>
                <w:sz w:val="17"/>
                <w:szCs w:val="17"/>
              </w:rPr>
            </w:pPr>
            <m:oMathPara>
              <m:oMathParaPr>
                <m:jc m:val="left"/>
              </m:oMathParaPr>
              <m:oMath>
                <m:sSub>
                  <m:sSubPr>
                    <m:ctrlPr>
                      <w:rPr>
                        <w:rFonts w:ascii="Cambria Math" w:hAnsi="Cambria Math"/>
                        <w:i/>
                        <w:sz w:val="17"/>
                        <w:szCs w:val="17"/>
                      </w:rPr>
                    </m:ctrlPr>
                  </m:sSubPr>
                  <m:e>
                    <m:r>
                      <w:rPr>
                        <w:rFonts w:ascii="Cambria Math" w:hAnsi="Cambria Math"/>
                        <w:sz w:val="17"/>
                        <w:szCs w:val="17"/>
                      </w:rPr>
                      <m:t>J</m:t>
                    </m:r>
                  </m:e>
                  <m:sub>
                    <m:r>
                      <m:rPr>
                        <m:sty m:val="p"/>
                      </m:rPr>
                      <w:rPr>
                        <w:rFonts w:ascii="Cambria Math" w:hAnsi="Cambria Math"/>
                        <w:sz w:val="17"/>
                        <w:szCs w:val="17"/>
                      </w:rPr>
                      <m:t>mig.</m:t>
                    </m:r>
                  </m:sub>
                </m:sSub>
                <m:d>
                  <m:dPr>
                    <m:ctrlPr>
                      <w:rPr>
                        <w:rFonts w:ascii="Cambria Math" w:hAnsi="Cambria Math"/>
                        <w:i/>
                        <w:sz w:val="17"/>
                        <w:szCs w:val="17"/>
                      </w:rPr>
                    </m:ctrlPr>
                  </m:dPr>
                  <m:e>
                    <m:r>
                      <w:rPr>
                        <w:rFonts w:ascii="Cambria Math" w:hAnsi="Cambria Math"/>
                        <w:sz w:val="17"/>
                        <w:szCs w:val="17"/>
                      </w:rPr>
                      <m:t>x,t</m:t>
                    </m:r>
                  </m:e>
                </m:d>
                <m:r>
                  <w:rPr>
                    <w:rFonts w:ascii="Cambria Math" w:hAnsi="Cambria Math"/>
                    <w:sz w:val="17"/>
                    <w:szCs w:val="17"/>
                  </w:rPr>
                  <m:t>=</m:t>
                </m:r>
                <m:sSub>
                  <m:sSubPr>
                    <m:ctrlPr>
                      <w:rPr>
                        <w:rFonts w:ascii="Cambria Math" w:hAnsi="Cambria Math"/>
                        <w:i/>
                        <w:iCs/>
                        <w:sz w:val="17"/>
                        <w:szCs w:val="17"/>
                        <w:lang w:val="de-DE"/>
                      </w:rPr>
                    </m:ctrlPr>
                  </m:sSubPr>
                  <m:e>
                    <m:r>
                      <w:rPr>
                        <w:rFonts w:ascii="Cambria Math" w:hAnsi="Cambria Math"/>
                        <w:sz w:val="17"/>
                        <w:szCs w:val="17"/>
                        <w:lang w:val="de-DE"/>
                      </w:rPr>
                      <m:t>v</m:t>
                    </m:r>
                  </m:e>
                  <m:sub>
                    <m:r>
                      <m:rPr>
                        <m:sty m:val="p"/>
                      </m:rPr>
                      <w:rPr>
                        <w:rFonts w:ascii="Cambria Math" w:hAnsi="Cambria Math"/>
                        <w:sz w:val="17"/>
                        <w:szCs w:val="17"/>
                      </w:rPr>
                      <m:t>a</m:t>
                    </m:r>
                  </m:sub>
                </m:sSub>
                <m:d>
                  <m:dPr>
                    <m:ctrlPr>
                      <w:rPr>
                        <w:rFonts w:ascii="Cambria Math" w:hAnsi="Cambria Math"/>
                        <w:i/>
                        <w:iCs/>
                        <w:sz w:val="17"/>
                        <w:szCs w:val="17"/>
                        <w:lang w:val="de-DE"/>
                      </w:rPr>
                    </m:ctrlPr>
                  </m:dPr>
                  <m:e>
                    <m:r>
                      <w:rPr>
                        <w:rFonts w:ascii="Cambria Math" w:hAnsi="Cambria Math"/>
                        <w:sz w:val="17"/>
                        <w:szCs w:val="17"/>
                        <w:lang w:val="de-DE"/>
                      </w:rPr>
                      <m:t>x</m:t>
                    </m:r>
                    <m:r>
                      <w:rPr>
                        <w:rFonts w:ascii="Cambria Math" w:hAnsi="Cambria Math"/>
                        <w:sz w:val="17"/>
                        <w:szCs w:val="17"/>
                      </w:rPr>
                      <m:t>,</m:t>
                    </m:r>
                    <m:r>
                      <w:rPr>
                        <w:rFonts w:ascii="Cambria Math" w:hAnsi="Cambria Math"/>
                        <w:sz w:val="17"/>
                        <w:szCs w:val="17"/>
                        <w:lang w:val="de-DE"/>
                      </w:rPr>
                      <m:t>t</m:t>
                    </m:r>
                  </m:e>
                </m:d>
                <m:sSub>
                  <m:sSubPr>
                    <m:ctrlPr>
                      <w:rPr>
                        <w:rFonts w:ascii="Cambria Math" w:hAnsi="Cambria Math"/>
                        <w:i/>
                        <w:iCs/>
                        <w:sz w:val="17"/>
                        <w:szCs w:val="17"/>
                        <w:lang w:val="de-DE"/>
                      </w:rPr>
                    </m:ctrlPr>
                  </m:sSubPr>
                  <m:e>
                    <m:r>
                      <w:rPr>
                        <w:rFonts w:ascii="Cambria Math" w:hAnsi="Cambria Math"/>
                        <w:sz w:val="17"/>
                        <w:szCs w:val="17"/>
                        <w:lang w:val="de-DE"/>
                      </w:rPr>
                      <m:t>C</m:t>
                    </m:r>
                  </m:e>
                  <m:sub>
                    <m:r>
                      <m:rPr>
                        <m:sty m:val="p"/>
                      </m:rPr>
                      <w:rPr>
                        <w:rFonts w:ascii="Cambria Math" w:hAnsi="Cambria Math"/>
                        <w:sz w:val="17"/>
                        <w:szCs w:val="17"/>
                      </w:rPr>
                      <m:t>a</m:t>
                    </m:r>
                  </m:sub>
                </m:sSub>
                <m:d>
                  <m:dPr>
                    <m:ctrlPr>
                      <w:rPr>
                        <w:rFonts w:ascii="Cambria Math" w:hAnsi="Cambria Math"/>
                        <w:i/>
                        <w:sz w:val="17"/>
                        <w:szCs w:val="17"/>
                        <w:lang w:val="de-DE"/>
                      </w:rPr>
                    </m:ctrlPr>
                  </m:dPr>
                  <m:e>
                    <m:r>
                      <w:rPr>
                        <w:rFonts w:ascii="Cambria Math" w:hAnsi="Cambria Math"/>
                        <w:sz w:val="17"/>
                        <w:szCs w:val="17"/>
                        <w:lang w:val="de-DE"/>
                      </w:rPr>
                      <m:t>x</m:t>
                    </m:r>
                    <m:r>
                      <w:rPr>
                        <w:rFonts w:ascii="Cambria Math" w:hAnsi="Cambria Math"/>
                        <w:sz w:val="17"/>
                        <w:szCs w:val="17"/>
                      </w:rPr>
                      <m:t>,</m:t>
                    </m:r>
                    <m:r>
                      <w:rPr>
                        <w:rFonts w:ascii="Cambria Math" w:hAnsi="Cambria Math"/>
                        <w:sz w:val="17"/>
                        <w:szCs w:val="17"/>
                        <w:lang w:val="de-DE"/>
                      </w:rPr>
                      <m:t>t</m:t>
                    </m:r>
                  </m:e>
                </m:d>
                <m:r>
                  <w:rPr>
                    <w:rFonts w:ascii="Cambria Math" w:hAnsi="Cambria Math"/>
                    <w:sz w:val="17"/>
                    <w:szCs w:val="17"/>
                  </w:rPr>
                  <m:t>=-</m:t>
                </m:r>
                <m:sSub>
                  <m:sSubPr>
                    <m:ctrlPr>
                      <w:rPr>
                        <w:rFonts w:ascii="Cambria Math" w:hAnsi="Cambria Math"/>
                        <w:i/>
                        <w:iCs/>
                        <w:sz w:val="17"/>
                        <w:szCs w:val="17"/>
                      </w:rPr>
                    </m:ctrlPr>
                  </m:sSubPr>
                  <m:e>
                    <m:r>
                      <w:rPr>
                        <w:rFonts w:ascii="Cambria Math" w:hAnsi="Cambria Math"/>
                        <w:sz w:val="17"/>
                        <w:szCs w:val="17"/>
                      </w:rPr>
                      <m:t>μ</m:t>
                    </m:r>
                  </m:e>
                  <m:sub>
                    <m:r>
                      <w:rPr>
                        <w:rFonts w:ascii="Cambria Math" w:hAnsi="Cambria Math"/>
                        <w:sz w:val="17"/>
                        <w:szCs w:val="17"/>
                      </w:rPr>
                      <m:t>a</m:t>
                    </m:r>
                  </m:sub>
                </m:sSub>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r>
                  <w:rPr>
                    <w:rFonts w:ascii="Cambria Math" w:hAnsi="Cambria Math"/>
                    <w:sz w:val="17"/>
                    <w:szCs w:val="17"/>
                  </w:rPr>
                  <m:t>E</m:t>
                </m:r>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sSub>
                  <m:sSubPr>
                    <m:ctrlPr>
                      <w:rPr>
                        <w:rFonts w:ascii="Cambria Math" w:hAnsi="Cambria Math"/>
                        <w:i/>
                        <w:iCs/>
                        <w:sz w:val="17"/>
                        <w:szCs w:val="17"/>
                        <w:lang w:val="de-DE"/>
                      </w:rPr>
                    </m:ctrlPr>
                  </m:sSubPr>
                  <m:e>
                    <m:r>
                      <w:rPr>
                        <w:rFonts w:ascii="Cambria Math" w:hAnsi="Cambria Math"/>
                        <w:sz w:val="17"/>
                        <w:szCs w:val="17"/>
                        <w:lang w:val="de-DE"/>
                      </w:rPr>
                      <m:t>C</m:t>
                    </m:r>
                  </m:e>
                  <m:sub>
                    <m:r>
                      <m:rPr>
                        <m:sty m:val="p"/>
                      </m:rPr>
                      <w:rPr>
                        <w:rFonts w:ascii="Cambria Math" w:hAnsi="Cambria Math"/>
                        <w:sz w:val="17"/>
                        <w:szCs w:val="17"/>
                      </w:rPr>
                      <m:t>a</m:t>
                    </m:r>
                  </m:sub>
                </m:sSub>
                <m:d>
                  <m:dPr>
                    <m:ctrlPr>
                      <w:rPr>
                        <w:rFonts w:ascii="Cambria Math" w:hAnsi="Cambria Math"/>
                        <w:i/>
                        <w:sz w:val="17"/>
                        <w:szCs w:val="17"/>
                        <w:lang w:val="de-DE"/>
                      </w:rPr>
                    </m:ctrlPr>
                  </m:dPr>
                  <m:e>
                    <m:r>
                      <w:rPr>
                        <w:rFonts w:ascii="Cambria Math" w:hAnsi="Cambria Math"/>
                        <w:sz w:val="17"/>
                        <w:szCs w:val="17"/>
                        <w:lang w:val="de-DE"/>
                      </w:rPr>
                      <m:t>x</m:t>
                    </m:r>
                    <m:r>
                      <w:rPr>
                        <w:rFonts w:ascii="Cambria Math" w:hAnsi="Cambria Math"/>
                        <w:sz w:val="17"/>
                        <w:szCs w:val="17"/>
                      </w:rPr>
                      <m:t>,</m:t>
                    </m:r>
                    <m:r>
                      <w:rPr>
                        <w:rFonts w:ascii="Cambria Math" w:hAnsi="Cambria Math"/>
                        <w:sz w:val="17"/>
                        <w:szCs w:val="17"/>
                        <w:lang w:val="de-DE"/>
                      </w:rPr>
                      <m:t>t</m:t>
                    </m:r>
                  </m:e>
                </m:d>
              </m:oMath>
            </m:oMathPara>
          </w:p>
        </w:tc>
        <w:tc>
          <w:tcPr>
            <w:tcW w:w="567" w:type="dxa"/>
            <w:vAlign w:val="center"/>
          </w:tcPr>
          <w:p w14:paraId="2A795546" w14:textId="77777777" w:rsidR="00A61D77" w:rsidRPr="00A61D77" w:rsidRDefault="00A61D77" w:rsidP="00A61D77">
            <w:pPr>
              <w:rPr>
                <w:rFonts w:ascii="Avenir Roman" w:hAnsi="Avenir Roman"/>
                <w:i/>
                <w:iCs/>
                <w:sz w:val="17"/>
                <w:szCs w:val="17"/>
              </w:rPr>
            </w:pPr>
            <w:r w:rsidRPr="00A61D77">
              <w:rPr>
                <w:rFonts w:ascii="Avenir Roman" w:hAnsi="Avenir Roman"/>
                <w:iCs/>
                <w:sz w:val="17"/>
                <w:szCs w:val="17"/>
              </w:rPr>
              <w:t>(3)</w:t>
            </w:r>
          </w:p>
        </w:tc>
      </w:tr>
    </w:tbl>
    <w:p w14:paraId="4743F4BF" w14:textId="5C486F8C" w:rsidR="00A61D77" w:rsidRPr="00A61D77" w:rsidRDefault="00A61D77" w:rsidP="00A61D77">
      <w:pPr>
        <w:jc w:val="both"/>
        <w:rPr>
          <w:rFonts w:ascii="Avenir Roman" w:hAnsi="Avenir Roman"/>
          <w:sz w:val="17"/>
          <w:szCs w:val="17"/>
        </w:rPr>
      </w:pPr>
      <w:r w:rsidRPr="00A61D77">
        <w:rPr>
          <w:rFonts w:ascii="Avenir Roman" w:hAnsi="Avenir Roman"/>
          <w:sz w:val="17"/>
          <w:szCs w:val="17"/>
        </w:rPr>
        <w:t>Nernst-Planck’s dilute solution theory does not take ion/ion diffusional drag interactions into account</w:t>
      </w:r>
      <w:r w:rsidRPr="00A61D77">
        <w:rPr>
          <w:rFonts w:ascii="Avenir Roman" w:hAnsi="Avenir Roman"/>
          <w:sz w:val="17"/>
          <w:szCs w:val="17"/>
          <w:vertAlign w:val="superscript"/>
        </w:rPr>
        <w:t>41</w:t>
      </w:r>
      <w:r w:rsidRPr="00A61D77">
        <w:rPr>
          <w:rFonts w:ascii="Avenir Roman" w:hAnsi="Avenir Roman"/>
          <w:sz w:val="17"/>
          <w:szCs w:val="17"/>
        </w:rPr>
        <w:t>, limiting the model’s applicability to ideally diluted binary electrolytes. However, the most widely investigated and already commercialized polymer electrolyte PEO/</w:t>
      </w:r>
      <w:proofErr w:type="spellStart"/>
      <w:r w:rsidRPr="00A61D77">
        <w:rPr>
          <w:rFonts w:ascii="Avenir Roman" w:hAnsi="Avenir Roman"/>
          <w:sz w:val="17"/>
          <w:szCs w:val="17"/>
        </w:rPr>
        <w:t>LiTFSI</w:t>
      </w:r>
      <w:proofErr w:type="spellEnd"/>
      <w:r w:rsidRPr="00A61D77">
        <w:rPr>
          <w:rFonts w:ascii="Avenir Roman" w:hAnsi="Avenir Roman"/>
          <w:sz w:val="17"/>
          <w:szCs w:val="17"/>
        </w:rPr>
        <w:t xml:space="preserve"> with reasonably high ion dissociation degrees satisfies the pre-requisites of Nernst-Planck’s dilute solution theory.</w:t>
      </w:r>
      <w:r w:rsidRPr="00A61D77">
        <w:rPr>
          <w:rFonts w:ascii="Avenir Roman" w:hAnsi="Avenir Roman"/>
          <w:sz w:val="17"/>
          <w:szCs w:val="17"/>
          <w:vertAlign w:val="superscript"/>
        </w:rPr>
        <w:t>36, 4</w:t>
      </w:r>
      <w:r w:rsidR="0031180F">
        <w:rPr>
          <w:rFonts w:ascii="Avenir Roman" w:hAnsi="Avenir Roman"/>
          <w:sz w:val="17"/>
          <w:szCs w:val="17"/>
          <w:vertAlign w:val="superscript"/>
        </w:rPr>
        <w:t>5</w:t>
      </w:r>
      <w:r w:rsidRPr="00A61D77">
        <w:rPr>
          <w:rFonts w:ascii="Avenir Roman" w:hAnsi="Avenir Roman"/>
          <w:sz w:val="17"/>
          <w:szCs w:val="17"/>
          <w:vertAlign w:val="superscript"/>
        </w:rPr>
        <w:t>-4</w:t>
      </w:r>
      <w:r w:rsidR="0031180F">
        <w:rPr>
          <w:rFonts w:ascii="Avenir Roman" w:hAnsi="Avenir Roman"/>
          <w:sz w:val="17"/>
          <w:szCs w:val="17"/>
          <w:vertAlign w:val="superscript"/>
        </w:rPr>
        <w:t>6</w:t>
      </w:r>
      <w:r w:rsidRPr="00A61D77">
        <w:rPr>
          <w:rFonts w:ascii="Avenir Roman" w:hAnsi="Avenir Roman"/>
          <w:sz w:val="17"/>
          <w:szCs w:val="17"/>
        </w:rPr>
        <w:t xml:space="preserve"> Since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model is also based on dilute solution theory, we limit our interest to binary electrolytes in agreement with previous work</w:t>
      </w:r>
      <w:r w:rsidRPr="00A61D77">
        <w:rPr>
          <w:rFonts w:ascii="Avenir Roman" w:hAnsi="Avenir Roman"/>
          <w:sz w:val="17"/>
          <w:szCs w:val="17"/>
          <w:vertAlign w:val="superscript"/>
        </w:rPr>
        <w:t>22-23, 4</w:t>
      </w:r>
      <w:r w:rsidR="0031180F">
        <w:rPr>
          <w:rFonts w:ascii="Avenir Roman" w:hAnsi="Avenir Roman"/>
          <w:sz w:val="17"/>
          <w:szCs w:val="17"/>
          <w:vertAlign w:val="superscript"/>
        </w:rPr>
        <w:t>7</w:t>
      </w:r>
      <w:r w:rsidRPr="00A61D77">
        <w:rPr>
          <w:rFonts w:ascii="Avenir Roman" w:hAnsi="Avenir Roman"/>
          <w:sz w:val="17"/>
          <w:szCs w:val="17"/>
          <w:vertAlign w:val="superscript"/>
        </w:rPr>
        <w:t>-4</w:t>
      </w:r>
      <w:r w:rsidR="0031180F">
        <w:rPr>
          <w:rFonts w:ascii="Avenir Roman" w:hAnsi="Avenir Roman"/>
          <w:sz w:val="17"/>
          <w:szCs w:val="17"/>
          <w:vertAlign w:val="superscript"/>
        </w:rPr>
        <w:t>9</w:t>
      </w:r>
      <w:r w:rsidRPr="00A61D77">
        <w:rPr>
          <w:rFonts w:ascii="Avenir Roman" w:hAnsi="Avenir Roman"/>
          <w:sz w:val="17"/>
          <w:szCs w:val="17"/>
        </w:rPr>
        <w:t xml:space="preserve"> </w:t>
      </w:r>
      <w:r w:rsidR="004646D6" w:rsidRPr="00A61D77">
        <w:rPr>
          <w:rFonts w:ascii="Avenir Roman" w:hAnsi="Avenir Roman"/>
          <w:sz w:val="17"/>
          <w:szCs w:val="17"/>
        </w:rPr>
        <w:t>focus</w:t>
      </w:r>
      <w:r w:rsidR="004646D6">
        <w:rPr>
          <w:rFonts w:ascii="Avenir Roman" w:hAnsi="Avenir Roman"/>
          <w:sz w:val="17"/>
          <w:szCs w:val="17"/>
        </w:rPr>
        <w:t>ing</w:t>
      </w:r>
      <w:r w:rsidRPr="00A61D77">
        <w:rPr>
          <w:rFonts w:ascii="Avenir Roman" w:hAnsi="Avenir Roman"/>
          <w:sz w:val="17"/>
          <w:szCs w:val="17"/>
        </w:rPr>
        <w:t xml:space="preserve"> on PEO/</w:t>
      </w:r>
      <w:proofErr w:type="spellStart"/>
      <w:r w:rsidRPr="00A61D77">
        <w:rPr>
          <w:rFonts w:ascii="Avenir Roman" w:hAnsi="Avenir Roman"/>
          <w:sz w:val="17"/>
          <w:szCs w:val="17"/>
        </w:rPr>
        <w:t>LiTFSI</w:t>
      </w:r>
      <w:proofErr w:type="spellEnd"/>
      <w:r w:rsidRPr="00A61D77">
        <w:rPr>
          <w:rFonts w:ascii="Avenir Roman" w:hAnsi="Avenir Roman"/>
          <w:sz w:val="17"/>
          <w:szCs w:val="17"/>
        </w:rPr>
        <w:t xml:space="preserve"> electrolytes, to permit a derivation of anion drift velocities with a modest number of experimental parameters. The overall anionic particle flux density </w:t>
      </w:r>
      <m:oMath>
        <m:sSub>
          <m:sSubPr>
            <m:ctrlPr>
              <w:rPr>
                <w:rFonts w:ascii="Cambria Math" w:hAnsi="Cambria Math"/>
                <w:i/>
                <w:sz w:val="17"/>
                <w:szCs w:val="17"/>
                <w:lang w:val="en-GB"/>
              </w:rPr>
            </m:ctrlPr>
          </m:sSubPr>
          <m:e>
            <m:r>
              <w:rPr>
                <w:rFonts w:ascii="Cambria Math" w:hAnsi="Cambria Math"/>
                <w:sz w:val="17"/>
                <w:szCs w:val="17"/>
              </w:rPr>
              <m:t>J</m:t>
            </m:r>
          </m:e>
          <m:sub>
            <m:r>
              <m:rPr>
                <m:sty m:val="p"/>
              </m:rPr>
              <w:rPr>
                <w:rFonts w:ascii="Cambria Math" w:hAnsi="Cambria Math"/>
                <w:sz w:val="17"/>
                <w:szCs w:val="17"/>
              </w:rPr>
              <m:t>a</m:t>
            </m:r>
          </m:sub>
        </m:sSub>
        <m:d>
          <m:dPr>
            <m:ctrlPr>
              <w:rPr>
                <w:rFonts w:ascii="Cambria Math" w:hAnsi="Cambria Math"/>
                <w:i/>
                <w:sz w:val="17"/>
                <w:szCs w:val="17"/>
                <w:lang w:val="en-GB"/>
              </w:rPr>
            </m:ctrlPr>
          </m:dPr>
          <m:e>
            <m:r>
              <w:rPr>
                <w:rFonts w:ascii="Cambria Math" w:hAnsi="Cambria Math"/>
                <w:sz w:val="17"/>
                <w:szCs w:val="17"/>
              </w:rPr>
              <m:t>x,t</m:t>
            </m:r>
          </m:e>
        </m:d>
      </m:oMath>
      <w:r w:rsidRPr="00A61D77">
        <w:rPr>
          <w:rFonts w:ascii="Avenir Roman" w:hAnsi="Avenir Roman"/>
          <w:sz w:val="17"/>
          <w:szCs w:val="17"/>
          <w:lang w:val="en-GB"/>
        </w:rPr>
        <w:t xml:space="preserve"> within the bulk electrolyte can be derived from </w:t>
      </w:r>
      <w:r w:rsidRPr="00A61D77">
        <w:rPr>
          <w:rFonts w:ascii="Avenir Roman" w:hAnsi="Avenir Roman"/>
          <w:i/>
          <w:sz w:val="17"/>
          <w:szCs w:val="17"/>
        </w:rPr>
        <w:t>operando</w:t>
      </w:r>
      <w:r w:rsidRPr="00A61D77">
        <w:rPr>
          <w:rFonts w:ascii="Avenir Roman" w:hAnsi="Avenir Roman"/>
          <w:sz w:val="17"/>
          <w:szCs w:val="17"/>
        </w:rPr>
        <w:t xml:space="preserve"> 1D </w:t>
      </w:r>
      <w:r w:rsidRPr="00A61D77">
        <w:rPr>
          <w:rFonts w:ascii="Avenir Roman" w:hAnsi="Avenir Roman"/>
          <w:sz w:val="17"/>
          <w:szCs w:val="17"/>
          <w:vertAlign w:val="superscript"/>
        </w:rPr>
        <w:t>19</w:t>
      </w:r>
      <w:r w:rsidRPr="00A61D77">
        <w:rPr>
          <w:rFonts w:ascii="Avenir Roman" w:hAnsi="Avenir Roman"/>
          <w:sz w:val="17"/>
          <w:szCs w:val="17"/>
        </w:rPr>
        <w:t xml:space="preserve">F MRI anion concentration profiles by invoking mass conservation (continuum equation). </w:t>
      </w:r>
    </w:p>
    <w:tbl>
      <w:tblPr>
        <w:tblW w:w="6379" w:type="dxa"/>
        <w:tblLook w:val="04A0" w:firstRow="1" w:lastRow="0" w:firstColumn="1" w:lastColumn="0" w:noHBand="0" w:noVBand="1"/>
      </w:tblPr>
      <w:tblGrid>
        <w:gridCol w:w="5812"/>
        <w:gridCol w:w="567"/>
      </w:tblGrid>
      <w:tr w:rsidR="00A61D77" w:rsidRPr="00A61D77" w14:paraId="0DAC4085" w14:textId="77777777" w:rsidTr="00A61D77">
        <w:trPr>
          <w:trHeight w:val="680"/>
        </w:trPr>
        <w:tc>
          <w:tcPr>
            <w:tcW w:w="5812" w:type="dxa"/>
            <w:vAlign w:val="center"/>
            <w:hideMark/>
          </w:tcPr>
          <w:p w14:paraId="4A1A0895" w14:textId="7B41483B" w:rsidR="00A61D77" w:rsidRPr="00A61D77" w:rsidRDefault="00995970" w:rsidP="00A61D77">
            <w:pPr>
              <w:rPr>
                <w:rFonts w:ascii="Avenir Roman" w:hAnsi="Avenir Roman"/>
                <w:sz w:val="17"/>
                <w:szCs w:val="17"/>
              </w:rPr>
            </w:pPr>
            <m:oMathPara>
              <m:oMathParaPr>
                <m:jc m:val="left"/>
              </m:oMathParaPr>
              <m:oMath>
                <m:f>
                  <m:fPr>
                    <m:ctrlPr>
                      <w:rPr>
                        <w:rFonts w:ascii="Cambria Math" w:hAnsi="Cambria Math"/>
                        <w:i/>
                        <w:sz w:val="17"/>
                        <w:szCs w:val="17"/>
                      </w:rPr>
                    </m:ctrlPr>
                  </m:fPr>
                  <m:num>
                    <m:r>
                      <w:rPr>
                        <w:rFonts w:ascii="Cambria Math" w:hAnsi="Cambria Math"/>
                        <w:sz w:val="17"/>
                        <w:szCs w:val="17"/>
                      </w:rPr>
                      <m:t>d</m:t>
                    </m:r>
                    <m:sSub>
                      <m:sSubPr>
                        <m:ctrlPr>
                          <w:rPr>
                            <w:rFonts w:ascii="Cambria Math" w:hAnsi="Cambria Math"/>
                            <w:b/>
                            <w:i/>
                            <w:sz w:val="17"/>
                            <w:szCs w:val="17"/>
                          </w:rPr>
                        </m:ctrlPr>
                      </m:sSubPr>
                      <m:e>
                        <m:r>
                          <m:rPr>
                            <m:sty m:val="bi"/>
                          </m:rPr>
                          <w:rPr>
                            <w:rFonts w:ascii="Cambria Math" w:hAnsi="Cambria Math"/>
                            <w:sz w:val="17"/>
                            <w:szCs w:val="17"/>
                          </w:rPr>
                          <m:t>J</m:t>
                        </m:r>
                      </m:e>
                      <m:sub>
                        <m:r>
                          <m:rPr>
                            <m:sty m:val="b"/>
                          </m:rPr>
                          <w:rPr>
                            <w:rFonts w:ascii="Cambria Math" w:hAnsi="Cambria Math"/>
                            <w:sz w:val="17"/>
                            <w:szCs w:val="17"/>
                          </w:rPr>
                          <m:t>a</m:t>
                        </m:r>
                      </m:sub>
                    </m:sSub>
                    <m:d>
                      <m:dPr>
                        <m:ctrlPr>
                          <w:rPr>
                            <w:rFonts w:ascii="Cambria Math" w:hAnsi="Cambria Math"/>
                            <w:i/>
                            <w:sz w:val="17"/>
                            <w:szCs w:val="17"/>
                          </w:rPr>
                        </m:ctrlPr>
                      </m:dPr>
                      <m:e>
                        <m:r>
                          <w:rPr>
                            <w:rFonts w:ascii="Cambria Math" w:hAnsi="Cambria Math"/>
                            <w:sz w:val="17"/>
                            <w:szCs w:val="17"/>
                          </w:rPr>
                          <m:t>x,t</m:t>
                        </m:r>
                      </m:e>
                    </m:d>
                  </m:num>
                  <m:den>
                    <m:r>
                      <w:rPr>
                        <w:rFonts w:ascii="Cambria Math" w:hAnsi="Cambria Math"/>
                        <w:sz w:val="17"/>
                        <w:szCs w:val="17"/>
                      </w:rPr>
                      <m:t>dx</m:t>
                    </m:r>
                  </m:den>
                </m:f>
                <m:r>
                  <w:rPr>
                    <w:rFonts w:ascii="Cambria Math" w:hAnsi="Cambria Math"/>
                    <w:sz w:val="17"/>
                    <w:szCs w:val="17"/>
                  </w:rPr>
                  <m:t>=-</m:t>
                </m:r>
                <m:f>
                  <m:fPr>
                    <m:ctrlPr>
                      <w:rPr>
                        <w:rFonts w:ascii="Cambria Math" w:hAnsi="Cambria Math"/>
                        <w:i/>
                        <w:sz w:val="17"/>
                        <w:szCs w:val="17"/>
                      </w:rPr>
                    </m:ctrlPr>
                  </m:fPr>
                  <m:num>
                    <m:r>
                      <w:rPr>
                        <w:rFonts w:ascii="Cambria Math" w:hAnsi="Cambria Math"/>
                        <w:sz w:val="17"/>
                        <w:szCs w:val="17"/>
                      </w:rPr>
                      <m:t>d</m:t>
                    </m:r>
                    <m:sSub>
                      <m:sSubPr>
                        <m:ctrlPr>
                          <w:rPr>
                            <w:rFonts w:ascii="Cambria Math" w:hAnsi="Cambria Math"/>
                            <w:i/>
                            <w:sz w:val="17"/>
                            <w:szCs w:val="17"/>
                          </w:rPr>
                        </m:ctrlPr>
                      </m:sSubPr>
                      <m:e>
                        <m:r>
                          <w:rPr>
                            <w:rFonts w:ascii="Cambria Math" w:hAnsi="Cambria Math"/>
                            <w:sz w:val="17"/>
                            <w:szCs w:val="17"/>
                          </w:rPr>
                          <m:t>C</m:t>
                        </m:r>
                      </m:e>
                      <m:sub>
                        <m:r>
                          <m:rPr>
                            <m:sty m:val="p"/>
                          </m:rPr>
                          <w:rPr>
                            <w:rFonts w:ascii="Cambria Math" w:hAnsi="Cambria Math"/>
                            <w:sz w:val="17"/>
                            <w:szCs w:val="17"/>
                          </w:rPr>
                          <m:t>a</m:t>
                        </m:r>
                      </m:sub>
                    </m:sSub>
                    <m:r>
                      <w:rPr>
                        <w:rFonts w:ascii="Cambria Math" w:hAnsi="Cambria Math"/>
                        <w:sz w:val="17"/>
                        <w:szCs w:val="17"/>
                      </w:rPr>
                      <m:t>(x,t)</m:t>
                    </m:r>
                  </m:num>
                  <m:den>
                    <m:r>
                      <w:rPr>
                        <w:rFonts w:ascii="Cambria Math" w:hAnsi="Cambria Math"/>
                        <w:sz w:val="17"/>
                        <w:szCs w:val="17"/>
                      </w:rPr>
                      <m:t>dt</m:t>
                    </m:r>
                  </m:den>
                </m:f>
              </m:oMath>
            </m:oMathPara>
          </w:p>
        </w:tc>
        <w:tc>
          <w:tcPr>
            <w:tcW w:w="567" w:type="dxa"/>
            <w:vAlign w:val="center"/>
            <w:hideMark/>
          </w:tcPr>
          <w:p w14:paraId="63C813CB" w14:textId="77777777" w:rsidR="00A61D77" w:rsidRPr="00A61D77" w:rsidRDefault="00A61D77" w:rsidP="00A61D77">
            <w:pPr>
              <w:rPr>
                <w:rFonts w:ascii="Avenir Roman" w:hAnsi="Avenir Roman"/>
                <w:i/>
                <w:iCs/>
                <w:sz w:val="17"/>
                <w:szCs w:val="17"/>
              </w:rPr>
            </w:pPr>
            <w:r w:rsidRPr="00A61D77">
              <w:rPr>
                <w:rFonts w:ascii="Avenir Roman" w:hAnsi="Avenir Roman"/>
                <w:iCs/>
                <w:sz w:val="17"/>
                <w:szCs w:val="17"/>
              </w:rPr>
              <w:t>(4)</w:t>
            </w:r>
          </w:p>
        </w:tc>
      </w:tr>
    </w:tbl>
    <w:p w14:paraId="76025390" w14:textId="477CFBDA"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Integration of eq. 4 leads to an expression for the anionic particle flux density </w:t>
      </w:r>
      <m:oMath>
        <m:sSub>
          <m:sSubPr>
            <m:ctrlPr>
              <w:rPr>
                <w:rFonts w:ascii="Cambria Math" w:hAnsi="Cambria Math"/>
                <w:b/>
                <w:i/>
                <w:sz w:val="17"/>
                <w:szCs w:val="17"/>
                <w:lang w:val="en-GB"/>
              </w:rPr>
            </m:ctrlPr>
          </m:sSubPr>
          <m:e>
            <m:r>
              <m:rPr>
                <m:sty m:val="bi"/>
              </m:rPr>
              <w:rPr>
                <w:rFonts w:ascii="Cambria Math" w:hAnsi="Cambria Math"/>
                <w:sz w:val="17"/>
                <w:szCs w:val="17"/>
              </w:rPr>
              <m:t>J</m:t>
            </m:r>
          </m:e>
          <m:sub>
            <m:r>
              <m:rPr>
                <m:sty m:val="b"/>
              </m:rPr>
              <w:rPr>
                <w:rFonts w:ascii="Cambria Math" w:hAnsi="Cambria Math"/>
                <w:sz w:val="17"/>
                <w:szCs w:val="17"/>
              </w:rPr>
              <m:t>a</m:t>
            </m:r>
          </m:sub>
        </m:sSub>
        <m:d>
          <m:dPr>
            <m:ctrlPr>
              <w:rPr>
                <w:rFonts w:ascii="Cambria Math" w:hAnsi="Cambria Math"/>
                <w:b/>
                <w:i/>
                <w:sz w:val="17"/>
                <w:szCs w:val="17"/>
                <w:lang w:val="en-GB"/>
              </w:rPr>
            </m:ctrlPr>
          </m:dPr>
          <m:e>
            <m:r>
              <m:rPr>
                <m:sty m:val="bi"/>
              </m:rPr>
              <w:rPr>
                <w:rFonts w:ascii="Cambria Math" w:hAnsi="Cambria Math"/>
                <w:sz w:val="17"/>
                <w:szCs w:val="17"/>
              </w:rPr>
              <m:t>x,t</m:t>
            </m:r>
          </m:e>
        </m:d>
      </m:oMath>
      <w:r w:rsidRPr="00A61D77">
        <w:rPr>
          <w:rFonts w:ascii="Avenir Roman" w:hAnsi="Avenir Roman"/>
          <w:sz w:val="17"/>
          <w:szCs w:val="17"/>
          <w:lang w:val="en-GB"/>
        </w:rPr>
        <w:t>:</w:t>
      </w:r>
    </w:p>
    <w:tbl>
      <w:tblPr>
        <w:tblW w:w="6379" w:type="dxa"/>
        <w:tblLook w:val="04A0" w:firstRow="1" w:lastRow="0" w:firstColumn="1" w:lastColumn="0" w:noHBand="0" w:noVBand="1"/>
      </w:tblPr>
      <w:tblGrid>
        <w:gridCol w:w="5812"/>
        <w:gridCol w:w="567"/>
      </w:tblGrid>
      <w:tr w:rsidR="00A61D77" w:rsidRPr="00A61D77" w14:paraId="57E7BFC3" w14:textId="77777777" w:rsidTr="00A61D77">
        <w:trPr>
          <w:trHeight w:val="680"/>
        </w:trPr>
        <w:tc>
          <w:tcPr>
            <w:tcW w:w="5812" w:type="dxa"/>
            <w:vAlign w:val="center"/>
            <w:hideMark/>
          </w:tcPr>
          <w:p w14:paraId="60B4D776" w14:textId="3664A4D8" w:rsidR="00A61D77" w:rsidRPr="00A61D77" w:rsidRDefault="00995970" w:rsidP="00A61D77">
            <w:pPr>
              <w:rPr>
                <w:rFonts w:ascii="Avenir Roman" w:hAnsi="Avenir Roman"/>
                <w:sz w:val="17"/>
                <w:szCs w:val="17"/>
              </w:rPr>
            </w:pPr>
            <m:oMathPara>
              <m:oMathParaPr>
                <m:jc m:val="left"/>
              </m:oMathParaPr>
              <m:oMath>
                <m:nary>
                  <m:naryPr>
                    <m:limLoc m:val="undOvr"/>
                    <m:subHide m:val="1"/>
                    <m:supHide m:val="1"/>
                    <m:ctrlPr>
                      <w:rPr>
                        <w:rFonts w:ascii="Cambria Math" w:hAnsi="Cambria Math"/>
                        <w:i/>
                        <w:sz w:val="17"/>
                        <w:szCs w:val="17"/>
                      </w:rPr>
                    </m:ctrlPr>
                  </m:naryPr>
                  <m:sub/>
                  <m:sup/>
                  <m:e>
                    <m:f>
                      <m:fPr>
                        <m:ctrlPr>
                          <w:rPr>
                            <w:rFonts w:ascii="Cambria Math" w:hAnsi="Cambria Math"/>
                            <w:i/>
                            <w:sz w:val="17"/>
                            <w:szCs w:val="17"/>
                          </w:rPr>
                        </m:ctrlPr>
                      </m:fPr>
                      <m:num>
                        <m:r>
                          <w:rPr>
                            <w:rFonts w:ascii="Cambria Math" w:hAnsi="Cambria Math"/>
                            <w:sz w:val="17"/>
                            <w:szCs w:val="17"/>
                          </w:rPr>
                          <m:t>d</m:t>
                        </m:r>
                        <m:sSub>
                          <m:sSubPr>
                            <m:ctrlPr>
                              <w:rPr>
                                <w:rFonts w:ascii="Cambria Math" w:hAnsi="Cambria Math"/>
                                <w:i/>
                                <w:sz w:val="17"/>
                                <w:szCs w:val="17"/>
                              </w:rPr>
                            </m:ctrlPr>
                          </m:sSubPr>
                          <m:e>
                            <m:r>
                              <w:rPr>
                                <w:rFonts w:ascii="Cambria Math" w:hAnsi="Cambria Math"/>
                                <w:sz w:val="17"/>
                                <w:szCs w:val="17"/>
                              </w:rPr>
                              <m:t>C</m:t>
                            </m:r>
                          </m:e>
                          <m:sub>
                            <m:r>
                              <m:rPr>
                                <m:sty m:val="p"/>
                              </m:rPr>
                              <w:rPr>
                                <w:rFonts w:ascii="Cambria Math" w:hAnsi="Cambria Math"/>
                                <w:sz w:val="17"/>
                                <w:szCs w:val="17"/>
                              </w:rPr>
                              <m:t>a</m:t>
                            </m:r>
                          </m:sub>
                        </m:sSub>
                        <m:d>
                          <m:dPr>
                            <m:ctrlPr>
                              <w:rPr>
                                <w:rFonts w:ascii="Cambria Math" w:hAnsi="Cambria Math"/>
                                <w:i/>
                                <w:sz w:val="17"/>
                                <w:szCs w:val="17"/>
                              </w:rPr>
                            </m:ctrlPr>
                          </m:dPr>
                          <m:e>
                            <m:r>
                              <w:rPr>
                                <w:rFonts w:ascii="Cambria Math" w:hAnsi="Cambria Math"/>
                                <w:sz w:val="17"/>
                                <w:szCs w:val="17"/>
                              </w:rPr>
                              <m:t>x,t</m:t>
                            </m:r>
                          </m:e>
                        </m:d>
                      </m:num>
                      <m:den>
                        <m:r>
                          <w:rPr>
                            <w:rFonts w:ascii="Cambria Math" w:hAnsi="Cambria Math"/>
                            <w:sz w:val="17"/>
                            <w:szCs w:val="17"/>
                          </w:rPr>
                          <m:t>dt</m:t>
                        </m:r>
                      </m:den>
                    </m:f>
                  </m:e>
                </m:nary>
                <m:r>
                  <w:rPr>
                    <w:rFonts w:ascii="Cambria Math" w:hAnsi="Cambria Math"/>
                    <w:sz w:val="17"/>
                    <w:szCs w:val="17"/>
                    <w:lang w:val="de-DE"/>
                  </w:rPr>
                  <m:t>dx=</m:t>
                </m:r>
                <m:r>
                  <w:rPr>
                    <w:rFonts w:ascii="Cambria Math" w:hAnsi="Cambria Math"/>
                    <w:sz w:val="17"/>
                    <w:szCs w:val="17"/>
                  </w:rPr>
                  <m:t>D</m:t>
                </m:r>
                <m:f>
                  <m:fPr>
                    <m:ctrlPr>
                      <w:rPr>
                        <w:rFonts w:ascii="Cambria Math" w:hAnsi="Cambria Math"/>
                        <w:i/>
                        <w:sz w:val="17"/>
                        <w:szCs w:val="17"/>
                      </w:rPr>
                    </m:ctrlPr>
                  </m:fPr>
                  <m:num>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C</m:t>
                        </m:r>
                      </m:e>
                      <m:sub>
                        <m:r>
                          <m:rPr>
                            <m:sty m:val="p"/>
                          </m:rPr>
                          <w:rPr>
                            <w:rFonts w:ascii="Cambria Math" w:hAnsi="Cambria Math"/>
                            <w:sz w:val="17"/>
                            <w:szCs w:val="17"/>
                          </w:rPr>
                          <m:t>a</m:t>
                        </m:r>
                      </m:sub>
                    </m:sSub>
                    <m:d>
                      <m:dPr>
                        <m:ctrlPr>
                          <w:rPr>
                            <w:rFonts w:ascii="Cambria Math" w:hAnsi="Cambria Math"/>
                            <w:i/>
                            <w:sz w:val="17"/>
                            <w:szCs w:val="17"/>
                          </w:rPr>
                        </m:ctrlPr>
                      </m:dPr>
                      <m:e>
                        <m:r>
                          <w:rPr>
                            <w:rFonts w:ascii="Cambria Math" w:hAnsi="Cambria Math"/>
                            <w:sz w:val="17"/>
                            <w:szCs w:val="17"/>
                          </w:rPr>
                          <m:t>x,t</m:t>
                        </m:r>
                      </m:e>
                    </m:d>
                  </m:num>
                  <m:den>
                    <m:r>
                      <w:rPr>
                        <w:rFonts w:ascii="Cambria Math" w:hAnsi="Cambria Math"/>
                        <w:sz w:val="17"/>
                        <w:szCs w:val="17"/>
                      </w:rPr>
                      <m:t>∂x</m:t>
                    </m:r>
                  </m:den>
                </m:f>
                <m:r>
                  <w:rPr>
                    <w:rFonts w:ascii="Cambria Math" w:hAnsi="Cambria Math"/>
                    <w:sz w:val="17"/>
                    <w:szCs w:val="17"/>
                  </w:rPr>
                  <m:t>+</m:t>
                </m:r>
                <m:sSub>
                  <m:sSubPr>
                    <m:ctrlPr>
                      <w:rPr>
                        <w:rFonts w:ascii="Cambria Math" w:hAnsi="Cambria Math"/>
                        <w:i/>
                        <w:iCs/>
                        <w:sz w:val="17"/>
                        <w:szCs w:val="17"/>
                      </w:rPr>
                    </m:ctrlPr>
                  </m:sSubPr>
                  <m:e>
                    <m:r>
                      <w:rPr>
                        <w:rFonts w:ascii="Cambria Math" w:hAnsi="Cambria Math"/>
                        <w:sz w:val="17"/>
                        <w:szCs w:val="17"/>
                      </w:rPr>
                      <m:t>μ</m:t>
                    </m:r>
                  </m:e>
                  <m:sub>
                    <m:r>
                      <w:rPr>
                        <w:rFonts w:ascii="Cambria Math" w:hAnsi="Cambria Math"/>
                        <w:sz w:val="17"/>
                        <w:szCs w:val="17"/>
                      </w:rPr>
                      <m:t>a</m:t>
                    </m:r>
                  </m:sub>
                </m:sSub>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r>
                  <w:rPr>
                    <w:rFonts w:ascii="Cambria Math" w:hAnsi="Cambria Math"/>
                    <w:sz w:val="17"/>
                    <w:szCs w:val="17"/>
                  </w:rPr>
                  <m:t>E</m:t>
                </m:r>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sSub>
                  <m:sSubPr>
                    <m:ctrlPr>
                      <w:rPr>
                        <w:rFonts w:ascii="Cambria Math" w:hAnsi="Cambria Math"/>
                        <w:i/>
                        <w:iCs/>
                        <w:sz w:val="17"/>
                        <w:szCs w:val="17"/>
                        <w:lang w:val="de-DE"/>
                      </w:rPr>
                    </m:ctrlPr>
                  </m:sSubPr>
                  <m:e>
                    <m:r>
                      <w:rPr>
                        <w:rFonts w:ascii="Cambria Math" w:hAnsi="Cambria Math"/>
                        <w:sz w:val="17"/>
                        <w:szCs w:val="17"/>
                        <w:lang w:val="de-DE"/>
                      </w:rPr>
                      <m:t>C</m:t>
                    </m:r>
                  </m:e>
                  <m:sub>
                    <m:r>
                      <m:rPr>
                        <m:sty m:val="p"/>
                      </m:rPr>
                      <w:rPr>
                        <w:rFonts w:ascii="Cambria Math" w:hAnsi="Cambria Math"/>
                        <w:sz w:val="17"/>
                        <w:szCs w:val="17"/>
                      </w:rPr>
                      <m:t>a</m:t>
                    </m:r>
                  </m:sub>
                </m:sSub>
                <m:d>
                  <m:dPr>
                    <m:ctrlPr>
                      <w:rPr>
                        <w:rFonts w:ascii="Cambria Math" w:hAnsi="Cambria Math"/>
                        <w:i/>
                        <w:sz w:val="17"/>
                        <w:szCs w:val="17"/>
                        <w:lang w:val="de-DE"/>
                      </w:rPr>
                    </m:ctrlPr>
                  </m:dPr>
                  <m:e>
                    <m:r>
                      <w:rPr>
                        <w:rFonts w:ascii="Cambria Math" w:hAnsi="Cambria Math"/>
                        <w:sz w:val="17"/>
                        <w:szCs w:val="17"/>
                        <w:lang w:val="de-DE"/>
                      </w:rPr>
                      <m:t>x</m:t>
                    </m:r>
                    <m:r>
                      <w:rPr>
                        <w:rFonts w:ascii="Cambria Math" w:hAnsi="Cambria Math"/>
                        <w:sz w:val="17"/>
                        <w:szCs w:val="17"/>
                      </w:rPr>
                      <m:t>,</m:t>
                    </m:r>
                    <m:r>
                      <w:rPr>
                        <w:rFonts w:ascii="Cambria Math" w:hAnsi="Cambria Math"/>
                        <w:sz w:val="17"/>
                        <w:szCs w:val="17"/>
                        <w:lang w:val="de-DE"/>
                      </w:rPr>
                      <m:t>t</m:t>
                    </m:r>
                  </m:e>
                </m:d>
              </m:oMath>
            </m:oMathPara>
          </w:p>
        </w:tc>
        <w:tc>
          <w:tcPr>
            <w:tcW w:w="567" w:type="dxa"/>
            <w:vAlign w:val="center"/>
            <w:hideMark/>
          </w:tcPr>
          <w:p w14:paraId="14BAA8BB" w14:textId="77777777" w:rsidR="00A61D77" w:rsidRPr="00A61D77" w:rsidRDefault="00A61D77" w:rsidP="00A61D77">
            <w:pPr>
              <w:rPr>
                <w:rFonts w:ascii="Avenir Roman" w:hAnsi="Avenir Roman"/>
                <w:i/>
                <w:iCs/>
                <w:sz w:val="17"/>
                <w:szCs w:val="17"/>
              </w:rPr>
            </w:pPr>
            <w:r w:rsidRPr="00A61D77">
              <w:rPr>
                <w:rFonts w:ascii="Avenir Roman" w:hAnsi="Avenir Roman"/>
                <w:iCs/>
                <w:sz w:val="17"/>
                <w:szCs w:val="17"/>
              </w:rPr>
              <w:t>(5)</w:t>
            </w:r>
          </w:p>
        </w:tc>
      </w:tr>
    </w:tbl>
    <w:p w14:paraId="54DFD3B8" w14:textId="2CF5E1B0" w:rsidR="00A61D77" w:rsidRPr="00A61D77" w:rsidRDefault="00A61D77" w:rsidP="00A61D77">
      <w:pPr>
        <w:jc w:val="both"/>
        <w:rPr>
          <w:rFonts w:ascii="Avenir Roman" w:hAnsi="Avenir Roman"/>
          <w:sz w:val="17"/>
          <w:szCs w:val="17"/>
        </w:rPr>
      </w:pPr>
      <w:r w:rsidRPr="00A61D77">
        <w:rPr>
          <w:rFonts w:ascii="Avenir Roman" w:hAnsi="Avenir Roman"/>
          <w:sz w:val="17"/>
          <w:szCs w:val="17"/>
        </w:rPr>
        <w:t xml:space="preserve">Upon determination of the concentration-dependent (self-) diffusion coefficients of the anions from </w:t>
      </w:r>
      <w:r w:rsidRPr="00A61D77">
        <w:rPr>
          <w:rFonts w:ascii="Avenir Roman" w:hAnsi="Avenir Roman"/>
          <w:sz w:val="17"/>
          <w:szCs w:val="17"/>
          <w:vertAlign w:val="superscript"/>
        </w:rPr>
        <w:t>19</w:t>
      </w:r>
      <w:r w:rsidRPr="00A61D77">
        <w:rPr>
          <w:rFonts w:ascii="Avenir Roman" w:hAnsi="Avenir Roman"/>
          <w:sz w:val="17"/>
          <w:szCs w:val="17"/>
        </w:rPr>
        <w:t>F PFG NMR of a PEO/</w:t>
      </w:r>
      <w:proofErr w:type="spellStart"/>
      <w:r w:rsidRPr="00A61D77">
        <w:rPr>
          <w:rFonts w:ascii="Avenir Roman" w:hAnsi="Avenir Roman"/>
          <w:sz w:val="17"/>
          <w:szCs w:val="17"/>
        </w:rPr>
        <w:t>LiTFSI</w:t>
      </w:r>
      <w:proofErr w:type="spellEnd"/>
      <w:r w:rsidRPr="00A61D77">
        <w:rPr>
          <w:rFonts w:ascii="Avenir Roman" w:hAnsi="Avenir Roman"/>
          <w:sz w:val="17"/>
          <w:szCs w:val="17"/>
        </w:rPr>
        <w:t xml:space="preserve"> concentration series, (</w:t>
      </w:r>
      <w:r w:rsidRPr="00A61D77">
        <w:rPr>
          <w:rFonts w:ascii="Avenir Roman" w:hAnsi="Avenir Roman"/>
          <w:b/>
          <w:sz w:val="17"/>
          <w:szCs w:val="17"/>
        </w:rPr>
        <w:t>Figure S</w:t>
      </w:r>
      <w:r w:rsidR="0003548B">
        <w:rPr>
          <w:rFonts w:ascii="Avenir Roman" w:hAnsi="Avenir Roman"/>
          <w:b/>
          <w:sz w:val="17"/>
          <w:szCs w:val="17"/>
        </w:rPr>
        <w:t>3</w:t>
      </w:r>
      <w:r w:rsidRPr="00A61D77">
        <w:rPr>
          <w:rFonts w:ascii="Avenir Roman" w:hAnsi="Avenir Roman"/>
          <w:sz w:val="17"/>
          <w:szCs w:val="17"/>
        </w:rPr>
        <w:t>) the impact of concentration changes on the anion diffusion coefficients and anion mobilities are considered. Based on the Nernst-Einstein relation (eq. 6), the anion mobilities and diffusion coefficients can be converted into each other.</w:t>
      </w:r>
    </w:p>
    <w:tbl>
      <w:tblPr>
        <w:tblW w:w="6379" w:type="dxa"/>
        <w:tblLook w:val="04A0" w:firstRow="1" w:lastRow="0" w:firstColumn="1" w:lastColumn="0" w:noHBand="0" w:noVBand="1"/>
      </w:tblPr>
      <w:tblGrid>
        <w:gridCol w:w="5812"/>
        <w:gridCol w:w="567"/>
      </w:tblGrid>
      <w:tr w:rsidR="00A61D77" w:rsidRPr="00A61D77" w14:paraId="2D6A6D15" w14:textId="77777777" w:rsidTr="00A61D77">
        <w:trPr>
          <w:trHeight w:val="680"/>
        </w:trPr>
        <w:tc>
          <w:tcPr>
            <w:tcW w:w="5812" w:type="dxa"/>
            <w:vAlign w:val="center"/>
            <w:hideMark/>
          </w:tcPr>
          <w:p w14:paraId="4B2AD22C" w14:textId="1DA84E2B" w:rsidR="00A61D77" w:rsidRPr="00A61D77" w:rsidRDefault="00995970" w:rsidP="00A61D77">
            <w:pPr>
              <w:rPr>
                <w:rFonts w:ascii="Avenir Roman" w:hAnsi="Avenir Roman"/>
                <w:sz w:val="17"/>
                <w:szCs w:val="17"/>
              </w:rPr>
            </w:pPr>
            <m:oMathPara>
              <m:oMathParaPr>
                <m:jc m:val="left"/>
              </m:oMathParaPr>
              <m:oMath>
                <m:sSub>
                  <m:sSubPr>
                    <m:ctrlPr>
                      <w:rPr>
                        <w:rFonts w:ascii="Cambria Math" w:hAnsi="Cambria Math"/>
                        <w:i/>
                        <w:iCs/>
                        <w:sz w:val="17"/>
                        <w:szCs w:val="17"/>
                      </w:rPr>
                    </m:ctrlPr>
                  </m:sSubPr>
                  <m:e>
                    <m:r>
                      <w:rPr>
                        <w:rFonts w:ascii="Cambria Math" w:hAnsi="Cambria Math"/>
                        <w:sz w:val="17"/>
                        <w:szCs w:val="17"/>
                      </w:rPr>
                      <m:t>μ</m:t>
                    </m:r>
                  </m:e>
                  <m:sub>
                    <m:r>
                      <w:rPr>
                        <w:rFonts w:ascii="Cambria Math" w:hAnsi="Cambria Math"/>
                        <w:sz w:val="17"/>
                        <w:szCs w:val="17"/>
                      </w:rPr>
                      <m:t>a</m:t>
                    </m:r>
                  </m:sub>
                </m:sSub>
                <m:r>
                  <w:rPr>
                    <w:rFonts w:ascii="Cambria Math" w:hAnsi="Cambria Math"/>
                    <w:sz w:val="17"/>
                    <w:szCs w:val="17"/>
                  </w:rPr>
                  <m:t>(</m:t>
                </m:r>
                <m:sSub>
                  <m:sSubPr>
                    <m:ctrlPr>
                      <w:rPr>
                        <w:rFonts w:ascii="Cambria Math" w:hAnsi="Cambria Math"/>
                        <w:i/>
                        <w:iCs/>
                        <w:sz w:val="17"/>
                        <w:szCs w:val="17"/>
                      </w:rPr>
                    </m:ctrlPr>
                  </m:sSubPr>
                  <m:e>
                    <m:r>
                      <w:rPr>
                        <w:rFonts w:ascii="Cambria Math" w:hAnsi="Cambria Math"/>
                        <w:sz w:val="17"/>
                        <w:szCs w:val="17"/>
                        <w:lang w:val="de-DE"/>
                      </w:rPr>
                      <m:t>c</m:t>
                    </m:r>
                  </m:e>
                  <m:sub>
                    <m:r>
                      <m:rPr>
                        <m:sty m:val="p"/>
                      </m:rPr>
                      <w:rPr>
                        <w:rFonts w:ascii="Cambria Math" w:hAnsi="Cambria Math"/>
                        <w:sz w:val="17"/>
                        <w:szCs w:val="17"/>
                      </w:rPr>
                      <m:t>a</m:t>
                    </m:r>
                  </m:sub>
                </m:sSub>
                <m:r>
                  <w:rPr>
                    <w:rFonts w:ascii="Cambria Math" w:hAnsi="Cambria Math"/>
                    <w:sz w:val="17"/>
                    <w:szCs w:val="17"/>
                  </w:rPr>
                  <m:t>)=</m:t>
                </m:r>
                <m:f>
                  <m:fPr>
                    <m:ctrlPr>
                      <w:rPr>
                        <w:rFonts w:ascii="Cambria Math" w:hAnsi="Cambria Math"/>
                        <w:i/>
                        <w:iCs/>
                        <w:sz w:val="17"/>
                        <w:szCs w:val="17"/>
                      </w:rPr>
                    </m:ctrlPr>
                  </m:fPr>
                  <m:num>
                    <m:sSub>
                      <m:sSubPr>
                        <m:ctrlPr>
                          <w:rPr>
                            <w:rFonts w:ascii="Cambria Math" w:hAnsi="Cambria Math"/>
                            <w:i/>
                            <w:iCs/>
                            <w:sz w:val="17"/>
                            <w:szCs w:val="17"/>
                          </w:rPr>
                        </m:ctrlPr>
                      </m:sSubPr>
                      <m:e>
                        <m:r>
                          <w:rPr>
                            <w:rFonts w:ascii="Cambria Math" w:hAnsi="Cambria Math"/>
                            <w:sz w:val="17"/>
                            <w:szCs w:val="17"/>
                          </w:rPr>
                          <m:t>D</m:t>
                        </m:r>
                      </m:e>
                      <m:sub>
                        <m:r>
                          <m:rPr>
                            <m:sty m:val="p"/>
                          </m:rPr>
                          <w:rPr>
                            <w:rFonts w:ascii="Cambria Math" w:hAnsi="Cambria Math"/>
                            <w:sz w:val="17"/>
                            <w:szCs w:val="17"/>
                          </w:rPr>
                          <m:t>a</m:t>
                        </m:r>
                      </m:sub>
                    </m:sSub>
                    <m:r>
                      <w:rPr>
                        <w:rFonts w:ascii="Cambria Math" w:hAnsi="Cambria Math"/>
                        <w:sz w:val="17"/>
                        <w:szCs w:val="17"/>
                      </w:rPr>
                      <m:t>(</m:t>
                    </m:r>
                    <m:sSub>
                      <m:sSubPr>
                        <m:ctrlPr>
                          <w:rPr>
                            <w:rFonts w:ascii="Cambria Math" w:hAnsi="Cambria Math"/>
                            <w:i/>
                            <w:iCs/>
                            <w:sz w:val="17"/>
                            <w:szCs w:val="17"/>
                          </w:rPr>
                        </m:ctrlPr>
                      </m:sSubPr>
                      <m:e>
                        <m:r>
                          <w:rPr>
                            <w:rFonts w:ascii="Cambria Math" w:hAnsi="Cambria Math"/>
                            <w:sz w:val="17"/>
                            <w:szCs w:val="17"/>
                            <w:lang w:val="de-DE"/>
                          </w:rPr>
                          <m:t>c</m:t>
                        </m:r>
                      </m:e>
                      <m:sub>
                        <m:r>
                          <m:rPr>
                            <m:sty m:val="p"/>
                          </m:rPr>
                          <w:rPr>
                            <w:rFonts w:ascii="Cambria Math" w:hAnsi="Cambria Math"/>
                            <w:sz w:val="17"/>
                            <w:szCs w:val="17"/>
                          </w:rPr>
                          <m:t>a</m:t>
                        </m:r>
                      </m:sub>
                    </m:sSub>
                    <m:r>
                      <w:rPr>
                        <w:rFonts w:ascii="Cambria Math" w:hAnsi="Cambria Math"/>
                        <w:sz w:val="17"/>
                        <w:szCs w:val="17"/>
                      </w:rPr>
                      <m:t>)F</m:t>
                    </m:r>
                  </m:num>
                  <m:den>
                    <m:r>
                      <w:rPr>
                        <w:rFonts w:ascii="Cambria Math" w:hAnsi="Cambria Math"/>
                        <w:sz w:val="17"/>
                        <w:szCs w:val="17"/>
                      </w:rPr>
                      <m:t>RT</m:t>
                    </m:r>
                  </m:den>
                </m:f>
              </m:oMath>
            </m:oMathPara>
          </w:p>
        </w:tc>
        <w:tc>
          <w:tcPr>
            <w:tcW w:w="567" w:type="dxa"/>
            <w:vAlign w:val="center"/>
          </w:tcPr>
          <w:p w14:paraId="44CDC929" w14:textId="77777777" w:rsidR="00A61D77" w:rsidRPr="00A61D77" w:rsidRDefault="00A61D77" w:rsidP="00A61D77">
            <w:pPr>
              <w:rPr>
                <w:rFonts w:ascii="Avenir Roman" w:hAnsi="Avenir Roman"/>
                <w:i/>
                <w:iCs/>
                <w:sz w:val="17"/>
                <w:szCs w:val="17"/>
              </w:rPr>
            </w:pPr>
            <w:r w:rsidRPr="00A61D77">
              <w:rPr>
                <w:rFonts w:ascii="Avenir Roman" w:hAnsi="Avenir Roman"/>
                <w:iCs/>
                <w:sz w:val="17"/>
                <w:szCs w:val="17"/>
              </w:rPr>
              <w:t>(6)</w:t>
            </w:r>
          </w:p>
        </w:tc>
      </w:tr>
    </w:tbl>
    <w:p w14:paraId="5A924AA4" w14:textId="21867A6B" w:rsidR="00A61D77" w:rsidRPr="00A61D77" w:rsidRDefault="00A61D77" w:rsidP="00A61D77">
      <w:pPr>
        <w:jc w:val="both"/>
        <w:rPr>
          <w:rFonts w:ascii="Avenir Roman" w:hAnsi="Avenir Roman"/>
          <w:sz w:val="17"/>
          <w:szCs w:val="17"/>
        </w:rPr>
      </w:pPr>
      <m:oMath>
        <m:r>
          <w:rPr>
            <w:rFonts w:ascii="Cambria Math" w:hAnsi="Cambria Math"/>
            <w:sz w:val="17"/>
            <w:szCs w:val="17"/>
          </w:rPr>
          <m:t>F,  R</m:t>
        </m:r>
      </m:oMath>
      <w:r w:rsidRPr="00A61D77">
        <w:rPr>
          <w:rFonts w:ascii="Avenir Roman" w:hAnsi="Avenir Roman"/>
          <w:sz w:val="17"/>
          <w:szCs w:val="17"/>
        </w:rPr>
        <w:t xml:space="preserve"> and </w:t>
      </w:r>
      <m:oMath>
        <m:r>
          <w:rPr>
            <w:rFonts w:ascii="Cambria Math" w:hAnsi="Cambria Math"/>
            <w:sz w:val="17"/>
            <w:szCs w:val="17"/>
          </w:rPr>
          <m:t>T</m:t>
        </m:r>
      </m:oMath>
      <w:r w:rsidRPr="00A61D77">
        <w:rPr>
          <w:rFonts w:ascii="Avenir Roman" w:hAnsi="Avenir Roman"/>
          <w:sz w:val="17"/>
          <w:szCs w:val="17"/>
        </w:rPr>
        <w:t xml:space="preserve"> represent faradaic, and gas constants as well as temperature, respecitvely. From the indefinite integration in eq. 5 (left hand side) arises an initial value problem, which might be solved by taking the applied cell voltage into account. The applied voltage </w:t>
      </w:r>
      <m:oMath>
        <m:sSub>
          <m:sSubPr>
            <m:ctrlPr>
              <w:rPr>
                <w:rFonts w:ascii="Cambria Math" w:hAnsi="Cambria Math"/>
                <w:i/>
                <w:sz w:val="17"/>
                <w:szCs w:val="17"/>
              </w:rPr>
            </m:ctrlPr>
          </m:sSubPr>
          <m:e>
            <m:r>
              <w:rPr>
                <w:rFonts w:ascii="Cambria Math" w:hAnsi="Cambria Math"/>
                <w:sz w:val="17"/>
                <w:szCs w:val="17"/>
              </w:rPr>
              <m:t>V</m:t>
            </m:r>
          </m:e>
          <m:sub>
            <m:r>
              <m:rPr>
                <m:sty m:val="p"/>
              </m:rPr>
              <w:rPr>
                <w:rFonts w:ascii="Cambria Math" w:hAnsi="Cambria Math"/>
                <w:sz w:val="17"/>
                <w:szCs w:val="17"/>
              </w:rPr>
              <m:t>cell</m:t>
            </m:r>
          </m:sub>
        </m:sSub>
        <m:d>
          <m:dPr>
            <m:ctrlPr>
              <w:rPr>
                <w:rFonts w:ascii="Cambria Math" w:hAnsi="Cambria Math"/>
                <w:i/>
                <w:sz w:val="17"/>
                <w:szCs w:val="17"/>
              </w:rPr>
            </m:ctrlPr>
          </m:dPr>
          <m:e>
            <m:r>
              <w:rPr>
                <w:rFonts w:ascii="Cambria Math" w:hAnsi="Cambria Math"/>
                <w:sz w:val="17"/>
                <w:szCs w:val="17"/>
              </w:rPr>
              <m:t>t</m:t>
            </m:r>
          </m:e>
        </m:d>
      </m:oMath>
      <w:r w:rsidRPr="00A61D77">
        <w:rPr>
          <w:rFonts w:ascii="Avenir Roman" w:hAnsi="Avenir Roman"/>
          <w:sz w:val="17"/>
          <w:szCs w:val="17"/>
        </w:rPr>
        <w:t xml:space="preserve"> is assumed to be composed of electric field </w:t>
      </w:r>
      <w:r w:rsidRPr="00A61D77">
        <w:rPr>
          <w:rFonts w:ascii="Avenir Roman" w:hAnsi="Avenir Roman"/>
          <w:iCs/>
          <w:sz w:val="17"/>
          <w:szCs w:val="17"/>
        </w:rPr>
        <w:t xml:space="preserve">contributions </w:t>
      </w:r>
      <w:r w:rsidRPr="00A61D77">
        <w:rPr>
          <w:rFonts w:ascii="Avenir Roman" w:hAnsi="Avenir Roman"/>
          <w:sz w:val="17"/>
          <w:szCs w:val="17"/>
        </w:rPr>
        <w:t>in the x direction, thereby neglecting potential gradients parallel to the electrodes’ surfaces, Ohmic contributions of electrolyte as well as charge-transfer resistances at the electrodes.</w:t>
      </w:r>
    </w:p>
    <w:tbl>
      <w:tblPr>
        <w:tblW w:w="6379" w:type="dxa"/>
        <w:tblLook w:val="04A0" w:firstRow="1" w:lastRow="0" w:firstColumn="1" w:lastColumn="0" w:noHBand="0" w:noVBand="1"/>
      </w:tblPr>
      <w:tblGrid>
        <w:gridCol w:w="5812"/>
        <w:gridCol w:w="567"/>
      </w:tblGrid>
      <w:tr w:rsidR="00A61D77" w:rsidRPr="00A61D77" w14:paraId="13DAB424" w14:textId="77777777" w:rsidTr="00A61D77">
        <w:trPr>
          <w:trHeight w:val="680"/>
        </w:trPr>
        <w:tc>
          <w:tcPr>
            <w:tcW w:w="5812" w:type="dxa"/>
            <w:vAlign w:val="center"/>
            <w:hideMark/>
          </w:tcPr>
          <w:p w14:paraId="59926B58" w14:textId="6DCAAFC6" w:rsidR="00A61D77" w:rsidRPr="00A61D77" w:rsidRDefault="00995970" w:rsidP="00A61D77">
            <w:pPr>
              <w:rPr>
                <w:rFonts w:ascii="Avenir Roman" w:hAnsi="Avenir Roman"/>
                <w:sz w:val="17"/>
                <w:szCs w:val="17"/>
              </w:rPr>
            </w:pPr>
            <m:oMathPara>
              <m:oMathParaPr>
                <m:jc m:val="left"/>
              </m:oMathParaPr>
              <m:oMath>
                <m:sSub>
                  <m:sSubPr>
                    <m:ctrlPr>
                      <w:rPr>
                        <w:rFonts w:ascii="Cambria Math" w:hAnsi="Cambria Math"/>
                        <w:i/>
                        <w:sz w:val="17"/>
                        <w:szCs w:val="17"/>
                      </w:rPr>
                    </m:ctrlPr>
                  </m:sSubPr>
                  <m:e>
                    <m:r>
                      <w:rPr>
                        <w:rFonts w:ascii="Cambria Math" w:hAnsi="Cambria Math"/>
                        <w:sz w:val="17"/>
                        <w:szCs w:val="17"/>
                      </w:rPr>
                      <m:t>V</m:t>
                    </m:r>
                  </m:e>
                  <m:sub>
                    <m:r>
                      <m:rPr>
                        <m:sty m:val="p"/>
                      </m:rPr>
                      <w:rPr>
                        <w:rFonts w:ascii="Cambria Math" w:hAnsi="Cambria Math"/>
                        <w:sz w:val="17"/>
                        <w:szCs w:val="17"/>
                      </w:rPr>
                      <m:t>cell</m:t>
                    </m:r>
                  </m:sub>
                </m:sSub>
                <m:d>
                  <m:dPr>
                    <m:ctrlPr>
                      <w:rPr>
                        <w:rFonts w:ascii="Cambria Math" w:hAnsi="Cambria Math"/>
                        <w:i/>
                        <w:sz w:val="17"/>
                        <w:szCs w:val="17"/>
                      </w:rPr>
                    </m:ctrlPr>
                  </m:dPr>
                  <m:e>
                    <m:r>
                      <w:rPr>
                        <w:rFonts w:ascii="Cambria Math" w:hAnsi="Cambria Math"/>
                        <w:sz w:val="17"/>
                        <w:szCs w:val="17"/>
                      </w:rPr>
                      <m:t>t</m:t>
                    </m:r>
                  </m:e>
                </m:d>
                <m:r>
                  <w:rPr>
                    <w:rFonts w:ascii="Cambria Math" w:hAnsi="Cambria Math"/>
                    <w:sz w:val="17"/>
                    <w:szCs w:val="17"/>
                  </w:rPr>
                  <m:t>=i</m:t>
                </m:r>
                <m:nary>
                  <m:naryPr>
                    <m:limLoc m:val="subSup"/>
                    <m:ctrlPr>
                      <w:rPr>
                        <w:rFonts w:ascii="Cambria Math" w:hAnsi="Cambria Math"/>
                        <w:i/>
                        <w:sz w:val="17"/>
                        <w:szCs w:val="17"/>
                      </w:rPr>
                    </m:ctrlPr>
                  </m:naryPr>
                  <m:sub>
                    <m:r>
                      <m:rPr>
                        <m:sty m:val="p"/>
                      </m:rPr>
                      <w:rPr>
                        <w:rFonts w:ascii="Cambria Math" w:hAnsi="Cambria Math"/>
                        <w:sz w:val="17"/>
                        <w:szCs w:val="17"/>
                      </w:rPr>
                      <m:t>cell</m:t>
                    </m:r>
                  </m:sub>
                  <m:sup/>
                  <m:e>
                    <m:r>
                      <w:rPr>
                        <w:rFonts w:ascii="Cambria Math" w:hAnsi="Cambria Math"/>
                        <w:sz w:val="17"/>
                        <w:szCs w:val="17"/>
                      </w:rPr>
                      <m:t>ρ(x,t) dx</m:t>
                    </m:r>
                  </m:e>
                </m:nary>
                <m:r>
                  <w:rPr>
                    <w:rFonts w:ascii="Cambria Math" w:hAnsi="Cambria Math"/>
                    <w:sz w:val="17"/>
                    <w:szCs w:val="17"/>
                  </w:rPr>
                  <m:t xml:space="preserve">+ </m:t>
                </m:r>
                <m:nary>
                  <m:naryPr>
                    <m:limLoc m:val="subSup"/>
                    <m:ctrlPr>
                      <w:rPr>
                        <w:rFonts w:ascii="Cambria Math" w:hAnsi="Cambria Math"/>
                        <w:i/>
                        <w:sz w:val="17"/>
                        <w:szCs w:val="17"/>
                      </w:rPr>
                    </m:ctrlPr>
                  </m:naryPr>
                  <m:sub>
                    <m:r>
                      <m:rPr>
                        <m:sty m:val="p"/>
                      </m:rPr>
                      <w:rPr>
                        <w:rFonts w:ascii="Cambria Math" w:hAnsi="Cambria Math"/>
                        <w:sz w:val="17"/>
                        <w:szCs w:val="17"/>
                      </w:rPr>
                      <m:t>cell</m:t>
                    </m:r>
                  </m:sub>
                  <m:sup/>
                  <m:e>
                    <m:r>
                      <m:rPr>
                        <m:sty m:val="bi"/>
                      </m:rPr>
                      <w:rPr>
                        <w:rFonts w:ascii="Cambria Math" w:hAnsi="Cambria Math"/>
                        <w:sz w:val="17"/>
                        <w:szCs w:val="17"/>
                      </w:rPr>
                      <m:t>E</m:t>
                    </m:r>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r>
                      <w:rPr>
                        <w:rFonts w:ascii="Cambria Math" w:hAnsi="Cambria Math"/>
                        <w:sz w:val="17"/>
                        <w:szCs w:val="17"/>
                      </w:rPr>
                      <m:t xml:space="preserve"> dx</m:t>
                    </m:r>
                  </m:e>
                </m:nary>
              </m:oMath>
            </m:oMathPara>
          </w:p>
        </w:tc>
        <w:tc>
          <w:tcPr>
            <w:tcW w:w="567" w:type="dxa"/>
            <w:vAlign w:val="center"/>
          </w:tcPr>
          <w:p w14:paraId="612CEF06" w14:textId="77777777" w:rsidR="00A61D77" w:rsidRPr="00A61D77" w:rsidRDefault="00A61D77" w:rsidP="00A61D77">
            <w:pPr>
              <w:rPr>
                <w:rFonts w:ascii="Avenir Roman" w:hAnsi="Avenir Roman"/>
                <w:i/>
                <w:iCs/>
                <w:sz w:val="17"/>
                <w:szCs w:val="17"/>
              </w:rPr>
            </w:pPr>
            <w:r w:rsidRPr="00A61D77">
              <w:rPr>
                <w:rFonts w:ascii="Avenir Roman" w:hAnsi="Avenir Roman"/>
                <w:iCs/>
                <w:sz w:val="17"/>
                <w:szCs w:val="17"/>
              </w:rPr>
              <w:t>(7)</w:t>
            </w:r>
          </w:p>
        </w:tc>
      </w:tr>
    </w:tbl>
    <w:p w14:paraId="7A4A8078" w14:textId="220A8F2A" w:rsidR="00A61D77" w:rsidRPr="0083793B" w:rsidRDefault="00A61D77" w:rsidP="00A61D77">
      <w:pPr>
        <w:jc w:val="both"/>
        <w:rPr>
          <w:rFonts w:ascii="Avenir Roman" w:hAnsi="Avenir Roman"/>
          <w:iCs/>
          <w:color w:val="000000" w:themeColor="text1"/>
          <w:sz w:val="17"/>
          <w:szCs w:val="17"/>
        </w:rPr>
      </w:pPr>
      <m:oMath>
        <m:r>
          <w:rPr>
            <w:rFonts w:ascii="Cambria Math" w:hAnsi="Cambria Math"/>
            <w:sz w:val="17"/>
            <w:szCs w:val="17"/>
          </w:rPr>
          <m:t>i</m:t>
        </m:r>
      </m:oMath>
      <w:r w:rsidRPr="00A61D77">
        <w:rPr>
          <w:rFonts w:ascii="Avenir Roman" w:hAnsi="Avenir Roman"/>
          <w:sz w:val="17"/>
          <w:szCs w:val="17"/>
        </w:rPr>
        <w:t xml:space="preserve"> and </w:t>
      </w:r>
      <m:oMath>
        <m:r>
          <w:rPr>
            <w:rFonts w:ascii="Cambria Math" w:hAnsi="Cambria Math"/>
            <w:sz w:val="17"/>
            <w:szCs w:val="17"/>
          </w:rPr>
          <m:t>ρ(x,t)</m:t>
        </m:r>
      </m:oMath>
      <w:r w:rsidRPr="00A61D77">
        <w:rPr>
          <w:rFonts w:ascii="Avenir Roman" w:hAnsi="Avenir Roman"/>
          <w:iCs/>
          <w:sz w:val="17"/>
          <w:szCs w:val="17"/>
        </w:rPr>
        <w:t xml:space="preserve"> correspond to a current density and resistivity (ionic and interfacial), respectively. Here, the electric field strengths </w:t>
      </w:r>
      <m:oMath>
        <m:r>
          <m:rPr>
            <m:sty m:val="bi"/>
          </m:rPr>
          <w:rPr>
            <w:rFonts w:ascii="Cambria Math" w:hAnsi="Cambria Math"/>
            <w:sz w:val="17"/>
            <w:szCs w:val="17"/>
          </w:rPr>
          <m:t>E</m:t>
        </m:r>
        <m:d>
          <m:dPr>
            <m:ctrlPr>
              <w:rPr>
                <w:rFonts w:ascii="Cambria Math" w:hAnsi="Cambria Math"/>
                <w:i/>
                <w:iCs/>
                <w:sz w:val="17"/>
                <w:szCs w:val="17"/>
              </w:rPr>
            </m:ctrlPr>
          </m:dPr>
          <m:e>
            <m:r>
              <w:rPr>
                <w:rFonts w:ascii="Cambria Math" w:hAnsi="Cambria Math"/>
                <w:sz w:val="17"/>
                <w:szCs w:val="17"/>
              </w:rPr>
              <m:t>x,</m:t>
            </m:r>
            <m:r>
              <w:rPr>
                <w:rFonts w:ascii="Cambria Math" w:hAnsi="Cambria Math"/>
                <w:sz w:val="17"/>
                <w:szCs w:val="17"/>
                <w:lang w:val="de-DE"/>
              </w:rPr>
              <m:t>t</m:t>
            </m:r>
          </m:e>
        </m:d>
      </m:oMath>
      <w:r w:rsidRPr="00A61D77">
        <w:rPr>
          <w:rFonts w:ascii="Avenir Roman" w:hAnsi="Avenir Roman"/>
          <w:iCs/>
          <w:sz w:val="17"/>
          <w:szCs w:val="17"/>
        </w:rPr>
        <w:t xml:space="preserve"> governs the anion drift velocities (eq. 3). Under mass-transport limited Li metal plating conditions (galvanostatic cell polarization at limited current densities), the concentration overpotentials primarily determine the resulting cell voltages. Ion depletion eventually </w:t>
      </w:r>
      <w:proofErr w:type="spellStart"/>
      <w:r w:rsidRPr="00A61D77">
        <w:rPr>
          <w:rFonts w:ascii="Avenir Roman" w:hAnsi="Avenir Roman"/>
          <w:iCs/>
          <w:sz w:val="17"/>
          <w:szCs w:val="17"/>
        </w:rPr>
        <w:t>occuring</w:t>
      </w:r>
      <w:proofErr w:type="spellEnd"/>
      <w:r w:rsidRPr="00A61D77">
        <w:rPr>
          <w:rFonts w:ascii="Avenir Roman" w:hAnsi="Avenir Roman"/>
          <w:iCs/>
          <w:sz w:val="17"/>
          <w:szCs w:val="17"/>
        </w:rPr>
        <w:t xml:space="preserve"> at the lithium cathode is tackled by an increase in cell voltage and thus by an increase in electric field strength. </w:t>
      </w:r>
      <w:bookmarkStart w:id="2" w:name="_Hlk178756701"/>
      <w:r w:rsidRPr="00A61D77">
        <w:rPr>
          <w:rFonts w:ascii="Avenir Roman" w:hAnsi="Avenir Roman"/>
          <w:iCs/>
          <w:sz w:val="17"/>
          <w:szCs w:val="17"/>
        </w:rPr>
        <w:t xml:space="preserve">Changes of the ionic conductivities across the diffusion layer of the </w:t>
      </w:r>
      <w:r w:rsidRPr="008979A0">
        <w:rPr>
          <w:rFonts w:ascii="Avenir Roman" w:hAnsi="Avenir Roman"/>
          <w:iCs/>
          <w:color w:val="000000" w:themeColor="text1"/>
          <w:sz w:val="17"/>
          <w:szCs w:val="17"/>
        </w:rPr>
        <w:t xml:space="preserve">electrodes </w:t>
      </w:r>
      <w:r w:rsidR="00B26F33" w:rsidRPr="008979A0">
        <w:rPr>
          <w:rFonts w:ascii="Avenir Roman" w:hAnsi="Avenir Roman"/>
          <w:iCs/>
          <w:color w:val="000000" w:themeColor="text1"/>
          <w:sz w:val="17"/>
          <w:szCs w:val="17"/>
        </w:rPr>
        <w:t>and</w:t>
      </w:r>
      <w:r w:rsidR="00520C46" w:rsidRPr="008979A0">
        <w:rPr>
          <w:rFonts w:ascii="Avenir Roman" w:hAnsi="Avenir Roman"/>
          <w:iCs/>
          <w:color w:val="000000" w:themeColor="text1"/>
          <w:sz w:val="17"/>
          <w:szCs w:val="17"/>
        </w:rPr>
        <w:t xml:space="preserve"> </w:t>
      </w:r>
      <w:r w:rsidR="000028DB" w:rsidRPr="0083793B">
        <w:rPr>
          <w:rFonts w:ascii="Avenir Roman" w:hAnsi="Avenir Roman"/>
          <w:iCs/>
          <w:color w:val="000000" w:themeColor="text1"/>
          <w:sz w:val="17"/>
          <w:szCs w:val="17"/>
        </w:rPr>
        <w:t>O</w:t>
      </w:r>
      <w:r w:rsidR="00520C46" w:rsidRPr="0083793B">
        <w:rPr>
          <w:rFonts w:ascii="Avenir Roman" w:hAnsi="Avenir Roman"/>
          <w:iCs/>
          <w:color w:val="000000" w:themeColor="text1"/>
          <w:sz w:val="17"/>
          <w:szCs w:val="17"/>
        </w:rPr>
        <w:t>hmic</w:t>
      </w:r>
      <w:r w:rsidRPr="0083793B">
        <w:rPr>
          <w:rFonts w:ascii="Avenir Roman" w:hAnsi="Avenir Roman"/>
          <w:iCs/>
          <w:color w:val="000000" w:themeColor="text1"/>
          <w:sz w:val="17"/>
          <w:szCs w:val="17"/>
        </w:rPr>
        <w:t xml:space="preserve"> </w:t>
      </w:r>
      <w:r w:rsidR="00520C46" w:rsidRPr="0083793B">
        <w:rPr>
          <w:rFonts w:ascii="Avenir Roman" w:hAnsi="Avenir Roman"/>
          <w:iCs/>
          <w:color w:val="000000" w:themeColor="text1"/>
          <w:sz w:val="17"/>
          <w:szCs w:val="17"/>
        </w:rPr>
        <w:t xml:space="preserve">contributions of </w:t>
      </w:r>
      <w:r w:rsidRPr="0083793B">
        <w:rPr>
          <w:rFonts w:ascii="Avenir Roman" w:hAnsi="Avenir Roman"/>
          <w:iCs/>
          <w:color w:val="000000" w:themeColor="text1"/>
          <w:sz w:val="17"/>
          <w:szCs w:val="17"/>
        </w:rPr>
        <w:t xml:space="preserve">charge-transfer </w:t>
      </w:r>
      <w:r w:rsidR="00520C46" w:rsidRPr="0083793B">
        <w:rPr>
          <w:rFonts w:ascii="Avenir Roman" w:hAnsi="Avenir Roman"/>
          <w:iCs/>
          <w:color w:val="000000" w:themeColor="text1"/>
          <w:sz w:val="17"/>
          <w:szCs w:val="17"/>
        </w:rPr>
        <w:t>process</w:t>
      </w:r>
      <w:r w:rsidR="00B26F33" w:rsidRPr="0083793B">
        <w:rPr>
          <w:rFonts w:ascii="Avenir Roman" w:hAnsi="Avenir Roman"/>
          <w:iCs/>
          <w:color w:val="000000" w:themeColor="text1"/>
          <w:sz w:val="17"/>
          <w:szCs w:val="17"/>
        </w:rPr>
        <w:t>es</w:t>
      </w:r>
      <w:r w:rsidR="00520C46" w:rsidRPr="0083793B">
        <w:rPr>
          <w:rFonts w:ascii="Avenir Roman" w:hAnsi="Avenir Roman"/>
          <w:iCs/>
          <w:color w:val="000000" w:themeColor="text1"/>
          <w:sz w:val="17"/>
          <w:szCs w:val="17"/>
        </w:rPr>
        <w:t xml:space="preserve"> </w:t>
      </w:r>
      <w:r w:rsidRPr="0083793B">
        <w:rPr>
          <w:rFonts w:ascii="Avenir Roman" w:hAnsi="Avenir Roman"/>
          <w:iCs/>
          <w:color w:val="000000" w:themeColor="text1"/>
          <w:sz w:val="17"/>
          <w:szCs w:val="17"/>
        </w:rPr>
        <w:t>are assumed to be comparably small</w:t>
      </w:r>
      <w:r w:rsidR="0031180F" w:rsidRPr="0083793B">
        <w:rPr>
          <w:rFonts w:ascii="Avenir Roman" w:hAnsi="Avenir Roman"/>
          <w:iCs/>
          <w:color w:val="000000" w:themeColor="text1"/>
          <w:sz w:val="17"/>
          <w:szCs w:val="17"/>
          <w:vertAlign w:val="superscript"/>
        </w:rPr>
        <w:t>50</w:t>
      </w:r>
      <w:r w:rsidRPr="0083793B">
        <w:rPr>
          <w:rFonts w:ascii="Avenir Roman" w:hAnsi="Avenir Roman"/>
          <w:iCs/>
          <w:color w:val="000000" w:themeColor="text1"/>
          <w:sz w:val="17"/>
          <w:szCs w:val="17"/>
          <w:vertAlign w:val="superscript"/>
        </w:rPr>
        <w:t>-5</w:t>
      </w:r>
      <w:r w:rsidR="0031180F" w:rsidRPr="0083793B">
        <w:rPr>
          <w:rFonts w:ascii="Avenir Roman" w:hAnsi="Avenir Roman"/>
          <w:iCs/>
          <w:color w:val="000000" w:themeColor="text1"/>
          <w:sz w:val="17"/>
          <w:szCs w:val="17"/>
          <w:vertAlign w:val="superscript"/>
        </w:rPr>
        <w:t>1</w:t>
      </w:r>
      <w:r w:rsidR="00520C46" w:rsidRPr="0083793B">
        <w:rPr>
          <w:rFonts w:ascii="Avenir Roman" w:hAnsi="Avenir Roman"/>
          <w:iCs/>
          <w:color w:val="000000" w:themeColor="text1"/>
          <w:sz w:val="17"/>
          <w:szCs w:val="17"/>
        </w:rPr>
        <w:t xml:space="preserve">. </w:t>
      </w:r>
      <w:r w:rsidR="00B26F33" w:rsidRPr="0083793B">
        <w:rPr>
          <w:rFonts w:ascii="Avenir Roman" w:hAnsi="Avenir Roman"/>
          <w:iCs/>
          <w:color w:val="000000" w:themeColor="text1"/>
          <w:sz w:val="17"/>
          <w:szCs w:val="17"/>
        </w:rPr>
        <w:t xml:space="preserve">Thus, </w:t>
      </w:r>
      <w:r w:rsidR="00C51F7A" w:rsidRPr="0083793B">
        <w:rPr>
          <w:rFonts w:ascii="Avenir Roman" w:hAnsi="Avenir Roman"/>
          <w:iCs/>
          <w:color w:val="000000" w:themeColor="text1"/>
          <w:sz w:val="17"/>
          <w:szCs w:val="17"/>
        </w:rPr>
        <w:t>O</w:t>
      </w:r>
      <w:r w:rsidRPr="0083793B">
        <w:rPr>
          <w:rFonts w:ascii="Avenir Roman" w:hAnsi="Avenir Roman"/>
          <w:iCs/>
          <w:color w:val="000000" w:themeColor="text1"/>
          <w:sz w:val="17"/>
          <w:szCs w:val="17"/>
        </w:rPr>
        <w:t>hmic contributions to the cell voltages might be neglected, and eq. 7 can be reduced to:</w:t>
      </w:r>
    </w:p>
    <w:tbl>
      <w:tblPr>
        <w:tblW w:w="6379" w:type="dxa"/>
        <w:tblLook w:val="04A0" w:firstRow="1" w:lastRow="0" w:firstColumn="1" w:lastColumn="0" w:noHBand="0" w:noVBand="1"/>
      </w:tblPr>
      <w:tblGrid>
        <w:gridCol w:w="5812"/>
        <w:gridCol w:w="567"/>
      </w:tblGrid>
      <w:tr w:rsidR="0083793B" w:rsidRPr="0083793B" w14:paraId="6F990BC8" w14:textId="77777777" w:rsidTr="00A61D77">
        <w:trPr>
          <w:trHeight w:val="680"/>
        </w:trPr>
        <w:tc>
          <w:tcPr>
            <w:tcW w:w="5812" w:type="dxa"/>
            <w:vAlign w:val="center"/>
            <w:hideMark/>
          </w:tcPr>
          <w:bookmarkEnd w:id="2"/>
          <w:p w14:paraId="13C13207" w14:textId="778A8B52" w:rsidR="00A61D77" w:rsidRPr="0083793B" w:rsidRDefault="00995970" w:rsidP="00A61D77">
            <w:pPr>
              <w:rPr>
                <w:rFonts w:ascii="Avenir Roman" w:hAnsi="Avenir Roman"/>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V</m:t>
                    </m:r>
                  </m:e>
                  <m:sub>
                    <m:r>
                      <m:rPr>
                        <m:sty m:val="p"/>
                      </m:rPr>
                      <w:rPr>
                        <w:rFonts w:ascii="Cambria Math" w:hAnsi="Cambria Math"/>
                        <w:color w:val="000000" w:themeColor="text1"/>
                        <w:sz w:val="17"/>
                        <w:szCs w:val="17"/>
                      </w:rPr>
                      <m:t>cell</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nary>
                  <m:naryPr>
                    <m:limLoc m:val="subSup"/>
                    <m:ctrlPr>
                      <w:rPr>
                        <w:rFonts w:ascii="Cambria Math" w:hAnsi="Cambria Math"/>
                        <w:i/>
                        <w:color w:val="000000" w:themeColor="text1"/>
                        <w:sz w:val="17"/>
                        <w:szCs w:val="17"/>
                      </w:rPr>
                    </m:ctrlPr>
                  </m:naryPr>
                  <m:sub>
                    <m:r>
                      <m:rPr>
                        <m:sty m:val="p"/>
                      </m:rPr>
                      <w:rPr>
                        <w:rFonts w:ascii="Cambria Math" w:hAnsi="Cambria Math"/>
                        <w:color w:val="000000" w:themeColor="text1"/>
                        <w:sz w:val="17"/>
                        <w:szCs w:val="17"/>
                      </w:rPr>
                      <m:t>cell</m:t>
                    </m:r>
                  </m:sub>
                  <m:sup/>
                  <m:e>
                    <m:r>
                      <w:rPr>
                        <w:rFonts w:ascii="Cambria Math" w:hAnsi="Cambria Math"/>
                        <w:color w:val="000000" w:themeColor="text1"/>
                        <w:sz w:val="17"/>
                        <w:szCs w:val="17"/>
                      </w:rPr>
                      <m:t>E</m:t>
                    </m:r>
                    <m:d>
                      <m:dPr>
                        <m:ctrlPr>
                          <w:rPr>
                            <w:rFonts w:ascii="Cambria Math" w:hAnsi="Cambria Math"/>
                            <w:i/>
                            <w:iCs/>
                            <w:color w:val="000000" w:themeColor="text1"/>
                            <w:sz w:val="17"/>
                            <w:szCs w:val="17"/>
                          </w:rPr>
                        </m:ctrlPr>
                      </m:dPr>
                      <m:e>
                        <m:r>
                          <w:rPr>
                            <w:rFonts w:ascii="Cambria Math" w:hAnsi="Cambria Math"/>
                            <w:color w:val="000000" w:themeColor="text1"/>
                            <w:sz w:val="17"/>
                            <w:szCs w:val="17"/>
                          </w:rPr>
                          <m:t>x</m:t>
                        </m:r>
                        <m:r>
                          <w:rPr>
                            <w:rFonts w:ascii="Cambria Math" w:hAnsi="Cambria Math"/>
                            <w:color w:val="000000" w:themeColor="text1"/>
                            <w:sz w:val="17"/>
                            <w:szCs w:val="17"/>
                            <w:lang w:val="de-DE"/>
                          </w:rPr>
                          <m:t>,t</m:t>
                        </m:r>
                      </m:e>
                    </m:d>
                    <m:r>
                      <w:rPr>
                        <w:rFonts w:ascii="Cambria Math" w:hAnsi="Cambria Math"/>
                        <w:color w:val="000000" w:themeColor="text1"/>
                        <w:sz w:val="17"/>
                        <w:szCs w:val="17"/>
                      </w:rPr>
                      <m:t xml:space="preserve"> dx</m:t>
                    </m:r>
                  </m:e>
                </m:nary>
              </m:oMath>
            </m:oMathPara>
          </w:p>
        </w:tc>
        <w:tc>
          <w:tcPr>
            <w:tcW w:w="567" w:type="dxa"/>
            <w:vAlign w:val="center"/>
          </w:tcPr>
          <w:p w14:paraId="75A90105" w14:textId="77777777" w:rsidR="00A61D77" w:rsidRPr="0083793B" w:rsidRDefault="00A61D77" w:rsidP="00A61D77">
            <w:pPr>
              <w:rPr>
                <w:rFonts w:ascii="Avenir Roman" w:hAnsi="Avenir Roman"/>
                <w:i/>
                <w:iCs/>
                <w:color w:val="000000" w:themeColor="text1"/>
                <w:sz w:val="17"/>
                <w:szCs w:val="17"/>
              </w:rPr>
            </w:pPr>
            <w:r w:rsidRPr="0083793B">
              <w:rPr>
                <w:rFonts w:ascii="Avenir Roman" w:hAnsi="Avenir Roman"/>
                <w:iCs/>
                <w:color w:val="000000" w:themeColor="text1"/>
                <w:sz w:val="17"/>
                <w:szCs w:val="17"/>
              </w:rPr>
              <w:t>(8)</w:t>
            </w:r>
          </w:p>
        </w:tc>
      </w:tr>
    </w:tbl>
    <w:p w14:paraId="70D80B77" w14:textId="3CB2C7B4" w:rsidR="00395069" w:rsidRPr="00624C40" w:rsidRDefault="007B4753" w:rsidP="00680A97">
      <w:pPr>
        <w:jc w:val="both"/>
        <w:rPr>
          <w:rFonts w:ascii="Avenir Roman" w:hAnsi="Avenir Roman"/>
          <w:iCs/>
          <w:color w:val="00B050"/>
          <w:sz w:val="17"/>
          <w:szCs w:val="17"/>
        </w:rPr>
      </w:pPr>
      <w:r w:rsidRPr="0083793B">
        <w:rPr>
          <w:rFonts w:ascii="Avenir Roman" w:hAnsi="Avenir Roman"/>
          <w:iCs/>
          <w:color w:val="000000" w:themeColor="text1"/>
          <w:sz w:val="17"/>
          <w:szCs w:val="17"/>
        </w:rPr>
        <w:t xml:space="preserve">This simplification is derived from previous MRI experiments </w:t>
      </w:r>
      <w:r w:rsidR="00C51F7A" w:rsidRPr="0083793B">
        <w:rPr>
          <w:rFonts w:ascii="Avenir Roman" w:hAnsi="Avenir Roman"/>
          <w:iCs/>
          <w:color w:val="000000" w:themeColor="text1"/>
          <w:sz w:val="17"/>
          <w:szCs w:val="17"/>
        </w:rPr>
        <w:t>that</w:t>
      </w:r>
      <w:r w:rsidRPr="0083793B">
        <w:rPr>
          <w:rFonts w:ascii="Avenir Roman" w:hAnsi="Avenir Roman"/>
          <w:iCs/>
          <w:color w:val="000000" w:themeColor="text1"/>
          <w:sz w:val="17"/>
          <w:szCs w:val="17"/>
        </w:rPr>
        <w:t xml:space="preserve"> have been modeled utilizing an irreversible thermodynamic approach. Wang et. al. showed for super</w:t>
      </w:r>
      <w:r w:rsidR="00C96B18" w:rsidRPr="0083793B">
        <w:rPr>
          <w:rFonts w:ascii="Avenir Roman" w:hAnsi="Avenir Roman"/>
          <w:iCs/>
          <w:color w:val="000000" w:themeColor="text1"/>
          <w:sz w:val="17"/>
          <w:szCs w:val="17"/>
        </w:rPr>
        <w:t>-</w:t>
      </w:r>
      <w:r w:rsidRPr="0083793B">
        <w:rPr>
          <w:rFonts w:ascii="Avenir Roman" w:hAnsi="Avenir Roman"/>
          <w:iCs/>
          <w:color w:val="000000" w:themeColor="text1"/>
          <w:sz w:val="17"/>
          <w:szCs w:val="17"/>
        </w:rPr>
        <w:t xml:space="preserve">concentrated electrolytes in Li||Li cells that </w:t>
      </w:r>
      <w:r w:rsidR="00C96B18" w:rsidRPr="0083793B">
        <w:rPr>
          <w:rFonts w:ascii="Avenir Roman" w:hAnsi="Avenir Roman"/>
          <w:iCs/>
          <w:color w:val="000000" w:themeColor="text1"/>
          <w:sz w:val="17"/>
          <w:szCs w:val="17"/>
        </w:rPr>
        <w:t>N</w:t>
      </w:r>
      <w:r w:rsidRPr="0083793B">
        <w:rPr>
          <w:rFonts w:ascii="Avenir Roman" w:hAnsi="Avenir Roman"/>
          <w:iCs/>
          <w:color w:val="000000" w:themeColor="text1"/>
          <w:sz w:val="17"/>
          <w:szCs w:val="17"/>
        </w:rPr>
        <w:t xml:space="preserve">ernstian contributions </w:t>
      </w:r>
      <w:r w:rsidR="00202F6D" w:rsidRPr="0083793B">
        <w:rPr>
          <w:rFonts w:ascii="Avenir Roman" w:hAnsi="Avenir Roman"/>
          <w:iCs/>
          <w:color w:val="000000" w:themeColor="text1"/>
          <w:sz w:val="17"/>
          <w:szCs w:val="17"/>
        </w:rPr>
        <w:t>of</w:t>
      </w:r>
      <w:r w:rsidRPr="0083793B">
        <w:rPr>
          <w:rFonts w:ascii="Avenir Roman" w:hAnsi="Avenir Roman"/>
          <w:iCs/>
          <w:color w:val="000000" w:themeColor="text1"/>
          <w:sz w:val="17"/>
          <w:szCs w:val="17"/>
        </w:rPr>
        <w:t xml:space="preserve"> the cell voltage due to concentration polarization increases over time during a galvanostatic polarization experiment, while </w:t>
      </w:r>
      <w:r w:rsidR="00C96B18" w:rsidRPr="0083793B">
        <w:rPr>
          <w:rFonts w:ascii="Avenir Roman" w:hAnsi="Avenir Roman"/>
          <w:iCs/>
          <w:color w:val="000000" w:themeColor="text1"/>
          <w:sz w:val="17"/>
          <w:szCs w:val="17"/>
        </w:rPr>
        <w:t>O</w:t>
      </w:r>
      <w:r w:rsidRPr="0083793B">
        <w:rPr>
          <w:rFonts w:ascii="Avenir Roman" w:hAnsi="Avenir Roman"/>
          <w:iCs/>
          <w:color w:val="000000" w:themeColor="text1"/>
          <w:sz w:val="17"/>
          <w:szCs w:val="17"/>
        </w:rPr>
        <w:t>hmic contributions resulting from the IR drop as well as partially from surface kinetics kept constant or decreasing over time.</w:t>
      </w:r>
      <w:r w:rsidRPr="0083793B">
        <w:rPr>
          <w:rFonts w:ascii="Avenir Roman" w:hAnsi="Avenir Roman"/>
          <w:iCs/>
          <w:color w:val="000000" w:themeColor="text1"/>
          <w:sz w:val="17"/>
          <w:szCs w:val="17"/>
          <w:vertAlign w:val="superscript"/>
        </w:rPr>
        <w:t>41</w:t>
      </w:r>
      <w:r w:rsidRPr="0083793B">
        <w:rPr>
          <w:rFonts w:ascii="Avenir Roman" w:hAnsi="Avenir Roman"/>
          <w:iCs/>
          <w:color w:val="000000" w:themeColor="text1"/>
          <w:sz w:val="17"/>
          <w:szCs w:val="17"/>
        </w:rPr>
        <w:t xml:space="preserve"> Thus, it is to be expected that </w:t>
      </w:r>
      <w:r w:rsidR="00C96B18" w:rsidRPr="0083793B">
        <w:rPr>
          <w:rFonts w:ascii="Avenir Roman" w:hAnsi="Avenir Roman"/>
          <w:iCs/>
          <w:color w:val="000000" w:themeColor="text1"/>
          <w:sz w:val="17"/>
          <w:szCs w:val="17"/>
        </w:rPr>
        <w:t>N</w:t>
      </w:r>
      <w:r w:rsidRPr="0083793B">
        <w:rPr>
          <w:rFonts w:ascii="Avenir Roman" w:hAnsi="Avenir Roman"/>
          <w:iCs/>
          <w:color w:val="000000" w:themeColor="text1"/>
          <w:sz w:val="17"/>
          <w:szCs w:val="17"/>
        </w:rPr>
        <w:t xml:space="preserve">ernstian contributions dominate the cell voltage as soon </w:t>
      </w:r>
      <w:r w:rsidR="00C96B18" w:rsidRPr="0083793B">
        <w:rPr>
          <w:rFonts w:ascii="Avenir Roman" w:hAnsi="Avenir Roman"/>
          <w:iCs/>
          <w:color w:val="000000" w:themeColor="text1"/>
          <w:sz w:val="17"/>
          <w:szCs w:val="17"/>
        </w:rPr>
        <w:t xml:space="preserve">as </w:t>
      </w:r>
      <w:r w:rsidRPr="0083793B">
        <w:rPr>
          <w:rFonts w:ascii="Avenir Roman" w:hAnsi="Avenir Roman"/>
          <w:iCs/>
          <w:color w:val="000000" w:themeColor="text1"/>
          <w:sz w:val="17"/>
          <w:szCs w:val="17"/>
        </w:rPr>
        <w:t xml:space="preserve">severe concentration polarization (=mass-transport limited redox reaction) </w:t>
      </w:r>
      <w:r w:rsidR="00C96B18" w:rsidRPr="0083793B">
        <w:rPr>
          <w:rFonts w:ascii="Avenir Roman" w:hAnsi="Avenir Roman"/>
          <w:iCs/>
          <w:color w:val="000000" w:themeColor="text1"/>
          <w:sz w:val="17"/>
          <w:szCs w:val="17"/>
        </w:rPr>
        <w:t>occurs</w:t>
      </w:r>
      <w:r w:rsidRPr="0083793B">
        <w:rPr>
          <w:rFonts w:ascii="Avenir Roman" w:hAnsi="Avenir Roman"/>
          <w:iCs/>
          <w:color w:val="000000" w:themeColor="text1"/>
          <w:sz w:val="17"/>
          <w:szCs w:val="17"/>
        </w:rPr>
        <w:t xml:space="preserve">. To thoroughly validate this simplification, however, </w:t>
      </w:r>
      <w:r w:rsidR="00C96B18" w:rsidRPr="0083793B">
        <w:rPr>
          <w:rFonts w:ascii="Avenir Roman" w:hAnsi="Avenir Roman"/>
          <w:iCs/>
          <w:color w:val="000000" w:themeColor="text1"/>
          <w:sz w:val="17"/>
          <w:szCs w:val="17"/>
        </w:rPr>
        <w:t>N</w:t>
      </w:r>
      <w:r w:rsidRPr="0083793B">
        <w:rPr>
          <w:rFonts w:ascii="Avenir Roman" w:hAnsi="Avenir Roman"/>
          <w:iCs/>
          <w:color w:val="000000" w:themeColor="text1"/>
          <w:sz w:val="17"/>
          <w:szCs w:val="17"/>
        </w:rPr>
        <w:t xml:space="preserve">ernstian and </w:t>
      </w:r>
      <w:r w:rsidR="00C96B18" w:rsidRPr="0083793B">
        <w:rPr>
          <w:rFonts w:ascii="Avenir Roman" w:hAnsi="Avenir Roman"/>
          <w:iCs/>
          <w:color w:val="000000" w:themeColor="text1"/>
          <w:sz w:val="17"/>
          <w:szCs w:val="17"/>
        </w:rPr>
        <w:t>O</w:t>
      </w:r>
      <w:r w:rsidRPr="0083793B">
        <w:rPr>
          <w:rFonts w:ascii="Avenir Roman" w:hAnsi="Avenir Roman"/>
          <w:iCs/>
          <w:color w:val="000000" w:themeColor="text1"/>
          <w:sz w:val="17"/>
          <w:szCs w:val="17"/>
        </w:rPr>
        <w:t xml:space="preserve">hmic contributions resulting from </w:t>
      </w:r>
      <w:r w:rsidR="00C96B18" w:rsidRPr="0083793B">
        <w:rPr>
          <w:rFonts w:ascii="Avenir Roman" w:hAnsi="Avenir Roman"/>
          <w:iCs/>
          <w:color w:val="000000" w:themeColor="text1"/>
          <w:sz w:val="17"/>
          <w:szCs w:val="17"/>
        </w:rPr>
        <w:t>a</w:t>
      </w:r>
      <w:r w:rsidRPr="0083793B">
        <w:rPr>
          <w:rFonts w:ascii="Avenir Roman" w:hAnsi="Avenir Roman"/>
          <w:iCs/>
          <w:color w:val="000000" w:themeColor="text1"/>
          <w:sz w:val="17"/>
          <w:szCs w:val="17"/>
        </w:rPr>
        <w:t xml:space="preserve"> diffusion layer and charge-transfer process under mass-transport limited conditions </w:t>
      </w:r>
      <w:r w:rsidR="00C96B18" w:rsidRPr="0083793B">
        <w:rPr>
          <w:rFonts w:ascii="Avenir Roman" w:hAnsi="Avenir Roman"/>
          <w:iCs/>
          <w:color w:val="000000" w:themeColor="text1"/>
          <w:sz w:val="17"/>
          <w:szCs w:val="17"/>
        </w:rPr>
        <w:t>should</w:t>
      </w:r>
      <w:r w:rsidRPr="0083793B">
        <w:rPr>
          <w:rFonts w:ascii="Avenir Roman" w:hAnsi="Avenir Roman"/>
          <w:iCs/>
          <w:color w:val="000000" w:themeColor="text1"/>
          <w:sz w:val="17"/>
          <w:szCs w:val="17"/>
        </w:rPr>
        <w:t xml:space="preserve"> be elucidated by simulati</w:t>
      </w:r>
      <w:r w:rsidR="00C96B18" w:rsidRPr="0083793B">
        <w:rPr>
          <w:rFonts w:ascii="Avenir Roman" w:hAnsi="Avenir Roman"/>
          <w:iCs/>
          <w:color w:val="000000" w:themeColor="text1"/>
          <w:sz w:val="17"/>
          <w:szCs w:val="17"/>
        </w:rPr>
        <w:t>on</w:t>
      </w:r>
      <w:r w:rsidRPr="0083793B">
        <w:rPr>
          <w:rFonts w:ascii="Avenir Roman" w:hAnsi="Avenir Roman"/>
          <w:iCs/>
          <w:color w:val="000000" w:themeColor="text1"/>
          <w:sz w:val="17"/>
          <w:szCs w:val="17"/>
        </w:rPr>
        <w:t xml:space="preserve"> and experimental means in more detail, but </w:t>
      </w:r>
      <w:r w:rsidR="00202F6D" w:rsidRPr="0083793B">
        <w:rPr>
          <w:rFonts w:ascii="Avenir Roman" w:hAnsi="Avenir Roman"/>
          <w:iCs/>
          <w:color w:val="000000" w:themeColor="text1"/>
          <w:sz w:val="17"/>
          <w:szCs w:val="17"/>
        </w:rPr>
        <w:t>is</w:t>
      </w:r>
      <w:r w:rsidRPr="0083793B">
        <w:rPr>
          <w:rFonts w:ascii="Avenir Roman" w:hAnsi="Avenir Roman"/>
          <w:iCs/>
          <w:color w:val="000000" w:themeColor="text1"/>
          <w:sz w:val="17"/>
          <w:szCs w:val="17"/>
        </w:rPr>
        <w:t xml:space="preserve"> beyond the scope of th</w:t>
      </w:r>
      <w:r w:rsidR="00C96B18" w:rsidRPr="0083793B">
        <w:rPr>
          <w:rFonts w:ascii="Avenir Roman" w:hAnsi="Avenir Roman"/>
          <w:iCs/>
          <w:color w:val="000000" w:themeColor="text1"/>
          <w:sz w:val="17"/>
          <w:szCs w:val="17"/>
        </w:rPr>
        <w:t>e present</w:t>
      </w:r>
      <w:r w:rsidRPr="0083793B">
        <w:rPr>
          <w:rFonts w:ascii="Avenir Roman" w:hAnsi="Avenir Roman"/>
          <w:iCs/>
          <w:color w:val="000000" w:themeColor="text1"/>
          <w:sz w:val="17"/>
          <w:szCs w:val="17"/>
        </w:rPr>
        <w:t xml:space="preserve"> work.</w:t>
      </w:r>
    </w:p>
    <w:p w14:paraId="5680A5B9" w14:textId="77777777" w:rsidR="00395069" w:rsidRPr="00A61D77" w:rsidRDefault="00395069" w:rsidP="00A61D77">
      <w:pPr>
        <w:rPr>
          <w:rFonts w:ascii="Avenir Roman" w:hAnsi="Avenir Roman"/>
          <w:iCs/>
          <w:sz w:val="17"/>
          <w:szCs w:val="17"/>
        </w:rPr>
      </w:pPr>
    </w:p>
    <w:p w14:paraId="2BF3C3E5" w14:textId="77777777" w:rsidR="00A61D77" w:rsidRPr="00A61D77" w:rsidRDefault="00A61D77" w:rsidP="00A61D77">
      <w:pPr>
        <w:rPr>
          <w:rFonts w:ascii="Avenir Roman" w:hAnsi="Avenir Roman"/>
          <w:b/>
          <w:bCs/>
          <w:iCs/>
          <w:sz w:val="17"/>
          <w:szCs w:val="17"/>
        </w:rPr>
      </w:pPr>
      <w:r w:rsidRPr="00A61D77">
        <w:rPr>
          <w:rFonts w:ascii="Avenir Roman" w:hAnsi="Avenir Roman"/>
          <w:b/>
          <w:bCs/>
          <w:iCs/>
          <w:sz w:val="17"/>
          <w:szCs w:val="17"/>
        </w:rPr>
        <w:t>Anion Drift Velocities in Li||Li and Li||NMC Cells</w:t>
      </w:r>
    </w:p>
    <w:p w14:paraId="69F6D8FB" w14:textId="119EDD83" w:rsidR="006D35D7" w:rsidRPr="0083793B" w:rsidRDefault="00A61D77" w:rsidP="00A61D77">
      <w:pPr>
        <w:jc w:val="both"/>
        <w:rPr>
          <w:rFonts w:ascii="Avenir Roman" w:hAnsi="Avenir Roman"/>
          <w:color w:val="000000" w:themeColor="text1"/>
          <w:sz w:val="17"/>
          <w:szCs w:val="17"/>
        </w:rPr>
      </w:pPr>
      <w:r w:rsidRPr="00A61D77">
        <w:rPr>
          <w:rFonts w:ascii="Avenir Roman" w:hAnsi="Avenir Roman"/>
          <w:sz w:val="17"/>
          <w:szCs w:val="17"/>
        </w:rPr>
        <w:t>To evaluate the impact of anion drift velocities on lithium metal plating, anion drift velocities in Li||Li and Li||NMC</w:t>
      </w:r>
      <w:r w:rsidRPr="00A61D77">
        <w:rPr>
          <w:rFonts w:ascii="Avenir Roman" w:hAnsi="Avenir Roman"/>
          <w:sz w:val="17"/>
          <w:szCs w:val="17"/>
          <w:vertAlign w:val="subscript"/>
        </w:rPr>
        <w:t>622</w:t>
      </w:r>
      <w:r w:rsidRPr="00A61D77">
        <w:rPr>
          <w:rFonts w:ascii="Avenir Roman" w:hAnsi="Avenir Roman"/>
          <w:sz w:val="17"/>
          <w:szCs w:val="17"/>
        </w:rPr>
        <w:t xml:space="preserve"> are determined. Due to uneven operating voltage windows (0 to 1.5V for Li||Li and 3 to 4.2V for Li||NMC</w:t>
      </w:r>
      <w:r w:rsidRPr="00A61D77">
        <w:rPr>
          <w:rFonts w:ascii="Avenir Roman" w:hAnsi="Avenir Roman"/>
          <w:sz w:val="17"/>
          <w:szCs w:val="17"/>
          <w:vertAlign w:val="subscript"/>
        </w:rPr>
        <w:t>622</w:t>
      </w:r>
      <w:r w:rsidRPr="00A61D77">
        <w:rPr>
          <w:rFonts w:ascii="Avenir Roman" w:hAnsi="Avenir Roman"/>
          <w:sz w:val="17"/>
          <w:szCs w:val="17"/>
        </w:rPr>
        <w:t xml:space="preserve">), various mass-transport processes and thus different lithium metal morphologies are expected. In both cases, Li metal is plated on top of the lithium metal electrodes while charging the cells. The lithium plating reaction was </w:t>
      </w:r>
      <w:proofErr w:type="spellStart"/>
      <w:r w:rsidRPr="00A61D77">
        <w:rPr>
          <w:rFonts w:ascii="Avenir Roman" w:hAnsi="Avenir Roman"/>
          <w:sz w:val="17"/>
          <w:szCs w:val="17"/>
        </w:rPr>
        <w:t>galvanostatically</w:t>
      </w:r>
      <w:proofErr w:type="spellEnd"/>
      <w:r w:rsidRPr="00A61D77">
        <w:rPr>
          <w:rFonts w:ascii="Avenir Roman" w:hAnsi="Avenir Roman"/>
          <w:sz w:val="17"/>
          <w:szCs w:val="17"/>
        </w:rPr>
        <w:t xml:space="preserve"> driven into a mass-transport limited condition and then held there, </w:t>
      </w:r>
      <w:proofErr w:type="spellStart"/>
      <w:r w:rsidRPr="00A61D77">
        <w:rPr>
          <w:rFonts w:ascii="Avenir Roman" w:hAnsi="Avenir Roman"/>
          <w:sz w:val="17"/>
          <w:szCs w:val="17"/>
        </w:rPr>
        <w:t>potentiostatically</w:t>
      </w:r>
      <w:proofErr w:type="spellEnd"/>
      <w:r w:rsidRPr="00A61D77">
        <w:rPr>
          <w:rFonts w:ascii="Avenir Roman" w:hAnsi="Avenir Roman"/>
          <w:sz w:val="17"/>
          <w:szCs w:val="17"/>
        </w:rPr>
        <w:t xml:space="preserve">. In this way, concentration changes near the lithium electrode surface are </w:t>
      </w:r>
      <w:r w:rsidRPr="0083793B">
        <w:rPr>
          <w:rFonts w:ascii="Avenir Roman" w:hAnsi="Avenir Roman"/>
          <w:color w:val="000000" w:themeColor="text1"/>
          <w:sz w:val="17"/>
          <w:szCs w:val="17"/>
        </w:rPr>
        <w:t xml:space="preserve">carried in the bulk electrolyte, where anion concentration changes are observed by </w:t>
      </w:r>
      <w:r w:rsidRPr="0083793B">
        <w:rPr>
          <w:rFonts w:ascii="Avenir Roman" w:hAnsi="Avenir Roman"/>
          <w:i/>
          <w:color w:val="000000" w:themeColor="text1"/>
          <w:sz w:val="17"/>
          <w:szCs w:val="17"/>
        </w:rPr>
        <w:t>operando</w:t>
      </w:r>
      <w:r w:rsidRPr="0083793B">
        <w:rPr>
          <w:rFonts w:ascii="Avenir Roman" w:hAnsi="Avenir Roman"/>
          <w:color w:val="000000" w:themeColor="text1"/>
          <w:sz w:val="17"/>
          <w:szCs w:val="17"/>
        </w:rPr>
        <w:t xml:space="preserve"> </w:t>
      </w:r>
      <w:r w:rsidRPr="0083793B">
        <w:rPr>
          <w:rFonts w:ascii="Avenir Roman" w:hAnsi="Avenir Roman"/>
          <w:color w:val="000000" w:themeColor="text1"/>
          <w:sz w:val="17"/>
          <w:szCs w:val="17"/>
          <w:vertAlign w:val="superscript"/>
        </w:rPr>
        <w:t>19</w:t>
      </w:r>
      <w:r w:rsidRPr="0083793B">
        <w:rPr>
          <w:rFonts w:ascii="Avenir Roman" w:hAnsi="Avenir Roman"/>
          <w:color w:val="000000" w:themeColor="text1"/>
          <w:sz w:val="17"/>
          <w:szCs w:val="17"/>
        </w:rPr>
        <w:t>F MRI</w:t>
      </w:r>
      <w:r w:rsidR="0042319F" w:rsidRPr="0083793B">
        <w:rPr>
          <w:rFonts w:ascii="Avenir Roman" w:hAnsi="Avenir Roman"/>
          <w:color w:val="000000" w:themeColor="text1"/>
          <w:sz w:val="17"/>
          <w:szCs w:val="17"/>
        </w:rPr>
        <w:t xml:space="preserve"> (time resolution = 8 min 33 s)</w:t>
      </w:r>
      <w:r w:rsidRPr="0083793B">
        <w:rPr>
          <w:rFonts w:ascii="Avenir Roman" w:hAnsi="Avenir Roman"/>
          <w:color w:val="000000" w:themeColor="text1"/>
          <w:sz w:val="17"/>
          <w:szCs w:val="17"/>
        </w:rPr>
        <w:t>. In case of both cell chemistries (Li||Li and Li||NMC</w:t>
      </w:r>
      <w:r w:rsidRPr="0083793B">
        <w:rPr>
          <w:rFonts w:ascii="Avenir Roman" w:hAnsi="Avenir Roman"/>
          <w:color w:val="000000" w:themeColor="text1"/>
          <w:sz w:val="17"/>
          <w:szCs w:val="17"/>
          <w:vertAlign w:val="subscript"/>
        </w:rPr>
        <w:t>622</w:t>
      </w:r>
      <w:r w:rsidRPr="0083793B">
        <w:rPr>
          <w:rFonts w:ascii="Avenir Roman" w:hAnsi="Avenir Roman"/>
          <w:color w:val="000000" w:themeColor="text1"/>
          <w:sz w:val="17"/>
          <w:szCs w:val="17"/>
        </w:rPr>
        <w:t xml:space="preserve">), steady-state anion concentration profiles in </w:t>
      </w:r>
      <w:r w:rsidRPr="0083793B">
        <w:rPr>
          <w:rFonts w:ascii="Avenir Roman" w:hAnsi="Avenir Roman"/>
          <w:i/>
          <w:color w:val="000000" w:themeColor="text1"/>
          <w:sz w:val="17"/>
          <w:szCs w:val="17"/>
        </w:rPr>
        <w:t>operando</w:t>
      </w:r>
      <w:r w:rsidRPr="0083793B">
        <w:rPr>
          <w:rFonts w:ascii="Avenir Roman" w:hAnsi="Avenir Roman"/>
          <w:color w:val="000000" w:themeColor="text1"/>
          <w:sz w:val="17"/>
          <w:szCs w:val="17"/>
        </w:rPr>
        <w:t xml:space="preserve"> experiments could not be observed, that is, the anion mass-transport is non-stationary. Under galvanostatic operation (at constant current density, CC = 0.1 mA cm</w:t>
      </w:r>
      <w:r w:rsidRPr="0083793B">
        <w:rPr>
          <w:rFonts w:ascii="Avenir Roman" w:hAnsi="Avenir Roman"/>
          <w:color w:val="000000" w:themeColor="text1"/>
          <w:sz w:val="17"/>
          <w:szCs w:val="17"/>
          <w:vertAlign w:val="superscript"/>
        </w:rPr>
        <w:t>-2</w:t>
      </w:r>
      <w:r w:rsidRPr="0083793B">
        <w:rPr>
          <w:rFonts w:ascii="Avenir Roman" w:hAnsi="Avenir Roman"/>
          <w:color w:val="000000" w:themeColor="text1"/>
          <w:sz w:val="17"/>
          <w:szCs w:val="17"/>
        </w:rPr>
        <w:t>), lithium plating becomes mass-transport limited, as indicated by the sudden cell voltage increase, after ca. 90</w:t>
      </w:r>
      <w:r w:rsidR="008979A0">
        <w:rPr>
          <w:rFonts w:ascii="Avenir Roman" w:hAnsi="Avenir Roman"/>
          <w:color w:val="000000" w:themeColor="text1"/>
          <w:sz w:val="17"/>
          <w:szCs w:val="17"/>
        </w:rPr>
        <w:t> </w:t>
      </w:r>
      <w:r w:rsidRPr="0083793B">
        <w:rPr>
          <w:rFonts w:ascii="Avenir Roman" w:hAnsi="Avenir Roman"/>
          <w:color w:val="000000" w:themeColor="text1"/>
          <w:sz w:val="17"/>
          <w:szCs w:val="17"/>
        </w:rPr>
        <w:t>min and 135</w:t>
      </w:r>
      <w:r w:rsidR="008979A0">
        <w:rPr>
          <w:rFonts w:ascii="Avenir Roman" w:hAnsi="Avenir Roman"/>
          <w:color w:val="000000" w:themeColor="text1"/>
          <w:sz w:val="17"/>
          <w:szCs w:val="17"/>
        </w:rPr>
        <w:t> </w:t>
      </w:r>
      <w:r w:rsidRPr="0083793B">
        <w:rPr>
          <w:rFonts w:ascii="Avenir Roman" w:hAnsi="Avenir Roman"/>
          <w:color w:val="000000" w:themeColor="text1"/>
          <w:sz w:val="17"/>
          <w:szCs w:val="17"/>
        </w:rPr>
        <w:t>min for Li||Li and Li||NMC</w:t>
      </w:r>
      <w:r w:rsidRPr="0083793B">
        <w:rPr>
          <w:rFonts w:ascii="Avenir Roman" w:hAnsi="Avenir Roman"/>
          <w:color w:val="000000" w:themeColor="text1"/>
          <w:sz w:val="17"/>
          <w:szCs w:val="17"/>
          <w:vertAlign w:val="subscript"/>
        </w:rPr>
        <w:t>622</w:t>
      </w:r>
      <w:r w:rsidRPr="0083793B">
        <w:rPr>
          <w:rFonts w:ascii="Avenir Roman" w:hAnsi="Avenir Roman"/>
          <w:color w:val="000000" w:themeColor="text1"/>
          <w:sz w:val="17"/>
          <w:szCs w:val="17"/>
        </w:rPr>
        <w:t xml:space="preserve"> cells, respectively </w:t>
      </w:r>
      <w:r w:rsidRPr="0083793B">
        <w:rPr>
          <w:rFonts w:ascii="Avenir Roman" w:hAnsi="Avenir Roman"/>
          <w:b/>
          <w:color w:val="000000" w:themeColor="text1"/>
          <w:sz w:val="17"/>
          <w:szCs w:val="17"/>
        </w:rPr>
        <w:t>(</w:t>
      </w:r>
      <w:proofErr w:type="gramStart"/>
      <w:r w:rsidR="00E32954" w:rsidRPr="0083793B">
        <w:rPr>
          <w:rFonts w:ascii="Avenir Roman" w:hAnsi="Avenir Roman"/>
          <w:b/>
          <w:color w:val="000000" w:themeColor="text1"/>
          <w:sz w:val="17"/>
          <w:szCs w:val="17"/>
        </w:rPr>
        <w:fldChar w:fldCharType="begin"/>
      </w:r>
      <w:r w:rsidR="00E32954" w:rsidRPr="0083793B">
        <w:rPr>
          <w:rFonts w:ascii="Avenir Roman" w:hAnsi="Avenir Roman"/>
          <w:b/>
          <w:color w:val="000000" w:themeColor="text1"/>
          <w:sz w:val="17"/>
          <w:szCs w:val="17"/>
        </w:rPr>
        <w:instrText xml:space="preserve"> REF _Ref170139883 \h </w:instrText>
      </w:r>
      <w:r w:rsidR="00E32954" w:rsidRPr="0083793B">
        <w:rPr>
          <w:rFonts w:ascii="Avenir Roman" w:hAnsi="Avenir Roman"/>
          <w:b/>
          <w:color w:val="000000" w:themeColor="text1"/>
          <w:sz w:val="17"/>
          <w:szCs w:val="17"/>
        </w:rPr>
      </w:r>
      <w:r w:rsidR="00E32954" w:rsidRPr="0083793B">
        <w:rPr>
          <w:rFonts w:ascii="Avenir Roman" w:hAnsi="Avenir Roman"/>
          <w:b/>
          <w:color w:val="000000" w:themeColor="text1"/>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3</w:t>
      </w:r>
      <w:r w:rsidR="00E32954" w:rsidRPr="0083793B">
        <w:rPr>
          <w:rFonts w:ascii="Avenir Roman" w:hAnsi="Avenir Roman"/>
          <w:b/>
          <w:color w:val="000000" w:themeColor="text1"/>
          <w:sz w:val="17"/>
          <w:szCs w:val="17"/>
        </w:rPr>
        <w:fldChar w:fldCharType="end"/>
      </w:r>
      <w:r w:rsidR="00B05985" w:rsidRPr="0083793B">
        <w:rPr>
          <w:rFonts w:ascii="Avenir Roman" w:hAnsi="Avenir Roman"/>
          <w:b/>
          <w:color w:val="000000" w:themeColor="text1"/>
          <w:sz w:val="17"/>
          <w:szCs w:val="17"/>
        </w:rPr>
        <w:t>A</w:t>
      </w:r>
      <w:r w:rsidRPr="0083793B">
        <w:rPr>
          <w:rFonts w:ascii="Avenir Roman" w:hAnsi="Avenir Roman"/>
          <w:b/>
          <w:color w:val="000000" w:themeColor="text1"/>
          <w:sz w:val="17"/>
          <w:szCs w:val="17"/>
        </w:rPr>
        <w:t>,</w:t>
      </w:r>
      <w:r w:rsidR="00B05985" w:rsidRPr="0083793B">
        <w:rPr>
          <w:rFonts w:ascii="Avenir Roman" w:hAnsi="Avenir Roman"/>
          <w:b/>
          <w:color w:val="000000" w:themeColor="text1"/>
          <w:sz w:val="17"/>
          <w:szCs w:val="17"/>
        </w:rPr>
        <w:t>C</w:t>
      </w:r>
      <w:proofErr w:type="gramEnd"/>
      <w:r w:rsidRPr="0083793B">
        <w:rPr>
          <w:rFonts w:ascii="Avenir Roman" w:hAnsi="Avenir Roman"/>
          <w:color w:val="000000" w:themeColor="text1"/>
          <w:sz w:val="17"/>
          <w:szCs w:val="17"/>
        </w:rPr>
        <w:t>). An additional OCV step is required for the NMC</w:t>
      </w:r>
      <w:r w:rsidRPr="0083793B">
        <w:rPr>
          <w:rFonts w:ascii="Avenir Roman" w:hAnsi="Avenir Roman"/>
          <w:color w:val="000000" w:themeColor="text1"/>
          <w:sz w:val="17"/>
          <w:szCs w:val="17"/>
          <w:vertAlign w:val="subscript"/>
        </w:rPr>
        <w:t>622</w:t>
      </w:r>
      <w:r w:rsidRPr="0083793B">
        <w:rPr>
          <w:rFonts w:ascii="Avenir Roman" w:hAnsi="Avenir Roman"/>
          <w:color w:val="000000" w:themeColor="text1"/>
          <w:sz w:val="17"/>
          <w:szCs w:val="17"/>
        </w:rPr>
        <w:t xml:space="preserve"> cathodes to account for the potentially competing capacity limitation of the cathodes. However, a voltage </w:t>
      </w:r>
      <w:proofErr w:type="gramStart"/>
      <w:r w:rsidRPr="0083793B">
        <w:rPr>
          <w:rFonts w:ascii="Avenir Roman" w:hAnsi="Avenir Roman"/>
          <w:color w:val="000000" w:themeColor="text1"/>
          <w:sz w:val="17"/>
          <w:szCs w:val="17"/>
        </w:rPr>
        <w:t>drop</w:t>
      </w:r>
      <w:proofErr w:type="gramEnd"/>
      <w:r w:rsidRPr="0083793B">
        <w:rPr>
          <w:rFonts w:ascii="Avenir Roman" w:hAnsi="Avenir Roman"/>
          <w:color w:val="000000" w:themeColor="text1"/>
          <w:sz w:val="17"/>
          <w:szCs w:val="17"/>
        </w:rPr>
        <w:t xml:space="preserve"> of 0.5</w:t>
      </w:r>
      <w:r w:rsidR="008979A0">
        <w:rPr>
          <w:rFonts w:ascii="Avenir Roman" w:hAnsi="Avenir Roman"/>
          <w:color w:val="000000" w:themeColor="text1"/>
          <w:sz w:val="17"/>
          <w:szCs w:val="17"/>
        </w:rPr>
        <w:t> </w:t>
      </w:r>
      <w:r w:rsidRPr="0083793B">
        <w:rPr>
          <w:rFonts w:ascii="Avenir Roman" w:hAnsi="Avenir Roman"/>
          <w:color w:val="000000" w:themeColor="text1"/>
          <w:sz w:val="17"/>
          <w:szCs w:val="17"/>
        </w:rPr>
        <w:t>V after the CV step as well as available cathode capacity of 50% compared to the theoretically estimated cell capacities (obt</w:t>
      </w:r>
      <w:r w:rsidR="004E5CE2" w:rsidRPr="0083793B">
        <w:rPr>
          <w:rFonts w:ascii="Avenir Roman" w:hAnsi="Avenir Roman"/>
          <w:color w:val="000000" w:themeColor="text1"/>
          <w:sz w:val="17"/>
          <w:szCs w:val="17"/>
        </w:rPr>
        <w:t>a</w:t>
      </w:r>
      <w:r w:rsidRPr="0083793B">
        <w:rPr>
          <w:rFonts w:ascii="Avenir Roman" w:hAnsi="Avenir Roman"/>
          <w:color w:val="000000" w:themeColor="text1"/>
          <w:sz w:val="17"/>
          <w:szCs w:val="17"/>
        </w:rPr>
        <w:t>ined based on applied/measured currents and faraday’s law) convincingly demonstrates the presence of mass-transport limitations.</w:t>
      </w:r>
      <w:r w:rsidR="00074D97" w:rsidRPr="0083793B">
        <w:rPr>
          <w:rFonts w:ascii="Avenir Roman" w:hAnsi="Avenir Roman"/>
          <w:color w:val="000000" w:themeColor="text1"/>
          <w:sz w:val="17"/>
          <w:szCs w:val="17"/>
        </w:rPr>
        <w:t xml:space="preserve"> </w:t>
      </w:r>
      <w:bookmarkStart w:id="3" w:name="_Hlk179300933"/>
      <w:r w:rsidR="00074D97" w:rsidRPr="0083793B">
        <w:rPr>
          <w:rFonts w:ascii="Avenir Roman" w:hAnsi="Avenir Roman"/>
          <w:color w:val="000000" w:themeColor="text1"/>
          <w:sz w:val="17"/>
          <w:szCs w:val="17"/>
        </w:rPr>
        <w:t>Furthermore,</w:t>
      </w:r>
      <w:r w:rsidR="006D35D7" w:rsidRPr="0083793B">
        <w:rPr>
          <w:rFonts w:ascii="Avenir Roman" w:hAnsi="Avenir Roman"/>
          <w:color w:val="000000" w:themeColor="text1"/>
          <w:sz w:val="17"/>
          <w:szCs w:val="17"/>
        </w:rPr>
        <w:t xml:space="preserve"> Sand’s time can be calculated from cation and anion diffusion coefficients and might be </w:t>
      </w:r>
      <w:r w:rsidR="00765469" w:rsidRPr="0083793B">
        <w:rPr>
          <w:rFonts w:ascii="Avenir Roman" w:hAnsi="Avenir Roman"/>
          <w:color w:val="000000" w:themeColor="text1"/>
          <w:sz w:val="17"/>
          <w:szCs w:val="17"/>
        </w:rPr>
        <w:t>employed</w:t>
      </w:r>
      <w:r w:rsidR="006D35D7" w:rsidRPr="0083793B">
        <w:rPr>
          <w:rFonts w:ascii="Avenir Roman" w:hAnsi="Avenir Roman"/>
          <w:color w:val="000000" w:themeColor="text1"/>
          <w:sz w:val="17"/>
          <w:szCs w:val="17"/>
        </w:rPr>
        <w:t xml:space="preserve"> as a predictor when mass-transport limitations start to dominate </w:t>
      </w:r>
      <w:r w:rsidR="00765469" w:rsidRPr="0083793B">
        <w:rPr>
          <w:rFonts w:ascii="Avenir Roman" w:hAnsi="Avenir Roman"/>
          <w:color w:val="000000" w:themeColor="text1"/>
          <w:sz w:val="17"/>
          <w:szCs w:val="17"/>
        </w:rPr>
        <w:t xml:space="preserve">the </w:t>
      </w:r>
      <w:r w:rsidR="006D35D7" w:rsidRPr="0083793B">
        <w:rPr>
          <w:rFonts w:ascii="Avenir Roman" w:hAnsi="Avenir Roman"/>
          <w:color w:val="000000" w:themeColor="text1"/>
          <w:sz w:val="17"/>
          <w:szCs w:val="17"/>
        </w:rPr>
        <w:t>redox kinetics. According to Chang et al.</w:t>
      </w:r>
      <w:r w:rsidR="009A72BD" w:rsidRPr="0083793B">
        <w:rPr>
          <w:rFonts w:ascii="Avenir Roman" w:hAnsi="Avenir Roman"/>
          <w:color w:val="000000" w:themeColor="text1"/>
          <w:sz w:val="17"/>
          <w:szCs w:val="17"/>
        </w:rPr>
        <w:t>,</w:t>
      </w:r>
      <w:r w:rsidR="006D35D7" w:rsidRPr="0083793B">
        <w:rPr>
          <w:rFonts w:ascii="Avenir Roman" w:hAnsi="Avenir Roman"/>
          <w:color w:val="000000" w:themeColor="text1"/>
          <w:sz w:val="17"/>
          <w:szCs w:val="17"/>
        </w:rPr>
        <w:t xml:space="preserve"> Sand’s time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τ</m:t>
            </m:r>
          </m:e>
          <m:sub>
            <m:r>
              <m:rPr>
                <m:sty m:val="p"/>
              </m:rPr>
              <w:rPr>
                <w:rFonts w:ascii="Cambria Math" w:hAnsi="Cambria Math"/>
                <w:color w:val="000000" w:themeColor="text1"/>
                <w:sz w:val="17"/>
                <w:szCs w:val="17"/>
              </w:rPr>
              <m:t>s</m:t>
            </m:r>
          </m:sub>
        </m:sSub>
      </m:oMath>
      <w:r w:rsidR="006D35D7" w:rsidRPr="0083793B">
        <w:rPr>
          <w:rFonts w:ascii="Avenir Roman" w:hAnsi="Avenir Roman"/>
          <w:color w:val="000000" w:themeColor="text1"/>
          <w:sz w:val="17"/>
          <w:szCs w:val="17"/>
        </w:rPr>
        <w:t xml:space="preserve"> can be </w:t>
      </w:r>
      <w:r w:rsidR="001C500A" w:rsidRPr="0083793B">
        <w:rPr>
          <w:rFonts w:ascii="Avenir Roman" w:hAnsi="Avenir Roman"/>
          <w:color w:val="000000" w:themeColor="text1"/>
          <w:sz w:val="17"/>
          <w:szCs w:val="17"/>
        </w:rPr>
        <w:t>estimated</w:t>
      </w:r>
      <w:r w:rsidR="006D35D7" w:rsidRPr="0083793B">
        <w:rPr>
          <w:rFonts w:ascii="Avenir Roman" w:hAnsi="Avenir Roman"/>
          <w:color w:val="000000" w:themeColor="text1"/>
          <w:sz w:val="17"/>
          <w:szCs w:val="17"/>
        </w:rPr>
        <w:t xml:space="preserve"> </w:t>
      </w:r>
      <w:r w:rsidR="001C500A" w:rsidRPr="0083793B">
        <w:rPr>
          <w:rFonts w:ascii="Avenir Roman" w:hAnsi="Avenir Roman"/>
          <w:color w:val="000000" w:themeColor="text1"/>
          <w:sz w:val="17"/>
          <w:szCs w:val="17"/>
        </w:rPr>
        <w:t>by eq. 9.</w:t>
      </w:r>
      <w:r w:rsidR="00765469" w:rsidRPr="0083793B">
        <w:rPr>
          <w:rFonts w:ascii="Avenir Roman" w:hAnsi="Avenir Roman"/>
          <w:color w:val="000000" w:themeColor="text1"/>
          <w:sz w:val="17"/>
          <w:szCs w:val="17"/>
        </w:rPr>
        <w:t>:</w:t>
      </w:r>
      <w:r w:rsidR="009A72BD" w:rsidRPr="0083793B">
        <w:rPr>
          <w:rFonts w:ascii="Avenir Roman" w:hAnsi="Avenir Roman"/>
          <w:color w:val="000000" w:themeColor="text1"/>
          <w:sz w:val="17"/>
          <w:szCs w:val="17"/>
          <w:vertAlign w:val="superscript"/>
        </w:rPr>
        <w:t>17</w:t>
      </w:r>
    </w:p>
    <w:tbl>
      <w:tblPr>
        <w:tblW w:w="6379" w:type="dxa"/>
        <w:tblLook w:val="04A0" w:firstRow="1" w:lastRow="0" w:firstColumn="1" w:lastColumn="0" w:noHBand="0" w:noVBand="1"/>
      </w:tblPr>
      <w:tblGrid>
        <w:gridCol w:w="5812"/>
        <w:gridCol w:w="567"/>
      </w:tblGrid>
      <w:tr w:rsidR="0083793B" w:rsidRPr="0083793B" w14:paraId="052DFB96" w14:textId="77777777" w:rsidTr="0072379A">
        <w:trPr>
          <w:trHeight w:val="680"/>
        </w:trPr>
        <w:tc>
          <w:tcPr>
            <w:tcW w:w="5812" w:type="dxa"/>
            <w:vAlign w:val="center"/>
            <w:hideMark/>
          </w:tcPr>
          <w:p w14:paraId="5A34FB9A" w14:textId="5D48608C" w:rsidR="006D35D7" w:rsidRPr="0083793B" w:rsidRDefault="00995970" w:rsidP="0072379A">
            <w:pPr>
              <w:rPr>
                <w:rFonts w:ascii="Avenir Roman" w:hAnsi="Avenir Roman"/>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τ</m:t>
                    </m:r>
                  </m:e>
                  <m:sub>
                    <m:r>
                      <m:rPr>
                        <m:sty m:val="p"/>
                      </m:rPr>
                      <w:rPr>
                        <w:rFonts w:ascii="Cambria Math" w:hAnsi="Cambria Math"/>
                        <w:color w:val="000000" w:themeColor="text1"/>
                        <w:sz w:val="17"/>
                        <w:szCs w:val="17"/>
                      </w:rPr>
                      <m:t>s</m:t>
                    </m:r>
                  </m:sub>
                </m:sSub>
                <m:r>
                  <w:rPr>
                    <w:rFonts w:ascii="Cambria Math" w:hAnsi="Cambria Math"/>
                    <w:color w:val="000000" w:themeColor="text1"/>
                    <w:sz w:val="17"/>
                    <w:szCs w:val="17"/>
                  </w:rPr>
                  <m:t>=πD</m:t>
                </m:r>
                <m:sSup>
                  <m:sSupPr>
                    <m:ctrlPr>
                      <w:rPr>
                        <w:rFonts w:ascii="Cambria Math" w:hAnsi="Cambria Math"/>
                        <w:i/>
                        <w:color w:val="000000" w:themeColor="text1"/>
                        <w:sz w:val="17"/>
                        <w:szCs w:val="17"/>
                      </w:rPr>
                    </m:ctrlPr>
                  </m:sSupPr>
                  <m:e>
                    <m:d>
                      <m:dPr>
                        <m:ctrlPr>
                          <w:rPr>
                            <w:rFonts w:ascii="Cambria Math" w:hAnsi="Cambria Math"/>
                            <w:i/>
                            <w:color w:val="000000" w:themeColor="text1"/>
                            <w:sz w:val="17"/>
                            <w:szCs w:val="17"/>
                          </w:rPr>
                        </m:ctrlPr>
                      </m:dPr>
                      <m:e>
                        <m:f>
                          <m:fPr>
                            <m:ctrlPr>
                              <w:rPr>
                                <w:rFonts w:ascii="Cambria Math" w:hAnsi="Cambria Math"/>
                                <w:i/>
                                <w:color w:val="000000" w:themeColor="text1"/>
                                <w:sz w:val="17"/>
                                <w:szCs w:val="17"/>
                              </w:rPr>
                            </m:ctrlPr>
                          </m:fPr>
                          <m:num>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0</m:t>
                                </m:r>
                              </m:sub>
                            </m:sSub>
                            <m:r>
                              <w:rPr>
                                <w:rFonts w:ascii="Cambria Math" w:hAnsi="Cambria Math"/>
                                <w:color w:val="000000" w:themeColor="text1"/>
                                <w:sz w:val="17"/>
                                <w:szCs w:val="17"/>
                              </w:rPr>
                              <m:t>e</m:t>
                            </m:r>
                          </m:num>
                          <m:den>
                            <m:r>
                              <w:rPr>
                                <w:rFonts w:ascii="Cambria Math" w:hAnsi="Cambria Math"/>
                                <w:color w:val="000000" w:themeColor="text1"/>
                                <w:sz w:val="17"/>
                                <w:szCs w:val="17"/>
                              </w:rPr>
                              <m:t>2i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m:rPr>
                                    <m:sty m:val="p"/>
                                  </m:rPr>
                                  <w:rPr>
                                    <w:rFonts w:ascii="Cambria Math" w:hAnsi="Cambria Math"/>
                                    <w:color w:val="000000" w:themeColor="text1"/>
                                    <w:sz w:val="17"/>
                                    <w:szCs w:val="17"/>
                                  </w:rPr>
                                  <m:t>a</m:t>
                                </m:r>
                              </m:sub>
                            </m:sSub>
                          </m:den>
                        </m:f>
                      </m:e>
                    </m:d>
                  </m:e>
                  <m:sup>
                    <m:r>
                      <w:rPr>
                        <w:rFonts w:ascii="Cambria Math" w:hAnsi="Cambria Math"/>
                        <w:color w:val="000000" w:themeColor="text1"/>
                        <w:sz w:val="17"/>
                        <w:szCs w:val="17"/>
                      </w:rPr>
                      <m:t>2</m:t>
                    </m:r>
                  </m:sup>
                </m:sSup>
              </m:oMath>
            </m:oMathPara>
          </w:p>
        </w:tc>
        <w:tc>
          <w:tcPr>
            <w:tcW w:w="567" w:type="dxa"/>
            <w:vAlign w:val="center"/>
          </w:tcPr>
          <w:p w14:paraId="3DA52FF7" w14:textId="20BB85A3" w:rsidR="006D35D7" w:rsidRPr="0083793B" w:rsidRDefault="006D35D7" w:rsidP="0072379A">
            <w:pPr>
              <w:rPr>
                <w:rFonts w:ascii="Avenir Roman" w:hAnsi="Avenir Roman"/>
                <w:i/>
                <w:iCs/>
                <w:color w:val="000000" w:themeColor="text1"/>
                <w:sz w:val="17"/>
                <w:szCs w:val="17"/>
              </w:rPr>
            </w:pPr>
            <w:r w:rsidRPr="0083793B">
              <w:rPr>
                <w:rFonts w:ascii="Avenir Roman" w:hAnsi="Avenir Roman"/>
                <w:iCs/>
                <w:color w:val="000000" w:themeColor="text1"/>
                <w:sz w:val="17"/>
                <w:szCs w:val="17"/>
              </w:rPr>
              <w:t>(9)</w:t>
            </w:r>
          </w:p>
        </w:tc>
      </w:tr>
    </w:tbl>
    <w:p w14:paraId="3ECA07ED" w14:textId="26CAE2A2" w:rsidR="00A61D77" w:rsidRPr="00A61D77" w:rsidRDefault="006D35D7" w:rsidP="00A61D77">
      <w:pPr>
        <w:jc w:val="both"/>
        <w:rPr>
          <w:rFonts w:ascii="Avenir Roman" w:hAnsi="Avenir Roman"/>
          <w:iCs/>
          <w:sz w:val="17"/>
          <w:szCs w:val="17"/>
        </w:rPr>
      </w:pPr>
      <w:r w:rsidRPr="0083793B">
        <w:rPr>
          <w:rFonts w:ascii="Avenir Roman" w:hAnsi="Avenir Roman"/>
          <w:color w:val="000000" w:themeColor="text1"/>
          <w:sz w:val="17"/>
          <w:szCs w:val="17"/>
        </w:rPr>
        <w:t xml:space="preserve">where </w:t>
      </w:r>
      <m:oMath>
        <m:r>
          <w:rPr>
            <w:rFonts w:ascii="Cambria Math" w:hAnsi="Cambria Math"/>
            <w:color w:val="000000" w:themeColor="text1"/>
            <w:sz w:val="17"/>
            <w:szCs w:val="17"/>
          </w:rPr>
          <m:t xml:space="preserve">D, </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0</m:t>
            </m:r>
          </m:sub>
        </m:sSub>
        <m:r>
          <w:rPr>
            <w:rFonts w:ascii="Cambria Math" w:hAnsi="Cambria Math"/>
            <w:color w:val="000000" w:themeColor="text1"/>
            <w:sz w:val="17"/>
            <w:szCs w:val="17"/>
          </w:rPr>
          <m:t>, e</m:t>
        </m:r>
      </m:oMath>
      <w:r w:rsidRPr="0083793B">
        <w:rPr>
          <w:rFonts w:ascii="Avenir Roman" w:hAnsi="Avenir Roman"/>
          <w:color w:val="000000" w:themeColor="text1"/>
          <w:sz w:val="17"/>
          <w:szCs w:val="17"/>
        </w:rPr>
        <w:t xml:space="preserve"> and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m:rPr>
                <m:sty m:val="p"/>
              </m:rPr>
              <w:rPr>
                <w:rFonts w:ascii="Cambria Math" w:hAnsi="Cambria Math"/>
                <w:color w:val="000000" w:themeColor="text1"/>
                <w:sz w:val="17"/>
                <w:szCs w:val="17"/>
              </w:rPr>
              <m:t>a</m:t>
            </m:r>
          </m:sub>
        </m:sSub>
      </m:oMath>
      <w:r w:rsidRPr="0083793B">
        <w:rPr>
          <w:rFonts w:ascii="Avenir Roman" w:hAnsi="Avenir Roman"/>
          <w:color w:val="000000" w:themeColor="text1"/>
          <w:sz w:val="17"/>
          <w:szCs w:val="17"/>
        </w:rPr>
        <w:t xml:space="preserve"> represent </w:t>
      </w:r>
      <w:r w:rsidR="00765469" w:rsidRPr="0083793B">
        <w:rPr>
          <w:rFonts w:ascii="Avenir Roman" w:hAnsi="Avenir Roman"/>
          <w:color w:val="000000" w:themeColor="text1"/>
          <w:sz w:val="17"/>
          <w:szCs w:val="17"/>
        </w:rPr>
        <w:t xml:space="preserve">the </w:t>
      </w:r>
      <w:r w:rsidRPr="0083793B">
        <w:rPr>
          <w:rFonts w:ascii="Avenir Roman" w:hAnsi="Avenir Roman"/>
          <w:color w:val="000000" w:themeColor="text1"/>
          <w:sz w:val="17"/>
          <w:szCs w:val="17"/>
        </w:rPr>
        <w:t>ambipolar diffusion coefficient [m</w:t>
      </w:r>
      <w:r w:rsidRPr="0083793B">
        <w:rPr>
          <w:rFonts w:ascii="Avenir Roman" w:hAnsi="Avenir Roman"/>
          <w:color w:val="000000" w:themeColor="text1"/>
          <w:sz w:val="17"/>
          <w:szCs w:val="17"/>
          <w:vertAlign w:val="superscript"/>
        </w:rPr>
        <w:t>2</w:t>
      </w:r>
      <w:r w:rsidRPr="0083793B">
        <w:rPr>
          <w:rFonts w:ascii="Avenir Roman" w:hAnsi="Avenir Roman"/>
          <w:color w:val="000000" w:themeColor="text1"/>
          <w:sz w:val="17"/>
          <w:szCs w:val="17"/>
        </w:rPr>
        <w:t xml:space="preserve"> s</w:t>
      </w:r>
      <w:r w:rsidRPr="0083793B">
        <w:rPr>
          <w:rFonts w:ascii="Avenir Roman" w:hAnsi="Avenir Roman"/>
          <w:color w:val="000000" w:themeColor="text1"/>
          <w:sz w:val="17"/>
          <w:szCs w:val="17"/>
          <w:vertAlign w:val="superscript"/>
        </w:rPr>
        <w:t>-1</w:t>
      </w:r>
      <w:r w:rsidRPr="0083793B">
        <w:rPr>
          <w:rFonts w:ascii="Avenir Roman" w:hAnsi="Avenir Roman"/>
          <w:color w:val="000000" w:themeColor="text1"/>
          <w:sz w:val="17"/>
          <w:szCs w:val="17"/>
        </w:rPr>
        <w:t xml:space="preserve">], </w:t>
      </w:r>
      <w:r w:rsidR="00765469" w:rsidRPr="0083793B">
        <w:rPr>
          <w:rFonts w:ascii="Avenir Roman" w:hAnsi="Avenir Roman"/>
          <w:color w:val="000000" w:themeColor="text1"/>
          <w:sz w:val="17"/>
          <w:szCs w:val="17"/>
        </w:rPr>
        <w:t xml:space="preserve">the </w:t>
      </w:r>
      <w:r w:rsidR="00194880" w:rsidRPr="0083793B">
        <w:rPr>
          <w:rFonts w:ascii="Avenir Roman" w:hAnsi="Avenir Roman"/>
          <w:color w:val="000000" w:themeColor="text1"/>
          <w:sz w:val="17"/>
          <w:szCs w:val="17"/>
        </w:rPr>
        <w:t>particle</w:t>
      </w:r>
      <w:r w:rsidRPr="0083793B">
        <w:rPr>
          <w:rFonts w:ascii="Avenir Roman" w:hAnsi="Avenir Roman"/>
          <w:color w:val="000000" w:themeColor="text1"/>
          <w:sz w:val="17"/>
          <w:szCs w:val="17"/>
        </w:rPr>
        <w:t xml:space="preserve"> concentration [</w:t>
      </w:r>
      <w:r w:rsidR="00194880" w:rsidRPr="0083793B">
        <w:rPr>
          <w:rFonts w:ascii="Avenir Roman" w:hAnsi="Avenir Roman"/>
          <w:color w:val="000000" w:themeColor="text1"/>
          <w:sz w:val="17"/>
          <w:szCs w:val="17"/>
        </w:rPr>
        <w:t>L</w:t>
      </w:r>
      <w:r w:rsidR="00194880" w:rsidRPr="0083793B">
        <w:rPr>
          <w:rFonts w:ascii="Avenir Roman" w:hAnsi="Avenir Roman"/>
          <w:color w:val="000000" w:themeColor="text1"/>
          <w:sz w:val="17"/>
          <w:szCs w:val="17"/>
          <w:vertAlign w:val="superscript"/>
        </w:rPr>
        <w:t>-1</w:t>
      </w:r>
      <w:r w:rsidR="00194880" w:rsidRPr="0083793B">
        <w:rPr>
          <w:rFonts w:ascii="Avenir Roman" w:hAnsi="Avenir Roman"/>
          <w:color w:val="000000" w:themeColor="text1"/>
          <w:sz w:val="17"/>
          <w:szCs w:val="17"/>
        </w:rPr>
        <w:t xml:space="preserve">], elemental charge [As] and the anion transport number, respectively. </w:t>
      </w:r>
      <w:r w:rsidR="001C268E" w:rsidRPr="0083793B">
        <w:rPr>
          <w:rFonts w:ascii="Avenir Roman" w:hAnsi="Avenir Roman"/>
          <w:color w:val="000000" w:themeColor="text1"/>
          <w:sz w:val="17"/>
          <w:szCs w:val="17"/>
        </w:rPr>
        <w:t xml:space="preserve">Considering </w:t>
      </w:r>
      <w:r w:rsidR="009A72BD" w:rsidRPr="0083793B">
        <w:rPr>
          <w:rFonts w:ascii="Avenir Roman" w:hAnsi="Avenir Roman"/>
          <w:color w:val="000000" w:themeColor="text1"/>
          <w:sz w:val="17"/>
          <w:szCs w:val="17"/>
        </w:rPr>
        <w:t>the obtained</w:t>
      </w:r>
      <w:r w:rsidR="001C268E" w:rsidRPr="0083793B">
        <w:rPr>
          <w:rFonts w:ascii="Avenir Roman" w:hAnsi="Avenir Roman"/>
          <w:color w:val="000000" w:themeColor="text1"/>
          <w:sz w:val="17"/>
          <w:szCs w:val="17"/>
        </w:rPr>
        <w:t xml:space="preserve"> anion diffusion coefficient of 1.3 x 10-</w:t>
      </w:r>
      <w:r w:rsidR="001C268E" w:rsidRPr="0083793B">
        <w:rPr>
          <w:rFonts w:ascii="Avenir Roman" w:hAnsi="Avenir Roman"/>
          <w:color w:val="000000" w:themeColor="text1"/>
          <w:sz w:val="17"/>
          <w:szCs w:val="17"/>
          <w:vertAlign w:val="superscript"/>
        </w:rPr>
        <w:t>12</w:t>
      </w:r>
      <w:r w:rsidR="001C268E" w:rsidRPr="0083793B">
        <w:rPr>
          <w:rFonts w:ascii="Avenir Roman" w:hAnsi="Avenir Roman"/>
          <w:color w:val="000000" w:themeColor="text1"/>
          <w:sz w:val="17"/>
          <w:szCs w:val="17"/>
        </w:rPr>
        <w:t> m</w:t>
      </w:r>
      <w:r w:rsidR="001C268E" w:rsidRPr="0083793B">
        <w:rPr>
          <w:rFonts w:ascii="Avenir Roman" w:hAnsi="Avenir Roman"/>
          <w:color w:val="000000" w:themeColor="text1"/>
          <w:sz w:val="17"/>
          <w:szCs w:val="17"/>
          <w:vertAlign w:val="superscript"/>
        </w:rPr>
        <w:t>2</w:t>
      </w:r>
      <w:r w:rsidR="001C268E" w:rsidRPr="0083793B">
        <w:rPr>
          <w:rFonts w:ascii="Avenir Roman" w:hAnsi="Avenir Roman"/>
          <w:color w:val="000000" w:themeColor="text1"/>
          <w:sz w:val="17"/>
          <w:szCs w:val="17"/>
        </w:rPr>
        <w:t> s</w:t>
      </w:r>
      <w:r w:rsidR="001C268E" w:rsidRPr="0083793B">
        <w:rPr>
          <w:rFonts w:ascii="Avenir Roman" w:hAnsi="Avenir Roman"/>
          <w:color w:val="000000" w:themeColor="text1"/>
          <w:sz w:val="17"/>
          <w:szCs w:val="17"/>
          <w:vertAlign w:val="superscript"/>
        </w:rPr>
        <w:t>-1</w:t>
      </w:r>
      <w:r w:rsidR="001C268E" w:rsidRPr="0083793B">
        <w:rPr>
          <w:rFonts w:ascii="Avenir Roman" w:hAnsi="Avenir Roman"/>
          <w:color w:val="000000" w:themeColor="text1"/>
          <w:sz w:val="17"/>
          <w:szCs w:val="17"/>
        </w:rPr>
        <w:t xml:space="preserve"> at 40°C (see SI), a typical anion transport number of 0.9</w:t>
      </w:r>
      <w:r w:rsidR="00765469" w:rsidRPr="0083793B">
        <w:rPr>
          <w:rFonts w:ascii="Avenir Roman" w:hAnsi="Avenir Roman"/>
          <w:color w:val="000000" w:themeColor="text1"/>
          <w:sz w:val="17"/>
          <w:szCs w:val="17"/>
        </w:rPr>
        <w:t xml:space="preserve"> for PEO-based electrolytes</w:t>
      </w:r>
      <w:r w:rsidR="001C268E" w:rsidRPr="0083793B">
        <w:rPr>
          <w:rFonts w:ascii="Avenir Roman" w:hAnsi="Avenir Roman"/>
          <w:color w:val="000000" w:themeColor="text1"/>
          <w:sz w:val="17"/>
          <w:szCs w:val="17"/>
        </w:rPr>
        <w:t>, a particle concentration of 9.94 x 10</w:t>
      </w:r>
      <w:r w:rsidR="001C268E" w:rsidRPr="0083793B">
        <w:rPr>
          <w:rFonts w:ascii="Avenir Roman" w:hAnsi="Avenir Roman"/>
          <w:color w:val="000000" w:themeColor="text1"/>
          <w:sz w:val="17"/>
          <w:szCs w:val="17"/>
          <w:vertAlign w:val="superscript"/>
        </w:rPr>
        <w:t>23</w:t>
      </w:r>
      <w:r w:rsidR="009A72BD" w:rsidRPr="0083793B">
        <w:rPr>
          <w:rFonts w:ascii="Avenir Roman" w:hAnsi="Avenir Roman"/>
          <w:color w:val="000000" w:themeColor="text1"/>
          <w:sz w:val="17"/>
          <w:szCs w:val="17"/>
        </w:rPr>
        <w:t xml:space="preserve"> L</w:t>
      </w:r>
      <w:r w:rsidR="009A72BD" w:rsidRPr="0083793B">
        <w:rPr>
          <w:rFonts w:ascii="Avenir Roman" w:hAnsi="Avenir Roman"/>
          <w:color w:val="000000" w:themeColor="text1"/>
          <w:sz w:val="17"/>
          <w:szCs w:val="17"/>
          <w:vertAlign w:val="superscript"/>
        </w:rPr>
        <w:t>-1</w:t>
      </w:r>
      <w:r w:rsidR="001C268E" w:rsidRPr="0083793B">
        <w:rPr>
          <w:rFonts w:ascii="Avenir Roman" w:hAnsi="Avenir Roman"/>
          <w:color w:val="000000" w:themeColor="text1"/>
          <w:sz w:val="17"/>
          <w:szCs w:val="17"/>
        </w:rPr>
        <w:t xml:space="preserve"> and applied current density of 0.1</w:t>
      </w:r>
      <w:r w:rsidR="001C500A" w:rsidRPr="0083793B">
        <w:rPr>
          <w:rFonts w:ascii="Avenir Roman" w:hAnsi="Avenir Roman"/>
          <w:color w:val="000000" w:themeColor="text1"/>
          <w:sz w:val="17"/>
          <w:szCs w:val="17"/>
        </w:rPr>
        <w:t> </w:t>
      </w:r>
      <w:r w:rsidR="001C268E" w:rsidRPr="0083793B">
        <w:rPr>
          <w:rFonts w:ascii="Avenir Roman" w:hAnsi="Avenir Roman"/>
          <w:color w:val="000000" w:themeColor="text1"/>
          <w:sz w:val="17"/>
          <w:szCs w:val="17"/>
        </w:rPr>
        <w:t>mA</w:t>
      </w:r>
      <w:r w:rsidR="001C500A" w:rsidRPr="0083793B">
        <w:rPr>
          <w:rFonts w:ascii="Avenir Roman" w:hAnsi="Avenir Roman"/>
          <w:color w:val="000000" w:themeColor="text1"/>
          <w:sz w:val="17"/>
          <w:szCs w:val="17"/>
        </w:rPr>
        <w:t> </w:t>
      </w:r>
      <w:r w:rsidR="001C268E" w:rsidRPr="0083793B">
        <w:rPr>
          <w:rFonts w:ascii="Avenir Roman" w:hAnsi="Avenir Roman"/>
          <w:color w:val="000000" w:themeColor="text1"/>
          <w:sz w:val="17"/>
          <w:szCs w:val="17"/>
        </w:rPr>
        <w:t>cm</w:t>
      </w:r>
      <w:r w:rsidR="001C268E" w:rsidRPr="0083793B">
        <w:rPr>
          <w:rFonts w:ascii="Avenir Roman" w:hAnsi="Avenir Roman"/>
          <w:color w:val="000000" w:themeColor="text1"/>
          <w:sz w:val="17"/>
          <w:szCs w:val="17"/>
          <w:vertAlign w:val="superscript"/>
        </w:rPr>
        <w:t>-2</w:t>
      </w:r>
      <w:r w:rsidR="001C268E" w:rsidRPr="0083793B">
        <w:rPr>
          <w:rFonts w:ascii="Avenir Roman" w:hAnsi="Avenir Roman"/>
          <w:color w:val="000000" w:themeColor="text1"/>
          <w:sz w:val="17"/>
          <w:szCs w:val="17"/>
        </w:rPr>
        <w:t xml:space="preserve"> results in a Sand</w:t>
      </w:r>
      <w:r w:rsidR="00765469" w:rsidRPr="0083793B">
        <w:rPr>
          <w:rFonts w:ascii="Avenir Roman" w:hAnsi="Avenir Roman"/>
          <w:color w:val="000000" w:themeColor="text1"/>
          <w:sz w:val="17"/>
          <w:szCs w:val="17"/>
        </w:rPr>
        <w:t>´s</w:t>
      </w:r>
      <w:r w:rsidR="001C268E" w:rsidRPr="0083793B">
        <w:rPr>
          <w:rFonts w:ascii="Avenir Roman" w:hAnsi="Avenir Roman"/>
          <w:color w:val="000000" w:themeColor="text1"/>
          <w:sz w:val="17"/>
          <w:szCs w:val="17"/>
        </w:rPr>
        <w:t xml:space="preserve"> time of 103 min. Please note, that the ambipolar diffusion coefficient was assumed to be 2.53 x 10</w:t>
      </w:r>
      <w:r w:rsidR="001C268E" w:rsidRPr="0083793B">
        <w:rPr>
          <w:rFonts w:ascii="Avenir Roman" w:hAnsi="Avenir Roman"/>
          <w:color w:val="000000" w:themeColor="text1"/>
          <w:sz w:val="17"/>
          <w:szCs w:val="17"/>
          <w:vertAlign w:val="superscript"/>
        </w:rPr>
        <w:t>-13 </w:t>
      </w:r>
      <w:r w:rsidR="001C268E" w:rsidRPr="0083793B">
        <w:rPr>
          <w:rFonts w:ascii="Avenir Roman" w:hAnsi="Avenir Roman"/>
          <w:color w:val="000000" w:themeColor="text1"/>
          <w:sz w:val="17"/>
          <w:szCs w:val="17"/>
        </w:rPr>
        <w:t>m</w:t>
      </w:r>
      <w:r w:rsidR="001C268E" w:rsidRPr="0083793B">
        <w:rPr>
          <w:rFonts w:ascii="Avenir Roman" w:hAnsi="Avenir Roman"/>
          <w:color w:val="000000" w:themeColor="text1"/>
          <w:sz w:val="17"/>
          <w:szCs w:val="17"/>
          <w:vertAlign w:val="superscript"/>
        </w:rPr>
        <w:t>2 </w:t>
      </w:r>
      <w:r w:rsidR="001C268E" w:rsidRPr="0083793B">
        <w:rPr>
          <w:rFonts w:ascii="Avenir Roman" w:hAnsi="Avenir Roman"/>
          <w:color w:val="000000" w:themeColor="text1"/>
          <w:sz w:val="17"/>
          <w:szCs w:val="17"/>
        </w:rPr>
        <w:t>s</w:t>
      </w:r>
      <w:r w:rsidR="001C268E" w:rsidRPr="0083793B">
        <w:rPr>
          <w:rFonts w:ascii="Avenir Roman" w:hAnsi="Avenir Roman"/>
          <w:color w:val="000000" w:themeColor="text1"/>
          <w:sz w:val="17"/>
          <w:szCs w:val="17"/>
          <w:vertAlign w:val="superscript"/>
        </w:rPr>
        <w:t>-1</w:t>
      </w:r>
      <w:r w:rsidR="001C268E" w:rsidRPr="0083793B">
        <w:rPr>
          <w:rFonts w:ascii="Avenir Roman" w:hAnsi="Avenir Roman"/>
          <w:color w:val="000000" w:themeColor="text1"/>
          <w:sz w:val="17"/>
          <w:szCs w:val="17"/>
        </w:rPr>
        <w:t xml:space="preserve"> and</w:t>
      </w:r>
      <w:r w:rsidR="00765469" w:rsidRPr="0083793B">
        <w:rPr>
          <w:rFonts w:ascii="Avenir Roman" w:hAnsi="Avenir Roman"/>
          <w:color w:val="000000" w:themeColor="text1"/>
          <w:sz w:val="17"/>
          <w:szCs w:val="17"/>
        </w:rPr>
        <w:t xml:space="preserve"> </w:t>
      </w:r>
      <w:r w:rsidR="001C268E" w:rsidRPr="0083793B">
        <w:rPr>
          <w:rFonts w:ascii="Avenir Roman" w:hAnsi="Avenir Roman"/>
          <w:color w:val="000000" w:themeColor="text1"/>
          <w:sz w:val="17"/>
          <w:szCs w:val="17"/>
        </w:rPr>
        <w:t xml:space="preserve">was derived by </w:t>
      </w:r>
      <w:r w:rsidR="008224D7" w:rsidRPr="0083793B">
        <w:rPr>
          <w:rFonts w:ascii="Avenir Roman" w:hAnsi="Avenir Roman"/>
          <w:color w:val="000000" w:themeColor="text1"/>
          <w:sz w:val="17"/>
          <w:szCs w:val="17"/>
        </w:rPr>
        <w:t>first calculating the cation diffusion coefficient based on the anion diffusion coefficient and the anion transport number a</w:t>
      </w:r>
      <w:r w:rsidR="00765469" w:rsidRPr="0083793B">
        <w:rPr>
          <w:rFonts w:ascii="Avenir Roman" w:hAnsi="Avenir Roman"/>
          <w:color w:val="000000" w:themeColor="text1"/>
          <w:sz w:val="17"/>
          <w:szCs w:val="17"/>
        </w:rPr>
        <w:t>s well as</w:t>
      </w:r>
      <w:r w:rsidR="008224D7" w:rsidRPr="0083793B">
        <w:rPr>
          <w:rFonts w:ascii="Avenir Roman" w:hAnsi="Avenir Roman"/>
          <w:color w:val="000000" w:themeColor="text1"/>
          <w:sz w:val="17"/>
          <w:szCs w:val="17"/>
        </w:rPr>
        <w:t xml:space="preserve"> second</w:t>
      </w:r>
      <w:r w:rsidR="00765469" w:rsidRPr="0083793B">
        <w:rPr>
          <w:rFonts w:ascii="Avenir Roman" w:hAnsi="Avenir Roman"/>
          <w:color w:val="000000" w:themeColor="text1"/>
          <w:sz w:val="17"/>
          <w:szCs w:val="17"/>
        </w:rPr>
        <w:t>,</w:t>
      </w:r>
      <w:r w:rsidR="008224D7" w:rsidRPr="0083793B">
        <w:rPr>
          <w:rFonts w:ascii="Avenir Roman" w:hAnsi="Avenir Roman"/>
          <w:color w:val="000000" w:themeColor="text1"/>
          <w:sz w:val="17"/>
          <w:szCs w:val="17"/>
        </w:rPr>
        <w:t xml:space="preserve"> by </w:t>
      </w:r>
      <w:r w:rsidR="001C268E" w:rsidRPr="0083793B">
        <w:rPr>
          <w:rFonts w:ascii="Avenir Roman" w:hAnsi="Avenir Roman"/>
          <w:color w:val="000000" w:themeColor="text1"/>
          <w:sz w:val="17"/>
          <w:szCs w:val="17"/>
        </w:rPr>
        <w:t>invoking</w:t>
      </w:r>
      <w:r w:rsidR="008224D7" w:rsidRPr="0083793B">
        <w:rPr>
          <w:rFonts w:ascii="Avenir Roman" w:hAnsi="Avenir Roman"/>
          <w:color w:val="000000" w:themeColor="text1"/>
          <w:sz w:val="17"/>
          <w:szCs w:val="17"/>
        </w:rPr>
        <w:t xml:space="preserve"> </w:t>
      </w:r>
      <w:r w:rsidR="001C268E" w:rsidRPr="0083793B">
        <w:rPr>
          <w:rFonts w:ascii="Avenir Roman" w:hAnsi="Avenir Roman"/>
          <w:color w:val="000000" w:themeColor="text1"/>
          <w:sz w:val="17"/>
          <w:szCs w:val="17"/>
        </w:rPr>
        <w:t>Nernst-Einstein relation</w:t>
      </w:r>
      <w:r w:rsidR="008224D7" w:rsidRPr="0083793B">
        <w:rPr>
          <w:rFonts w:ascii="Avenir Roman" w:hAnsi="Avenir Roman"/>
          <w:color w:val="000000" w:themeColor="text1"/>
          <w:sz w:val="17"/>
          <w:szCs w:val="17"/>
        </w:rPr>
        <w:t xml:space="preserve"> to calculate ion mobilities.</w:t>
      </w:r>
      <w:r w:rsidR="009A72BD" w:rsidRPr="0083793B">
        <w:rPr>
          <w:rFonts w:ascii="Avenir Roman" w:hAnsi="Avenir Roman"/>
          <w:color w:val="000000" w:themeColor="text1"/>
          <w:sz w:val="17"/>
          <w:szCs w:val="17"/>
        </w:rPr>
        <w:t xml:space="preserve"> The </w:t>
      </w:r>
      <w:r w:rsidR="001C500A" w:rsidRPr="0083793B">
        <w:rPr>
          <w:rFonts w:ascii="Avenir Roman" w:hAnsi="Avenir Roman"/>
          <w:color w:val="000000" w:themeColor="text1"/>
          <w:sz w:val="17"/>
          <w:szCs w:val="17"/>
        </w:rPr>
        <w:t xml:space="preserve">sudden voltage </w:t>
      </w:r>
      <w:r w:rsidR="00765469" w:rsidRPr="0083793B">
        <w:rPr>
          <w:rFonts w:ascii="Avenir Roman" w:hAnsi="Avenir Roman"/>
          <w:color w:val="000000" w:themeColor="text1"/>
          <w:sz w:val="17"/>
          <w:szCs w:val="17"/>
        </w:rPr>
        <w:t>changes observed</w:t>
      </w:r>
      <w:r w:rsidR="001C500A" w:rsidRPr="0083793B">
        <w:rPr>
          <w:rFonts w:ascii="Avenir Roman" w:hAnsi="Avenir Roman"/>
          <w:color w:val="000000" w:themeColor="text1"/>
          <w:sz w:val="17"/>
          <w:szCs w:val="17"/>
        </w:rPr>
        <w:t xml:space="preserve"> at 90 min and 135 min are in close proximity or after the estimated Sand</w:t>
      </w:r>
      <w:r w:rsidR="00765469" w:rsidRPr="0083793B">
        <w:rPr>
          <w:rFonts w:ascii="Avenir Roman" w:hAnsi="Avenir Roman"/>
          <w:color w:val="000000" w:themeColor="text1"/>
          <w:sz w:val="17"/>
          <w:szCs w:val="17"/>
        </w:rPr>
        <w:t>´s</w:t>
      </w:r>
      <w:r w:rsidR="001C500A" w:rsidRPr="0083793B">
        <w:rPr>
          <w:rFonts w:ascii="Avenir Roman" w:hAnsi="Avenir Roman"/>
          <w:color w:val="000000" w:themeColor="text1"/>
          <w:sz w:val="17"/>
          <w:szCs w:val="17"/>
        </w:rPr>
        <w:t xml:space="preserve"> time</w:t>
      </w:r>
      <w:r w:rsidR="00765469" w:rsidRPr="0083793B">
        <w:rPr>
          <w:rFonts w:ascii="Avenir Roman" w:hAnsi="Avenir Roman"/>
          <w:color w:val="000000" w:themeColor="text1"/>
          <w:sz w:val="17"/>
          <w:szCs w:val="17"/>
        </w:rPr>
        <w:t>s</w:t>
      </w:r>
      <w:r w:rsidR="001C500A" w:rsidRPr="0083793B">
        <w:rPr>
          <w:rFonts w:ascii="Avenir Roman" w:hAnsi="Avenir Roman"/>
          <w:color w:val="000000" w:themeColor="text1"/>
          <w:sz w:val="17"/>
          <w:szCs w:val="17"/>
        </w:rPr>
        <w:t>, indicating that the lithium metal deposition becomes mass-transport limited as soon</w:t>
      </w:r>
      <w:r w:rsidR="008A1AAB" w:rsidRPr="0083793B">
        <w:rPr>
          <w:rFonts w:ascii="Avenir Roman" w:hAnsi="Avenir Roman"/>
          <w:color w:val="000000" w:themeColor="text1"/>
          <w:sz w:val="17"/>
          <w:szCs w:val="17"/>
        </w:rPr>
        <w:t xml:space="preserve"> as</w:t>
      </w:r>
      <w:r w:rsidR="001C500A" w:rsidRPr="0083793B">
        <w:rPr>
          <w:rFonts w:ascii="Avenir Roman" w:hAnsi="Avenir Roman"/>
          <w:color w:val="000000" w:themeColor="text1"/>
          <w:sz w:val="17"/>
          <w:szCs w:val="17"/>
        </w:rPr>
        <w:t xml:space="preserve"> the voltage increa</w:t>
      </w:r>
      <w:r w:rsidR="008A1AAB" w:rsidRPr="0083793B">
        <w:rPr>
          <w:rFonts w:ascii="Avenir Roman" w:hAnsi="Avenir Roman"/>
          <w:color w:val="000000" w:themeColor="text1"/>
          <w:sz w:val="17"/>
          <w:szCs w:val="17"/>
        </w:rPr>
        <w:t>se</w:t>
      </w:r>
      <w:r w:rsidR="00A255E6" w:rsidRPr="0083793B">
        <w:rPr>
          <w:rFonts w:ascii="Avenir Roman" w:hAnsi="Avenir Roman"/>
          <w:color w:val="000000" w:themeColor="text1"/>
          <w:sz w:val="17"/>
          <w:szCs w:val="17"/>
        </w:rPr>
        <w:t>s in both cases</w:t>
      </w:r>
      <w:r w:rsidR="001C500A" w:rsidRPr="0083793B">
        <w:rPr>
          <w:rFonts w:ascii="Avenir Roman" w:hAnsi="Avenir Roman"/>
          <w:color w:val="000000" w:themeColor="text1"/>
          <w:sz w:val="17"/>
          <w:szCs w:val="17"/>
        </w:rPr>
        <w:t>.</w:t>
      </w:r>
      <w:r w:rsidR="00921997" w:rsidRPr="0083793B">
        <w:rPr>
          <w:rFonts w:ascii="Avenir Roman" w:hAnsi="Avenir Roman"/>
          <w:color w:val="000000" w:themeColor="text1"/>
          <w:sz w:val="17"/>
          <w:szCs w:val="17"/>
        </w:rPr>
        <w:t xml:space="preserve"> Interestingly, sudden voltage </w:t>
      </w:r>
      <w:r w:rsidR="00765469" w:rsidRPr="0083793B">
        <w:rPr>
          <w:rFonts w:ascii="Avenir Roman" w:hAnsi="Avenir Roman"/>
          <w:color w:val="000000" w:themeColor="text1"/>
          <w:sz w:val="17"/>
          <w:szCs w:val="17"/>
        </w:rPr>
        <w:t>changes</w:t>
      </w:r>
      <w:r w:rsidR="00921997" w:rsidRPr="0083793B">
        <w:rPr>
          <w:rFonts w:ascii="Avenir Roman" w:hAnsi="Avenir Roman"/>
          <w:color w:val="000000" w:themeColor="text1"/>
          <w:sz w:val="17"/>
          <w:szCs w:val="17"/>
        </w:rPr>
        <w:t xml:space="preserve"> in case of Li||NMC</w:t>
      </w:r>
      <w:r w:rsidR="00921997" w:rsidRPr="008979A0">
        <w:rPr>
          <w:rFonts w:ascii="Avenir Roman" w:hAnsi="Avenir Roman"/>
          <w:color w:val="000000" w:themeColor="text1"/>
          <w:sz w:val="17"/>
          <w:szCs w:val="17"/>
          <w:vertAlign w:val="subscript"/>
        </w:rPr>
        <w:t>622</w:t>
      </w:r>
      <w:r w:rsidR="00921997" w:rsidRPr="0083793B">
        <w:rPr>
          <w:rFonts w:ascii="Avenir Roman" w:hAnsi="Avenir Roman"/>
          <w:color w:val="000000" w:themeColor="text1"/>
          <w:sz w:val="17"/>
          <w:szCs w:val="17"/>
        </w:rPr>
        <w:t xml:space="preserve"> </w:t>
      </w:r>
      <w:r w:rsidR="00765469" w:rsidRPr="0083793B">
        <w:rPr>
          <w:rFonts w:ascii="Avenir Roman" w:hAnsi="Avenir Roman"/>
          <w:color w:val="000000" w:themeColor="text1"/>
          <w:sz w:val="17"/>
          <w:szCs w:val="17"/>
        </w:rPr>
        <w:t>cells are</w:t>
      </w:r>
      <w:r w:rsidR="00921997" w:rsidRPr="0083793B">
        <w:rPr>
          <w:rFonts w:ascii="Avenir Roman" w:hAnsi="Avenir Roman"/>
          <w:color w:val="000000" w:themeColor="text1"/>
          <w:sz w:val="17"/>
          <w:szCs w:val="17"/>
        </w:rPr>
        <w:t xml:space="preserve"> delayed, which might be attributed to the elevated applied cell voltage</w:t>
      </w:r>
      <w:r w:rsidR="00A255E6" w:rsidRPr="0083793B">
        <w:rPr>
          <w:rFonts w:ascii="Avenir Roman" w:hAnsi="Avenir Roman"/>
          <w:color w:val="000000" w:themeColor="text1"/>
          <w:sz w:val="17"/>
          <w:szCs w:val="17"/>
        </w:rPr>
        <w:t xml:space="preserve"> compared to the Li||Li system</w:t>
      </w:r>
      <w:r w:rsidR="00765469" w:rsidRPr="0083793B">
        <w:rPr>
          <w:rFonts w:ascii="Avenir Roman" w:hAnsi="Avenir Roman"/>
          <w:color w:val="000000" w:themeColor="text1"/>
          <w:sz w:val="17"/>
          <w:szCs w:val="17"/>
        </w:rPr>
        <w:t>,</w:t>
      </w:r>
      <w:r w:rsidR="00921997" w:rsidRPr="0083793B">
        <w:rPr>
          <w:rFonts w:ascii="Avenir Roman" w:hAnsi="Avenir Roman"/>
          <w:color w:val="000000" w:themeColor="text1"/>
          <w:sz w:val="17"/>
          <w:szCs w:val="17"/>
        </w:rPr>
        <w:t xml:space="preserve"> since the calculation of Sand’s time</w:t>
      </w:r>
      <w:r w:rsidR="00A255E6" w:rsidRPr="0083793B">
        <w:rPr>
          <w:rFonts w:ascii="Avenir Roman" w:hAnsi="Avenir Roman"/>
          <w:color w:val="000000" w:themeColor="text1"/>
          <w:sz w:val="17"/>
          <w:szCs w:val="17"/>
        </w:rPr>
        <w:t xml:space="preserve"> only takes diffusive but </w:t>
      </w:r>
      <w:r w:rsidR="00921997" w:rsidRPr="0083793B">
        <w:rPr>
          <w:rFonts w:ascii="Avenir Roman" w:hAnsi="Avenir Roman"/>
          <w:color w:val="000000" w:themeColor="text1"/>
          <w:sz w:val="17"/>
          <w:szCs w:val="17"/>
        </w:rPr>
        <w:t>no</w:t>
      </w:r>
      <w:r w:rsidR="00765469" w:rsidRPr="0083793B">
        <w:rPr>
          <w:rFonts w:ascii="Avenir Roman" w:hAnsi="Avenir Roman"/>
          <w:color w:val="000000" w:themeColor="text1"/>
          <w:sz w:val="17"/>
          <w:szCs w:val="17"/>
        </w:rPr>
        <w:t>t</w:t>
      </w:r>
      <w:r w:rsidR="00921997" w:rsidRPr="0083793B">
        <w:rPr>
          <w:rFonts w:ascii="Avenir Roman" w:hAnsi="Avenir Roman"/>
          <w:color w:val="000000" w:themeColor="text1"/>
          <w:sz w:val="17"/>
          <w:szCs w:val="17"/>
        </w:rPr>
        <w:t xml:space="preserve"> </w:t>
      </w:r>
      <w:r w:rsidR="00A255E6" w:rsidRPr="0083793B">
        <w:rPr>
          <w:rFonts w:ascii="Avenir Roman" w:hAnsi="Avenir Roman"/>
          <w:color w:val="000000" w:themeColor="text1"/>
          <w:sz w:val="17"/>
          <w:szCs w:val="17"/>
        </w:rPr>
        <w:t>migrative contributions to the mass-transport into account. This simplification might be sufficient for Li||Li cells with applied voltages close to 0 V, but may</w:t>
      </w:r>
      <w:r w:rsidR="00765469" w:rsidRPr="0083793B">
        <w:rPr>
          <w:rFonts w:ascii="Avenir Roman" w:hAnsi="Avenir Roman"/>
          <w:color w:val="000000" w:themeColor="text1"/>
          <w:sz w:val="17"/>
          <w:szCs w:val="17"/>
        </w:rPr>
        <w:t xml:space="preserve"> </w:t>
      </w:r>
      <w:r w:rsidR="00A255E6" w:rsidRPr="0083793B">
        <w:rPr>
          <w:rFonts w:ascii="Avenir Roman" w:hAnsi="Avenir Roman"/>
          <w:color w:val="000000" w:themeColor="text1"/>
          <w:sz w:val="17"/>
          <w:szCs w:val="17"/>
        </w:rPr>
        <w:t xml:space="preserve">be not </w:t>
      </w:r>
      <w:r w:rsidR="001E1A0E" w:rsidRPr="0083793B">
        <w:rPr>
          <w:rFonts w:ascii="Avenir Roman" w:hAnsi="Avenir Roman"/>
          <w:color w:val="000000" w:themeColor="text1"/>
          <w:sz w:val="17"/>
          <w:szCs w:val="17"/>
        </w:rPr>
        <w:t xml:space="preserve">valid </w:t>
      </w:r>
      <w:r w:rsidR="00A255E6" w:rsidRPr="0083793B">
        <w:rPr>
          <w:rFonts w:ascii="Avenir Roman" w:hAnsi="Avenir Roman"/>
          <w:color w:val="000000" w:themeColor="text1"/>
          <w:sz w:val="17"/>
          <w:szCs w:val="17"/>
        </w:rPr>
        <w:t>for more realistic cell setups like Li||NMC</w:t>
      </w:r>
      <w:r w:rsidR="00A255E6" w:rsidRPr="0083793B">
        <w:rPr>
          <w:rFonts w:ascii="Avenir Roman" w:hAnsi="Avenir Roman"/>
          <w:color w:val="000000" w:themeColor="text1"/>
          <w:sz w:val="17"/>
          <w:szCs w:val="17"/>
          <w:vertAlign w:val="subscript"/>
        </w:rPr>
        <w:t>622</w:t>
      </w:r>
      <w:r w:rsidR="00A255E6" w:rsidRPr="0083793B">
        <w:rPr>
          <w:rFonts w:ascii="Avenir Roman" w:hAnsi="Avenir Roman"/>
          <w:color w:val="000000" w:themeColor="text1"/>
          <w:sz w:val="17"/>
          <w:szCs w:val="17"/>
        </w:rPr>
        <w:t xml:space="preserve"> with applied voltages between 3.0 V and 4.2 V. Further differences between both cell configurations can be determined while comparing the derived anion drift velocities. </w:t>
      </w:r>
      <w:bookmarkEnd w:id="3"/>
      <w:r w:rsidR="00A61D77" w:rsidRPr="0083793B">
        <w:rPr>
          <w:rFonts w:ascii="Avenir Roman" w:hAnsi="Avenir Roman"/>
          <w:color w:val="000000" w:themeColor="text1"/>
          <w:sz w:val="17"/>
          <w:szCs w:val="17"/>
        </w:rPr>
        <w:t>While mass-transport limitations deploy, an increase in anion drift velocity is observed in both cases (</w:t>
      </w:r>
      <w:proofErr w:type="gramStart"/>
      <w:r w:rsidR="00E32954" w:rsidRPr="0083793B">
        <w:rPr>
          <w:rFonts w:ascii="Avenir Roman" w:hAnsi="Avenir Roman"/>
          <w:color w:val="000000" w:themeColor="text1"/>
          <w:sz w:val="17"/>
          <w:szCs w:val="17"/>
        </w:rPr>
        <w:fldChar w:fldCharType="begin"/>
      </w:r>
      <w:r w:rsidR="00E32954" w:rsidRPr="0083793B">
        <w:rPr>
          <w:rFonts w:ascii="Avenir Roman" w:hAnsi="Avenir Roman"/>
          <w:color w:val="000000" w:themeColor="text1"/>
          <w:sz w:val="17"/>
          <w:szCs w:val="17"/>
        </w:rPr>
        <w:instrText xml:space="preserve"> REF _Ref170139883 \h </w:instrText>
      </w:r>
      <w:r w:rsidR="00E32954" w:rsidRPr="0083793B">
        <w:rPr>
          <w:rFonts w:ascii="Avenir Roman" w:hAnsi="Avenir Roman"/>
          <w:color w:val="000000" w:themeColor="text1"/>
          <w:sz w:val="17"/>
          <w:szCs w:val="17"/>
        </w:rPr>
      </w:r>
      <w:r w:rsidR="00E32954" w:rsidRPr="0083793B">
        <w:rPr>
          <w:rFonts w:ascii="Avenir Roman" w:hAnsi="Avenir Roman"/>
          <w:color w:val="000000" w:themeColor="text1"/>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3</w:t>
      </w:r>
      <w:r w:rsidR="00E32954" w:rsidRPr="0083793B">
        <w:rPr>
          <w:rFonts w:ascii="Avenir Roman" w:hAnsi="Avenir Roman"/>
          <w:color w:val="000000" w:themeColor="text1"/>
          <w:sz w:val="17"/>
          <w:szCs w:val="17"/>
        </w:rPr>
        <w:fldChar w:fldCharType="end"/>
      </w:r>
      <w:r w:rsidR="00B05985" w:rsidRPr="0083793B">
        <w:rPr>
          <w:rFonts w:ascii="Avenir Roman" w:hAnsi="Avenir Roman"/>
          <w:b/>
          <w:color w:val="000000" w:themeColor="text1"/>
          <w:sz w:val="17"/>
          <w:szCs w:val="17"/>
        </w:rPr>
        <w:t>B</w:t>
      </w:r>
      <w:r w:rsidR="00A61D77" w:rsidRPr="0083793B">
        <w:rPr>
          <w:rFonts w:ascii="Avenir Roman" w:hAnsi="Avenir Roman"/>
          <w:b/>
          <w:color w:val="000000" w:themeColor="text1"/>
          <w:sz w:val="17"/>
          <w:szCs w:val="17"/>
        </w:rPr>
        <w:t>,</w:t>
      </w:r>
      <w:r w:rsidR="00B05985" w:rsidRPr="0083793B">
        <w:rPr>
          <w:rFonts w:ascii="Avenir Roman" w:hAnsi="Avenir Roman"/>
          <w:b/>
          <w:color w:val="000000" w:themeColor="text1"/>
          <w:sz w:val="17"/>
          <w:szCs w:val="17"/>
        </w:rPr>
        <w:t>D</w:t>
      </w:r>
      <w:proofErr w:type="gramEnd"/>
      <w:r w:rsidR="00A61D77" w:rsidRPr="0083793B">
        <w:rPr>
          <w:rFonts w:ascii="Avenir Roman" w:hAnsi="Avenir Roman"/>
          <w:color w:val="000000" w:themeColor="text1"/>
          <w:sz w:val="17"/>
          <w:szCs w:val="17"/>
        </w:rPr>
        <w:t xml:space="preserve">). </w:t>
      </w:r>
      <w:r w:rsidR="006B62F8" w:rsidRPr="0083793B">
        <w:rPr>
          <w:rFonts w:ascii="Avenir Roman" w:hAnsi="Avenir Roman"/>
          <w:color w:val="000000" w:themeColor="text1"/>
          <w:sz w:val="17"/>
          <w:szCs w:val="17"/>
        </w:rPr>
        <w:t>M</w:t>
      </w:r>
      <w:r w:rsidR="0098267E" w:rsidRPr="0083793B">
        <w:rPr>
          <w:rFonts w:ascii="Avenir Roman" w:hAnsi="Avenir Roman"/>
          <w:color w:val="000000" w:themeColor="text1"/>
          <w:sz w:val="17"/>
          <w:szCs w:val="17"/>
        </w:rPr>
        <w:t>aximum anion drift velocit</w:t>
      </w:r>
      <w:r w:rsidR="006B62F8" w:rsidRPr="0083793B">
        <w:rPr>
          <w:rFonts w:ascii="Avenir Roman" w:hAnsi="Avenir Roman"/>
          <w:color w:val="000000" w:themeColor="text1"/>
          <w:sz w:val="17"/>
          <w:szCs w:val="17"/>
        </w:rPr>
        <w:t>ies</w:t>
      </w:r>
      <w:r w:rsidR="0098267E" w:rsidRPr="0083793B">
        <w:rPr>
          <w:rFonts w:ascii="Avenir Roman" w:hAnsi="Avenir Roman"/>
          <w:color w:val="000000" w:themeColor="text1"/>
          <w:sz w:val="17"/>
          <w:szCs w:val="17"/>
        </w:rPr>
        <w:t xml:space="preserve"> of 385 </w:t>
      </w:r>
      <w:proofErr w:type="spellStart"/>
      <w:r w:rsidR="0098267E" w:rsidRPr="0083793B">
        <w:rPr>
          <w:rFonts w:ascii="Avenir Roman" w:hAnsi="Avenir Roman"/>
          <w:color w:val="000000" w:themeColor="text1"/>
          <w:sz w:val="17"/>
          <w:szCs w:val="17"/>
        </w:rPr>
        <w:t>μm</w:t>
      </w:r>
      <w:proofErr w:type="spellEnd"/>
      <w:r w:rsidR="0098267E" w:rsidRPr="0083793B">
        <w:rPr>
          <w:rFonts w:ascii="Avenir Roman" w:hAnsi="Avenir Roman"/>
          <w:color w:val="000000" w:themeColor="text1"/>
          <w:sz w:val="17"/>
          <w:szCs w:val="17"/>
        </w:rPr>
        <w:t>/h</w:t>
      </w:r>
      <w:r w:rsidR="006B62F8" w:rsidRPr="0083793B">
        <w:rPr>
          <w:rFonts w:ascii="Avenir Roman" w:hAnsi="Avenir Roman"/>
          <w:color w:val="000000" w:themeColor="text1"/>
          <w:sz w:val="17"/>
          <w:szCs w:val="17"/>
        </w:rPr>
        <w:t xml:space="preserve"> and</w:t>
      </w:r>
      <w:r w:rsidR="0098267E" w:rsidRPr="0083793B">
        <w:rPr>
          <w:rFonts w:ascii="Avenir Roman" w:hAnsi="Avenir Roman"/>
          <w:color w:val="000000" w:themeColor="text1"/>
          <w:sz w:val="17"/>
          <w:szCs w:val="17"/>
        </w:rPr>
        <w:t xml:space="preserve"> 1041 </w:t>
      </w:r>
      <w:proofErr w:type="spellStart"/>
      <w:r w:rsidR="0098267E" w:rsidRPr="0083793B">
        <w:rPr>
          <w:rFonts w:ascii="Avenir Roman" w:hAnsi="Avenir Roman"/>
          <w:color w:val="000000" w:themeColor="text1"/>
          <w:sz w:val="17"/>
          <w:szCs w:val="17"/>
        </w:rPr>
        <w:t>μm</w:t>
      </w:r>
      <w:proofErr w:type="spellEnd"/>
      <w:r w:rsidR="0098267E" w:rsidRPr="0083793B">
        <w:rPr>
          <w:rFonts w:ascii="Avenir Roman" w:hAnsi="Avenir Roman"/>
          <w:color w:val="000000" w:themeColor="text1"/>
          <w:sz w:val="17"/>
          <w:szCs w:val="17"/>
        </w:rPr>
        <w:t>/h</w:t>
      </w:r>
      <w:r w:rsidR="006B62F8" w:rsidRPr="0083793B">
        <w:rPr>
          <w:rFonts w:ascii="Avenir Roman" w:hAnsi="Avenir Roman"/>
          <w:color w:val="000000" w:themeColor="text1"/>
          <w:sz w:val="17"/>
          <w:szCs w:val="17"/>
        </w:rPr>
        <w:t xml:space="preserve"> for Li||Li and Li||NMC</w:t>
      </w:r>
      <w:r w:rsidR="006B62F8" w:rsidRPr="008979A0">
        <w:rPr>
          <w:rFonts w:ascii="Avenir Roman" w:hAnsi="Avenir Roman"/>
          <w:color w:val="000000" w:themeColor="text1"/>
          <w:sz w:val="17"/>
          <w:szCs w:val="17"/>
          <w:vertAlign w:val="subscript"/>
        </w:rPr>
        <w:t>622</w:t>
      </w:r>
      <w:r w:rsidR="006B62F8" w:rsidRPr="0083793B">
        <w:rPr>
          <w:rFonts w:ascii="Avenir Roman" w:hAnsi="Avenir Roman"/>
          <w:color w:val="000000" w:themeColor="text1"/>
          <w:sz w:val="17"/>
          <w:szCs w:val="17"/>
        </w:rPr>
        <w:t xml:space="preserve"> are derived, respectively. The </w:t>
      </w:r>
      <w:r w:rsidR="00353C19" w:rsidRPr="0083793B">
        <w:rPr>
          <w:rFonts w:ascii="Avenir Roman" w:hAnsi="Avenir Roman"/>
          <w:color w:val="000000" w:themeColor="text1"/>
          <w:sz w:val="17"/>
          <w:szCs w:val="17"/>
        </w:rPr>
        <w:t xml:space="preserve">order of </w:t>
      </w:r>
      <w:r w:rsidR="006B62F8" w:rsidRPr="0083793B">
        <w:rPr>
          <w:rFonts w:ascii="Avenir Roman" w:hAnsi="Avenir Roman"/>
          <w:color w:val="000000" w:themeColor="text1"/>
          <w:sz w:val="17"/>
          <w:szCs w:val="17"/>
        </w:rPr>
        <w:t xml:space="preserve">magnitude of the maximum anion drift velocity derived from Li||Li cells </w:t>
      </w:r>
      <w:r w:rsidR="00353C19" w:rsidRPr="0083793B">
        <w:rPr>
          <w:rFonts w:ascii="Avenir Roman" w:hAnsi="Avenir Roman"/>
          <w:color w:val="000000" w:themeColor="text1"/>
          <w:sz w:val="17"/>
          <w:szCs w:val="17"/>
        </w:rPr>
        <w:t>is</w:t>
      </w:r>
      <w:r w:rsidR="006B62F8" w:rsidRPr="0083793B">
        <w:rPr>
          <w:rFonts w:ascii="Avenir Roman" w:hAnsi="Avenir Roman"/>
          <w:color w:val="000000" w:themeColor="text1"/>
          <w:sz w:val="17"/>
          <w:szCs w:val="17"/>
        </w:rPr>
        <w:t xml:space="preserve"> in good agreement to previously derived lithium dendrite growth velocities (312 </w:t>
      </w:r>
      <w:proofErr w:type="spellStart"/>
      <w:r w:rsidR="006B62F8" w:rsidRPr="0083793B">
        <w:rPr>
          <w:rFonts w:ascii="Avenir Roman" w:hAnsi="Avenir Roman"/>
          <w:color w:val="000000" w:themeColor="text1"/>
          <w:sz w:val="17"/>
          <w:szCs w:val="17"/>
        </w:rPr>
        <w:t>μm</w:t>
      </w:r>
      <w:proofErr w:type="spellEnd"/>
      <w:r w:rsidR="006B62F8" w:rsidRPr="0083793B">
        <w:rPr>
          <w:rFonts w:ascii="Avenir Roman" w:hAnsi="Avenir Roman"/>
          <w:color w:val="000000" w:themeColor="text1"/>
          <w:sz w:val="17"/>
          <w:szCs w:val="17"/>
        </w:rPr>
        <w:t>/h) based on stimulated Raman scattering experiments in polymer-based Li||Li cells</w:t>
      </w:r>
      <w:r w:rsidR="00A82E28" w:rsidRPr="0083793B">
        <w:rPr>
          <w:rFonts w:ascii="Avenir Roman" w:hAnsi="Avenir Roman"/>
          <w:color w:val="000000" w:themeColor="text1"/>
          <w:sz w:val="17"/>
          <w:szCs w:val="17"/>
          <w:vertAlign w:val="superscript"/>
        </w:rPr>
        <w:t>42</w:t>
      </w:r>
      <w:r w:rsidR="006B62F8" w:rsidRPr="0083793B">
        <w:rPr>
          <w:rFonts w:ascii="Avenir Roman" w:hAnsi="Avenir Roman"/>
          <w:color w:val="000000" w:themeColor="text1"/>
          <w:sz w:val="17"/>
          <w:szCs w:val="17"/>
        </w:rPr>
        <w:t xml:space="preserve">, </w:t>
      </w:r>
      <w:r w:rsidR="00353C19" w:rsidRPr="0083793B">
        <w:rPr>
          <w:rFonts w:ascii="Avenir Roman" w:hAnsi="Avenir Roman"/>
          <w:color w:val="000000" w:themeColor="text1"/>
          <w:sz w:val="17"/>
          <w:szCs w:val="17"/>
        </w:rPr>
        <w:t xml:space="preserve">corroborating </w:t>
      </w:r>
      <w:r w:rsidR="006B62F8" w:rsidRPr="0083793B">
        <w:rPr>
          <w:rFonts w:ascii="Avenir Roman" w:hAnsi="Avenir Roman"/>
          <w:color w:val="000000" w:themeColor="text1"/>
          <w:sz w:val="17"/>
          <w:szCs w:val="17"/>
        </w:rPr>
        <w:t>the proposed correlation (</w:t>
      </w:r>
      <w:r w:rsidR="00353C19" w:rsidRPr="0083793B">
        <w:rPr>
          <w:rFonts w:ascii="Avenir Roman" w:hAnsi="Avenir Roman"/>
          <w:color w:val="000000" w:themeColor="text1"/>
          <w:sz w:val="17"/>
          <w:szCs w:val="17"/>
        </w:rPr>
        <w:t xml:space="preserve">of </w:t>
      </w:r>
      <w:r w:rsidR="006B62F8" w:rsidRPr="0083793B">
        <w:rPr>
          <w:rFonts w:ascii="Avenir Roman" w:hAnsi="Avenir Roman"/>
          <w:color w:val="000000" w:themeColor="text1"/>
          <w:sz w:val="17"/>
          <w:szCs w:val="17"/>
        </w:rPr>
        <w:t xml:space="preserve">dendrite growth velocity and anion drift velocity) according to </w:t>
      </w:r>
      <w:proofErr w:type="spellStart"/>
      <w:r w:rsidR="006B62F8" w:rsidRPr="0083793B">
        <w:rPr>
          <w:rFonts w:ascii="Avenir Roman" w:hAnsi="Avenir Roman"/>
          <w:color w:val="000000" w:themeColor="text1"/>
          <w:sz w:val="17"/>
          <w:szCs w:val="17"/>
        </w:rPr>
        <w:t>Chazalviel’s</w:t>
      </w:r>
      <w:proofErr w:type="spellEnd"/>
      <w:r w:rsidR="006B62F8" w:rsidRPr="0083793B">
        <w:rPr>
          <w:rFonts w:ascii="Avenir Roman" w:hAnsi="Avenir Roman"/>
          <w:color w:val="000000" w:themeColor="text1"/>
          <w:sz w:val="17"/>
          <w:szCs w:val="17"/>
        </w:rPr>
        <w:t xml:space="preserve"> model. </w:t>
      </w:r>
      <w:r w:rsidR="00A61D77" w:rsidRPr="0083793B">
        <w:rPr>
          <w:rFonts w:ascii="Avenir Roman" w:hAnsi="Avenir Roman"/>
          <w:color w:val="000000" w:themeColor="text1"/>
          <w:sz w:val="17"/>
          <w:szCs w:val="17"/>
        </w:rPr>
        <w:t>Moreover, the derived anion drift velocities in Li||NMC</w:t>
      </w:r>
      <w:r w:rsidR="00A61D77" w:rsidRPr="0083793B">
        <w:rPr>
          <w:rFonts w:ascii="Avenir Roman" w:hAnsi="Avenir Roman"/>
          <w:color w:val="000000" w:themeColor="text1"/>
          <w:sz w:val="17"/>
          <w:szCs w:val="17"/>
          <w:vertAlign w:val="subscript"/>
        </w:rPr>
        <w:t>622</w:t>
      </w:r>
      <w:r w:rsidR="00A61D77" w:rsidRPr="0083793B">
        <w:rPr>
          <w:rFonts w:ascii="Avenir Roman" w:hAnsi="Avenir Roman"/>
          <w:color w:val="000000" w:themeColor="text1"/>
          <w:sz w:val="17"/>
          <w:szCs w:val="17"/>
        </w:rPr>
        <w:t xml:space="preserve"> cells are consistently larger compared to Li||Li cells, suggesting more pronounced lithium dendrite growth in Li||NMC</w:t>
      </w:r>
      <w:r w:rsidR="00A61D77" w:rsidRPr="0083793B">
        <w:rPr>
          <w:rFonts w:ascii="Avenir Roman" w:hAnsi="Avenir Roman"/>
          <w:color w:val="000000" w:themeColor="text1"/>
          <w:sz w:val="17"/>
          <w:szCs w:val="17"/>
          <w:vertAlign w:val="subscript"/>
        </w:rPr>
        <w:t>622</w:t>
      </w:r>
      <w:r w:rsidR="00A61D77" w:rsidRPr="0083793B">
        <w:rPr>
          <w:rFonts w:ascii="Avenir Roman" w:hAnsi="Avenir Roman"/>
          <w:color w:val="000000" w:themeColor="text1"/>
          <w:sz w:val="17"/>
          <w:szCs w:val="17"/>
        </w:rPr>
        <w:t xml:space="preserve"> cells. A minus sign indicates the direction of the anion motion (against the electric field). Noteworthy, the spatial distribution of anion drift velocities diverges over time. </w:t>
      </w:r>
      <w:bookmarkStart w:id="4" w:name="_Hlk179379389"/>
      <w:proofErr w:type="spellStart"/>
      <w:r w:rsidR="0072379A" w:rsidRPr="0083793B">
        <w:rPr>
          <w:rFonts w:ascii="Avenir Roman" w:hAnsi="Avenir Roman"/>
          <w:color w:val="000000" w:themeColor="text1"/>
          <w:sz w:val="17"/>
          <w:szCs w:val="17"/>
        </w:rPr>
        <w:t>Chazalviel’s</w:t>
      </w:r>
      <w:proofErr w:type="spellEnd"/>
      <w:r w:rsidR="0072379A" w:rsidRPr="0083793B">
        <w:rPr>
          <w:rFonts w:ascii="Avenir Roman" w:hAnsi="Avenir Roman"/>
          <w:color w:val="000000" w:themeColor="text1"/>
          <w:sz w:val="17"/>
          <w:szCs w:val="17"/>
        </w:rPr>
        <w:t xml:space="preserve"> model relates </w:t>
      </w:r>
      <w:r w:rsidR="00353C19" w:rsidRPr="0083793B">
        <w:rPr>
          <w:rFonts w:ascii="Avenir Roman" w:hAnsi="Avenir Roman"/>
          <w:color w:val="000000" w:themeColor="text1"/>
          <w:sz w:val="17"/>
          <w:szCs w:val="17"/>
        </w:rPr>
        <w:t>a</w:t>
      </w:r>
      <w:r w:rsidR="0072379A" w:rsidRPr="0083793B">
        <w:rPr>
          <w:rFonts w:ascii="Avenir Roman" w:hAnsi="Avenir Roman"/>
          <w:color w:val="000000" w:themeColor="text1"/>
          <w:sz w:val="17"/>
          <w:szCs w:val="17"/>
        </w:rPr>
        <w:t xml:space="preserve"> distinct anion drift velocity to </w:t>
      </w:r>
      <w:r w:rsidR="00353C19" w:rsidRPr="0083793B">
        <w:rPr>
          <w:rFonts w:ascii="Avenir Roman" w:hAnsi="Avenir Roman"/>
          <w:color w:val="000000" w:themeColor="text1"/>
          <w:sz w:val="17"/>
          <w:szCs w:val="17"/>
        </w:rPr>
        <w:t>a</w:t>
      </w:r>
      <w:r w:rsidR="0072379A" w:rsidRPr="0083793B">
        <w:rPr>
          <w:rFonts w:ascii="Avenir Roman" w:hAnsi="Avenir Roman"/>
          <w:color w:val="000000" w:themeColor="text1"/>
          <w:sz w:val="17"/>
          <w:szCs w:val="17"/>
        </w:rPr>
        <w:t xml:space="preserve"> dendrite growth velocity. Spatial divergences might be reduced by introducing a moving </w:t>
      </w:r>
      <w:bookmarkStart w:id="5" w:name="_Hlk179379097"/>
      <w:r w:rsidR="0072379A" w:rsidRPr="0083793B">
        <w:rPr>
          <w:rFonts w:ascii="Avenir Roman" w:hAnsi="Avenir Roman"/>
          <w:color w:val="000000" w:themeColor="text1"/>
          <w:sz w:val="17"/>
          <w:szCs w:val="17"/>
        </w:rPr>
        <w:t>frame to the presented numerical approach</w:t>
      </w:r>
      <w:bookmarkEnd w:id="5"/>
      <w:r w:rsidR="0072379A" w:rsidRPr="0083793B">
        <w:rPr>
          <w:rFonts w:ascii="Avenir Roman" w:hAnsi="Avenir Roman"/>
          <w:color w:val="000000" w:themeColor="text1"/>
          <w:sz w:val="17"/>
          <w:szCs w:val="17"/>
        </w:rPr>
        <w:t xml:space="preserve">, which scales with the divergences. </w:t>
      </w:r>
      <w:r w:rsidR="00353C19" w:rsidRPr="0083793B">
        <w:rPr>
          <w:rFonts w:ascii="Avenir Roman" w:hAnsi="Avenir Roman"/>
          <w:color w:val="000000" w:themeColor="text1"/>
          <w:sz w:val="17"/>
          <w:szCs w:val="17"/>
        </w:rPr>
        <w:t xml:space="preserve">In his model, </w:t>
      </w:r>
      <w:proofErr w:type="spellStart"/>
      <w:r w:rsidR="0072379A" w:rsidRPr="0083793B">
        <w:rPr>
          <w:rFonts w:ascii="Avenir Roman" w:hAnsi="Avenir Roman"/>
          <w:color w:val="000000" w:themeColor="text1"/>
          <w:sz w:val="17"/>
          <w:szCs w:val="17"/>
        </w:rPr>
        <w:t>Chazalviel</w:t>
      </w:r>
      <w:proofErr w:type="spellEnd"/>
      <w:r w:rsidR="0072379A" w:rsidRPr="0083793B">
        <w:rPr>
          <w:rFonts w:ascii="Avenir Roman" w:hAnsi="Avenir Roman"/>
          <w:color w:val="000000" w:themeColor="text1"/>
          <w:sz w:val="17"/>
          <w:szCs w:val="17"/>
        </w:rPr>
        <w:t xml:space="preserve"> introduced this moving frame to account for volume changes of the electrodes while stripping and plating lithium from one lithium electrode to the other. Here, the frame velocity represents the anion drift velocity which is correlated to the dendrite growth velocity. Since only a minor fraction of lithium </w:t>
      </w:r>
      <w:r w:rsidR="00AE4282" w:rsidRPr="0083793B">
        <w:rPr>
          <w:rFonts w:ascii="Avenir Roman" w:hAnsi="Avenir Roman"/>
          <w:color w:val="000000" w:themeColor="text1"/>
          <w:sz w:val="17"/>
          <w:szCs w:val="17"/>
        </w:rPr>
        <w:t xml:space="preserve">metal </w:t>
      </w:r>
      <w:r w:rsidR="0072379A" w:rsidRPr="0083793B">
        <w:rPr>
          <w:rFonts w:ascii="Avenir Roman" w:hAnsi="Avenir Roman"/>
          <w:color w:val="000000" w:themeColor="text1"/>
          <w:sz w:val="17"/>
          <w:szCs w:val="17"/>
        </w:rPr>
        <w:t xml:space="preserve">is plated (about 10% </w:t>
      </w:r>
      <w:r w:rsidR="00AE4282" w:rsidRPr="0083793B">
        <w:rPr>
          <w:rFonts w:ascii="Avenir Roman" w:hAnsi="Avenir Roman"/>
          <w:color w:val="000000" w:themeColor="text1"/>
          <w:sz w:val="17"/>
          <w:szCs w:val="17"/>
        </w:rPr>
        <w:t xml:space="preserve">of lithium metal capacity) </w:t>
      </w:r>
      <w:r w:rsidR="00353C19" w:rsidRPr="0083793B">
        <w:rPr>
          <w:rFonts w:ascii="Avenir Roman" w:hAnsi="Avenir Roman"/>
          <w:color w:val="000000" w:themeColor="text1"/>
          <w:sz w:val="17"/>
          <w:szCs w:val="17"/>
        </w:rPr>
        <w:t>any</w:t>
      </w:r>
      <w:r w:rsidR="0072379A" w:rsidRPr="0083793B">
        <w:rPr>
          <w:rFonts w:ascii="Avenir Roman" w:hAnsi="Avenir Roman"/>
          <w:color w:val="000000" w:themeColor="text1"/>
          <w:sz w:val="17"/>
          <w:szCs w:val="17"/>
        </w:rPr>
        <w:t xml:space="preserve"> volume changes of the electrodes are assumed to be comparabl</w:t>
      </w:r>
      <w:r w:rsidR="00353C19" w:rsidRPr="0083793B">
        <w:rPr>
          <w:rFonts w:ascii="Avenir Roman" w:hAnsi="Avenir Roman"/>
          <w:color w:val="000000" w:themeColor="text1"/>
          <w:sz w:val="17"/>
          <w:szCs w:val="17"/>
        </w:rPr>
        <w:t>y</w:t>
      </w:r>
      <w:r w:rsidR="0072379A" w:rsidRPr="0083793B">
        <w:rPr>
          <w:rFonts w:ascii="Avenir Roman" w:hAnsi="Avenir Roman"/>
          <w:color w:val="000000" w:themeColor="text1"/>
          <w:sz w:val="17"/>
          <w:szCs w:val="17"/>
        </w:rPr>
        <w:t xml:space="preserve"> small</w:t>
      </w:r>
      <w:r w:rsidR="00AE4282" w:rsidRPr="0083793B">
        <w:rPr>
          <w:rFonts w:ascii="Avenir Roman" w:hAnsi="Avenir Roman"/>
          <w:color w:val="000000" w:themeColor="text1"/>
          <w:sz w:val="17"/>
          <w:szCs w:val="17"/>
        </w:rPr>
        <w:t xml:space="preserve"> while </w:t>
      </w:r>
      <w:r w:rsidR="00353C19" w:rsidRPr="0083793B">
        <w:rPr>
          <w:rFonts w:ascii="Avenir Roman" w:hAnsi="Avenir Roman"/>
          <w:color w:val="000000" w:themeColor="text1"/>
          <w:sz w:val="17"/>
          <w:szCs w:val="17"/>
        </w:rPr>
        <w:t xml:space="preserve">a </w:t>
      </w:r>
      <w:r w:rsidR="00AE4282" w:rsidRPr="0083793B">
        <w:rPr>
          <w:rFonts w:ascii="Avenir Roman" w:hAnsi="Avenir Roman"/>
          <w:color w:val="000000" w:themeColor="text1"/>
          <w:sz w:val="17"/>
          <w:szCs w:val="17"/>
        </w:rPr>
        <w:t xml:space="preserve">computation of </w:t>
      </w:r>
      <w:r w:rsidR="0072379A" w:rsidRPr="0083793B">
        <w:rPr>
          <w:rFonts w:ascii="Avenir Roman" w:hAnsi="Avenir Roman"/>
          <w:color w:val="000000" w:themeColor="text1"/>
          <w:sz w:val="17"/>
          <w:szCs w:val="17"/>
        </w:rPr>
        <w:t>moving frame velocit</w:t>
      </w:r>
      <w:r w:rsidR="00AE4282" w:rsidRPr="0083793B">
        <w:rPr>
          <w:rFonts w:ascii="Avenir Roman" w:hAnsi="Avenir Roman"/>
          <w:color w:val="000000" w:themeColor="text1"/>
          <w:sz w:val="17"/>
          <w:szCs w:val="17"/>
        </w:rPr>
        <w:t>ies</w:t>
      </w:r>
      <w:r w:rsidR="0072379A" w:rsidRPr="0083793B">
        <w:rPr>
          <w:rFonts w:ascii="Avenir Roman" w:hAnsi="Avenir Roman"/>
          <w:color w:val="000000" w:themeColor="text1"/>
          <w:sz w:val="17"/>
          <w:szCs w:val="17"/>
        </w:rPr>
        <w:t xml:space="preserve"> would </w:t>
      </w:r>
      <w:r w:rsidR="00AE4282" w:rsidRPr="0083793B">
        <w:rPr>
          <w:rFonts w:ascii="Avenir Roman" w:hAnsi="Avenir Roman"/>
          <w:color w:val="000000" w:themeColor="text1"/>
          <w:sz w:val="17"/>
          <w:szCs w:val="17"/>
        </w:rPr>
        <w:t xml:space="preserve">require </w:t>
      </w:r>
      <w:r w:rsidR="00353C19" w:rsidRPr="0083793B">
        <w:rPr>
          <w:rFonts w:ascii="Avenir Roman" w:hAnsi="Avenir Roman"/>
          <w:color w:val="000000" w:themeColor="text1"/>
          <w:sz w:val="17"/>
          <w:szCs w:val="17"/>
        </w:rPr>
        <w:t xml:space="preserve">to invoke </w:t>
      </w:r>
      <w:r w:rsidR="00AE4282" w:rsidRPr="0083793B">
        <w:rPr>
          <w:rFonts w:ascii="Avenir Roman" w:hAnsi="Avenir Roman"/>
          <w:color w:val="000000" w:themeColor="text1"/>
          <w:sz w:val="17"/>
          <w:szCs w:val="17"/>
        </w:rPr>
        <w:t>additional</w:t>
      </w:r>
      <w:r w:rsidR="00353C19" w:rsidRPr="0083793B">
        <w:rPr>
          <w:rFonts w:ascii="Avenir Roman" w:hAnsi="Avenir Roman"/>
          <w:color w:val="000000" w:themeColor="text1"/>
          <w:sz w:val="17"/>
          <w:szCs w:val="17"/>
        </w:rPr>
        <w:t>ly</w:t>
      </w:r>
      <w:r w:rsidR="00AE4282" w:rsidRPr="0083793B">
        <w:rPr>
          <w:rFonts w:ascii="Avenir Roman" w:hAnsi="Avenir Roman"/>
          <w:color w:val="000000" w:themeColor="text1"/>
          <w:sz w:val="17"/>
          <w:szCs w:val="17"/>
        </w:rPr>
        <w:t xml:space="preserve"> </w:t>
      </w:r>
      <w:r w:rsidR="0072379A" w:rsidRPr="0083793B">
        <w:rPr>
          <w:rFonts w:ascii="Avenir Roman" w:hAnsi="Avenir Roman"/>
          <w:color w:val="000000" w:themeColor="text1"/>
          <w:sz w:val="17"/>
          <w:szCs w:val="17"/>
        </w:rPr>
        <w:t>minimizing methods</w:t>
      </w:r>
      <w:r w:rsidR="00AE4282" w:rsidRPr="0083793B">
        <w:rPr>
          <w:rFonts w:ascii="Avenir Roman" w:hAnsi="Avenir Roman"/>
          <w:color w:val="000000" w:themeColor="text1"/>
          <w:sz w:val="17"/>
          <w:szCs w:val="17"/>
        </w:rPr>
        <w:t xml:space="preserve">. Thus, </w:t>
      </w:r>
      <w:r w:rsidR="0072379A" w:rsidRPr="0083793B">
        <w:rPr>
          <w:rFonts w:ascii="Avenir Roman" w:hAnsi="Avenir Roman"/>
          <w:color w:val="000000" w:themeColor="text1"/>
          <w:sz w:val="17"/>
          <w:szCs w:val="17"/>
        </w:rPr>
        <w:t>we limit our interpretations to the magnitude and spatial divergence over time of derived anion drift velocities while comparing the drift velocities of both cell chemistries. Note</w:t>
      </w:r>
      <w:r w:rsidR="00353C19" w:rsidRPr="0083793B">
        <w:rPr>
          <w:rFonts w:ascii="Avenir Roman" w:hAnsi="Avenir Roman"/>
          <w:color w:val="000000" w:themeColor="text1"/>
          <w:sz w:val="17"/>
          <w:szCs w:val="17"/>
        </w:rPr>
        <w:t xml:space="preserve"> that in this case</w:t>
      </w:r>
      <w:r w:rsidR="0072379A" w:rsidRPr="0083793B">
        <w:rPr>
          <w:rFonts w:ascii="Avenir Roman" w:hAnsi="Avenir Roman"/>
          <w:color w:val="000000" w:themeColor="text1"/>
          <w:sz w:val="17"/>
          <w:szCs w:val="17"/>
        </w:rPr>
        <w:t xml:space="preserve"> a more pronounced spatial divergence reflects an elevated moving frame velocity. </w:t>
      </w:r>
      <w:bookmarkEnd w:id="4"/>
      <w:r w:rsidR="00A61D77" w:rsidRPr="0083793B">
        <w:rPr>
          <w:rFonts w:ascii="Avenir Roman" w:hAnsi="Avenir Roman"/>
          <w:color w:val="000000" w:themeColor="text1"/>
          <w:sz w:val="17"/>
          <w:szCs w:val="17"/>
        </w:rPr>
        <w:t xml:space="preserve">In </w:t>
      </w:r>
      <w:proofErr w:type="gramStart"/>
      <w:r w:rsidR="00E32954" w:rsidRPr="0083793B">
        <w:rPr>
          <w:rFonts w:ascii="Avenir Roman" w:hAnsi="Avenir Roman"/>
          <w:color w:val="000000" w:themeColor="text1"/>
          <w:sz w:val="17"/>
          <w:szCs w:val="17"/>
        </w:rPr>
        <w:fldChar w:fldCharType="begin"/>
      </w:r>
      <w:r w:rsidR="00E32954" w:rsidRPr="0083793B">
        <w:rPr>
          <w:rFonts w:ascii="Avenir Roman" w:hAnsi="Avenir Roman"/>
          <w:color w:val="000000" w:themeColor="text1"/>
          <w:sz w:val="17"/>
          <w:szCs w:val="17"/>
        </w:rPr>
        <w:instrText xml:space="preserve"> REF _Ref170139883 \h </w:instrText>
      </w:r>
      <w:r w:rsidR="00E32954" w:rsidRPr="0083793B">
        <w:rPr>
          <w:rFonts w:ascii="Avenir Roman" w:hAnsi="Avenir Roman"/>
          <w:color w:val="000000" w:themeColor="text1"/>
          <w:sz w:val="17"/>
          <w:szCs w:val="17"/>
        </w:rPr>
      </w:r>
      <w:r w:rsidR="00E32954" w:rsidRPr="0083793B">
        <w:rPr>
          <w:rFonts w:ascii="Avenir Roman" w:hAnsi="Avenir Roman"/>
          <w:color w:val="000000" w:themeColor="text1"/>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3</w:t>
      </w:r>
      <w:r w:rsidR="00E32954" w:rsidRPr="0083793B">
        <w:rPr>
          <w:rFonts w:ascii="Avenir Roman" w:hAnsi="Avenir Roman"/>
          <w:color w:val="000000" w:themeColor="text1"/>
          <w:sz w:val="17"/>
          <w:szCs w:val="17"/>
        </w:rPr>
        <w:fldChar w:fldCharType="end"/>
      </w:r>
      <w:r w:rsidR="00B05985" w:rsidRPr="0083793B">
        <w:rPr>
          <w:rFonts w:ascii="Avenir Roman" w:hAnsi="Avenir Roman"/>
          <w:b/>
          <w:color w:val="000000" w:themeColor="text1"/>
          <w:sz w:val="17"/>
          <w:szCs w:val="17"/>
        </w:rPr>
        <w:t>B</w:t>
      </w:r>
      <w:r w:rsidR="00A61D77" w:rsidRPr="0083793B">
        <w:rPr>
          <w:rFonts w:ascii="Avenir Roman" w:hAnsi="Avenir Roman"/>
          <w:b/>
          <w:color w:val="000000" w:themeColor="text1"/>
          <w:sz w:val="17"/>
          <w:szCs w:val="17"/>
        </w:rPr>
        <w:t>,</w:t>
      </w:r>
      <w:r w:rsidR="00B05985" w:rsidRPr="0083793B">
        <w:rPr>
          <w:rFonts w:ascii="Avenir Roman" w:hAnsi="Avenir Roman"/>
          <w:b/>
          <w:color w:val="000000" w:themeColor="text1"/>
          <w:sz w:val="17"/>
          <w:szCs w:val="17"/>
        </w:rPr>
        <w:t>D</w:t>
      </w:r>
      <w:proofErr w:type="gramEnd"/>
      <w:r w:rsidR="00A61D77" w:rsidRPr="0083793B">
        <w:rPr>
          <w:rFonts w:ascii="Avenir Roman" w:hAnsi="Avenir Roman"/>
          <w:b/>
          <w:color w:val="000000" w:themeColor="text1"/>
          <w:sz w:val="17"/>
          <w:szCs w:val="17"/>
        </w:rPr>
        <w:t xml:space="preserve"> </w:t>
      </w:r>
      <w:r w:rsidR="00A61D77" w:rsidRPr="0083793B">
        <w:rPr>
          <w:rFonts w:ascii="Avenir Roman" w:hAnsi="Avenir Roman"/>
          <w:color w:val="000000" w:themeColor="text1"/>
          <w:sz w:val="17"/>
          <w:szCs w:val="17"/>
        </w:rPr>
        <w:t xml:space="preserve">six prominent anion drift velocities of three </w:t>
      </w:r>
      <w:r w:rsidR="00A61D77" w:rsidRPr="00A61D77">
        <w:rPr>
          <w:rFonts w:ascii="Avenir Roman" w:hAnsi="Avenir Roman"/>
          <w:sz w:val="17"/>
          <w:szCs w:val="17"/>
        </w:rPr>
        <w:t>different profiles (belonging to the initial state, after CC and after CV), marking the profiles’ edges, are highlighted, thereby illustrating temporal and spatial evolutions of anion drift velocities. For clarity, all cell lengths are normalized to their numerically evaluated cell region (region of interest: ROI), slightly varying due to electrode size differences of Li metal and NMC</w:t>
      </w:r>
      <w:r w:rsidR="00A61D77" w:rsidRPr="00A61D77">
        <w:rPr>
          <w:rFonts w:ascii="Avenir Roman" w:hAnsi="Avenir Roman"/>
          <w:sz w:val="17"/>
          <w:szCs w:val="17"/>
          <w:vertAlign w:val="subscript"/>
        </w:rPr>
        <w:t>622</w:t>
      </w:r>
      <w:r w:rsidR="00A61D77" w:rsidRPr="00A61D77">
        <w:rPr>
          <w:rFonts w:ascii="Avenir Roman" w:hAnsi="Avenir Roman"/>
          <w:sz w:val="17"/>
          <w:szCs w:val="17"/>
        </w:rPr>
        <w:t xml:space="preserve">. Hence, at </w:t>
      </w:r>
      <m:oMath>
        <m:sSub>
          <m:sSubPr>
            <m:ctrlPr>
              <w:rPr>
                <w:rFonts w:ascii="Cambria Math" w:hAnsi="Cambria Math"/>
                <w:i/>
                <w:sz w:val="17"/>
                <w:szCs w:val="17"/>
              </w:rPr>
            </m:ctrlPr>
          </m:sSubPr>
          <m:e>
            <m:r>
              <w:rPr>
                <w:rFonts w:ascii="Cambria Math" w:hAnsi="Cambria Math"/>
                <w:sz w:val="17"/>
                <w:szCs w:val="17"/>
              </w:rPr>
              <m:t>x</m:t>
            </m:r>
          </m:e>
          <m:sub>
            <m:r>
              <m:rPr>
                <m:sty m:val="p"/>
              </m:rPr>
              <w:rPr>
                <w:rFonts w:ascii="Cambria Math" w:hAnsi="Cambria Math"/>
                <w:sz w:val="17"/>
                <w:szCs w:val="17"/>
              </w:rPr>
              <m:t>i</m:t>
            </m:r>
          </m:sub>
        </m:sSub>
        <m:r>
          <w:rPr>
            <w:rFonts w:ascii="Cambria Math" w:hAnsi="Cambria Math"/>
            <w:sz w:val="17"/>
            <w:szCs w:val="17"/>
          </w:rPr>
          <m:t>=0</m:t>
        </m:r>
      </m:oMath>
      <w:r w:rsidR="00A61D77" w:rsidRPr="00A61D77">
        <w:rPr>
          <w:rFonts w:ascii="Avenir Roman" w:hAnsi="Avenir Roman"/>
          <w:sz w:val="17"/>
          <w:szCs w:val="17"/>
        </w:rPr>
        <w:t xml:space="preserve"> and at </w:t>
      </w:r>
      <m:oMath>
        <m:sSub>
          <m:sSubPr>
            <m:ctrlPr>
              <w:rPr>
                <w:rFonts w:ascii="Cambria Math" w:hAnsi="Cambria Math"/>
                <w:i/>
                <w:sz w:val="17"/>
                <w:szCs w:val="17"/>
              </w:rPr>
            </m:ctrlPr>
          </m:sSubPr>
          <m:e>
            <m:r>
              <w:rPr>
                <w:rFonts w:ascii="Cambria Math" w:hAnsi="Cambria Math"/>
                <w:sz w:val="17"/>
                <w:szCs w:val="17"/>
              </w:rPr>
              <m:t>x</m:t>
            </m:r>
          </m:e>
          <m:sub>
            <m:r>
              <m:rPr>
                <m:sty m:val="p"/>
              </m:rPr>
              <w:rPr>
                <w:rFonts w:ascii="Cambria Math" w:hAnsi="Cambria Math"/>
                <w:sz w:val="17"/>
                <w:szCs w:val="17"/>
              </w:rPr>
              <m:t>i</m:t>
            </m:r>
          </m:sub>
        </m:sSub>
        <m:r>
          <w:rPr>
            <w:rFonts w:ascii="Cambria Math" w:hAnsi="Cambria Math"/>
            <w:sz w:val="17"/>
            <w:szCs w:val="17"/>
          </w:rPr>
          <m:t>=1</m:t>
        </m:r>
      </m:oMath>
      <w:r w:rsidR="00A61D77" w:rsidRPr="00A61D77">
        <w:rPr>
          <w:rFonts w:ascii="Avenir Roman" w:hAnsi="Avenir Roman"/>
          <w:sz w:val="17"/>
          <w:szCs w:val="17"/>
        </w:rPr>
        <w:t xml:space="preserve"> lithium metal deposition and stripping/lithium-ion deintercalation (NMC</w:t>
      </w:r>
      <w:r w:rsidR="00A61D77" w:rsidRPr="00A61D77">
        <w:rPr>
          <w:rFonts w:ascii="Avenir Roman" w:hAnsi="Avenir Roman"/>
          <w:sz w:val="17"/>
          <w:szCs w:val="17"/>
          <w:vertAlign w:val="subscript"/>
        </w:rPr>
        <w:t>622</w:t>
      </w:r>
      <w:r w:rsidR="00A61D77" w:rsidRPr="00A61D77">
        <w:rPr>
          <w:rFonts w:ascii="Avenir Roman" w:hAnsi="Avenir Roman"/>
          <w:sz w:val="17"/>
          <w:szCs w:val="17"/>
        </w:rPr>
        <w:t>) occurs. Comparing spatial distributions of anion drift velocities over time, an increase towards the lithium metal cathode (at which lithium plating occurs) and continuous decline over space (</w:t>
      </w:r>
      <m:oMath>
        <m:sSub>
          <m:sSubPr>
            <m:ctrlPr>
              <w:rPr>
                <w:rFonts w:ascii="Cambria Math" w:hAnsi="Cambria Math"/>
                <w:i/>
                <w:sz w:val="17"/>
                <w:szCs w:val="17"/>
              </w:rPr>
            </m:ctrlPr>
          </m:sSubPr>
          <m:e>
            <m:r>
              <w:rPr>
                <w:rFonts w:ascii="Cambria Math" w:hAnsi="Cambria Math"/>
                <w:sz w:val="17"/>
                <w:szCs w:val="17"/>
              </w:rPr>
              <m:t>x</m:t>
            </m:r>
          </m:e>
          <m:sub>
            <m:r>
              <m:rPr>
                <m:sty m:val="p"/>
              </m:rPr>
              <w:rPr>
                <w:rFonts w:ascii="Cambria Math" w:hAnsi="Cambria Math"/>
                <w:sz w:val="17"/>
                <w:szCs w:val="17"/>
              </w:rPr>
              <m:t>i</m:t>
            </m:r>
          </m:sub>
        </m:sSub>
        <m:r>
          <w:rPr>
            <w:rFonts w:ascii="Cambria Math" w:hAnsi="Cambria Math"/>
            <w:sz w:val="17"/>
            <w:szCs w:val="17"/>
          </w:rPr>
          <m:t>=0→1</m:t>
        </m:r>
      </m:oMath>
      <w:r w:rsidR="00A61D77" w:rsidRPr="00A61D77">
        <w:rPr>
          <w:rFonts w:ascii="Avenir Roman" w:hAnsi="Avenir Roman"/>
          <w:sz w:val="17"/>
          <w:szCs w:val="17"/>
        </w:rPr>
        <w:t xml:space="preserve">) </w:t>
      </w:r>
      <w:r w:rsidR="00A61D77" w:rsidRPr="00A61D77">
        <w:rPr>
          <w:rFonts w:ascii="Avenir Roman" w:hAnsi="Avenir Roman"/>
          <w:iCs/>
          <w:sz w:val="17"/>
          <w:szCs w:val="17"/>
        </w:rPr>
        <w:t xml:space="preserve">is observed for both cell chemistries and at all times. The spatial differences from </w:t>
      </w:r>
      <m:oMath>
        <m:sSub>
          <m:sSubPr>
            <m:ctrlPr>
              <w:rPr>
                <w:rFonts w:ascii="Cambria Math" w:hAnsi="Cambria Math"/>
                <w:iCs/>
                <w:sz w:val="17"/>
                <w:szCs w:val="17"/>
              </w:rPr>
            </m:ctrlPr>
          </m:sSubPr>
          <m:e>
            <m:r>
              <m:rPr>
                <m:sty m:val="p"/>
              </m:rPr>
              <w:rPr>
                <w:rFonts w:ascii="Cambria Math" w:hAnsi="Cambria Math"/>
                <w:sz w:val="17"/>
                <w:szCs w:val="17"/>
              </w:rPr>
              <m:t>x</m:t>
            </m:r>
          </m:e>
          <m:sub>
            <m:r>
              <m:rPr>
                <m:sty m:val="p"/>
              </m:rPr>
              <w:rPr>
                <w:rFonts w:ascii="Cambria Math" w:hAnsi="Cambria Math"/>
                <w:sz w:val="17"/>
                <w:szCs w:val="17"/>
              </w:rPr>
              <m:t>i</m:t>
            </m:r>
          </m:sub>
        </m:sSub>
        <m:r>
          <m:rPr>
            <m:sty m:val="p"/>
          </m:rPr>
          <w:rPr>
            <w:rFonts w:ascii="Cambria Math" w:hAnsi="Cambria Math"/>
            <w:sz w:val="17"/>
            <w:szCs w:val="17"/>
          </w:rPr>
          <m:t>=0</m:t>
        </m:r>
      </m:oMath>
      <w:r w:rsidR="00A61D77" w:rsidRPr="00A61D77">
        <w:rPr>
          <w:rFonts w:ascii="Avenir Roman" w:hAnsi="Avenir Roman"/>
          <w:iCs/>
          <w:sz w:val="17"/>
          <w:szCs w:val="17"/>
        </w:rPr>
        <w:t xml:space="preserve"> to </w:t>
      </w:r>
      <m:oMath>
        <m:sSub>
          <m:sSubPr>
            <m:ctrlPr>
              <w:rPr>
                <w:rFonts w:ascii="Cambria Math" w:hAnsi="Cambria Math"/>
                <w:iCs/>
                <w:sz w:val="17"/>
                <w:szCs w:val="17"/>
              </w:rPr>
            </m:ctrlPr>
          </m:sSubPr>
          <m:e>
            <m:r>
              <m:rPr>
                <m:sty m:val="p"/>
              </m:rPr>
              <w:rPr>
                <w:rFonts w:ascii="Cambria Math" w:hAnsi="Cambria Math"/>
                <w:sz w:val="17"/>
                <w:szCs w:val="17"/>
              </w:rPr>
              <m:t>x</m:t>
            </m:r>
          </m:e>
          <m:sub>
            <m:r>
              <m:rPr>
                <m:sty m:val="p"/>
              </m:rPr>
              <w:rPr>
                <w:rFonts w:ascii="Cambria Math" w:hAnsi="Cambria Math"/>
                <w:sz w:val="17"/>
                <w:szCs w:val="17"/>
              </w:rPr>
              <m:t>i</m:t>
            </m:r>
          </m:sub>
        </m:sSub>
        <m:r>
          <m:rPr>
            <m:sty m:val="p"/>
          </m:rPr>
          <w:rPr>
            <w:rFonts w:ascii="Cambria Math" w:hAnsi="Cambria Math"/>
            <w:sz w:val="17"/>
            <w:szCs w:val="17"/>
          </w:rPr>
          <m:t>=1</m:t>
        </m:r>
      </m:oMath>
      <w:r w:rsidR="00A61D77" w:rsidRPr="00A61D77">
        <w:rPr>
          <w:rFonts w:ascii="Avenir Roman" w:hAnsi="Avenir Roman"/>
          <w:iCs/>
          <w:sz w:val="17"/>
          <w:szCs w:val="17"/>
        </w:rPr>
        <w:t xml:space="preserve"> are smaller in Li||Li cells (max. spatial difference of ca. 18% at the end of CV) than in Li||NMC</w:t>
      </w:r>
      <w:r w:rsidR="00A61D77" w:rsidRPr="00A61D77">
        <w:rPr>
          <w:rFonts w:ascii="Avenir Roman" w:hAnsi="Avenir Roman"/>
          <w:iCs/>
          <w:sz w:val="17"/>
          <w:szCs w:val="17"/>
          <w:vertAlign w:val="subscript"/>
        </w:rPr>
        <w:t>622</w:t>
      </w:r>
      <w:r w:rsidR="00A61D77" w:rsidRPr="00A61D77">
        <w:rPr>
          <w:rFonts w:ascii="Avenir Roman" w:hAnsi="Avenir Roman"/>
          <w:iCs/>
          <w:sz w:val="17"/>
          <w:szCs w:val="17"/>
        </w:rPr>
        <w:t xml:space="preserve"> cells (max. spatial difference of ca. 24% at the end of CV). Enhanced decelerations of anions in Li||NMC</w:t>
      </w:r>
      <w:r w:rsidR="00A61D77" w:rsidRPr="00A61D77">
        <w:rPr>
          <w:rFonts w:ascii="Avenir Roman" w:hAnsi="Avenir Roman"/>
          <w:iCs/>
          <w:sz w:val="17"/>
          <w:szCs w:val="17"/>
          <w:vertAlign w:val="subscript"/>
        </w:rPr>
        <w:t>622</w:t>
      </w:r>
      <w:r w:rsidR="00A61D77" w:rsidRPr="00A61D77">
        <w:rPr>
          <w:rFonts w:ascii="Avenir Roman" w:hAnsi="Avenir Roman"/>
          <w:iCs/>
          <w:sz w:val="17"/>
          <w:szCs w:val="17"/>
        </w:rPr>
        <w:t xml:space="preserve"> over space likely due to smaller volume changes of NMC</w:t>
      </w:r>
      <w:r w:rsidR="00A61D77" w:rsidRPr="00A61D77">
        <w:rPr>
          <w:rFonts w:ascii="Avenir Roman" w:hAnsi="Avenir Roman"/>
          <w:iCs/>
          <w:sz w:val="17"/>
          <w:szCs w:val="17"/>
          <w:vertAlign w:val="subscript"/>
        </w:rPr>
        <w:t>622</w:t>
      </w:r>
      <w:r w:rsidR="00A61D77" w:rsidRPr="00A61D77">
        <w:rPr>
          <w:rFonts w:ascii="Avenir Roman" w:hAnsi="Avenir Roman"/>
          <w:iCs/>
          <w:sz w:val="17"/>
          <w:szCs w:val="17"/>
        </w:rPr>
        <w:t xml:space="preserve"> electrodes (anions piling up) are suggested. An increase of 6.3% (Li||Li) and 10.5% (Li||NMC</w:t>
      </w:r>
      <w:r w:rsidR="00A61D77" w:rsidRPr="00A61D77">
        <w:rPr>
          <w:rFonts w:ascii="Avenir Roman" w:hAnsi="Avenir Roman"/>
          <w:iCs/>
          <w:sz w:val="17"/>
          <w:szCs w:val="17"/>
          <w:vertAlign w:val="subscript"/>
        </w:rPr>
        <w:t>622</w:t>
      </w:r>
      <w:r w:rsidR="00A61D77" w:rsidRPr="00A61D77">
        <w:rPr>
          <w:rFonts w:ascii="Avenir Roman" w:hAnsi="Avenir Roman"/>
          <w:iCs/>
          <w:sz w:val="17"/>
          <w:szCs w:val="17"/>
        </w:rPr>
        <w:t xml:space="preserve">) in anionic velocities at </w:t>
      </w:r>
      <m:oMath>
        <m:sSub>
          <m:sSubPr>
            <m:ctrlPr>
              <w:rPr>
                <w:rFonts w:ascii="Cambria Math" w:hAnsi="Cambria Math"/>
                <w:iCs/>
                <w:sz w:val="17"/>
                <w:szCs w:val="17"/>
              </w:rPr>
            </m:ctrlPr>
          </m:sSubPr>
          <m:e>
            <m:r>
              <m:rPr>
                <m:sty m:val="p"/>
              </m:rPr>
              <w:rPr>
                <w:rFonts w:ascii="Cambria Math" w:hAnsi="Cambria Math"/>
                <w:sz w:val="17"/>
                <w:szCs w:val="17"/>
              </w:rPr>
              <m:t>x</m:t>
            </m:r>
          </m:e>
          <m:sub>
            <m:r>
              <m:rPr>
                <m:sty m:val="p"/>
              </m:rPr>
              <w:rPr>
                <w:rFonts w:ascii="Cambria Math" w:hAnsi="Cambria Math"/>
                <w:sz w:val="17"/>
                <w:szCs w:val="17"/>
              </w:rPr>
              <m:t>i</m:t>
            </m:r>
          </m:sub>
        </m:sSub>
        <m:r>
          <m:rPr>
            <m:sty m:val="p"/>
          </m:rPr>
          <w:rPr>
            <w:rFonts w:ascii="Cambria Math" w:hAnsi="Cambria Math"/>
            <w:sz w:val="17"/>
            <w:szCs w:val="17"/>
          </w:rPr>
          <m:t>=0</m:t>
        </m:r>
      </m:oMath>
      <w:r w:rsidR="00A61D77" w:rsidRPr="00A61D77">
        <w:rPr>
          <w:rFonts w:ascii="Avenir Roman" w:hAnsi="Avenir Roman"/>
          <w:iCs/>
          <w:sz w:val="17"/>
          <w:szCs w:val="17"/>
        </w:rPr>
        <w:t xml:space="preserve"> during a constant voltage step (after achieving the mass-transport limitation) can be noticed. During the same time, at </w:t>
      </w:r>
      <m:oMath>
        <m:sSub>
          <m:sSubPr>
            <m:ctrlPr>
              <w:rPr>
                <w:rFonts w:ascii="Cambria Math" w:hAnsi="Cambria Math"/>
                <w:iCs/>
                <w:sz w:val="17"/>
                <w:szCs w:val="17"/>
              </w:rPr>
            </m:ctrlPr>
          </m:sSubPr>
          <m:e>
            <m:r>
              <m:rPr>
                <m:sty m:val="p"/>
              </m:rPr>
              <w:rPr>
                <w:rFonts w:ascii="Cambria Math" w:hAnsi="Cambria Math"/>
                <w:sz w:val="17"/>
                <w:szCs w:val="17"/>
              </w:rPr>
              <m:t>x</m:t>
            </m:r>
          </m:e>
          <m:sub>
            <m:r>
              <m:rPr>
                <m:sty m:val="p"/>
              </m:rPr>
              <w:rPr>
                <w:rFonts w:ascii="Cambria Math" w:hAnsi="Cambria Math"/>
                <w:sz w:val="17"/>
                <w:szCs w:val="17"/>
              </w:rPr>
              <m:t>i</m:t>
            </m:r>
          </m:sub>
        </m:sSub>
        <m:r>
          <m:rPr>
            <m:sty m:val="p"/>
          </m:rPr>
          <w:rPr>
            <w:rFonts w:ascii="Cambria Math" w:hAnsi="Cambria Math"/>
            <w:sz w:val="17"/>
            <w:szCs w:val="17"/>
          </w:rPr>
          <m:t>=1</m:t>
        </m:r>
      </m:oMath>
      <w:r w:rsidR="00A61D77" w:rsidRPr="00A61D77">
        <w:rPr>
          <w:rFonts w:ascii="Avenir Roman" w:hAnsi="Avenir Roman"/>
          <w:iCs/>
          <w:sz w:val="17"/>
          <w:szCs w:val="17"/>
        </w:rPr>
        <w:t xml:space="preserve"> a comparable increase of ca. 5% (5.1% and 4.8%) was detected in both cases. All these data strongly imply pronounced lithium dendrite growth in Li||NMC</w:t>
      </w:r>
      <w:r w:rsidR="00A61D77" w:rsidRPr="00A61D77">
        <w:rPr>
          <w:rFonts w:ascii="Avenir Roman" w:hAnsi="Avenir Roman"/>
          <w:iCs/>
          <w:sz w:val="17"/>
          <w:szCs w:val="17"/>
          <w:vertAlign w:val="subscript"/>
        </w:rPr>
        <w:t>622</w:t>
      </w:r>
      <w:r w:rsidR="00A61D77" w:rsidRPr="00A61D77">
        <w:rPr>
          <w:rFonts w:ascii="Avenir Roman" w:hAnsi="Avenir Roman"/>
          <w:iCs/>
          <w:sz w:val="17"/>
          <w:szCs w:val="17"/>
        </w:rPr>
        <w:t xml:space="preserve"> cells according to </w:t>
      </w:r>
      <w:proofErr w:type="spellStart"/>
      <w:r w:rsidR="00A61D77" w:rsidRPr="00A61D77">
        <w:rPr>
          <w:rFonts w:ascii="Avenir Roman" w:hAnsi="Avenir Roman"/>
          <w:iCs/>
          <w:sz w:val="17"/>
          <w:szCs w:val="17"/>
        </w:rPr>
        <w:t>Chazalviel’s</w:t>
      </w:r>
      <w:proofErr w:type="spellEnd"/>
      <w:r w:rsidR="00A61D77" w:rsidRPr="00A61D77">
        <w:rPr>
          <w:rFonts w:ascii="Avenir Roman" w:hAnsi="Avenir Roman"/>
          <w:iCs/>
          <w:sz w:val="17"/>
          <w:szCs w:val="17"/>
        </w:rPr>
        <w:t xml:space="preserve"> model. To evaluate actual Li metal deposition morphologies, </w:t>
      </w:r>
      <w:r w:rsidR="00A61D77" w:rsidRPr="00A61D77">
        <w:rPr>
          <w:rFonts w:ascii="Avenir Roman" w:hAnsi="Avenir Roman"/>
          <w:i/>
          <w:iCs/>
          <w:sz w:val="17"/>
          <w:szCs w:val="17"/>
        </w:rPr>
        <w:t>in situ</w:t>
      </w:r>
      <w:r w:rsidR="00A61D77" w:rsidRPr="00A61D77">
        <w:rPr>
          <w:rFonts w:ascii="Avenir Roman" w:hAnsi="Avenir Roman"/>
          <w:iCs/>
          <w:sz w:val="17"/>
          <w:szCs w:val="17"/>
        </w:rPr>
        <w:t xml:space="preserve"> </w:t>
      </w:r>
      <w:r w:rsidR="00A61D77" w:rsidRPr="00A61D77">
        <w:rPr>
          <w:rFonts w:ascii="Avenir Roman" w:hAnsi="Avenir Roman"/>
          <w:iCs/>
          <w:sz w:val="17"/>
          <w:szCs w:val="17"/>
          <w:vertAlign w:val="superscript"/>
        </w:rPr>
        <w:t>7</w:t>
      </w:r>
      <w:r w:rsidR="00A61D77" w:rsidRPr="00A61D77">
        <w:rPr>
          <w:rFonts w:ascii="Avenir Roman" w:hAnsi="Avenir Roman"/>
          <w:iCs/>
          <w:sz w:val="17"/>
          <w:szCs w:val="17"/>
        </w:rPr>
        <w:t>Li NMR spectra were recorded after cell polarizations.</w:t>
      </w:r>
    </w:p>
    <w:p w14:paraId="6F60A7DC" w14:textId="77777777" w:rsidR="009A2EC0" w:rsidRPr="00A61D77" w:rsidRDefault="009A2EC0" w:rsidP="00A61D77">
      <w:pPr>
        <w:rPr>
          <w:rFonts w:ascii="Avenir Roman" w:hAnsi="Avenir Roman"/>
          <w:iCs/>
          <w:sz w:val="17"/>
          <w:szCs w:val="17"/>
        </w:rPr>
      </w:pPr>
    </w:p>
    <w:p w14:paraId="584C5A7C" w14:textId="77777777" w:rsidR="00A61D77" w:rsidRPr="00A61D77" w:rsidRDefault="00A61D77" w:rsidP="00A61D77">
      <w:pPr>
        <w:rPr>
          <w:rFonts w:ascii="Avenir Roman" w:hAnsi="Avenir Roman"/>
          <w:b/>
          <w:bCs/>
          <w:iCs/>
          <w:sz w:val="17"/>
          <w:szCs w:val="17"/>
        </w:rPr>
      </w:pPr>
      <w:r w:rsidRPr="00A61D77">
        <w:rPr>
          <w:rFonts w:ascii="Avenir Roman" w:hAnsi="Avenir Roman"/>
          <w:b/>
          <w:bCs/>
          <w:iCs/>
          <w:sz w:val="17"/>
          <w:szCs w:val="17"/>
        </w:rPr>
        <w:t>Morphology of Lithium Metal Deposits</w:t>
      </w:r>
    </w:p>
    <w:p w14:paraId="56BE66B9" w14:textId="00AA349C" w:rsidR="004E5CE2" w:rsidRPr="0083793B" w:rsidRDefault="00A61D77" w:rsidP="004E5CE2">
      <w:pPr>
        <w:jc w:val="both"/>
        <w:rPr>
          <w:rFonts w:ascii="Avenir Roman" w:hAnsi="Avenir Roman"/>
          <w:color w:val="000000" w:themeColor="text1"/>
          <w:sz w:val="17"/>
          <w:szCs w:val="17"/>
        </w:rPr>
      </w:pPr>
      <w:r w:rsidRPr="00A61D77">
        <w:rPr>
          <w:rFonts w:ascii="Avenir Roman" w:hAnsi="Avenir Roman"/>
          <w:sz w:val="17"/>
          <w:szCs w:val="17"/>
          <w:vertAlign w:val="superscript"/>
        </w:rPr>
        <w:t>7</w:t>
      </w:r>
      <w:r w:rsidRPr="00A61D77">
        <w:rPr>
          <w:rFonts w:ascii="Avenir Roman" w:hAnsi="Avenir Roman"/>
          <w:sz w:val="17"/>
          <w:szCs w:val="17"/>
        </w:rPr>
        <w:t xml:space="preserve">Li NMR can be utilized to evaluate morphology changes of lithium metal deposits due to </w:t>
      </w:r>
      <w:r w:rsidRPr="0083793B">
        <w:rPr>
          <w:rFonts w:ascii="Avenir Roman" w:hAnsi="Avenir Roman"/>
          <w:color w:val="000000" w:themeColor="text1"/>
          <w:sz w:val="17"/>
          <w:szCs w:val="17"/>
        </w:rPr>
        <w:t>bulk magnetic susceptibility</w:t>
      </w:r>
      <w:r w:rsidR="000743A7" w:rsidRPr="0083793B">
        <w:rPr>
          <w:rFonts w:ascii="Avenir Roman" w:hAnsi="Avenir Roman"/>
          <w:color w:val="000000" w:themeColor="text1"/>
          <w:sz w:val="17"/>
          <w:szCs w:val="17"/>
        </w:rPr>
        <w:t xml:space="preserve"> (BMS)</w:t>
      </w:r>
      <w:r w:rsidRPr="0083793B">
        <w:rPr>
          <w:rFonts w:ascii="Avenir Roman" w:hAnsi="Avenir Roman"/>
          <w:color w:val="000000" w:themeColor="text1"/>
          <w:sz w:val="17"/>
          <w:szCs w:val="17"/>
        </w:rPr>
        <w:t xml:space="preserve"> differences of the various lithium morphologies.</w:t>
      </w:r>
      <w:r w:rsidR="000743A7" w:rsidRPr="0083793B">
        <w:rPr>
          <w:rFonts w:ascii="Avenir Roman" w:hAnsi="Avenir Roman"/>
          <w:color w:val="000000" w:themeColor="text1"/>
          <w:sz w:val="17"/>
          <w:szCs w:val="17"/>
        </w:rPr>
        <w:t xml:space="preserve"> Due to the “Knight-shift" </w:t>
      </w:r>
      <w:r w:rsidRPr="0083793B">
        <w:rPr>
          <w:rFonts w:ascii="Avenir Roman" w:hAnsi="Avenir Roman"/>
          <w:color w:val="000000" w:themeColor="text1"/>
          <w:sz w:val="17"/>
          <w:szCs w:val="17"/>
        </w:rPr>
        <w:t xml:space="preserve">pristine lithium </w:t>
      </w:r>
      <w:r w:rsidR="000743A7" w:rsidRPr="0083793B">
        <w:rPr>
          <w:rFonts w:ascii="Avenir Roman" w:hAnsi="Avenir Roman"/>
          <w:color w:val="000000" w:themeColor="text1"/>
          <w:sz w:val="17"/>
          <w:szCs w:val="17"/>
        </w:rPr>
        <w:t>metal</w:t>
      </w:r>
      <w:r w:rsidR="004947D1" w:rsidRPr="0083793B">
        <w:rPr>
          <w:rFonts w:ascii="Avenir Roman" w:hAnsi="Avenir Roman"/>
          <w:strike/>
          <w:color w:val="000000" w:themeColor="text1"/>
          <w:sz w:val="17"/>
          <w:szCs w:val="17"/>
        </w:rPr>
        <w:t xml:space="preserve"> </w:t>
      </w:r>
      <w:r w:rsidRPr="0083793B">
        <w:rPr>
          <w:rFonts w:ascii="Avenir Roman" w:hAnsi="Avenir Roman"/>
          <w:color w:val="000000" w:themeColor="text1"/>
          <w:sz w:val="17"/>
          <w:szCs w:val="17"/>
        </w:rPr>
        <w:t xml:space="preserve">can be assigned to </w:t>
      </w:r>
      <w:r w:rsidRPr="0083793B">
        <w:rPr>
          <w:rFonts w:ascii="Avenir Roman" w:hAnsi="Avenir Roman"/>
          <w:color w:val="000000" w:themeColor="text1"/>
          <w:sz w:val="17"/>
          <w:szCs w:val="17"/>
          <w:vertAlign w:val="superscript"/>
        </w:rPr>
        <w:t>7</w:t>
      </w:r>
      <w:r w:rsidRPr="0083793B">
        <w:rPr>
          <w:rFonts w:ascii="Avenir Roman" w:hAnsi="Avenir Roman"/>
          <w:color w:val="000000" w:themeColor="text1"/>
          <w:sz w:val="17"/>
          <w:szCs w:val="17"/>
        </w:rPr>
        <w:t xml:space="preserve">Li </w:t>
      </w:r>
      <w:r w:rsidR="008979A0">
        <w:rPr>
          <w:rFonts w:ascii="Avenir Roman" w:hAnsi="Avenir Roman"/>
          <w:color w:val="000000" w:themeColor="text1"/>
          <w:sz w:val="17"/>
          <w:szCs w:val="17"/>
        </w:rPr>
        <w:t>s</w:t>
      </w:r>
      <w:r w:rsidRPr="0083793B">
        <w:rPr>
          <w:rFonts w:ascii="Avenir Roman" w:hAnsi="Avenir Roman"/>
          <w:color w:val="000000" w:themeColor="text1"/>
          <w:sz w:val="17"/>
          <w:szCs w:val="17"/>
        </w:rPr>
        <w:t xml:space="preserve">ignals at 245 ppm, mossy and dendritic morphologies induced by lithium metal deposition shift the </w:t>
      </w:r>
      <w:r w:rsidRPr="0083793B">
        <w:rPr>
          <w:rFonts w:ascii="Avenir Roman" w:hAnsi="Avenir Roman"/>
          <w:color w:val="000000" w:themeColor="text1"/>
          <w:sz w:val="17"/>
          <w:szCs w:val="17"/>
          <w:vertAlign w:val="superscript"/>
        </w:rPr>
        <w:t>7</w:t>
      </w:r>
      <w:r w:rsidRPr="0083793B">
        <w:rPr>
          <w:rFonts w:ascii="Avenir Roman" w:hAnsi="Avenir Roman"/>
          <w:color w:val="000000" w:themeColor="text1"/>
          <w:sz w:val="17"/>
          <w:szCs w:val="17"/>
        </w:rPr>
        <w:t xml:space="preserve">Li NMR signals to higher </w:t>
      </w:r>
      <w:r w:rsidR="000743A7" w:rsidRPr="0083793B">
        <w:rPr>
          <w:rFonts w:ascii="Avenir Roman" w:hAnsi="Avenir Roman"/>
          <w:color w:val="000000" w:themeColor="text1"/>
          <w:sz w:val="17"/>
          <w:szCs w:val="17"/>
        </w:rPr>
        <w:t>ppm</w:t>
      </w:r>
      <w:r w:rsidR="004947D1" w:rsidRPr="0083793B">
        <w:rPr>
          <w:rFonts w:ascii="Avenir Roman" w:hAnsi="Avenir Roman"/>
          <w:color w:val="000000" w:themeColor="text1"/>
          <w:sz w:val="17"/>
          <w:szCs w:val="17"/>
        </w:rPr>
        <w:t>´</w:t>
      </w:r>
      <w:r w:rsidR="000743A7" w:rsidRPr="0083793B">
        <w:rPr>
          <w:rFonts w:ascii="Avenir Roman" w:hAnsi="Avenir Roman"/>
          <w:color w:val="000000" w:themeColor="text1"/>
          <w:sz w:val="17"/>
          <w:szCs w:val="17"/>
        </w:rPr>
        <w:t>s</w:t>
      </w:r>
      <w:r w:rsidRPr="0083793B">
        <w:rPr>
          <w:rFonts w:ascii="Avenir Roman" w:hAnsi="Avenir Roman"/>
          <w:color w:val="000000" w:themeColor="text1"/>
          <w:sz w:val="17"/>
          <w:szCs w:val="17"/>
        </w:rPr>
        <w:t>. Typically, signals arising at 260 ppm and 270 ppm are assigned to mossy- and dendritic-shaped lithium metal deposits</w:t>
      </w:r>
      <w:r w:rsidR="00030410" w:rsidRPr="0083793B">
        <w:rPr>
          <w:rFonts w:ascii="Avenir Roman" w:hAnsi="Avenir Roman"/>
          <w:color w:val="000000" w:themeColor="text1"/>
          <w:sz w:val="17"/>
          <w:szCs w:val="17"/>
        </w:rPr>
        <w:t>, respectively</w:t>
      </w:r>
      <w:r w:rsidRPr="0083793B">
        <w:rPr>
          <w:rFonts w:ascii="Avenir Roman" w:hAnsi="Avenir Roman"/>
          <w:color w:val="000000" w:themeColor="text1"/>
          <w:sz w:val="17"/>
          <w:szCs w:val="17"/>
        </w:rPr>
        <w:t>.</w:t>
      </w:r>
      <w:r w:rsidRPr="0083793B">
        <w:rPr>
          <w:rFonts w:ascii="Avenir Roman" w:hAnsi="Avenir Roman"/>
          <w:color w:val="000000" w:themeColor="text1"/>
          <w:sz w:val="17"/>
          <w:szCs w:val="17"/>
          <w:vertAlign w:val="superscript"/>
        </w:rPr>
        <w:t>13, 17</w:t>
      </w:r>
      <w:r w:rsidRPr="0083793B">
        <w:rPr>
          <w:rFonts w:ascii="Avenir Roman" w:hAnsi="Avenir Roman"/>
          <w:color w:val="000000" w:themeColor="text1"/>
          <w:sz w:val="17"/>
          <w:szCs w:val="17"/>
        </w:rPr>
        <w:t xml:space="preserve"> </w:t>
      </w:r>
      <w:r w:rsidR="00C835A0" w:rsidRPr="0083793B">
        <w:rPr>
          <w:rFonts w:ascii="Avenir Roman" w:hAnsi="Avenir Roman"/>
          <w:color w:val="000000" w:themeColor="text1"/>
          <w:sz w:val="17"/>
          <w:szCs w:val="17"/>
        </w:rPr>
        <w:t>Pleas</w:t>
      </w:r>
      <w:r w:rsidR="000743A7" w:rsidRPr="0083793B">
        <w:rPr>
          <w:rFonts w:ascii="Avenir Roman" w:hAnsi="Avenir Roman"/>
          <w:color w:val="000000" w:themeColor="text1"/>
          <w:sz w:val="17"/>
          <w:szCs w:val="17"/>
        </w:rPr>
        <w:t xml:space="preserve">e note, that the ppm shift </w:t>
      </w:r>
      <w:r w:rsidR="002A5CEA" w:rsidRPr="0083793B">
        <w:rPr>
          <w:rFonts w:ascii="Avenir Roman" w:hAnsi="Avenir Roman"/>
          <w:color w:val="000000" w:themeColor="text1"/>
          <w:sz w:val="17"/>
          <w:szCs w:val="17"/>
        </w:rPr>
        <w:t xml:space="preserve">of different morphologies </w:t>
      </w:r>
      <w:r w:rsidR="000743A7" w:rsidRPr="0083793B">
        <w:rPr>
          <w:rFonts w:ascii="Avenir Roman" w:hAnsi="Avenir Roman"/>
          <w:color w:val="000000" w:themeColor="text1"/>
          <w:sz w:val="17"/>
          <w:szCs w:val="17"/>
        </w:rPr>
        <w:t>is due to the orientation-dependency of the BMS to the static magnetic field.</w:t>
      </w:r>
      <w:r w:rsidR="00E67229" w:rsidRPr="0083793B">
        <w:rPr>
          <w:rFonts w:ascii="Avenir Roman" w:hAnsi="Avenir Roman"/>
          <w:color w:val="000000" w:themeColor="text1"/>
          <w:sz w:val="17"/>
          <w:szCs w:val="17"/>
        </w:rPr>
        <w:t xml:space="preserve"> The more parallel </w:t>
      </w:r>
      <w:r w:rsidR="002358C4" w:rsidRPr="0083793B">
        <w:rPr>
          <w:rFonts w:ascii="Avenir Roman" w:hAnsi="Avenir Roman"/>
          <w:color w:val="000000" w:themeColor="text1"/>
          <w:sz w:val="17"/>
          <w:szCs w:val="17"/>
        </w:rPr>
        <w:t xml:space="preserve">individual </w:t>
      </w:r>
      <w:r w:rsidR="00872B2F" w:rsidRPr="0083793B">
        <w:rPr>
          <w:rFonts w:ascii="Avenir Roman" w:hAnsi="Avenir Roman"/>
          <w:color w:val="000000" w:themeColor="text1"/>
          <w:sz w:val="17"/>
          <w:szCs w:val="17"/>
        </w:rPr>
        <w:t>deposits</w:t>
      </w:r>
      <w:r w:rsidR="00E67229" w:rsidRPr="0083793B">
        <w:rPr>
          <w:rFonts w:ascii="Avenir Roman" w:hAnsi="Avenir Roman"/>
          <w:color w:val="000000" w:themeColor="text1"/>
          <w:sz w:val="17"/>
          <w:szCs w:val="17"/>
        </w:rPr>
        <w:t xml:space="preserve"> grow </w:t>
      </w:r>
      <w:r w:rsidR="002358C4" w:rsidRPr="0083793B">
        <w:rPr>
          <w:rFonts w:ascii="Avenir Roman" w:hAnsi="Avenir Roman"/>
          <w:color w:val="000000" w:themeColor="text1"/>
          <w:sz w:val="17"/>
          <w:szCs w:val="17"/>
        </w:rPr>
        <w:t>with respect to</w:t>
      </w:r>
      <w:r w:rsidR="00E67229" w:rsidRPr="0083793B">
        <w:rPr>
          <w:rFonts w:ascii="Avenir Roman" w:hAnsi="Avenir Roman"/>
          <w:color w:val="000000" w:themeColor="text1"/>
          <w:sz w:val="17"/>
          <w:szCs w:val="17"/>
        </w:rPr>
        <w:t xml:space="preserve"> the magnetic field </w:t>
      </w:r>
      <w:r w:rsidR="00872B2F" w:rsidRPr="0083793B">
        <w:rPr>
          <w:rFonts w:ascii="Avenir Roman" w:hAnsi="Avenir Roman"/>
          <w:color w:val="000000" w:themeColor="text1"/>
          <w:sz w:val="17"/>
          <w:szCs w:val="17"/>
        </w:rPr>
        <w:t xml:space="preserve">(perpendicular to the electrode surface) </w:t>
      </w:r>
      <w:r w:rsidR="00E67229" w:rsidRPr="0083793B">
        <w:rPr>
          <w:rFonts w:ascii="Avenir Roman" w:hAnsi="Avenir Roman"/>
          <w:color w:val="000000" w:themeColor="text1"/>
          <w:sz w:val="17"/>
          <w:szCs w:val="17"/>
        </w:rPr>
        <w:t xml:space="preserve">the </w:t>
      </w:r>
      <w:r w:rsidR="002358C4" w:rsidRPr="0083793B">
        <w:rPr>
          <w:rFonts w:ascii="Avenir Roman" w:hAnsi="Avenir Roman"/>
          <w:color w:val="000000" w:themeColor="text1"/>
          <w:sz w:val="17"/>
          <w:szCs w:val="17"/>
        </w:rPr>
        <w:t xml:space="preserve">higher the respective </w:t>
      </w:r>
      <w:r w:rsidR="002358C4" w:rsidRPr="0083793B">
        <w:rPr>
          <w:rFonts w:ascii="Avenir Roman" w:hAnsi="Avenir Roman"/>
          <w:color w:val="000000" w:themeColor="text1"/>
          <w:sz w:val="17"/>
          <w:szCs w:val="17"/>
          <w:vertAlign w:val="superscript"/>
        </w:rPr>
        <w:t>7</w:t>
      </w:r>
      <w:r w:rsidR="002358C4" w:rsidRPr="0083793B">
        <w:rPr>
          <w:rFonts w:ascii="Avenir Roman" w:hAnsi="Avenir Roman"/>
          <w:color w:val="000000" w:themeColor="text1"/>
          <w:sz w:val="17"/>
          <w:szCs w:val="17"/>
        </w:rPr>
        <w:t>Li shift.</w:t>
      </w:r>
      <w:r w:rsidR="002A5CEA" w:rsidRPr="0083793B">
        <w:rPr>
          <w:rFonts w:ascii="Avenir Roman" w:hAnsi="Avenir Roman"/>
          <w:color w:val="000000" w:themeColor="text1"/>
          <w:sz w:val="17"/>
          <w:szCs w:val="17"/>
        </w:rPr>
        <w:t xml:space="preserve"> Thus, the assignment of </w:t>
      </w:r>
      <w:r w:rsidR="00AD7BF9" w:rsidRPr="0083793B">
        <w:rPr>
          <w:rFonts w:ascii="Avenir Roman" w:hAnsi="Avenir Roman"/>
          <w:color w:val="000000" w:themeColor="text1"/>
          <w:sz w:val="17"/>
          <w:szCs w:val="17"/>
        </w:rPr>
        <w:t>distinct</w:t>
      </w:r>
      <w:r w:rsidR="002A5CEA" w:rsidRPr="0083793B">
        <w:rPr>
          <w:rFonts w:ascii="Avenir Roman" w:hAnsi="Avenir Roman"/>
          <w:color w:val="000000" w:themeColor="text1"/>
          <w:sz w:val="17"/>
          <w:szCs w:val="17"/>
        </w:rPr>
        <w:t xml:space="preserve"> morphologies to certain ppm</w:t>
      </w:r>
      <w:r w:rsidR="004947D1" w:rsidRPr="0083793B">
        <w:rPr>
          <w:rFonts w:ascii="Avenir Roman" w:hAnsi="Avenir Roman"/>
          <w:color w:val="000000" w:themeColor="text1"/>
          <w:sz w:val="17"/>
          <w:szCs w:val="17"/>
        </w:rPr>
        <w:t>´</w:t>
      </w:r>
      <w:r w:rsidR="002A5CEA" w:rsidRPr="0083793B">
        <w:rPr>
          <w:rFonts w:ascii="Avenir Roman" w:hAnsi="Avenir Roman"/>
          <w:color w:val="000000" w:themeColor="text1"/>
          <w:sz w:val="17"/>
          <w:szCs w:val="17"/>
        </w:rPr>
        <w:t xml:space="preserve">s </w:t>
      </w:r>
      <w:r w:rsidR="00AD7BF9" w:rsidRPr="0083793B">
        <w:rPr>
          <w:rFonts w:ascii="Avenir Roman" w:hAnsi="Avenir Roman"/>
          <w:color w:val="000000" w:themeColor="text1"/>
          <w:sz w:val="17"/>
          <w:szCs w:val="17"/>
        </w:rPr>
        <w:t>represents rather the general trend</w:t>
      </w:r>
      <w:r w:rsidR="002A5CEA" w:rsidRPr="0083793B">
        <w:rPr>
          <w:rFonts w:ascii="Avenir Roman" w:hAnsi="Avenir Roman"/>
          <w:color w:val="000000" w:themeColor="text1"/>
          <w:sz w:val="17"/>
          <w:szCs w:val="17"/>
        </w:rPr>
        <w:t xml:space="preserve"> </w:t>
      </w:r>
      <w:r w:rsidR="00AD7BF9" w:rsidRPr="0083793B">
        <w:rPr>
          <w:rFonts w:ascii="Avenir Roman" w:hAnsi="Avenir Roman"/>
          <w:color w:val="000000" w:themeColor="text1"/>
          <w:sz w:val="17"/>
          <w:szCs w:val="17"/>
        </w:rPr>
        <w:t>than the exact microstructures.</w:t>
      </w:r>
      <w:r w:rsidR="00995BDA" w:rsidRPr="0083793B">
        <w:rPr>
          <w:rFonts w:ascii="Avenir Roman" w:hAnsi="Avenir Roman"/>
          <w:color w:val="000000" w:themeColor="text1"/>
          <w:sz w:val="17"/>
          <w:szCs w:val="17"/>
          <w:vertAlign w:val="superscript"/>
        </w:rPr>
        <w:t>13</w:t>
      </w:r>
      <w:r w:rsidR="001351E6" w:rsidRPr="0083793B">
        <w:rPr>
          <w:rFonts w:ascii="Avenir Roman" w:hAnsi="Avenir Roman"/>
          <w:color w:val="000000" w:themeColor="text1"/>
          <w:sz w:val="17"/>
          <w:szCs w:val="17"/>
          <w:vertAlign w:val="superscript"/>
        </w:rPr>
        <w:t xml:space="preserve"> </w:t>
      </w:r>
      <w:r w:rsidRPr="0083793B">
        <w:rPr>
          <w:rFonts w:ascii="Avenir Roman" w:hAnsi="Avenir Roman"/>
          <w:color w:val="000000" w:themeColor="text1"/>
          <w:sz w:val="17"/>
          <w:szCs w:val="17"/>
        </w:rPr>
        <w:t>The exact same cells invoked for the derivation of anion drift velocities are utilized, without disassembly, to derive the impact of anion mass-transport on the respective Li metal morphologies. Note that only the rf-coils were changed (</w:t>
      </w:r>
      <w:r w:rsidRPr="0083793B">
        <w:rPr>
          <w:rFonts w:ascii="Avenir Roman" w:hAnsi="Avenir Roman"/>
          <w:color w:val="000000" w:themeColor="text1"/>
          <w:sz w:val="17"/>
          <w:szCs w:val="17"/>
          <w:vertAlign w:val="superscript"/>
        </w:rPr>
        <w:t>19</w:t>
      </w:r>
      <w:r w:rsidRPr="0083793B">
        <w:rPr>
          <w:rFonts w:ascii="Avenir Roman" w:hAnsi="Avenir Roman"/>
          <w:color w:val="000000" w:themeColor="text1"/>
          <w:sz w:val="17"/>
          <w:szCs w:val="17"/>
        </w:rPr>
        <w:t xml:space="preserve">F </w:t>
      </w:r>
      <w:r w:rsidRPr="0083793B">
        <w:rPr>
          <w:rFonts w:ascii="Avenir Roman" w:hAnsi="Avenir Roman"/>
          <w:color w:val="000000" w:themeColor="text1"/>
          <w:sz w:val="17"/>
          <w:szCs w:val="17"/>
        </w:rPr>
        <w:sym w:font="Wingdings" w:char="F0E0"/>
      </w:r>
      <w:r w:rsidRPr="0083793B">
        <w:rPr>
          <w:rFonts w:ascii="Avenir Roman" w:hAnsi="Avenir Roman"/>
          <w:color w:val="000000" w:themeColor="text1"/>
          <w:sz w:val="17"/>
          <w:szCs w:val="17"/>
        </w:rPr>
        <w:t xml:space="preserve"> </w:t>
      </w:r>
      <w:r w:rsidRPr="0083793B">
        <w:rPr>
          <w:rFonts w:ascii="Avenir Roman" w:hAnsi="Avenir Roman"/>
          <w:color w:val="000000" w:themeColor="text1"/>
          <w:sz w:val="17"/>
          <w:szCs w:val="17"/>
          <w:vertAlign w:val="superscript"/>
        </w:rPr>
        <w:t>7</w:t>
      </w:r>
      <w:r w:rsidRPr="0083793B">
        <w:rPr>
          <w:rFonts w:ascii="Avenir Roman" w:hAnsi="Avenir Roman"/>
          <w:color w:val="000000" w:themeColor="text1"/>
          <w:sz w:val="17"/>
          <w:szCs w:val="17"/>
        </w:rPr>
        <w:t xml:space="preserve">Li). To account for bulk magnetic susceptibility changes of the pristine lithium metal and thus shifted </w:t>
      </w:r>
      <w:r w:rsidRPr="0083793B">
        <w:rPr>
          <w:rFonts w:ascii="Avenir Roman" w:hAnsi="Avenir Roman"/>
          <w:color w:val="000000" w:themeColor="text1"/>
          <w:sz w:val="17"/>
          <w:szCs w:val="17"/>
          <w:vertAlign w:val="superscript"/>
        </w:rPr>
        <w:t>7</w:t>
      </w:r>
      <w:r w:rsidRPr="0083793B">
        <w:rPr>
          <w:rFonts w:ascii="Avenir Roman" w:hAnsi="Avenir Roman"/>
          <w:color w:val="000000" w:themeColor="text1"/>
          <w:sz w:val="17"/>
          <w:szCs w:val="17"/>
        </w:rPr>
        <w:t xml:space="preserve">Li NMR signals attributed to cell insertion/ejection while changing rf-coils, </w:t>
      </w:r>
      <w:r w:rsidRPr="00A61D77">
        <w:rPr>
          <w:rFonts w:ascii="Avenir Roman" w:hAnsi="Avenir Roman"/>
          <w:sz w:val="17"/>
          <w:szCs w:val="17"/>
        </w:rPr>
        <w:t xml:space="preserve">all spectra are referenced internally to the major </w:t>
      </w:r>
      <w:r w:rsidRPr="00A61D77">
        <w:rPr>
          <w:rFonts w:ascii="Avenir Roman" w:hAnsi="Avenir Roman"/>
          <w:sz w:val="17"/>
          <w:szCs w:val="17"/>
          <w:vertAlign w:val="superscript"/>
        </w:rPr>
        <w:t>7</w:t>
      </w:r>
      <w:r w:rsidRPr="00A61D77">
        <w:rPr>
          <w:rFonts w:ascii="Avenir Roman" w:hAnsi="Avenir Roman"/>
          <w:sz w:val="17"/>
          <w:szCs w:val="17"/>
        </w:rPr>
        <w:t xml:space="preserve">Li signal of pristine lithium metal electrodes at 245 ppm. Slight </w:t>
      </w:r>
      <w:proofErr w:type="spellStart"/>
      <w:r w:rsidRPr="00A61D77">
        <w:rPr>
          <w:rFonts w:ascii="Avenir Roman" w:hAnsi="Avenir Roman"/>
          <w:sz w:val="17"/>
          <w:szCs w:val="17"/>
        </w:rPr>
        <w:t>misadjustments</w:t>
      </w:r>
      <w:proofErr w:type="spellEnd"/>
      <w:r w:rsidRPr="00A61D77">
        <w:rPr>
          <w:rFonts w:ascii="Avenir Roman" w:hAnsi="Avenir Roman"/>
          <w:sz w:val="17"/>
          <w:szCs w:val="17"/>
        </w:rPr>
        <w:t xml:space="preserve"> (</w:t>
      </w:r>
      <m:oMath>
        <m:r>
          <w:rPr>
            <w:rFonts w:ascii="Cambria Math" w:hAnsi="Cambria Math"/>
            <w:sz w:val="17"/>
            <w:szCs w:val="17"/>
          </w:rPr>
          <m:t>±</m:t>
        </m:r>
      </m:oMath>
      <w:r w:rsidRPr="00A61D77">
        <w:rPr>
          <w:rFonts w:ascii="Avenir Roman" w:hAnsi="Avenir Roman"/>
          <w:sz w:val="17"/>
          <w:szCs w:val="17"/>
        </w:rPr>
        <w:t>1 ppm) of cylindrical cell axis and the external magentic field along z-axis are thus compensated (ideally the unit normal vector of electrodes’ reactive sides should match the z-axis).</w:t>
      </w:r>
      <w:r w:rsidRPr="00A61D77">
        <w:rPr>
          <w:rFonts w:ascii="Avenir Roman" w:hAnsi="Avenir Roman"/>
          <w:sz w:val="17"/>
          <w:szCs w:val="17"/>
          <w:vertAlign w:val="superscript"/>
        </w:rPr>
        <w:t>5</w:t>
      </w:r>
      <w:r w:rsidR="005C6DCD">
        <w:rPr>
          <w:rFonts w:ascii="Avenir Roman" w:hAnsi="Avenir Roman"/>
          <w:sz w:val="17"/>
          <w:szCs w:val="17"/>
          <w:vertAlign w:val="superscript"/>
        </w:rPr>
        <w:t>2</w:t>
      </w:r>
      <w:r w:rsidRPr="00A61D77">
        <w:rPr>
          <w:rFonts w:ascii="Avenir Roman" w:hAnsi="Avenir Roman"/>
          <w:sz w:val="17"/>
          <w:szCs w:val="17"/>
        </w:rPr>
        <w:t xml:space="preserve"> </w:t>
      </w:r>
      <w:r w:rsidRPr="00A61D77">
        <w:rPr>
          <w:rFonts w:ascii="Avenir Roman" w:hAnsi="Avenir Roman"/>
          <w:i/>
          <w:sz w:val="17"/>
          <w:szCs w:val="17"/>
        </w:rPr>
        <w:t>In situ</w:t>
      </w:r>
      <w:r w:rsidRPr="00A61D77">
        <w:rPr>
          <w:rFonts w:ascii="Avenir Roman" w:hAnsi="Avenir Roman"/>
          <w:sz w:val="17"/>
          <w:szCs w:val="17"/>
        </w:rPr>
        <w:t xml:space="preserve"> </w:t>
      </w:r>
      <w:r w:rsidRPr="00A61D77">
        <w:rPr>
          <w:rFonts w:ascii="Avenir Roman" w:hAnsi="Avenir Roman"/>
          <w:sz w:val="17"/>
          <w:szCs w:val="17"/>
          <w:vertAlign w:val="superscript"/>
        </w:rPr>
        <w:t>7</w:t>
      </w:r>
      <w:r w:rsidRPr="00A61D77">
        <w:rPr>
          <w:rFonts w:ascii="Avenir Roman" w:hAnsi="Avenir Roman"/>
          <w:sz w:val="17"/>
          <w:szCs w:val="17"/>
        </w:rPr>
        <w:t>Li NMR spectra of Li||Li and Li||NMC</w:t>
      </w:r>
      <w:r w:rsidRPr="00A61D77">
        <w:rPr>
          <w:rFonts w:ascii="Avenir Roman" w:hAnsi="Avenir Roman"/>
          <w:sz w:val="17"/>
          <w:szCs w:val="17"/>
          <w:vertAlign w:val="subscript"/>
        </w:rPr>
        <w:t>622</w:t>
      </w:r>
      <w:r w:rsidRPr="00A61D77">
        <w:rPr>
          <w:rFonts w:ascii="Avenir Roman" w:hAnsi="Avenir Roman"/>
          <w:sz w:val="17"/>
          <w:szCs w:val="17"/>
        </w:rPr>
        <w:t xml:space="preserve"> cells are shown in</w:t>
      </w:r>
      <w:r w:rsidR="00E32954">
        <w:rPr>
          <w:rFonts w:ascii="Avenir Roman" w:hAnsi="Avenir Roman"/>
          <w:sz w:val="17"/>
          <w:szCs w:val="17"/>
        </w:rPr>
        <w:t xml:space="preserve"> </w:t>
      </w:r>
      <w:r w:rsidR="00E32954">
        <w:rPr>
          <w:rFonts w:ascii="Avenir Roman" w:hAnsi="Avenir Roman"/>
          <w:sz w:val="17"/>
          <w:szCs w:val="17"/>
        </w:rPr>
        <w:fldChar w:fldCharType="begin"/>
      </w:r>
      <w:r w:rsidR="00E32954">
        <w:rPr>
          <w:rFonts w:ascii="Avenir Roman" w:hAnsi="Avenir Roman"/>
          <w:sz w:val="17"/>
          <w:szCs w:val="17"/>
        </w:rPr>
        <w:instrText xml:space="preserve"> REF _Ref170139912 \h </w:instrText>
      </w:r>
      <w:r w:rsidR="00E32954">
        <w:rPr>
          <w:rFonts w:ascii="Avenir Roman" w:hAnsi="Avenir Roman"/>
          <w:sz w:val="17"/>
          <w:szCs w:val="17"/>
        </w:rPr>
      </w:r>
      <w:r w:rsidR="00E32954">
        <w:rPr>
          <w:rFonts w:ascii="Avenir Roman" w:hAnsi="Avenir Roman"/>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4</w:t>
      </w:r>
      <w:r w:rsidR="00E32954">
        <w:rPr>
          <w:rFonts w:ascii="Avenir Roman" w:hAnsi="Avenir Roman"/>
          <w:sz w:val="17"/>
          <w:szCs w:val="17"/>
        </w:rPr>
        <w:fldChar w:fldCharType="end"/>
      </w:r>
      <w:r w:rsidRPr="00A61D77">
        <w:rPr>
          <w:rFonts w:ascii="Avenir Roman" w:hAnsi="Avenir Roman"/>
          <w:sz w:val="17"/>
          <w:szCs w:val="17"/>
        </w:rPr>
        <w:t xml:space="preserve">. After cell polarization, broader signals arise next to </w:t>
      </w:r>
      <w:r w:rsidRPr="0083793B">
        <w:rPr>
          <w:rFonts w:ascii="Avenir Roman" w:hAnsi="Avenir Roman"/>
          <w:color w:val="000000" w:themeColor="text1"/>
          <w:sz w:val="17"/>
          <w:szCs w:val="17"/>
        </w:rPr>
        <w:t>pristine lithium metal signals and cover a range of shifts, indicating the presence of high-surface area lithium metal depos</w:t>
      </w:r>
      <w:r w:rsidR="004E5CE2" w:rsidRPr="0083793B">
        <w:rPr>
          <w:rFonts w:ascii="Avenir Roman" w:hAnsi="Avenir Roman"/>
          <w:color w:val="000000" w:themeColor="text1"/>
          <w:sz w:val="17"/>
          <w:szCs w:val="17"/>
        </w:rPr>
        <w:t>i</w:t>
      </w:r>
      <w:r w:rsidRPr="0083793B">
        <w:rPr>
          <w:rFonts w:ascii="Avenir Roman" w:hAnsi="Avenir Roman"/>
          <w:color w:val="000000" w:themeColor="text1"/>
          <w:sz w:val="17"/>
          <w:szCs w:val="17"/>
        </w:rPr>
        <w:t>ts (mossy, dendrit</w:t>
      </w:r>
      <w:r w:rsidR="008979A0">
        <w:rPr>
          <w:rFonts w:ascii="Avenir Roman" w:hAnsi="Avenir Roman"/>
          <w:color w:val="000000" w:themeColor="text1"/>
          <w:sz w:val="17"/>
          <w:szCs w:val="17"/>
        </w:rPr>
        <w:t>i</w:t>
      </w:r>
      <w:r w:rsidRPr="0083793B">
        <w:rPr>
          <w:rFonts w:ascii="Avenir Roman" w:hAnsi="Avenir Roman"/>
          <w:color w:val="000000" w:themeColor="text1"/>
          <w:sz w:val="17"/>
          <w:szCs w:val="17"/>
        </w:rPr>
        <w:t>c etc.). Note that signal intensities of both cells are normalized to the pristine lithium metal signal at 245 ppm</w:t>
      </w:r>
      <w:r w:rsidRPr="0083793B">
        <w:rPr>
          <w:rFonts w:ascii="Avenir Roman" w:hAnsi="Avenir Roman"/>
          <w:strike/>
          <w:color w:val="000000" w:themeColor="text1"/>
          <w:sz w:val="17"/>
          <w:szCs w:val="17"/>
        </w:rPr>
        <w:t xml:space="preserve">. </w:t>
      </w:r>
      <w:r w:rsidR="007119F3" w:rsidRPr="0083793B">
        <w:rPr>
          <w:rFonts w:ascii="Avenir Roman" w:hAnsi="Avenir Roman"/>
          <w:color w:val="000000" w:themeColor="text1"/>
          <w:sz w:val="17"/>
          <w:szCs w:val="17"/>
        </w:rPr>
        <w:t>E</w:t>
      </w:r>
      <w:r w:rsidRPr="0083793B">
        <w:rPr>
          <w:rFonts w:ascii="Avenir Roman" w:hAnsi="Avenir Roman"/>
          <w:color w:val="000000" w:themeColor="text1"/>
          <w:sz w:val="17"/>
          <w:szCs w:val="17"/>
        </w:rPr>
        <w:t>xperimentally obtained signals</w:t>
      </w:r>
      <w:r w:rsidR="007119F3" w:rsidRPr="0083793B">
        <w:rPr>
          <w:rFonts w:ascii="Avenir Roman" w:hAnsi="Avenir Roman"/>
          <w:color w:val="000000" w:themeColor="text1"/>
          <w:sz w:val="17"/>
          <w:szCs w:val="17"/>
        </w:rPr>
        <w:t xml:space="preserve"> </w:t>
      </w:r>
      <w:r w:rsidR="002A5CEA" w:rsidRPr="0083793B">
        <w:rPr>
          <w:rFonts w:ascii="Avenir Roman" w:hAnsi="Avenir Roman"/>
          <w:color w:val="000000" w:themeColor="text1"/>
          <w:sz w:val="17"/>
          <w:szCs w:val="17"/>
        </w:rPr>
        <w:t>are</w:t>
      </w:r>
      <w:r w:rsidR="007119F3" w:rsidRPr="0083793B">
        <w:rPr>
          <w:rFonts w:ascii="Avenir Roman" w:hAnsi="Avenir Roman"/>
          <w:color w:val="000000" w:themeColor="text1"/>
          <w:sz w:val="17"/>
          <w:szCs w:val="17"/>
        </w:rPr>
        <w:t xml:space="preserve"> deconvoluted </w:t>
      </w:r>
      <w:r w:rsidR="002A5CEA" w:rsidRPr="0083793B">
        <w:rPr>
          <w:rFonts w:ascii="Avenir Roman" w:hAnsi="Avenir Roman"/>
          <w:color w:val="000000" w:themeColor="text1"/>
          <w:sz w:val="17"/>
          <w:szCs w:val="17"/>
        </w:rPr>
        <w:t>into</w:t>
      </w:r>
      <w:r w:rsidR="007119F3" w:rsidRPr="0083793B">
        <w:rPr>
          <w:rFonts w:ascii="Avenir Roman" w:hAnsi="Avenir Roman"/>
          <w:color w:val="000000" w:themeColor="text1"/>
          <w:sz w:val="17"/>
          <w:szCs w:val="17"/>
        </w:rPr>
        <w:t xml:space="preserve"> three different signals</w:t>
      </w:r>
      <w:r w:rsidR="002A5CEA" w:rsidRPr="0083793B">
        <w:rPr>
          <w:rFonts w:ascii="Avenir Roman" w:hAnsi="Avenir Roman"/>
          <w:color w:val="000000" w:themeColor="text1"/>
          <w:sz w:val="17"/>
          <w:szCs w:val="17"/>
        </w:rPr>
        <w:t>,</w:t>
      </w:r>
      <w:r w:rsidR="007119F3" w:rsidRPr="0083793B">
        <w:rPr>
          <w:rFonts w:ascii="Avenir Roman" w:hAnsi="Avenir Roman"/>
          <w:color w:val="000000" w:themeColor="text1"/>
          <w:sz w:val="17"/>
          <w:szCs w:val="17"/>
        </w:rPr>
        <w:t xml:space="preserve"> thereby obtaining</w:t>
      </w:r>
      <w:r w:rsidR="004947D1" w:rsidRPr="0083793B">
        <w:rPr>
          <w:rFonts w:ascii="Avenir Roman" w:hAnsi="Avenir Roman"/>
          <w:strike/>
          <w:color w:val="000000" w:themeColor="text1"/>
          <w:sz w:val="17"/>
          <w:szCs w:val="17"/>
        </w:rPr>
        <w:t xml:space="preserve"> </w:t>
      </w:r>
      <w:r w:rsidRPr="0083793B">
        <w:rPr>
          <w:rFonts w:ascii="Avenir Roman" w:hAnsi="Avenir Roman"/>
          <w:color w:val="000000" w:themeColor="text1"/>
          <w:sz w:val="17"/>
          <w:szCs w:val="17"/>
        </w:rPr>
        <w:t xml:space="preserve">fitted </w:t>
      </w:r>
      <w:r w:rsidRPr="0083793B">
        <w:rPr>
          <w:rFonts w:ascii="Avenir Roman" w:hAnsi="Avenir Roman"/>
          <w:color w:val="000000" w:themeColor="text1"/>
          <w:sz w:val="17"/>
          <w:szCs w:val="17"/>
          <w:vertAlign w:val="superscript"/>
        </w:rPr>
        <w:t>7</w:t>
      </w:r>
      <w:r w:rsidRPr="0083793B">
        <w:rPr>
          <w:rFonts w:ascii="Avenir Roman" w:hAnsi="Avenir Roman"/>
          <w:color w:val="000000" w:themeColor="text1"/>
          <w:sz w:val="17"/>
          <w:szCs w:val="17"/>
        </w:rPr>
        <w:t xml:space="preserve">Li NMR </w:t>
      </w:r>
      <w:proofErr w:type="spellStart"/>
      <w:r w:rsidRPr="0083793B">
        <w:rPr>
          <w:rFonts w:ascii="Avenir Roman" w:hAnsi="Avenir Roman"/>
          <w:color w:val="000000" w:themeColor="text1"/>
          <w:sz w:val="17"/>
          <w:szCs w:val="17"/>
        </w:rPr>
        <w:t>lineshapes</w:t>
      </w:r>
      <w:proofErr w:type="spellEnd"/>
      <w:r w:rsidRPr="0083793B">
        <w:rPr>
          <w:rFonts w:ascii="Avenir Roman" w:hAnsi="Avenir Roman"/>
          <w:color w:val="000000" w:themeColor="text1"/>
          <w:sz w:val="17"/>
          <w:szCs w:val="17"/>
        </w:rPr>
        <w:t xml:space="preserve"> that match the experimental data within R</w:t>
      </w:r>
      <w:r w:rsidRPr="0083793B">
        <w:rPr>
          <w:rFonts w:ascii="Avenir Roman" w:hAnsi="Avenir Roman"/>
          <w:color w:val="000000" w:themeColor="text1"/>
          <w:sz w:val="17"/>
          <w:szCs w:val="17"/>
          <w:vertAlign w:val="superscript"/>
        </w:rPr>
        <w:t>2</w:t>
      </w:r>
      <w:r w:rsidRPr="0083793B">
        <w:rPr>
          <w:rFonts w:ascii="Avenir Roman" w:hAnsi="Avenir Roman"/>
          <w:color w:val="000000" w:themeColor="text1"/>
          <w:sz w:val="17"/>
          <w:szCs w:val="17"/>
        </w:rPr>
        <w:t xml:space="preserve">=99.8%. </w:t>
      </w:r>
      <w:proofErr w:type="spellStart"/>
      <w:r w:rsidRPr="0083793B">
        <w:rPr>
          <w:rFonts w:ascii="Avenir Roman" w:hAnsi="Avenir Roman"/>
          <w:color w:val="000000" w:themeColor="text1"/>
          <w:sz w:val="17"/>
          <w:szCs w:val="17"/>
        </w:rPr>
        <w:t>Lineshape</w:t>
      </w:r>
      <w:proofErr w:type="spellEnd"/>
      <w:r w:rsidRPr="0083793B">
        <w:rPr>
          <w:rFonts w:ascii="Avenir Roman" w:hAnsi="Avenir Roman"/>
          <w:color w:val="000000" w:themeColor="text1"/>
          <w:sz w:val="17"/>
          <w:szCs w:val="17"/>
        </w:rPr>
        <w:t xml:space="preserve"> deconvolution is carried out without chemical shift constraints to distinguish lithium metal morphology differences in both considered cell chemistries. </w:t>
      </w:r>
      <w:r w:rsidR="002A5CEA" w:rsidRPr="0083793B">
        <w:rPr>
          <w:rFonts w:ascii="Avenir Roman" w:hAnsi="Avenir Roman"/>
          <w:color w:val="000000" w:themeColor="text1"/>
          <w:sz w:val="17"/>
          <w:szCs w:val="17"/>
        </w:rPr>
        <w:t>S</w:t>
      </w:r>
      <w:r w:rsidRPr="0083793B">
        <w:rPr>
          <w:rFonts w:ascii="Avenir Roman" w:hAnsi="Avenir Roman"/>
          <w:color w:val="000000" w:themeColor="text1"/>
          <w:sz w:val="17"/>
          <w:szCs w:val="17"/>
        </w:rPr>
        <w:t xml:space="preserve">hifts of the deconvoluted signals are rounded to nearest whole values. Further, we limit our interpretation to the </w:t>
      </w:r>
      <w:r w:rsidR="002A5CEA" w:rsidRPr="0083793B">
        <w:rPr>
          <w:rFonts w:ascii="Avenir Roman" w:hAnsi="Avenir Roman"/>
          <w:color w:val="000000" w:themeColor="text1"/>
          <w:sz w:val="17"/>
          <w:szCs w:val="17"/>
        </w:rPr>
        <w:t xml:space="preserve">BMS </w:t>
      </w:r>
      <w:r w:rsidRPr="0083793B">
        <w:rPr>
          <w:rFonts w:ascii="Avenir Roman" w:hAnsi="Avenir Roman"/>
          <w:color w:val="000000" w:themeColor="text1"/>
          <w:sz w:val="17"/>
          <w:szCs w:val="17"/>
        </w:rPr>
        <w:t>shifts (center of gravity) of deconvoluted signals, since the counter lithium electrode in Li||Li cells as well as skin-depth effects prevent quantification and comparison of signal intensities (at least in case of pristine lithium metal signals).</w:t>
      </w:r>
      <w:r w:rsidRPr="0083793B">
        <w:rPr>
          <w:rFonts w:ascii="Avenir Roman" w:hAnsi="Avenir Roman"/>
          <w:color w:val="000000" w:themeColor="text1"/>
          <w:sz w:val="17"/>
          <w:szCs w:val="17"/>
          <w:vertAlign w:val="superscript"/>
        </w:rPr>
        <w:t>5</w:t>
      </w:r>
      <w:r w:rsidR="005C6DCD" w:rsidRPr="0083793B">
        <w:rPr>
          <w:rFonts w:ascii="Avenir Roman" w:hAnsi="Avenir Roman"/>
          <w:color w:val="000000" w:themeColor="text1"/>
          <w:sz w:val="17"/>
          <w:szCs w:val="17"/>
          <w:vertAlign w:val="superscript"/>
        </w:rPr>
        <w:t>3</w:t>
      </w:r>
      <w:r w:rsidRPr="0083793B">
        <w:rPr>
          <w:rFonts w:ascii="Avenir Roman" w:hAnsi="Avenir Roman"/>
          <w:color w:val="000000" w:themeColor="text1"/>
          <w:sz w:val="17"/>
          <w:szCs w:val="17"/>
        </w:rPr>
        <w:t xml:space="preserve"> Nonetheless, a comparison of </w:t>
      </w:r>
      <w:r w:rsidR="00571D44" w:rsidRPr="0083793B">
        <w:rPr>
          <w:rFonts w:ascii="Avenir Roman" w:hAnsi="Avenir Roman"/>
          <w:color w:val="000000" w:themeColor="text1"/>
          <w:sz w:val="17"/>
          <w:szCs w:val="17"/>
        </w:rPr>
        <w:t xml:space="preserve">BMS </w:t>
      </w:r>
      <w:r w:rsidRPr="0083793B">
        <w:rPr>
          <w:rFonts w:ascii="Avenir Roman" w:hAnsi="Avenir Roman"/>
          <w:color w:val="000000" w:themeColor="text1"/>
          <w:sz w:val="17"/>
          <w:szCs w:val="17"/>
        </w:rPr>
        <w:t>shifts (purple deconvoluted signal) reveals that the lithium metal deposits are more of dendritic shape in Li||NMC</w:t>
      </w:r>
      <w:r w:rsidRPr="0083793B">
        <w:rPr>
          <w:rFonts w:ascii="Avenir Roman" w:hAnsi="Avenir Roman"/>
          <w:color w:val="000000" w:themeColor="text1"/>
          <w:sz w:val="17"/>
          <w:szCs w:val="17"/>
          <w:vertAlign w:val="subscript"/>
        </w:rPr>
        <w:t>622</w:t>
      </w:r>
      <w:r w:rsidRPr="0083793B">
        <w:rPr>
          <w:rFonts w:ascii="Avenir Roman" w:hAnsi="Avenir Roman"/>
          <w:color w:val="000000" w:themeColor="text1"/>
          <w:sz w:val="17"/>
          <w:szCs w:val="17"/>
        </w:rPr>
        <w:t xml:space="preserve"> compared to Li||Li cells</w:t>
      </w:r>
      <w:r w:rsidR="00E90D62" w:rsidRPr="0083793B">
        <w:rPr>
          <w:rFonts w:ascii="Avenir Roman" w:hAnsi="Avenir Roman"/>
          <w:color w:val="000000" w:themeColor="text1"/>
          <w:sz w:val="17"/>
          <w:szCs w:val="17"/>
        </w:rPr>
        <w:t xml:space="preserve"> since a shift towards higher ppm (268</w:t>
      </w:r>
      <w:r w:rsidR="004947D1" w:rsidRPr="0083793B">
        <w:rPr>
          <w:rFonts w:ascii="Avenir Roman" w:hAnsi="Avenir Roman"/>
          <w:color w:val="000000" w:themeColor="text1"/>
          <w:sz w:val="17"/>
          <w:szCs w:val="17"/>
        </w:rPr>
        <w:t xml:space="preserve"> </w:t>
      </w:r>
      <w:r w:rsidR="00E90D62" w:rsidRPr="0083793B">
        <w:rPr>
          <w:rFonts w:ascii="Avenir Roman" w:hAnsi="Avenir Roman"/>
          <w:color w:val="000000" w:themeColor="text1"/>
          <w:sz w:val="17"/>
          <w:szCs w:val="17"/>
        </w:rPr>
        <w:t>ppm) can be observed in case of Li||NMC</w:t>
      </w:r>
      <w:r w:rsidR="00E90D62" w:rsidRPr="0083793B">
        <w:rPr>
          <w:rFonts w:ascii="Avenir Roman" w:hAnsi="Avenir Roman"/>
          <w:color w:val="000000" w:themeColor="text1"/>
          <w:sz w:val="17"/>
          <w:szCs w:val="17"/>
          <w:vertAlign w:val="subscript"/>
        </w:rPr>
        <w:t>622</w:t>
      </w:r>
      <w:r w:rsidRPr="0083793B">
        <w:rPr>
          <w:rFonts w:ascii="Avenir Roman" w:hAnsi="Avenir Roman"/>
          <w:color w:val="000000" w:themeColor="text1"/>
          <w:sz w:val="17"/>
          <w:szCs w:val="17"/>
        </w:rPr>
        <w:t xml:space="preserve">, while </w:t>
      </w:r>
      <w:r w:rsidR="00E90D62" w:rsidRPr="0083793B">
        <w:rPr>
          <w:rFonts w:ascii="Avenir Roman" w:hAnsi="Avenir Roman"/>
          <w:color w:val="000000" w:themeColor="text1"/>
          <w:sz w:val="17"/>
          <w:szCs w:val="17"/>
        </w:rPr>
        <w:t xml:space="preserve">more </w:t>
      </w:r>
      <w:r w:rsidRPr="0083793B">
        <w:rPr>
          <w:rFonts w:ascii="Avenir Roman" w:hAnsi="Avenir Roman"/>
          <w:color w:val="000000" w:themeColor="text1"/>
          <w:sz w:val="17"/>
          <w:szCs w:val="17"/>
        </w:rPr>
        <w:t>mossy morphologies</w:t>
      </w:r>
      <w:r w:rsidR="00E90D62" w:rsidRPr="0083793B">
        <w:rPr>
          <w:rFonts w:ascii="Avenir Roman" w:hAnsi="Avenir Roman"/>
          <w:color w:val="000000" w:themeColor="text1"/>
          <w:sz w:val="17"/>
          <w:szCs w:val="17"/>
        </w:rPr>
        <w:t xml:space="preserve"> at 263</w:t>
      </w:r>
      <w:r w:rsidR="004947D1" w:rsidRPr="0083793B">
        <w:rPr>
          <w:rFonts w:ascii="Avenir Roman" w:hAnsi="Avenir Roman"/>
          <w:color w:val="000000" w:themeColor="text1"/>
          <w:sz w:val="17"/>
          <w:szCs w:val="17"/>
        </w:rPr>
        <w:t xml:space="preserve"> </w:t>
      </w:r>
      <w:r w:rsidR="00E90D62" w:rsidRPr="0083793B">
        <w:rPr>
          <w:rFonts w:ascii="Avenir Roman" w:hAnsi="Avenir Roman"/>
          <w:color w:val="000000" w:themeColor="text1"/>
          <w:sz w:val="17"/>
          <w:szCs w:val="17"/>
        </w:rPr>
        <w:t>ppm</w:t>
      </w:r>
      <w:r w:rsidRPr="0083793B">
        <w:rPr>
          <w:rFonts w:ascii="Avenir Roman" w:hAnsi="Avenir Roman"/>
          <w:color w:val="000000" w:themeColor="text1"/>
          <w:sz w:val="17"/>
          <w:szCs w:val="17"/>
        </w:rPr>
        <w:t xml:space="preserve"> are identified in Li||Li cells. Though, the optimization method invoked (Levenberg-Marquardt) ran without shift constraints (upon deconvolution), </w:t>
      </w:r>
      <w:r w:rsidR="00E90D62" w:rsidRPr="0083793B">
        <w:rPr>
          <w:rFonts w:ascii="Avenir Roman" w:hAnsi="Avenir Roman"/>
          <w:color w:val="000000" w:themeColor="text1"/>
          <w:sz w:val="17"/>
          <w:szCs w:val="17"/>
        </w:rPr>
        <w:t xml:space="preserve">two </w:t>
      </w:r>
      <w:r w:rsidRPr="0083793B">
        <w:rPr>
          <w:rFonts w:ascii="Avenir Roman" w:hAnsi="Avenir Roman"/>
          <w:color w:val="000000" w:themeColor="text1"/>
          <w:sz w:val="17"/>
          <w:szCs w:val="17"/>
        </w:rPr>
        <w:t>signals at 245 ppm and 250 ppm</w:t>
      </w:r>
      <w:r w:rsidR="00E90D62" w:rsidRPr="0083793B">
        <w:rPr>
          <w:rFonts w:ascii="Avenir Roman" w:hAnsi="Avenir Roman"/>
          <w:color w:val="000000" w:themeColor="text1"/>
          <w:sz w:val="17"/>
          <w:szCs w:val="17"/>
        </w:rPr>
        <w:t>, respectively</w:t>
      </w:r>
      <w:r w:rsidRPr="0083793B">
        <w:rPr>
          <w:rFonts w:ascii="Avenir Roman" w:hAnsi="Avenir Roman"/>
          <w:color w:val="000000" w:themeColor="text1"/>
          <w:sz w:val="17"/>
          <w:szCs w:val="17"/>
        </w:rPr>
        <w:t xml:space="preserve"> are present in both cells</w:t>
      </w:r>
      <w:r w:rsidR="004947D1" w:rsidRPr="0083793B">
        <w:rPr>
          <w:rFonts w:ascii="Avenir Roman" w:hAnsi="Avenir Roman"/>
          <w:strike/>
          <w:color w:val="000000" w:themeColor="text1"/>
          <w:sz w:val="17"/>
          <w:szCs w:val="17"/>
        </w:rPr>
        <w:t>.</w:t>
      </w:r>
      <w:r w:rsidR="00B95058" w:rsidRPr="0083793B">
        <w:rPr>
          <w:rFonts w:ascii="Avenir Roman" w:hAnsi="Avenir Roman"/>
          <w:color w:val="000000" w:themeColor="text1"/>
          <w:sz w:val="17"/>
          <w:szCs w:val="17"/>
        </w:rPr>
        <w:t xml:space="preserve"> While the signals at 245</w:t>
      </w:r>
      <w:r w:rsidR="004947D1" w:rsidRPr="0083793B">
        <w:rPr>
          <w:rFonts w:ascii="Avenir Roman" w:hAnsi="Avenir Roman"/>
          <w:color w:val="000000" w:themeColor="text1"/>
          <w:sz w:val="17"/>
          <w:szCs w:val="17"/>
        </w:rPr>
        <w:t xml:space="preserve"> </w:t>
      </w:r>
      <w:r w:rsidR="00B95058" w:rsidRPr="0083793B">
        <w:rPr>
          <w:rFonts w:ascii="Avenir Roman" w:hAnsi="Avenir Roman"/>
          <w:color w:val="000000" w:themeColor="text1"/>
          <w:sz w:val="17"/>
          <w:szCs w:val="17"/>
        </w:rPr>
        <w:t>ppm obviously belong to bulk lithium metal, the signals at 250</w:t>
      </w:r>
      <w:r w:rsidR="004947D1" w:rsidRPr="0083793B">
        <w:rPr>
          <w:rFonts w:ascii="Avenir Roman" w:hAnsi="Avenir Roman"/>
          <w:color w:val="000000" w:themeColor="text1"/>
          <w:sz w:val="17"/>
          <w:szCs w:val="17"/>
        </w:rPr>
        <w:t xml:space="preserve"> </w:t>
      </w:r>
      <w:r w:rsidR="00B95058" w:rsidRPr="0083793B">
        <w:rPr>
          <w:rFonts w:ascii="Avenir Roman" w:hAnsi="Avenir Roman"/>
          <w:color w:val="000000" w:themeColor="text1"/>
          <w:sz w:val="17"/>
          <w:szCs w:val="17"/>
        </w:rPr>
        <w:t>ppm might reflect dense lithium metal deposits arising from the nucleation process during the constant current polarization (until Sand’s time has been reached)</w:t>
      </w:r>
      <w:r w:rsidR="004947D1" w:rsidRPr="0083793B">
        <w:rPr>
          <w:rFonts w:ascii="Avenir Roman" w:hAnsi="Avenir Roman"/>
          <w:color w:val="000000" w:themeColor="text1"/>
          <w:sz w:val="17"/>
          <w:szCs w:val="17"/>
        </w:rPr>
        <w:t>,</w:t>
      </w:r>
      <w:r w:rsidR="00B95058" w:rsidRPr="0083793B">
        <w:rPr>
          <w:rFonts w:ascii="Avenir Roman" w:hAnsi="Avenir Roman"/>
          <w:color w:val="000000" w:themeColor="text1"/>
          <w:sz w:val="17"/>
          <w:szCs w:val="17"/>
        </w:rPr>
        <w:t xml:space="preserve"> or can be assigned to asymmetr</w:t>
      </w:r>
      <w:r w:rsidR="00A2153D" w:rsidRPr="0083793B">
        <w:rPr>
          <w:rFonts w:ascii="Avenir Roman" w:hAnsi="Avenir Roman"/>
          <w:color w:val="000000" w:themeColor="text1"/>
          <w:sz w:val="17"/>
          <w:szCs w:val="17"/>
        </w:rPr>
        <w:t>ic contributions</w:t>
      </w:r>
      <w:r w:rsidR="00B95058" w:rsidRPr="0083793B">
        <w:rPr>
          <w:rFonts w:ascii="Avenir Roman" w:hAnsi="Avenir Roman"/>
          <w:color w:val="000000" w:themeColor="text1"/>
          <w:sz w:val="17"/>
          <w:szCs w:val="17"/>
        </w:rPr>
        <w:t xml:space="preserve"> </w:t>
      </w:r>
      <w:r w:rsidR="00A2153D" w:rsidRPr="0083793B">
        <w:rPr>
          <w:rFonts w:ascii="Avenir Roman" w:hAnsi="Avenir Roman"/>
          <w:color w:val="000000" w:themeColor="text1"/>
          <w:sz w:val="17"/>
          <w:szCs w:val="17"/>
        </w:rPr>
        <w:t xml:space="preserve">of the bulk lithium metal signals due to long-range BMS effects of </w:t>
      </w:r>
      <w:r w:rsidR="005A3E17" w:rsidRPr="0083793B">
        <w:rPr>
          <w:rFonts w:ascii="Avenir Roman" w:hAnsi="Avenir Roman"/>
          <w:color w:val="000000" w:themeColor="text1"/>
          <w:sz w:val="17"/>
          <w:szCs w:val="17"/>
        </w:rPr>
        <w:t xml:space="preserve">mossy &amp; dendritic shaped </w:t>
      </w:r>
      <w:r w:rsidR="00A2153D" w:rsidRPr="0083793B">
        <w:rPr>
          <w:rFonts w:ascii="Avenir Roman" w:hAnsi="Avenir Roman"/>
          <w:color w:val="000000" w:themeColor="text1"/>
          <w:sz w:val="17"/>
          <w:szCs w:val="17"/>
        </w:rPr>
        <w:t>lithium metal deposits</w:t>
      </w:r>
      <w:r w:rsidR="005A3E17" w:rsidRPr="0083793B">
        <w:rPr>
          <w:rFonts w:ascii="Avenir Roman" w:hAnsi="Avenir Roman"/>
          <w:color w:val="000000" w:themeColor="text1"/>
          <w:sz w:val="17"/>
          <w:szCs w:val="17"/>
        </w:rPr>
        <w:t xml:space="preserve"> </w:t>
      </w:r>
      <w:r w:rsidR="002215EB" w:rsidRPr="0083793B">
        <w:rPr>
          <w:rFonts w:ascii="Avenir Roman" w:hAnsi="Avenir Roman"/>
          <w:color w:val="000000" w:themeColor="text1"/>
          <w:sz w:val="17"/>
          <w:szCs w:val="17"/>
        </w:rPr>
        <w:t>at even higher ppm</w:t>
      </w:r>
      <w:r w:rsidR="004947D1" w:rsidRPr="0083793B">
        <w:rPr>
          <w:rFonts w:ascii="Avenir Roman" w:hAnsi="Avenir Roman"/>
          <w:color w:val="000000" w:themeColor="text1"/>
          <w:sz w:val="17"/>
          <w:szCs w:val="17"/>
        </w:rPr>
        <w:t>´</w:t>
      </w:r>
      <w:r w:rsidR="002215EB" w:rsidRPr="0083793B">
        <w:rPr>
          <w:rFonts w:ascii="Avenir Roman" w:hAnsi="Avenir Roman"/>
          <w:color w:val="000000" w:themeColor="text1"/>
          <w:sz w:val="17"/>
          <w:szCs w:val="17"/>
        </w:rPr>
        <w:t xml:space="preserve">s </w:t>
      </w:r>
      <w:r w:rsidR="005A3E17" w:rsidRPr="0083793B">
        <w:rPr>
          <w:rFonts w:ascii="Avenir Roman" w:hAnsi="Avenir Roman"/>
          <w:color w:val="000000" w:themeColor="text1"/>
          <w:sz w:val="17"/>
          <w:szCs w:val="17"/>
        </w:rPr>
        <w:t xml:space="preserve">affecting the symmetry of the bulk lithium signals </w:t>
      </w:r>
      <w:r w:rsidR="00A2153D" w:rsidRPr="0083793B">
        <w:rPr>
          <w:rFonts w:ascii="Avenir Roman" w:hAnsi="Avenir Roman"/>
          <w:color w:val="000000" w:themeColor="text1"/>
          <w:sz w:val="17"/>
          <w:szCs w:val="17"/>
        </w:rPr>
        <w:t>as previously reported</w:t>
      </w:r>
      <w:r w:rsidR="005A3E17" w:rsidRPr="0083793B">
        <w:rPr>
          <w:rFonts w:ascii="Avenir Roman" w:hAnsi="Avenir Roman"/>
          <w:color w:val="000000" w:themeColor="text1"/>
          <w:sz w:val="17"/>
          <w:szCs w:val="17"/>
        </w:rPr>
        <w:t xml:space="preserve"> by</w:t>
      </w:r>
      <w:r w:rsidR="00A2153D" w:rsidRPr="0083793B">
        <w:rPr>
          <w:rFonts w:ascii="Avenir Roman" w:hAnsi="Avenir Roman"/>
          <w:color w:val="000000" w:themeColor="text1"/>
          <w:sz w:val="17"/>
          <w:szCs w:val="17"/>
        </w:rPr>
        <w:t xml:space="preserve"> Bhattacharyya et al.</w:t>
      </w:r>
      <w:r w:rsidR="005A3E17" w:rsidRPr="0083793B">
        <w:rPr>
          <w:rFonts w:ascii="Avenir Roman" w:hAnsi="Avenir Roman"/>
          <w:color w:val="000000" w:themeColor="text1"/>
          <w:sz w:val="17"/>
          <w:szCs w:val="17"/>
          <w:vertAlign w:val="superscript"/>
        </w:rPr>
        <w:t xml:space="preserve"> 54</w:t>
      </w:r>
      <w:r w:rsidR="005A3E17" w:rsidRPr="0083793B">
        <w:rPr>
          <w:rFonts w:ascii="Avenir Roman" w:hAnsi="Avenir Roman"/>
          <w:color w:val="000000" w:themeColor="text1"/>
          <w:sz w:val="17"/>
          <w:szCs w:val="17"/>
        </w:rPr>
        <w:t xml:space="preserve"> </w:t>
      </w:r>
      <w:r w:rsidR="002215EB" w:rsidRPr="0083793B">
        <w:rPr>
          <w:rFonts w:ascii="Avenir Roman" w:hAnsi="Avenir Roman"/>
          <w:color w:val="000000" w:themeColor="text1"/>
          <w:sz w:val="17"/>
          <w:szCs w:val="17"/>
        </w:rPr>
        <w:t>Here, t</w:t>
      </w:r>
      <w:r w:rsidR="005A3E17" w:rsidRPr="0083793B">
        <w:rPr>
          <w:rFonts w:ascii="Avenir Roman" w:hAnsi="Avenir Roman"/>
          <w:color w:val="000000" w:themeColor="text1"/>
          <w:sz w:val="17"/>
          <w:szCs w:val="17"/>
        </w:rPr>
        <w:t>he</w:t>
      </w:r>
      <w:r w:rsidR="0097236E" w:rsidRPr="0083793B">
        <w:rPr>
          <w:rFonts w:ascii="Avenir Roman" w:hAnsi="Avenir Roman"/>
          <w:color w:val="000000" w:themeColor="text1"/>
          <w:sz w:val="17"/>
          <w:szCs w:val="17"/>
        </w:rPr>
        <w:t xml:space="preserve"> authors required an</w:t>
      </w:r>
      <w:r w:rsidR="005A3E17" w:rsidRPr="0083793B">
        <w:rPr>
          <w:rFonts w:ascii="Avenir Roman" w:hAnsi="Avenir Roman"/>
          <w:color w:val="000000" w:themeColor="text1"/>
          <w:sz w:val="17"/>
          <w:szCs w:val="17"/>
        </w:rPr>
        <w:t xml:space="preserve"> additional signal upon deconvolution to account for th</w:t>
      </w:r>
      <w:r w:rsidR="002215EB" w:rsidRPr="0083793B">
        <w:rPr>
          <w:rFonts w:ascii="Avenir Roman" w:hAnsi="Avenir Roman"/>
          <w:color w:val="000000" w:themeColor="text1"/>
          <w:sz w:val="17"/>
          <w:szCs w:val="17"/>
        </w:rPr>
        <w:t>e mentioned</w:t>
      </w:r>
      <w:r w:rsidR="005A3E17" w:rsidRPr="0083793B">
        <w:rPr>
          <w:rFonts w:ascii="Avenir Roman" w:hAnsi="Avenir Roman"/>
          <w:color w:val="000000" w:themeColor="text1"/>
          <w:sz w:val="17"/>
          <w:szCs w:val="17"/>
        </w:rPr>
        <w:t xml:space="preserve"> asymmetry </w:t>
      </w:r>
      <w:r w:rsidR="002215EB" w:rsidRPr="0083793B">
        <w:rPr>
          <w:rFonts w:ascii="Avenir Roman" w:hAnsi="Avenir Roman"/>
          <w:color w:val="000000" w:themeColor="text1"/>
          <w:sz w:val="17"/>
          <w:szCs w:val="17"/>
        </w:rPr>
        <w:t>of the bulk lithium metal signal</w:t>
      </w:r>
      <w:r w:rsidR="0097236E" w:rsidRPr="0083793B">
        <w:rPr>
          <w:rFonts w:ascii="Avenir Roman" w:hAnsi="Avenir Roman"/>
          <w:color w:val="000000" w:themeColor="text1"/>
          <w:sz w:val="17"/>
          <w:szCs w:val="17"/>
        </w:rPr>
        <w:t>. The additional signal</w:t>
      </w:r>
      <w:r w:rsidR="005A3E17" w:rsidRPr="0083793B">
        <w:rPr>
          <w:rFonts w:ascii="Avenir Roman" w:hAnsi="Avenir Roman"/>
          <w:color w:val="000000" w:themeColor="text1"/>
          <w:sz w:val="17"/>
          <w:szCs w:val="17"/>
        </w:rPr>
        <w:t xml:space="preserve"> is shifted few ppm higher than the pristine Li metal signal</w:t>
      </w:r>
      <w:r w:rsidR="004947D1" w:rsidRPr="0083793B">
        <w:rPr>
          <w:rFonts w:ascii="Avenir Roman" w:hAnsi="Avenir Roman"/>
          <w:color w:val="000000" w:themeColor="text1"/>
          <w:sz w:val="17"/>
          <w:szCs w:val="17"/>
        </w:rPr>
        <w:t>,</w:t>
      </w:r>
      <w:r w:rsidR="005A3E17" w:rsidRPr="0083793B">
        <w:rPr>
          <w:rFonts w:ascii="Avenir Roman" w:hAnsi="Avenir Roman"/>
          <w:color w:val="000000" w:themeColor="text1"/>
          <w:sz w:val="17"/>
          <w:szCs w:val="17"/>
        </w:rPr>
        <w:t xml:space="preserve"> in good agreement with our results.</w:t>
      </w:r>
      <w:r w:rsidRPr="0083793B">
        <w:rPr>
          <w:rFonts w:ascii="Avenir Roman" w:hAnsi="Avenir Roman"/>
          <w:color w:val="000000" w:themeColor="text1"/>
          <w:sz w:val="17"/>
          <w:szCs w:val="17"/>
        </w:rPr>
        <w:t xml:space="preserve"> Thus, </w:t>
      </w:r>
      <w:r w:rsidR="002215EB" w:rsidRPr="0083793B">
        <w:rPr>
          <w:rFonts w:ascii="Avenir Roman" w:hAnsi="Avenir Roman"/>
          <w:color w:val="000000" w:themeColor="text1"/>
          <w:sz w:val="17"/>
          <w:szCs w:val="17"/>
        </w:rPr>
        <w:t xml:space="preserve">morphological differences in both cells and </w:t>
      </w:r>
      <w:r w:rsidRPr="0083793B">
        <w:rPr>
          <w:rFonts w:ascii="Avenir Roman" w:hAnsi="Avenir Roman"/>
          <w:color w:val="000000" w:themeColor="text1"/>
          <w:sz w:val="17"/>
          <w:szCs w:val="17"/>
        </w:rPr>
        <w:t xml:space="preserve">a correlation between anionic mass transport and dendrite growth can be reasonably assumed. To further </w:t>
      </w:r>
      <w:r w:rsidR="004E5CE2" w:rsidRPr="0083793B">
        <w:rPr>
          <w:rFonts w:ascii="Avenir Roman" w:hAnsi="Avenir Roman"/>
          <w:color w:val="000000" w:themeColor="text1"/>
          <w:sz w:val="17"/>
          <w:szCs w:val="17"/>
        </w:rPr>
        <w:t xml:space="preserve">explore the proposed relationship of anion drift velocities and lithium dendrite growth rates a combined approach of </w:t>
      </w:r>
      <w:r w:rsidR="004E5CE2" w:rsidRPr="0083793B">
        <w:rPr>
          <w:rFonts w:ascii="Avenir Roman" w:hAnsi="Avenir Roman"/>
          <w:i/>
          <w:color w:val="000000" w:themeColor="text1"/>
          <w:sz w:val="17"/>
          <w:szCs w:val="17"/>
        </w:rPr>
        <w:t>operando</w:t>
      </w:r>
      <w:r w:rsidR="004E5CE2" w:rsidRPr="0083793B">
        <w:rPr>
          <w:rFonts w:ascii="Avenir Roman" w:hAnsi="Avenir Roman"/>
          <w:color w:val="000000" w:themeColor="text1"/>
          <w:sz w:val="17"/>
          <w:szCs w:val="17"/>
        </w:rPr>
        <w:t xml:space="preserve"> </w:t>
      </w:r>
      <w:r w:rsidR="004E5CE2" w:rsidRPr="0083793B">
        <w:rPr>
          <w:rFonts w:ascii="Avenir Roman" w:hAnsi="Avenir Roman"/>
          <w:color w:val="000000" w:themeColor="text1"/>
          <w:sz w:val="17"/>
          <w:szCs w:val="17"/>
          <w:vertAlign w:val="superscript"/>
        </w:rPr>
        <w:t>7</w:t>
      </w:r>
      <w:r w:rsidR="004E5CE2" w:rsidRPr="0083793B">
        <w:rPr>
          <w:rFonts w:ascii="Avenir Roman" w:hAnsi="Avenir Roman"/>
          <w:color w:val="000000" w:themeColor="text1"/>
          <w:sz w:val="17"/>
          <w:szCs w:val="17"/>
        </w:rPr>
        <w:t xml:space="preserve">Li chemical shift imaging (spatially resolved observation of dendrite growth) and operando </w:t>
      </w:r>
      <w:r w:rsidR="004E5CE2" w:rsidRPr="0083793B">
        <w:rPr>
          <w:rFonts w:ascii="Avenir Roman" w:hAnsi="Avenir Roman"/>
          <w:color w:val="000000" w:themeColor="text1"/>
          <w:sz w:val="17"/>
          <w:szCs w:val="17"/>
          <w:vertAlign w:val="superscript"/>
        </w:rPr>
        <w:t>19</w:t>
      </w:r>
      <w:r w:rsidR="004E5CE2" w:rsidRPr="0083793B">
        <w:rPr>
          <w:rFonts w:ascii="Avenir Roman" w:hAnsi="Avenir Roman"/>
          <w:color w:val="000000" w:themeColor="text1"/>
          <w:sz w:val="17"/>
          <w:szCs w:val="17"/>
        </w:rPr>
        <w:t>F MRI anion profiling may provide detailed insights, but is beyond the scope of the present work. Nevertheless, all the required experimental preparations are currently in progress and will be reported in due time.</w:t>
      </w:r>
    </w:p>
    <w:p w14:paraId="279C4661" w14:textId="77777777" w:rsidR="004E5CE2" w:rsidRPr="00A61D77" w:rsidRDefault="004E5CE2" w:rsidP="00A61D77">
      <w:pPr>
        <w:rPr>
          <w:rFonts w:ascii="Avenir Roman" w:hAnsi="Avenir Roman"/>
          <w:sz w:val="17"/>
          <w:szCs w:val="17"/>
        </w:rPr>
      </w:pPr>
    </w:p>
    <w:p w14:paraId="2FBD0E63" w14:textId="77777777" w:rsidR="00A61D77" w:rsidRPr="00A61D77" w:rsidRDefault="00A61D77" w:rsidP="00A61D77">
      <w:pPr>
        <w:rPr>
          <w:rFonts w:ascii="Avenir Roman" w:hAnsi="Avenir Roman"/>
          <w:b/>
          <w:bCs/>
          <w:iCs/>
          <w:sz w:val="17"/>
          <w:szCs w:val="17"/>
        </w:rPr>
      </w:pPr>
      <w:r w:rsidRPr="00A61D77">
        <w:rPr>
          <w:rFonts w:ascii="Avenir Roman" w:hAnsi="Avenir Roman"/>
          <w:b/>
          <w:bCs/>
          <w:iCs/>
          <w:sz w:val="17"/>
          <w:szCs w:val="17"/>
        </w:rPr>
        <w:t xml:space="preserve">Lithium Interphase Evolution – </w:t>
      </w:r>
      <w:r w:rsidRPr="00A61D77">
        <w:rPr>
          <w:rFonts w:ascii="Avenir Roman" w:hAnsi="Avenir Roman"/>
          <w:b/>
          <w:bCs/>
          <w:i/>
          <w:iCs/>
          <w:sz w:val="17"/>
          <w:szCs w:val="17"/>
        </w:rPr>
        <w:t>Dynamic</w:t>
      </w:r>
      <w:r w:rsidRPr="00A61D77">
        <w:rPr>
          <w:rFonts w:ascii="Avenir Roman" w:hAnsi="Avenir Roman"/>
          <w:b/>
          <w:bCs/>
          <w:iCs/>
          <w:sz w:val="17"/>
          <w:szCs w:val="17"/>
        </w:rPr>
        <w:t xml:space="preserve"> EIS</w:t>
      </w:r>
    </w:p>
    <w:p w14:paraId="7A93DBDF" w14:textId="0A7550EA" w:rsidR="00A61D77" w:rsidRDefault="00A61D77" w:rsidP="00C312DB">
      <w:pPr>
        <w:jc w:val="both"/>
        <w:rPr>
          <w:rFonts w:ascii="Avenir Roman" w:hAnsi="Avenir Roman"/>
          <w:sz w:val="17"/>
          <w:szCs w:val="17"/>
        </w:rPr>
      </w:pPr>
      <w:r w:rsidRPr="00A61D77">
        <w:rPr>
          <w:rFonts w:ascii="Avenir Roman" w:hAnsi="Avenir Roman"/>
          <w:sz w:val="17"/>
          <w:szCs w:val="17"/>
        </w:rPr>
        <w:t xml:space="preserve">The profile’s edges obtained by frequency encoded 1D MRI are affected by </w:t>
      </w:r>
      <w:r w:rsidRPr="00A61D77">
        <w:rPr>
          <w:rFonts w:ascii="Avenir Roman" w:hAnsi="Avenir Roman"/>
          <w:i/>
          <w:sz w:val="17"/>
          <w:szCs w:val="17"/>
        </w:rPr>
        <w:t>B</w:t>
      </w:r>
      <w:r w:rsidRPr="00A61D77">
        <w:rPr>
          <w:rFonts w:ascii="Avenir Roman" w:hAnsi="Avenir Roman"/>
          <w:sz w:val="17"/>
          <w:szCs w:val="17"/>
          <w:vertAlign w:val="subscript"/>
        </w:rPr>
        <w:t>0</w:t>
      </w:r>
      <w:r w:rsidRPr="00A61D77">
        <w:rPr>
          <w:rFonts w:ascii="Avenir Roman" w:hAnsi="Avenir Roman"/>
          <w:sz w:val="17"/>
          <w:szCs w:val="17"/>
        </w:rPr>
        <w:t xml:space="preserve"> inhomogeneities and any eddy currents (due to rf-pulses &amp; z-gradients) induced by the electrodes.</w:t>
      </w:r>
      <w:r w:rsidRPr="00A61D77">
        <w:rPr>
          <w:rFonts w:ascii="Avenir Roman" w:hAnsi="Avenir Roman"/>
          <w:sz w:val="17"/>
          <w:szCs w:val="17"/>
          <w:vertAlign w:val="superscript"/>
        </w:rPr>
        <w:t>5</w:t>
      </w:r>
      <w:r w:rsidR="00A2153D">
        <w:rPr>
          <w:rFonts w:ascii="Avenir Roman" w:hAnsi="Avenir Roman"/>
          <w:sz w:val="17"/>
          <w:szCs w:val="17"/>
          <w:vertAlign w:val="superscript"/>
        </w:rPr>
        <w:t>5</w:t>
      </w:r>
      <w:r w:rsidRPr="00A61D77">
        <w:rPr>
          <w:rFonts w:ascii="Avenir Roman" w:hAnsi="Avenir Roman"/>
          <w:sz w:val="17"/>
          <w:szCs w:val="17"/>
        </w:rPr>
        <w:t xml:space="preserve"> Thus, we limit our presented numerical approach to anionic concentration profiles within the bulk electrolytes (ROI). Processes </w:t>
      </w:r>
      <w:proofErr w:type="spellStart"/>
      <w:r w:rsidRPr="00A61D77">
        <w:rPr>
          <w:rFonts w:ascii="Avenir Roman" w:hAnsi="Avenir Roman"/>
          <w:sz w:val="17"/>
          <w:szCs w:val="17"/>
        </w:rPr>
        <w:t>occuring</w:t>
      </w:r>
      <w:proofErr w:type="spellEnd"/>
      <w:r w:rsidRPr="00A61D77">
        <w:rPr>
          <w:rFonts w:ascii="Avenir Roman" w:hAnsi="Avenir Roman"/>
          <w:sz w:val="17"/>
          <w:szCs w:val="17"/>
        </w:rPr>
        <w:t xml:space="preserve"> directly at the lithium metal interfaces or within the diffusion layer are still obscured, therefore the existence of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proposed space-charge region</w:t>
      </w:r>
      <w:r w:rsidRPr="00A61D77">
        <w:rPr>
          <w:rFonts w:ascii="Avenir Roman" w:hAnsi="Avenir Roman"/>
          <w:sz w:val="17"/>
          <w:szCs w:val="17"/>
          <w:vertAlign w:val="superscript"/>
        </w:rPr>
        <w:t>20</w:t>
      </w:r>
      <w:r w:rsidRPr="00A61D77">
        <w:rPr>
          <w:rFonts w:ascii="Avenir Roman" w:hAnsi="Avenir Roman"/>
          <w:sz w:val="17"/>
          <w:szCs w:val="17"/>
        </w:rPr>
        <w:t xml:space="preserve"> is not experimentally verified. To gain more </w:t>
      </w:r>
      <w:r w:rsidRPr="00A61D77">
        <w:rPr>
          <w:rFonts w:ascii="Avenir Roman" w:hAnsi="Avenir Roman"/>
          <w:sz w:val="17"/>
          <w:szCs w:val="17"/>
        </w:rPr>
        <w:lastRenderedPageBreak/>
        <w:t>insight into the electrode kinetics and mass transport processes in the vicinity of the electrode surfaces, dynamic EIS spectra are recorded simultan</w:t>
      </w:r>
      <w:r w:rsidR="004631F9">
        <w:rPr>
          <w:rFonts w:ascii="Avenir Roman" w:hAnsi="Avenir Roman"/>
          <w:sz w:val="17"/>
          <w:szCs w:val="17"/>
        </w:rPr>
        <w:t>e</w:t>
      </w:r>
      <w:r w:rsidRPr="00A61D77">
        <w:rPr>
          <w:rFonts w:ascii="Avenir Roman" w:hAnsi="Avenir Roman"/>
          <w:sz w:val="17"/>
          <w:szCs w:val="17"/>
        </w:rPr>
        <w:t xml:space="preserve">ously with </w:t>
      </w:r>
      <w:r w:rsidRPr="00A61D77">
        <w:rPr>
          <w:rFonts w:ascii="Avenir Roman" w:hAnsi="Avenir Roman"/>
          <w:i/>
          <w:sz w:val="17"/>
          <w:szCs w:val="17"/>
        </w:rPr>
        <w:t>operando</w:t>
      </w:r>
      <w:r w:rsidRPr="00A61D77">
        <w:rPr>
          <w:rFonts w:ascii="Avenir Roman" w:hAnsi="Avenir Roman"/>
          <w:sz w:val="17"/>
          <w:szCs w:val="17"/>
        </w:rPr>
        <w:t xml:space="preserve"> </w:t>
      </w:r>
      <w:r w:rsidRPr="00A61D77">
        <w:rPr>
          <w:rFonts w:ascii="Avenir Roman" w:hAnsi="Avenir Roman"/>
          <w:sz w:val="17"/>
          <w:szCs w:val="17"/>
          <w:vertAlign w:val="superscript"/>
        </w:rPr>
        <w:t>19</w:t>
      </w:r>
      <w:r w:rsidRPr="00A61D77">
        <w:rPr>
          <w:rFonts w:ascii="Avenir Roman" w:hAnsi="Avenir Roman"/>
          <w:sz w:val="17"/>
          <w:szCs w:val="17"/>
        </w:rPr>
        <w:t xml:space="preserve">F MRI profiling. </w:t>
      </w:r>
      <w:r w:rsidRPr="00A61D77">
        <w:rPr>
          <w:rFonts w:ascii="Avenir Roman" w:hAnsi="Avenir Roman"/>
          <w:b/>
          <w:sz w:val="17"/>
          <w:szCs w:val="17"/>
        </w:rPr>
        <w:t>D</w:t>
      </w:r>
      <w:r w:rsidRPr="00A61D77">
        <w:rPr>
          <w:rFonts w:ascii="Avenir Roman" w:hAnsi="Avenir Roman"/>
          <w:sz w:val="17"/>
          <w:szCs w:val="17"/>
        </w:rPr>
        <w:t xml:space="preserve">istribution of </w:t>
      </w:r>
      <w:r w:rsidRPr="00A61D77">
        <w:rPr>
          <w:rFonts w:ascii="Avenir Roman" w:hAnsi="Avenir Roman"/>
          <w:b/>
          <w:sz w:val="17"/>
          <w:szCs w:val="17"/>
        </w:rPr>
        <w:t>R</w:t>
      </w:r>
      <w:r w:rsidRPr="00A61D77">
        <w:rPr>
          <w:rFonts w:ascii="Avenir Roman" w:hAnsi="Avenir Roman"/>
          <w:sz w:val="17"/>
          <w:szCs w:val="17"/>
        </w:rPr>
        <w:t xml:space="preserve">elaxation </w:t>
      </w:r>
      <w:r w:rsidRPr="00A61D77">
        <w:rPr>
          <w:rFonts w:ascii="Avenir Roman" w:hAnsi="Avenir Roman"/>
          <w:b/>
          <w:sz w:val="17"/>
          <w:szCs w:val="17"/>
        </w:rPr>
        <w:t>T</w:t>
      </w:r>
      <w:r w:rsidRPr="00A61D77">
        <w:rPr>
          <w:rFonts w:ascii="Avenir Roman" w:hAnsi="Avenir Roman"/>
          <w:sz w:val="17"/>
          <w:szCs w:val="17"/>
        </w:rPr>
        <w:t xml:space="preserve">imes (DRT) analysis of operando EIS data are exploited to identify electrochemical processes based on characteristic relaxation time constants </w:t>
      </w:r>
      <m:oMath>
        <m:r>
          <w:rPr>
            <w:rFonts w:ascii="Cambria Math" w:hAnsi="Cambria Math"/>
            <w:sz w:val="17"/>
            <w:szCs w:val="17"/>
          </w:rPr>
          <m:t>τ</m:t>
        </m:r>
      </m:oMath>
      <w:r w:rsidRPr="00A61D77">
        <w:rPr>
          <w:rFonts w:ascii="Avenir Roman" w:hAnsi="Avenir Roman"/>
          <w:sz w:val="17"/>
          <w:szCs w:val="17"/>
        </w:rPr>
        <w:t>.</w:t>
      </w:r>
      <w:r w:rsidRPr="00A61D77">
        <w:rPr>
          <w:rFonts w:ascii="Avenir Roman" w:hAnsi="Avenir Roman"/>
          <w:sz w:val="17"/>
          <w:szCs w:val="17"/>
          <w:vertAlign w:val="superscript"/>
        </w:rPr>
        <w:t>5</w:t>
      </w:r>
      <w:r w:rsidR="00A2153D">
        <w:rPr>
          <w:rFonts w:ascii="Avenir Roman" w:hAnsi="Avenir Roman"/>
          <w:sz w:val="17"/>
          <w:szCs w:val="17"/>
          <w:vertAlign w:val="superscript"/>
        </w:rPr>
        <w:t>6</w:t>
      </w:r>
      <w:r w:rsidRPr="00A61D77">
        <w:rPr>
          <w:rFonts w:ascii="Avenir Roman" w:hAnsi="Avenir Roman"/>
          <w:sz w:val="17"/>
          <w:szCs w:val="17"/>
          <w:vertAlign w:val="superscript"/>
        </w:rPr>
        <w:t>-5</w:t>
      </w:r>
      <w:r w:rsidR="00A2153D">
        <w:rPr>
          <w:rFonts w:ascii="Avenir Roman" w:hAnsi="Avenir Roman"/>
          <w:sz w:val="17"/>
          <w:szCs w:val="17"/>
          <w:vertAlign w:val="superscript"/>
        </w:rPr>
        <w:t>8</w:t>
      </w:r>
      <w:r w:rsidRPr="00A61D77">
        <w:rPr>
          <w:rFonts w:ascii="Avenir Roman" w:hAnsi="Avenir Roman"/>
          <w:sz w:val="17"/>
          <w:szCs w:val="17"/>
        </w:rPr>
        <w:t xml:space="preserve"> Mass-transport-related changes within electrolytes observed by MRI are complemented by electrode inter-phase processes (e.g. charge-transfer, double layer or diffusion layer effects), so that time constants in the range of </w:t>
      </w:r>
      <m:oMath>
        <m:r>
          <w:rPr>
            <w:rFonts w:ascii="Cambria Math" w:hAnsi="Cambria Math"/>
            <w:sz w:val="17"/>
            <w:szCs w:val="17"/>
          </w:rPr>
          <m:t>-4&lt;</m:t>
        </m:r>
        <m:func>
          <m:funcPr>
            <m:ctrlPr>
              <w:rPr>
                <w:rFonts w:ascii="Cambria Math" w:hAnsi="Cambria Math"/>
                <w:sz w:val="17"/>
                <w:szCs w:val="17"/>
              </w:rPr>
            </m:ctrlPr>
          </m:funcPr>
          <m:fName>
            <m:r>
              <m:rPr>
                <m:sty m:val="p"/>
              </m:rPr>
              <w:rPr>
                <w:rFonts w:ascii="Cambria Math" w:hAnsi="Cambria Math"/>
                <w:sz w:val="17"/>
                <w:szCs w:val="17"/>
              </w:rPr>
              <m:t>log</m:t>
            </m:r>
            <m:ctrlPr>
              <w:rPr>
                <w:rFonts w:ascii="Cambria Math" w:hAnsi="Cambria Math"/>
                <w:i/>
                <w:sz w:val="17"/>
                <w:szCs w:val="17"/>
              </w:rPr>
            </m:ctrlPr>
          </m:fName>
          <m:e>
            <m:d>
              <m:dPr>
                <m:ctrlPr>
                  <w:rPr>
                    <w:rFonts w:ascii="Cambria Math" w:hAnsi="Cambria Math"/>
                    <w:i/>
                    <w:sz w:val="17"/>
                    <w:szCs w:val="17"/>
                  </w:rPr>
                </m:ctrlPr>
              </m:dPr>
              <m:e>
                <m:r>
                  <w:rPr>
                    <w:rFonts w:ascii="Cambria Math" w:hAnsi="Cambria Math"/>
                    <w:sz w:val="17"/>
                    <w:szCs w:val="17"/>
                  </w:rPr>
                  <m:t>τ</m:t>
                </m:r>
              </m:e>
            </m:d>
          </m:e>
        </m:func>
        <m:r>
          <w:rPr>
            <w:rFonts w:ascii="Cambria Math" w:hAnsi="Cambria Math"/>
            <w:sz w:val="17"/>
            <w:szCs w:val="17"/>
          </w:rPr>
          <m:t>&lt;0</m:t>
        </m:r>
      </m:oMath>
      <w:r w:rsidRPr="00A61D77">
        <w:rPr>
          <w:rFonts w:ascii="Avenir Roman" w:hAnsi="Avenir Roman"/>
          <w:sz w:val="17"/>
          <w:szCs w:val="17"/>
        </w:rPr>
        <w:t xml:space="preserve"> are explicitly considered. Note that the time-consuming low frequency EIS experiments (&lt; 1 Hz, </w:t>
      </w:r>
      <m:oMath>
        <m:func>
          <m:funcPr>
            <m:ctrlPr>
              <w:rPr>
                <w:rFonts w:ascii="Cambria Math" w:hAnsi="Cambria Math"/>
                <w:sz w:val="17"/>
                <w:szCs w:val="17"/>
              </w:rPr>
            </m:ctrlPr>
          </m:funcPr>
          <m:fName>
            <m:r>
              <m:rPr>
                <m:sty m:val="p"/>
              </m:rPr>
              <w:rPr>
                <w:rFonts w:ascii="Cambria Math" w:hAnsi="Cambria Math"/>
                <w:sz w:val="17"/>
                <w:szCs w:val="17"/>
              </w:rPr>
              <m:t>log</m:t>
            </m:r>
            <m:ctrlPr>
              <w:rPr>
                <w:rFonts w:ascii="Cambria Math" w:hAnsi="Cambria Math"/>
                <w:i/>
                <w:sz w:val="17"/>
                <w:szCs w:val="17"/>
              </w:rPr>
            </m:ctrlPr>
          </m:fName>
          <m:e>
            <m:d>
              <m:dPr>
                <m:ctrlPr>
                  <w:rPr>
                    <w:rFonts w:ascii="Cambria Math" w:hAnsi="Cambria Math"/>
                    <w:i/>
                    <w:sz w:val="17"/>
                    <w:szCs w:val="17"/>
                  </w:rPr>
                </m:ctrlPr>
              </m:dPr>
              <m:e>
                <m:r>
                  <w:rPr>
                    <w:rFonts w:ascii="Cambria Math" w:hAnsi="Cambria Math"/>
                    <w:sz w:val="17"/>
                    <w:szCs w:val="17"/>
                  </w:rPr>
                  <m:t>τ</m:t>
                </m:r>
              </m:e>
            </m:d>
          </m:e>
        </m:func>
        <m:r>
          <w:rPr>
            <w:rFonts w:ascii="Cambria Math" w:hAnsi="Cambria Math"/>
            <w:sz w:val="17"/>
            <w:szCs w:val="17"/>
          </w:rPr>
          <m:t>&gt;0</m:t>
        </m:r>
      </m:oMath>
      <w:r w:rsidRPr="00A61D77">
        <w:rPr>
          <w:rFonts w:ascii="Avenir Roman" w:hAnsi="Avenir Roman"/>
          <w:sz w:val="17"/>
          <w:szCs w:val="17"/>
        </w:rPr>
        <w:t xml:space="preserve">) are neglected to reduce acquisition times of individual EIS spectra, as this is required for </w:t>
      </w:r>
      <w:r w:rsidRPr="00A61D77">
        <w:rPr>
          <w:rFonts w:ascii="Avenir Roman" w:hAnsi="Avenir Roman"/>
          <w:i/>
          <w:sz w:val="17"/>
          <w:szCs w:val="17"/>
        </w:rPr>
        <w:t>operando</w:t>
      </w:r>
      <w:r w:rsidRPr="00A61D77">
        <w:rPr>
          <w:rFonts w:ascii="Avenir Roman" w:hAnsi="Avenir Roman"/>
          <w:sz w:val="17"/>
          <w:szCs w:val="17"/>
        </w:rPr>
        <w:t xml:space="preserve"> experiments, in which time invariant state-of-charge conditions upon EIS acquisition are necessary. </w:t>
      </w:r>
      <w:proofErr w:type="gramStart"/>
      <w:r w:rsidR="00E32954">
        <w:rPr>
          <w:rFonts w:ascii="Avenir Roman" w:hAnsi="Avenir Roman"/>
          <w:sz w:val="17"/>
          <w:szCs w:val="17"/>
        </w:rPr>
        <w:fldChar w:fldCharType="begin"/>
      </w:r>
      <w:r w:rsidR="00E32954">
        <w:rPr>
          <w:rFonts w:ascii="Avenir Roman" w:hAnsi="Avenir Roman"/>
          <w:sz w:val="17"/>
          <w:szCs w:val="17"/>
        </w:rPr>
        <w:instrText xml:space="preserve"> REF _Ref170139924 \h </w:instrText>
      </w:r>
      <w:r w:rsidR="00E32954">
        <w:rPr>
          <w:rFonts w:ascii="Avenir Roman" w:hAnsi="Avenir Roman"/>
          <w:sz w:val="17"/>
          <w:szCs w:val="17"/>
        </w:rPr>
      </w:r>
      <w:r w:rsidR="00E32954">
        <w:rPr>
          <w:rFonts w:ascii="Avenir Roman" w:hAnsi="Avenir Roman"/>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5</w:t>
      </w:r>
      <w:r w:rsidR="00E32954">
        <w:rPr>
          <w:rFonts w:ascii="Avenir Roman" w:hAnsi="Avenir Roman"/>
          <w:sz w:val="17"/>
          <w:szCs w:val="17"/>
        </w:rPr>
        <w:fldChar w:fldCharType="end"/>
      </w:r>
      <w:r w:rsidR="00B05985">
        <w:rPr>
          <w:rFonts w:ascii="Avenir Roman" w:hAnsi="Avenir Roman"/>
          <w:b/>
          <w:sz w:val="17"/>
          <w:szCs w:val="17"/>
        </w:rPr>
        <w:t>B</w:t>
      </w:r>
      <w:r w:rsidRPr="00E32954">
        <w:rPr>
          <w:rFonts w:ascii="Avenir Roman" w:hAnsi="Avenir Roman"/>
          <w:b/>
          <w:sz w:val="17"/>
          <w:szCs w:val="17"/>
        </w:rPr>
        <w:t>,</w:t>
      </w:r>
      <w:r w:rsidR="00B05985">
        <w:rPr>
          <w:rFonts w:ascii="Avenir Roman" w:hAnsi="Avenir Roman"/>
          <w:b/>
          <w:sz w:val="17"/>
          <w:szCs w:val="17"/>
        </w:rPr>
        <w:t>E</w:t>
      </w:r>
      <w:proofErr w:type="gramEnd"/>
      <w:r w:rsidRPr="00E32954">
        <w:rPr>
          <w:rFonts w:ascii="Avenir Roman" w:hAnsi="Avenir Roman"/>
          <w:sz w:val="17"/>
          <w:szCs w:val="17"/>
        </w:rPr>
        <w:t xml:space="preserve"> displays normalized DRT functions </w:t>
      </w:r>
      <m:oMath>
        <m:r>
          <w:rPr>
            <w:rFonts w:ascii="Cambria Math" w:hAnsi="Cambria Math"/>
            <w:sz w:val="17"/>
            <w:szCs w:val="17"/>
          </w:rPr>
          <m:t>h(τ)</m:t>
        </m:r>
      </m:oMath>
      <w:r w:rsidRPr="00E32954">
        <w:rPr>
          <w:rFonts w:ascii="Avenir Roman" w:hAnsi="Avenir Roman"/>
          <w:sz w:val="17"/>
          <w:szCs w:val="17"/>
        </w:rPr>
        <w:t xml:space="preserve"> during polarization (CC/CV) and normalized resistances (</w:t>
      </w:r>
      <w:r w:rsidR="00E32954">
        <w:rPr>
          <w:rFonts w:ascii="Avenir Roman" w:hAnsi="Avenir Roman"/>
          <w:sz w:val="17"/>
          <w:szCs w:val="17"/>
        </w:rPr>
        <w:fldChar w:fldCharType="begin"/>
      </w:r>
      <w:r w:rsidR="00E32954">
        <w:rPr>
          <w:rFonts w:ascii="Avenir Roman" w:hAnsi="Avenir Roman"/>
          <w:sz w:val="17"/>
          <w:szCs w:val="17"/>
        </w:rPr>
        <w:instrText xml:space="preserve"> REF _Ref170139924 \h </w:instrText>
      </w:r>
      <w:r w:rsidR="00E32954">
        <w:rPr>
          <w:rFonts w:ascii="Avenir Roman" w:hAnsi="Avenir Roman"/>
          <w:sz w:val="17"/>
          <w:szCs w:val="17"/>
        </w:rPr>
      </w:r>
      <w:r w:rsidR="00E32954">
        <w:rPr>
          <w:rFonts w:ascii="Avenir Roman" w:hAnsi="Avenir Roman"/>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5</w:t>
      </w:r>
      <w:r w:rsidR="00E32954">
        <w:rPr>
          <w:rFonts w:ascii="Avenir Roman" w:hAnsi="Avenir Roman"/>
          <w:sz w:val="17"/>
          <w:szCs w:val="17"/>
        </w:rPr>
        <w:fldChar w:fldCharType="end"/>
      </w:r>
      <w:r w:rsidR="00B05985" w:rsidRPr="00B05985">
        <w:rPr>
          <w:rFonts w:ascii="Avenir Roman" w:hAnsi="Avenir Roman"/>
          <w:b/>
          <w:sz w:val="17"/>
          <w:szCs w:val="17"/>
        </w:rPr>
        <w:t>C</w:t>
      </w:r>
      <w:r w:rsidRPr="00B05985">
        <w:rPr>
          <w:rFonts w:ascii="Avenir Roman" w:hAnsi="Avenir Roman"/>
          <w:b/>
          <w:sz w:val="17"/>
          <w:szCs w:val="17"/>
        </w:rPr>
        <w:t>,</w:t>
      </w:r>
      <w:r w:rsidR="00B05985" w:rsidRPr="00B05985">
        <w:rPr>
          <w:rFonts w:ascii="Avenir Roman" w:hAnsi="Avenir Roman"/>
          <w:b/>
          <w:sz w:val="17"/>
          <w:szCs w:val="17"/>
        </w:rPr>
        <w:t>F</w:t>
      </w:r>
      <w:r w:rsidRPr="00E32954">
        <w:rPr>
          <w:rFonts w:ascii="Avenir Roman" w:hAnsi="Avenir Roman"/>
          <w:sz w:val="17"/>
          <w:szCs w:val="17"/>
        </w:rPr>
        <w:t xml:space="preserve">) resulting from the integrated DRT functions. </w:t>
      </w:r>
      <w:r w:rsidRPr="00A61D77">
        <w:rPr>
          <w:rFonts w:ascii="Avenir Roman" w:hAnsi="Avenir Roman"/>
          <w:sz w:val="17"/>
          <w:szCs w:val="17"/>
        </w:rPr>
        <w:t xml:space="preserve">Normalized resistances reflect intersections of RC-semi-circles with the </w:t>
      </w:r>
      <w:r w:rsidRPr="00A61D77">
        <w:rPr>
          <w:rFonts w:ascii="Avenir Roman" w:hAnsi="Avenir Roman"/>
          <w:i/>
          <w:sz w:val="17"/>
          <w:szCs w:val="17"/>
        </w:rPr>
        <w:t>Z’</w:t>
      </w:r>
      <w:r w:rsidRPr="00A61D77">
        <w:rPr>
          <w:rFonts w:ascii="Avenir Roman" w:hAnsi="Avenir Roman"/>
          <w:sz w:val="17"/>
          <w:szCs w:val="17"/>
        </w:rPr>
        <w:t xml:space="preserve">-axis in Nyquist plots. Similar to the derived anion drift velocities, the normalized DRT functions </w:t>
      </w:r>
      <w:r w:rsidRPr="00A61D77">
        <w:rPr>
          <w:rFonts w:ascii="Avenir Roman" w:hAnsi="Avenir Roman"/>
          <w:i/>
          <w:sz w:val="17"/>
          <w:szCs w:val="17"/>
        </w:rPr>
        <w:t>h</w:t>
      </w:r>
      <m:oMath>
        <m:r>
          <w:rPr>
            <w:rFonts w:ascii="Cambria Math" w:hAnsi="Cambria Math"/>
            <w:sz w:val="17"/>
            <w:szCs w:val="17"/>
          </w:rPr>
          <m:t>(</m:t>
        </m:r>
        <m:func>
          <m:funcPr>
            <m:ctrlPr>
              <w:rPr>
                <w:rFonts w:ascii="Cambria Math" w:hAnsi="Cambria Math"/>
                <w:sz w:val="17"/>
                <w:szCs w:val="17"/>
              </w:rPr>
            </m:ctrlPr>
          </m:funcPr>
          <m:fName>
            <m:r>
              <m:rPr>
                <m:sty m:val="p"/>
              </m:rPr>
              <w:rPr>
                <w:rFonts w:ascii="Cambria Math" w:hAnsi="Cambria Math"/>
                <w:sz w:val="17"/>
                <w:szCs w:val="17"/>
              </w:rPr>
              <m:t>log</m:t>
            </m:r>
            <m:ctrlPr>
              <w:rPr>
                <w:rFonts w:ascii="Cambria Math" w:hAnsi="Cambria Math"/>
                <w:i/>
                <w:sz w:val="17"/>
                <w:szCs w:val="17"/>
              </w:rPr>
            </m:ctrlPr>
          </m:fName>
          <m:e>
            <m:d>
              <m:dPr>
                <m:ctrlPr>
                  <w:rPr>
                    <w:rFonts w:ascii="Cambria Math" w:hAnsi="Cambria Math"/>
                    <w:i/>
                    <w:sz w:val="17"/>
                    <w:szCs w:val="17"/>
                  </w:rPr>
                </m:ctrlPr>
              </m:dPr>
              <m:e>
                <m:r>
                  <w:rPr>
                    <w:rFonts w:ascii="Cambria Math" w:hAnsi="Cambria Math"/>
                    <w:sz w:val="17"/>
                    <w:szCs w:val="17"/>
                  </w:rPr>
                  <m:t>τ</m:t>
                </m:r>
              </m:e>
            </m:d>
          </m:e>
        </m:func>
        <m:r>
          <w:rPr>
            <w:rFonts w:ascii="Cambria Math" w:hAnsi="Cambria Math"/>
            <w:sz w:val="17"/>
            <w:szCs w:val="17"/>
          </w:rPr>
          <m:t>)</m:t>
        </m:r>
      </m:oMath>
      <w:r w:rsidRPr="00A61D77">
        <w:rPr>
          <w:rFonts w:ascii="Avenir Roman" w:hAnsi="Avenir Roman"/>
          <w:sz w:val="17"/>
          <w:szCs w:val="17"/>
        </w:rPr>
        <w:t xml:space="preserve"> increase at the end of each CC step in Li||Li and Li||NMC</w:t>
      </w:r>
      <w:r w:rsidRPr="00A61D77">
        <w:rPr>
          <w:rFonts w:ascii="Avenir Roman" w:hAnsi="Avenir Roman"/>
          <w:sz w:val="17"/>
          <w:szCs w:val="17"/>
          <w:vertAlign w:val="subscript"/>
        </w:rPr>
        <w:t>622</w:t>
      </w:r>
      <w:r w:rsidRPr="00A61D77">
        <w:rPr>
          <w:rFonts w:ascii="Avenir Roman" w:hAnsi="Avenir Roman"/>
          <w:sz w:val="17"/>
          <w:szCs w:val="17"/>
        </w:rPr>
        <w:t xml:space="preserve"> cells, and increase further during the CV step, while all peaks at </w:t>
      </w:r>
      <m:oMath>
        <m:func>
          <m:funcPr>
            <m:ctrlPr>
              <w:rPr>
                <w:rFonts w:ascii="Cambria Math" w:hAnsi="Cambria Math"/>
                <w:sz w:val="17"/>
                <w:szCs w:val="17"/>
              </w:rPr>
            </m:ctrlPr>
          </m:funcPr>
          <m:fName>
            <m:r>
              <m:rPr>
                <m:sty m:val="p"/>
              </m:rPr>
              <w:rPr>
                <w:rFonts w:ascii="Cambria Math" w:hAnsi="Cambria Math"/>
                <w:sz w:val="17"/>
                <w:szCs w:val="17"/>
              </w:rPr>
              <m:t>log</m:t>
            </m:r>
            <m:ctrlPr>
              <w:rPr>
                <w:rFonts w:ascii="Cambria Math" w:hAnsi="Cambria Math"/>
                <w:i/>
                <w:sz w:val="17"/>
                <w:szCs w:val="17"/>
              </w:rPr>
            </m:ctrlPr>
          </m:fName>
          <m:e>
            <m:d>
              <m:dPr>
                <m:ctrlPr>
                  <w:rPr>
                    <w:rFonts w:ascii="Cambria Math" w:hAnsi="Cambria Math"/>
                    <w:i/>
                    <w:sz w:val="17"/>
                    <w:szCs w:val="17"/>
                  </w:rPr>
                </m:ctrlPr>
              </m:dPr>
              <m:e>
                <m:r>
                  <w:rPr>
                    <w:rFonts w:ascii="Cambria Math" w:hAnsi="Cambria Math"/>
                    <w:sz w:val="17"/>
                    <w:szCs w:val="17"/>
                  </w:rPr>
                  <m:t>τ</m:t>
                </m:r>
              </m:e>
            </m:d>
          </m:e>
        </m:func>
        <m:r>
          <w:rPr>
            <w:rFonts w:ascii="Cambria Math" w:hAnsi="Cambria Math"/>
            <w:sz w:val="17"/>
            <w:szCs w:val="17"/>
          </w:rPr>
          <m:t>≈-3</m:t>
        </m:r>
      </m:oMath>
      <w:r w:rsidRPr="00A61D77">
        <w:rPr>
          <w:rFonts w:ascii="Avenir Roman" w:hAnsi="Avenir Roman"/>
          <w:sz w:val="17"/>
          <w:szCs w:val="17"/>
        </w:rPr>
        <w:t xml:space="preserve"> shift towards lower time constants. A shift in time constants might be attributed to morphological changes of Li metal deposition and is currently being investigated.</w:t>
      </w:r>
      <w:r w:rsidR="001A6FE6">
        <w:rPr>
          <w:rFonts w:ascii="Avenir Roman" w:hAnsi="Avenir Roman"/>
          <w:sz w:val="17"/>
          <w:szCs w:val="17"/>
        </w:rPr>
        <w:t xml:space="preserve"> </w:t>
      </w:r>
      <w:r w:rsidRPr="00A61D77">
        <w:rPr>
          <w:rFonts w:ascii="Avenir Roman" w:hAnsi="Avenir Roman"/>
          <w:sz w:val="17"/>
          <w:szCs w:val="17"/>
        </w:rPr>
        <w:t>A continuous growth of interphase resistances monitored during the CV steps and a sudden decrease of interphase resistances after the CV step (</w:t>
      </w:r>
      <w:proofErr w:type="gramStart"/>
      <w:r w:rsidR="00E32954">
        <w:rPr>
          <w:rFonts w:ascii="Avenir Roman" w:hAnsi="Avenir Roman"/>
          <w:sz w:val="17"/>
          <w:szCs w:val="17"/>
        </w:rPr>
        <w:fldChar w:fldCharType="begin"/>
      </w:r>
      <w:r w:rsidR="00E32954">
        <w:rPr>
          <w:rFonts w:ascii="Avenir Roman" w:hAnsi="Avenir Roman"/>
          <w:sz w:val="17"/>
          <w:szCs w:val="17"/>
        </w:rPr>
        <w:instrText xml:space="preserve"> REF _Ref170139924 \h </w:instrText>
      </w:r>
      <w:r w:rsidR="00E32954">
        <w:rPr>
          <w:rFonts w:ascii="Avenir Roman" w:hAnsi="Avenir Roman"/>
          <w:sz w:val="17"/>
          <w:szCs w:val="17"/>
        </w:rPr>
      </w:r>
      <w:r w:rsidR="00E32954">
        <w:rPr>
          <w:rFonts w:ascii="Avenir Roman" w:hAnsi="Avenir Roman"/>
          <w:sz w:val="17"/>
          <w:szCs w:val="17"/>
        </w:rPr>
        <w:fldChar w:fldCharType="separate"/>
      </w:r>
      <w:r w:rsidR="00995970" w:rsidRPr="00A61D77">
        <w:rPr>
          <w:rFonts w:ascii="Avenir Roman" w:hAnsi="Avenir Roman"/>
          <w:b/>
          <w:sz w:val="17"/>
          <w:szCs w:val="17"/>
        </w:rPr>
        <w:t xml:space="preserve">Figure </w:t>
      </w:r>
      <w:r w:rsidR="00995970">
        <w:rPr>
          <w:rFonts w:ascii="Avenir Roman" w:hAnsi="Avenir Roman"/>
          <w:b/>
          <w:noProof/>
          <w:sz w:val="17"/>
          <w:szCs w:val="17"/>
        </w:rPr>
        <w:t>5</w:t>
      </w:r>
      <w:r w:rsidR="00E32954">
        <w:rPr>
          <w:rFonts w:ascii="Avenir Roman" w:hAnsi="Avenir Roman"/>
          <w:sz w:val="17"/>
          <w:szCs w:val="17"/>
        </w:rPr>
        <w:fldChar w:fldCharType="end"/>
      </w:r>
      <w:r w:rsidR="00B05985">
        <w:rPr>
          <w:rFonts w:ascii="Avenir Roman" w:hAnsi="Avenir Roman"/>
          <w:b/>
          <w:sz w:val="17"/>
          <w:szCs w:val="17"/>
        </w:rPr>
        <w:t>C</w:t>
      </w:r>
      <w:r w:rsidRPr="00A61D77">
        <w:rPr>
          <w:rFonts w:ascii="Avenir Roman" w:hAnsi="Avenir Roman"/>
          <w:b/>
          <w:sz w:val="17"/>
          <w:szCs w:val="17"/>
        </w:rPr>
        <w:t>,</w:t>
      </w:r>
      <w:r w:rsidR="00B05985">
        <w:rPr>
          <w:rFonts w:ascii="Avenir Roman" w:hAnsi="Avenir Roman"/>
          <w:b/>
          <w:sz w:val="17"/>
          <w:szCs w:val="17"/>
        </w:rPr>
        <w:t>F</w:t>
      </w:r>
      <w:proofErr w:type="gramEnd"/>
      <w:r w:rsidRPr="00A61D77">
        <w:rPr>
          <w:rFonts w:ascii="Avenir Roman" w:hAnsi="Avenir Roman"/>
          <w:sz w:val="17"/>
          <w:szCs w:val="17"/>
        </w:rPr>
        <w:t xml:space="preserve">) are noted in both cell chemistries, indicating dynamic interphase processes (e.g. varying size of diffusion layers). Also, resulting resistances of interphase processes are increasing upon CV, eventually approaching constant slopes, but no steady-state condition is reached, indicating continuous changes of all the underlying </w:t>
      </w:r>
      <w:proofErr w:type="spellStart"/>
      <w:r w:rsidRPr="00A61D77">
        <w:rPr>
          <w:rFonts w:ascii="Avenir Roman" w:hAnsi="Avenir Roman"/>
          <w:sz w:val="17"/>
          <w:szCs w:val="17"/>
        </w:rPr>
        <w:t>interphasial</w:t>
      </w:r>
      <w:proofErr w:type="spellEnd"/>
      <w:r w:rsidRPr="00A61D77">
        <w:rPr>
          <w:rFonts w:ascii="Avenir Roman" w:hAnsi="Avenir Roman"/>
          <w:sz w:val="17"/>
          <w:szCs w:val="17"/>
        </w:rPr>
        <w:t xml:space="preserve"> processes. Both, increase and continuous changes over time are consistent with transient evolution of anion drift velocities during CC/CV polarization, illustrating that non-stationary electrode kinetics cause non-stationary anionic mass-transport, which is observable by MRI. The non-stationary changes of the corresponding anion drift velocities during CV polarization likely reflect contributions from both moving boundaries (i.e. volume changes of the electrode) and ongoing changes of </w:t>
      </w:r>
      <w:proofErr w:type="spellStart"/>
      <w:r w:rsidRPr="00A61D77">
        <w:rPr>
          <w:rFonts w:ascii="Avenir Roman" w:hAnsi="Avenir Roman"/>
          <w:sz w:val="17"/>
          <w:szCs w:val="17"/>
        </w:rPr>
        <w:t>interphasial</w:t>
      </w:r>
      <w:proofErr w:type="spellEnd"/>
      <w:r w:rsidRPr="00A61D77">
        <w:rPr>
          <w:rFonts w:ascii="Avenir Roman" w:hAnsi="Avenir Roman"/>
          <w:sz w:val="17"/>
          <w:szCs w:val="17"/>
        </w:rPr>
        <w:t xml:space="preserve"> processes. Furthermore, resistances are usually associated with Ohmic contributions, which have been neglected when considering concentration overpotentials as part of resulting voltages (eq. 8). Interphase resistances typically include </w:t>
      </w:r>
      <w:proofErr w:type="spellStart"/>
      <w:r w:rsidRPr="00A61D77">
        <w:rPr>
          <w:rFonts w:ascii="Avenir Roman" w:hAnsi="Avenir Roman"/>
          <w:sz w:val="17"/>
          <w:szCs w:val="17"/>
        </w:rPr>
        <w:t>interphasial</w:t>
      </w:r>
      <w:proofErr w:type="spellEnd"/>
      <w:r w:rsidRPr="00A61D77">
        <w:rPr>
          <w:rFonts w:ascii="Avenir Roman" w:hAnsi="Avenir Roman"/>
          <w:sz w:val="17"/>
          <w:szCs w:val="17"/>
        </w:rPr>
        <w:t xml:space="preserve"> processes from both electrodes, so that accounting for both electrodes in Li||Li cells contributing equally to the actual interphase resistances, the interphase resistance of a</w:t>
      </w:r>
      <w:r w:rsidR="001A6FE6">
        <w:rPr>
          <w:rFonts w:ascii="Avenir Roman" w:hAnsi="Avenir Roman"/>
          <w:sz w:val="17"/>
          <w:szCs w:val="17"/>
        </w:rPr>
        <w:t xml:space="preserve"> </w:t>
      </w:r>
      <w:r w:rsidRPr="00A61D77">
        <w:rPr>
          <w:rFonts w:ascii="Avenir Roman" w:hAnsi="Avenir Roman"/>
          <w:sz w:val="17"/>
          <w:szCs w:val="17"/>
        </w:rPr>
        <w:t xml:space="preserve">singular electrode in Li||Li cells is half of the total. Even under these terms, the measured </w:t>
      </w:r>
      <w:proofErr w:type="spellStart"/>
      <w:r w:rsidRPr="00A61D77">
        <w:rPr>
          <w:rFonts w:ascii="Avenir Roman" w:hAnsi="Avenir Roman"/>
          <w:sz w:val="17"/>
          <w:szCs w:val="17"/>
        </w:rPr>
        <w:t>interphasial</w:t>
      </w:r>
      <w:proofErr w:type="spellEnd"/>
      <w:r w:rsidRPr="00A61D77">
        <w:rPr>
          <w:rFonts w:ascii="Avenir Roman" w:hAnsi="Avenir Roman"/>
          <w:sz w:val="17"/>
          <w:szCs w:val="17"/>
        </w:rPr>
        <w:t xml:space="preserve"> resistances in Li||Li cells are still higher than in case of Li||NMC</w:t>
      </w:r>
      <w:r w:rsidRPr="00A61D77">
        <w:rPr>
          <w:rFonts w:ascii="Avenir Roman" w:hAnsi="Avenir Roman"/>
          <w:sz w:val="17"/>
          <w:szCs w:val="17"/>
          <w:vertAlign w:val="subscript"/>
        </w:rPr>
        <w:t>622</w:t>
      </w:r>
      <w:r w:rsidRPr="00A61D77">
        <w:rPr>
          <w:rFonts w:ascii="Avenir Roman" w:hAnsi="Avenir Roman"/>
          <w:sz w:val="17"/>
          <w:szCs w:val="17"/>
        </w:rPr>
        <w:t xml:space="preserve"> cells </w:t>
      </w:r>
      <w:proofErr w:type="gramStart"/>
      <w:r w:rsidRPr="00A61D77">
        <w:rPr>
          <w:rFonts w:ascii="Avenir Roman" w:hAnsi="Avenir Roman"/>
          <w:sz w:val="17"/>
          <w:szCs w:val="17"/>
        </w:rPr>
        <w:t>( 15</w:t>
      </w:r>
      <w:proofErr w:type="gramEnd"/>
      <w:r w:rsidRPr="00A61D77">
        <w:rPr>
          <w:rFonts w:ascii="Avenir Roman" w:hAnsi="Avenir Roman"/>
          <w:sz w:val="17"/>
          <w:szCs w:val="17"/>
        </w:rPr>
        <w:t> </w:t>
      </w:r>
      <w:proofErr w:type="spellStart"/>
      <w:r w:rsidRPr="00A61D77">
        <w:rPr>
          <w:rFonts w:ascii="Avenir Roman" w:hAnsi="Avenir Roman"/>
          <w:sz w:val="17"/>
          <w:szCs w:val="17"/>
        </w:rPr>
        <w:t>kOhm</w:t>
      </w:r>
      <w:proofErr w:type="spellEnd"/>
      <w:r w:rsidRPr="00A61D77">
        <w:rPr>
          <w:rFonts w:ascii="Avenir Roman" w:hAnsi="Avenir Roman"/>
          <w:sz w:val="17"/>
          <w:szCs w:val="17"/>
        </w:rPr>
        <w:t> cm</w:t>
      </w:r>
      <w:r w:rsidRPr="00A61D77">
        <w:rPr>
          <w:rFonts w:ascii="Avenir Roman" w:hAnsi="Avenir Roman"/>
          <w:sz w:val="17"/>
          <w:szCs w:val="17"/>
          <w:vertAlign w:val="superscript"/>
        </w:rPr>
        <w:t>-2</w:t>
      </w:r>
      <w:r w:rsidRPr="00A61D77">
        <w:rPr>
          <w:rFonts w:ascii="Avenir Roman" w:hAnsi="Avenir Roman"/>
          <w:sz w:val="17"/>
          <w:szCs w:val="17"/>
        </w:rPr>
        <w:t xml:space="preserve"> vs. 10 </w:t>
      </w:r>
      <w:proofErr w:type="spellStart"/>
      <w:r w:rsidRPr="00A61D77">
        <w:rPr>
          <w:rFonts w:ascii="Avenir Roman" w:hAnsi="Avenir Roman"/>
          <w:sz w:val="17"/>
          <w:szCs w:val="17"/>
        </w:rPr>
        <w:t>kOhm</w:t>
      </w:r>
      <w:proofErr w:type="spellEnd"/>
      <w:r w:rsidRPr="00A61D77">
        <w:rPr>
          <w:rFonts w:ascii="Avenir Roman" w:hAnsi="Avenir Roman"/>
          <w:sz w:val="17"/>
          <w:szCs w:val="17"/>
        </w:rPr>
        <w:t> cm</w:t>
      </w:r>
      <w:r w:rsidRPr="00A61D77">
        <w:rPr>
          <w:rFonts w:ascii="Avenir Roman" w:hAnsi="Avenir Roman"/>
          <w:sz w:val="17"/>
          <w:szCs w:val="17"/>
          <w:vertAlign w:val="superscript"/>
        </w:rPr>
        <w:t>-2</w:t>
      </w:r>
      <w:r w:rsidRPr="00A61D77">
        <w:rPr>
          <w:rFonts w:ascii="Avenir Roman" w:hAnsi="Avenir Roman"/>
          <w:sz w:val="17"/>
          <w:szCs w:val="17"/>
        </w:rPr>
        <w:t xml:space="preserve"> at the end of CV steps). Thus, the observed trend in anion drift velocities and hence Li dendrite growth (</w:t>
      </w:r>
      <m:oMath>
        <m:sSub>
          <m:sSubPr>
            <m:ctrlPr>
              <w:rPr>
                <w:rFonts w:ascii="Cambria Math" w:hAnsi="Cambria Math"/>
                <w:i/>
                <w:iCs/>
                <w:sz w:val="17"/>
                <w:szCs w:val="17"/>
                <w:lang w:val="de-DE"/>
              </w:rPr>
            </m:ctrlPr>
          </m:sSubPr>
          <m:e>
            <m:r>
              <w:rPr>
                <w:rFonts w:ascii="Cambria Math" w:hAnsi="Cambria Math"/>
                <w:sz w:val="17"/>
                <w:szCs w:val="17"/>
                <w:lang w:val="de-DE"/>
              </w:rPr>
              <m:t>v</m:t>
            </m:r>
          </m:e>
          <m:sub>
            <m:r>
              <m:rPr>
                <m:sty m:val="p"/>
              </m:rPr>
              <w:rPr>
                <w:rFonts w:ascii="Cambria Math" w:hAnsi="Cambria Math"/>
                <w:sz w:val="17"/>
                <w:szCs w:val="17"/>
              </w:rPr>
              <m:t>a</m:t>
            </m:r>
          </m:sub>
        </m:sSub>
        <m:sSub>
          <m:sSubPr>
            <m:ctrlPr>
              <w:rPr>
                <w:rFonts w:ascii="Cambria Math" w:hAnsi="Cambria Math"/>
                <w:i/>
                <w:iCs/>
                <w:sz w:val="17"/>
                <w:szCs w:val="17"/>
                <w:lang w:val="de-DE"/>
              </w:rPr>
            </m:ctrlPr>
          </m:sSubPr>
          <m:e>
            <m:d>
              <m:dPr>
                <m:ctrlPr>
                  <w:rPr>
                    <w:rFonts w:ascii="Cambria Math" w:hAnsi="Cambria Math"/>
                    <w:i/>
                    <w:iCs/>
                    <w:sz w:val="17"/>
                    <w:szCs w:val="17"/>
                    <w:lang w:val="de-DE"/>
                  </w:rPr>
                </m:ctrlPr>
              </m:dPr>
              <m:e>
                <m:r>
                  <w:rPr>
                    <w:rFonts w:ascii="Cambria Math" w:hAnsi="Cambria Math"/>
                    <w:sz w:val="17"/>
                    <w:szCs w:val="17"/>
                    <w:lang w:val="de-DE"/>
                  </w:rPr>
                  <m:t>x</m:t>
                </m:r>
                <m:r>
                  <w:rPr>
                    <w:rFonts w:ascii="Cambria Math" w:hAnsi="Cambria Math"/>
                    <w:sz w:val="17"/>
                    <w:szCs w:val="17"/>
                  </w:rPr>
                  <m:t>,</m:t>
                </m:r>
                <m:r>
                  <w:rPr>
                    <w:rFonts w:ascii="Cambria Math" w:hAnsi="Cambria Math"/>
                    <w:sz w:val="17"/>
                    <w:szCs w:val="17"/>
                    <w:lang w:val="de-DE"/>
                  </w:rPr>
                  <m:t>t</m:t>
                </m:r>
              </m:e>
            </m:d>
          </m:e>
          <m:sub>
            <m:r>
              <m:rPr>
                <m:sty m:val="p"/>
              </m:rPr>
              <w:rPr>
                <w:rFonts w:ascii="Cambria Math" w:hAnsi="Cambria Math"/>
                <w:sz w:val="17"/>
                <w:szCs w:val="17"/>
              </w:rPr>
              <m:t>Li||</m:t>
            </m:r>
            <m:sSub>
              <m:sSubPr>
                <m:ctrlPr>
                  <w:rPr>
                    <w:rFonts w:ascii="Cambria Math" w:hAnsi="Cambria Math"/>
                    <w:iCs/>
                    <w:sz w:val="17"/>
                    <w:szCs w:val="17"/>
                    <w:lang w:val="de-DE"/>
                  </w:rPr>
                </m:ctrlPr>
              </m:sSubPr>
              <m:e>
                <m:r>
                  <m:rPr>
                    <m:sty m:val="p"/>
                  </m:rPr>
                  <w:rPr>
                    <w:rFonts w:ascii="Cambria Math" w:hAnsi="Cambria Math"/>
                    <w:sz w:val="17"/>
                    <w:szCs w:val="17"/>
                  </w:rPr>
                  <m:t>NMC</m:t>
                </m:r>
              </m:e>
              <m:sub>
                <m:r>
                  <m:rPr>
                    <m:sty m:val="p"/>
                  </m:rPr>
                  <w:rPr>
                    <w:rFonts w:ascii="Cambria Math" w:hAnsi="Cambria Math"/>
                    <w:sz w:val="17"/>
                    <w:szCs w:val="17"/>
                  </w:rPr>
                  <m:t>622</m:t>
                </m:r>
              </m:sub>
            </m:sSub>
          </m:sub>
        </m:sSub>
        <m:r>
          <w:rPr>
            <w:rFonts w:ascii="Cambria Math" w:hAnsi="Cambria Math"/>
            <w:sz w:val="17"/>
            <w:szCs w:val="17"/>
          </w:rPr>
          <m:t>&gt;</m:t>
        </m:r>
        <m:sSub>
          <m:sSubPr>
            <m:ctrlPr>
              <w:rPr>
                <w:rFonts w:ascii="Cambria Math" w:hAnsi="Cambria Math"/>
                <w:i/>
                <w:iCs/>
                <w:sz w:val="17"/>
                <w:szCs w:val="17"/>
                <w:lang w:val="de-DE"/>
              </w:rPr>
            </m:ctrlPr>
          </m:sSubPr>
          <m:e>
            <m:r>
              <w:rPr>
                <w:rFonts w:ascii="Cambria Math" w:hAnsi="Cambria Math"/>
                <w:sz w:val="17"/>
                <w:szCs w:val="17"/>
                <w:lang w:val="de-DE"/>
              </w:rPr>
              <m:t>v</m:t>
            </m:r>
          </m:e>
          <m:sub>
            <m:r>
              <m:rPr>
                <m:sty m:val="p"/>
              </m:rPr>
              <w:rPr>
                <w:rFonts w:ascii="Cambria Math" w:hAnsi="Cambria Math"/>
                <w:sz w:val="17"/>
                <w:szCs w:val="17"/>
              </w:rPr>
              <m:t>a</m:t>
            </m:r>
          </m:sub>
        </m:sSub>
        <m:sSub>
          <m:sSubPr>
            <m:ctrlPr>
              <w:rPr>
                <w:rFonts w:ascii="Cambria Math" w:hAnsi="Cambria Math"/>
                <w:i/>
                <w:iCs/>
                <w:sz w:val="17"/>
                <w:szCs w:val="17"/>
                <w:lang w:val="de-DE"/>
              </w:rPr>
            </m:ctrlPr>
          </m:sSubPr>
          <m:e>
            <m:d>
              <m:dPr>
                <m:ctrlPr>
                  <w:rPr>
                    <w:rFonts w:ascii="Cambria Math" w:hAnsi="Cambria Math"/>
                    <w:i/>
                    <w:iCs/>
                    <w:sz w:val="17"/>
                    <w:szCs w:val="17"/>
                    <w:lang w:val="de-DE"/>
                  </w:rPr>
                </m:ctrlPr>
              </m:dPr>
              <m:e>
                <m:r>
                  <w:rPr>
                    <w:rFonts w:ascii="Cambria Math" w:hAnsi="Cambria Math"/>
                    <w:sz w:val="17"/>
                    <w:szCs w:val="17"/>
                    <w:lang w:val="de-DE"/>
                  </w:rPr>
                  <m:t>x</m:t>
                </m:r>
                <m:r>
                  <w:rPr>
                    <w:rFonts w:ascii="Cambria Math" w:hAnsi="Cambria Math"/>
                    <w:sz w:val="17"/>
                    <w:szCs w:val="17"/>
                  </w:rPr>
                  <m:t>,</m:t>
                </m:r>
                <m:r>
                  <w:rPr>
                    <w:rFonts w:ascii="Cambria Math" w:hAnsi="Cambria Math"/>
                    <w:sz w:val="17"/>
                    <w:szCs w:val="17"/>
                    <w:lang w:val="de-DE"/>
                  </w:rPr>
                  <m:t>t</m:t>
                </m:r>
              </m:e>
            </m:d>
          </m:e>
          <m:sub>
            <m:r>
              <m:rPr>
                <m:sty m:val="p"/>
              </m:rPr>
              <w:rPr>
                <w:rFonts w:ascii="Cambria Math" w:hAnsi="Cambria Math"/>
                <w:sz w:val="17"/>
                <w:szCs w:val="17"/>
              </w:rPr>
              <m:t>Li||Li</m:t>
            </m:r>
          </m:sub>
        </m:sSub>
        <m:r>
          <w:rPr>
            <w:rFonts w:ascii="Cambria Math" w:hAnsi="Cambria Math"/>
            <w:sz w:val="17"/>
            <w:szCs w:val="17"/>
          </w:rPr>
          <m:t>)</m:t>
        </m:r>
      </m:oMath>
      <w:r w:rsidRPr="00A61D77">
        <w:rPr>
          <w:rFonts w:ascii="Avenir Roman" w:hAnsi="Avenir Roman"/>
          <w:iCs/>
          <w:sz w:val="17"/>
          <w:szCs w:val="17"/>
        </w:rPr>
        <w:t xml:space="preserve"> </w:t>
      </w:r>
      <w:r w:rsidRPr="00A61D77">
        <w:rPr>
          <w:rFonts w:ascii="Avenir Roman" w:hAnsi="Avenir Roman"/>
          <w:sz w:val="17"/>
          <w:szCs w:val="17"/>
        </w:rPr>
        <w:t>is not affected by higher ohmic resistances. Note that capacitive impedances are also increasing during CC/CV steps.</w:t>
      </w:r>
    </w:p>
    <w:p w14:paraId="1A03F13A" w14:textId="69350638" w:rsidR="0000578E" w:rsidRDefault="0000578E" w:rsidP="00C312DB">
      <w:pPr>
        <w:jc w:val="both"/>
        <w:rPr>
          <w:rFonts w:ascii="Avenir Roman" w:hAnsi="Avenir Roman"/>
          <w:sz w:val="17"/>
          <w:szCs w:val="17"/>
        </w:rPr>
      </w:pPr>
    </w:p>
    <w:p w14:paraId="323C9219" w14:textId="5056F2C7" w:rsidR="00084C72" w:rsidRPr="0083793B" w:rsidRDefault="00E604ED" w:rsidP="00C312DB">
      <w:pPr>
        <w:jc w:val="both"/>
        <w:rPr>
          <w:rFonts w:ascii="Avenir Roman" w:hAnsi="Avenir Roman"/>
          <w:b/>
          <w:color w:val="000000" w:themeColor="text1"/>
          <w:sz w:val="17"/>
          <w:szCs w:val="17"/>
        </w:rPr>
      </w:pPr>
      <w:r w:rsidRPr="0083793B">
        <w:rPr>
          <w:rFonts w:ascii="Avenir Roman" w:hAnsi="Avenir Roman"/>
          <w:b/>
          <w:color w:val="000000" w:themeColor="text1"/>
          <w:sz w:val="17"/>
          <w:szCs w:val="17"/>
        </w:rPr>
        <w:t xml:space="preserve">Methodological Restrictions </w:t>
      </w:r>
      <w:r w:rsidR="00AB4CC9" w:rsidRPr="0083793B">
        <w:rPr>
          <w:rFonts w:ascii="Avenir Roman" w:hAnsi="Avenir Roman"/>
          <w:b/>
          <w:color w:val="000000" w:themeColor="text1"/>
          <w:sz w:val="17"/>
          <w:szCs w:val="17"/>
        </w:rPr>
        <w:t xml:space="preserve">and </w:t>
      </w:r>
      <w:r w:rsidR="00D365B2" w:rsidRPr="0083793B">
        <w:rPr>
          <w:rFonts w:ascii="Avenir Roman" w:hAnsi="Avenir Roman"/>
          <w:b/>
          <w:color w:val="000000" w:themeColor="text1"/>
          <w:sz w:val="17"/>
          <w:szCs w:val="17"/>
        </w:rPr>
        <w:t>B</w:t>
      </w:r>
      <w:r w:rsidR="00AB4CC9" w:rsidRPr="0083793B">
        <w:rPr>
          <w:rFonts w:ascii="Avenir Roman" w:hAnsi="Avenir Roman"/>
          <w:b/>
          <w:color w:val="000000" w:themeColor="text1"/>
          <w:sz w:val="17"/>
          <w:szCs w:val="17"/>
        </w:rPr>
        <w:t xml:space="preserve">roader </w:t>
      </w:r>
      <w:r w:rsidR="00D365B2" w:rsidRPr="0083793B">
        <w:rPr>
          <w:rFonts w:ascii="Avenir Roman" w:hAnsi="Avenir Roman"/>
          <w:b/>
          <w:color w:val="000000" w:themeColor="text1"/>
          <w:sz w:val="17"/>
          <w:szCs w:val="17"/>
        </w:rPr>
        <w:t>A</w:t>
      </w:r>
      <w:r w:rsidR="00AB4CC9" w:rsidRPr="0083793B">
        <w:rPr>
          <w:rFonts w:ascii="Avenir Roman" w:hAnsi="Avenir Roman"/>
          <w:b/>
          <w:color w:val="000000" w:themeColor="text1"/>
          <w:sz w:val="17"/>
          <w:szCs w:val="17"/>
        </w:rPr>
        <w:t>pplicability</w:t>
      </w:r>
    </w:p>
    <w:p w14:paraId="01528A96" w14:textId="4825F090" w:rsidR="00563578" w:rsidRPr="0083793B" w:rsidRDefault="00563578" w:rsidP="00563578">
      <w:pPr>
        <w:jc w:val="both"/>
        <w:rPr>
          <w:rFonts w:ascii="Avenir Roman" w:hAnsi="Avenir Roman"/>
          <w:color w:val="000000" w:themeColor="text1"/>
          <w:sz w:val="17"/>
          <w:szCs w:val="17"/>
        </w:rPr>
      </w:pPr>
      <w:r w:rsidRPr="0083793B">
        <w:rPr>
          <w:rFonts w:ascii="Avenir Roman" w:hAnsi="Avenir Roman"/>
          <w:color w:val="000000" w:themeColor="text1"/>
          <w:sz w:val="17"/>
          <w:szCs w:val="17"/>
        </w:rPr>
        <w:t xml:space="preserve">The calculated anion drift velocities are derived from a dilute solution approach. To extend the applicability to a variety of polymer electrolyte systems, concentrated solution theory might be invoked. </w:t>
      </w:r>
      <w:r w:rsidR="00994F88" w:rsidRPr="0083793B">
        <w:rPr>
          <w:rFonts w:ascii="Avenir Roman" w:hAnsi="Avenir Roman"/>
          <w:color w:val="000000" w:themeColor="text1"/>
          <w:sz w:val="17"/>
          <w:szCs w:val="17"/>
        </w:rPr>
        <w:t>To this end</w:t>
      </w:r>
      <w:r w:rsidRPr="0083793B">
        <w:rPr>
          <w:rFonts w:ascii="Avenir Roman" w:hAnsi="Avenir Roman"/>
          <w:color w:val="000000" w:themeColor="text1"/>
          <w:sz w:val="17"/>
          <w:szCs w:val="17"/>
        </w:rPr>
        <w:t>,</w:t>
      </w:r>
      <w:r w:rsidR="00994F88" w:rsidRPr="0083793B">
        <w:rPr>
          <w:rFonts w:ascii="Avenir Roman" w:hAnsi="Avenir Roman"/>
          <w:color w:val="000000" w:themeColor="text1"/>
          <w:sz w:val="17"/>
          <w:szCs w:val="17"/>
        </w:rPr>
        <w:t xml:space="preserve"> </w:t>
      </w:r>
      <w:proofErr w:type="spellStart"/>
      <w:r w:rsidRPr="0083793B">
        <w:rPr>
          <w:rFonts w:ascii="Avenir Roman" w:hAnsi="Avenir Roman"/>
          <w:color w:val="000000" w:themeColor="text1"/>
          <w:sz w:val="17"/>
          <w:szCs w:val="17"/>
        </w:rPr>
        <w:t>Chazalviel’s</w:t>
      </w:r>
      <w:proofErr w:type="spellEnd"/>
      <w:r w:rsidRPr="0083793B">
        <w:rPr>
          <w:rFonts w:ascii="Avenir Roman" w:hAnsi="Avenir Roman"/>
          <w:color w:val="000000" w:themeColor="text1"/>
          <w:sz w:val="17"/>
          <w:szCs w:val="17"/>
        </w:rPr>
        <w:t xml:space="preserve"> model needs to be derived</w:t>
      </w:r>
      <w:r w:rsidR="00202F6D" w:rsidRPr="0083793B">
        <w:rPr>
          <w:rFonts w:ascii="Avenir Roman" w:hAnsi="Avenir Roman"/>
          <w:color w:val="000000" w:themeColor="text1"/>
          <w:sz w:val="17"/>
          <w:szCs w:val="17"/>
        </w:rPr>
        <w:t xml:space="preserve"> from</w:t>
      </w:r>
      <w:r w:rsidRPr="0083793B">
        <w:rPr>
          <w:rFonts w:ascii="Avenir Roman" w:hAnsi="Avenir Roman"/>
          <w:color w:val="000000" w:themeColor="text1"/>
          <w:sz w:val="17"/>
          <w:szCs w:val="17"/>
        </w:rPr>
        <w:t xml:space="preserve"> concentrat</w:t>
      </w:r>
      <w:r w:rsidR="00202F6D" w:rsidRPr="0083793B">
        <w:rPr>
          <w:rFonts w:ascii="Avenir Roman" w:hAnsi="Avenir Roman"/>
          <w:color w:val="000000" w:themeColor="text1"/>
          <w:sz w:val="17"/>
          <w:szCs w:val="17"/>
        </w:rPr>
        <w:t>ed</w:t>
      </w:r>
      <w:r w:rsidRPr="0083793B">
        <w:rPr>
          <w:rFonts w:ascii="Avenir Roman" w:hAnsi="Avenir Roman"/>
          <w:color w:val="000000" w:themeColor="text1"/>
          <w:sz w:val="17"/>
          <w:szCs w:val="17"/>
        </w:rPr>
        <w:t xml:space="preserve"> solution theory</w:t>
      </w:r>
      <w:r w:rsidR="000023C6" w:rsidRPr="0083793B">
        <w:rPr>
          <w:rFonts w:ascii="Avenir Roman" w:hAnsi="Avenir Roman"/>
          <w:color w:val="000000" w:themeColor="text1"/>
          <w:sz w:val="17"/>
          <w:szCs w:val="17"/>
        </w:rPr>
        <w:t xml:space="preserve"> to </w:t>
      </w:r>
      <w:r w:rsidR="00202F6D" w:rsidRPr="0083793B">
        <w:rPr>
          <w:rFonts w:ascii="Avenir Roman" w:hAnsi="Avenir Roman"/>
          <w:color w:val="000000" w:themeColor="text1"/>
          <w:sz w:val="17"/>
          <w:szCs w:val="17"/>
        </w:rPr>
        <w:t>demonstrate</w:t>
      </w:r>
      <w:r w:rsidR="000023C6" w:rsidRPr="0083793B">
        <w:rPr>
          <w:rFonts w:ascii="Avenir Roman" w:hAnsi="Avenir Roman"/>
          <w:color w:val="000000" w:themeColor="text1"/>
          <w:sz w:val="17"/>
          <w:szCs w:val="17"/>
        </w:rPr>
        <w:t xml:space="preserve"> that the correlation of anion drift velocities and lithium dendrite growth </w:t>
      </w:r>
      <w:r w:rsidR="00202F6D" w:rsidRPr="0083793B">
        <w:rPr>
          <w:rFonts w:ascii="Avenir Roman" w:hAnsi="Avenir Roman"/>
          <w:color w:val="000000" w:themeColor="text1"/>
          <w:sz w:val="17"/>
          <w:szCs w:val="17"/>
        </w:rPr>
        <w:t>is still valid</w:t>
      </w:r>
      <w:r w:rsidRPr="0083793B">
        <w:rPr>
          <w:rFonts w:ascii="Avenir Roman" w:hAnsi="Avenir Roman"/>
          <w:color w:val="000000" w:themeColor="text1"/>
          <w:sz w:val="17"/>
          <w:szCs w:val="17"/>
        </w:rPr>
        <w:t>. Eq. </w:t>
      </w:r>
      <w:r w:rsidR="006D35D7" w:rsidRPr="0083793B">
        <w:rPr>
          <w:rFonts w:ascii="Avenir Roman" w:hAnsi="Avenir Roman"/>
          <w:color w:val="000000" w:themeColor="text1"/>
          <w:sz w:val="17"/>
          <w:szCs w:val="17"/>
        </w:rPr>
        <w:t>10</w:t>
      </w:r>
      <w:r w:rsidRPr="0083793B">
        <w:rPr>
          <w:rFonts w:ascii="Avenir Roman" w:hAnsi="Avenir Roman"/>
          <w:color w:val="000000" w:themeColor="text1"/>
          <w:sz w:val="17"/>
          <w:szCs w:val="17"/>
        </w:rPr>
        <w:t xml:space="preserve"> might be used to describe anionic mass-transport in </w:t>
      </w:r>
      <w:r w:rsidR="00202F6D" w:rsidRPr="0083793B">
        <w:rPr>
          <w:rFonts w:ascii="Avenir Roman" w:hAnsi="Avenir Roman"/>
          <w:color w:val="000000" w:themeColor="text1"/>
          <w:sz w:val="17"/>
          <w:szCs w:val="17"/>
        </w:rPr>
        <w:t xml:space="preserve">concentrated </w:t>
      </w:r>
      <w:r w:rsidRPr="0083793B">
        <w:rPr>
          <w:rFonts w:ascii="Avenir Roman" w:hAnsi="Avenir Roman"/>
          <w:color w:val="000000" w:themeColor="text1"/>
          <w:sz w:val="17"/>
          <w:szCs w:val="17"/>
        </w:rPr>
        <w:t>binary electrolyte systems composed of anions, cations and solvent (without convection):</w:t>
      </w:r>
    </w:p>
    <w:tbl>
      <w:tblPr>
        <w:tblW w:w="6379" w:type="dxa"/>
        <w:tblLook w:val="04A0" w:firstRow="1" w:lastRow="0" w:firstColumn="1" w:lastColumn="0" w:noHBand="0" w:noVBand="1"/>
      </w:tblPr>
      <w:tblGrid>
        <w:gridCol w:w="5812"/>
        <w:gridCol w:w="567"/>
      </w:tblGrid>
      <w:tr w:rsidR="0083793B" w:rsidRPr="0083793B" w14:paraId="608A6C1D" w14:textId="77777777" w:rsidTr="0072379A">
        <w:trPr>
          <w:trHeight w:val="680"/>
        </w:trPr>
        <w:tc>
          <w:tcPr>
            <w:tcW w:w="5812" w:type="dxa"/>
            <w:vAlign w:val="center"/>
            <w:hideMark/>
          </w:tcPr>
          <w:p w14:paraId="569B4913" w14:textId="77777777" w:rsidR="00563578" w:rsidRPr="0083793B" w:rsidRDefault="00995970" w:rsidP="0072379A">
            <w:pPr>
              <w:rPr>
                <w:rFonts w:ascii="Avenir Roman" w:hAnsi="Avenir Roman"/>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J</m:t>
                    </m:r>
                  </m:e>
                  <m:sub>
                    <m:r>
                      <m:rPr>
                        <m:sty m:val="p"/>
                      </m:rPr>
                      <w:rPr>
                        <w:rFonts w:ascii="Cambria Math" w:hAnsi="Cambria Math"/>
                        <w:color w:val="000000" w:themeColor="text1"/>
                        <w:sz w:val="17"/>
                        <w:szCs w:val="17"/>
                      </w:rPr>
                      <m:t>a</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x,t</m:t>
                    </m:r>
                  </m:e>
                </m:d>
                <m:r>
                  <w:rPr>
                    <w:rFonts w:ascii="Cambria Math" w:hAnsi="Cambria Math"/>
                    <w:color w:val="000000" w:themeColor="text1"/>
                    <w:sz w:val="17"/>
                    <w:szCs w:val="17"/>
                  </w:rPr>
                  <m:t>=-</m:t>
                </m:r>
                <m:f>
                  <m:fPr>
                    <m:ctrlPr>
                      <w:rPr>
                        <w:rFonts w:ascii="Cambria Math" w:hAnsi="Cambria Math"/>
                        <w:i/>
                        <w:color w:val="000000" w:themeColor="text1"/>
                        <w:sz w:val="17"/>
                        <w:szCs w:val="17"/>
                      </w:rPr>
                    </m:ctrlPr>
                  </m:fPr>
                  <m:num>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n</m:t>
                        </m:r>
                      </m:e>
                      <m:sub>
                        <m:r>
                          <m:rPr>
                            <m:sty m:val="p"/>
                          </m:rPr>
                          <w:rPr>
                            <w:rFonts w:ascii="Cambria Math" w:hAnsi="Cambria Math"/>
                            <w:color w:val="000000" w:themeColor="text1"/>
                            <w:sz w:val="17"/>
                            <w:szCs w:val="17"/>
                          </w:rPr>
                          <m:t>a</m:t>
                        </m:r>
                      </m:sub>
                    </m:sSub>
                    <m:r>
                      <m:rPr>
                        <m:scr m:val="fraktur"/>
                        <m:sty m:val="p"/>
                      </m:rPr>
                      <w:rPr>
                        <w:rFonts w:ascii="Cambria Math" w:eastAsia="STIXTwoMath" w:hAnsi="Cambria Math" w:cs="STIXTwoMath"/>
                        <w:color w:val="000000" w:themeColor="text1"/>
                        <w:sz w:val="20"/>
                        <w:szCs w:val="20"/>
                      </w:rPr>
                      <m:t>D</m:t>
                    </m:r>
                  </m:num>
                  <m:den>
                    <m:r>
                      <w:rPr>
                        <w:rFonts w:ascii="Cambria Math" w:hAnsi="Cambria Math"/>
                        <w:color w:val="000000" w:themeColor="text1"/>
                        <w:sz w:val="17"/>
                        <w:szCs w:val="17"/>
                      </w:rPr>
                      <m:t>nRT</m:t>
                    </m:r>
                  </m:den>
                </m:f>
                <m:f>
                  <m:fPr>
                    <m:ctrlPr>
                      <w:rPr>
                        <w:rFonts w:ascii="Cambria Math" w:hAnsi="Cambria Math"/>
                        <w:i/>
                        <w:color w:val="000000" w:themeColor="text1"/>
                        <w:sz w:val="17"/>
                        <w:szCs w:val="17"/>
                      </w:rPr>
                    </m:ctrlPr>
                  </m:fPr>
                  <m:num>
                    <m:sSub>
                      <m:sSubPr>
                        <m:ctrlPr>
                          <w:rPr>
                            <w:rFonts w:ascii="Cambria Math" w:eastAsia="STIXTwoMath" w:hAnsi="Cambria Math" w:cs="STIXTwoMath"/>
                            <w:color w:val="000000" w:themeColor="text1"/>
                            <w:sz w:val="20"/>
                            <w:szCs w:val="20"/>
                          </w:rPr>
                        </m:ctrlPr>
                      </m:sSubPr>
                      <m:e>
                        <m:r>
                          <w:rPr>
                            <w:rFonts w:ascii="Cambria Math" w:eastAsia="STIXTwoMath" w:hAnsi="Cambria Math" w:cs="STIXTwoMath"/>
                            <w:color w:val="000000" w:themeColor="text1"/>
                            <w:sz w:val="20"/>
                            <w:szCs w:val="20"/>
                          </w:rPr>
                          <m:t>c</m:t>
                        </m:r>
                      </m:e>
                      <m:sub>
                        <m:r>
                          <m:rPr>
                            <m:sty m:val="p"/>
                          </m:rPr>
                          <w:rPr>
                            <w:rFonts w:ascii="Cambria Math" w:eastAsia="STIXTwoMath" w:hAnsi="Cambria Math" w:cs="STIXTwoMath"/>
                            <w:color w:val="000000" w:themeColor="text1"/>
                            <w:sz w:val="20"/>
                            <w:szCs w:val="20"/>
                          </w:rPr>
                          <m:t>T</m:t>
                        </m:r>
                      </m:sub>
                    </m:sSub>
                  </m:num>
                  <m:den>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0</m:t>
                        </m:r>
                      </m:sub>
                    </m:sSub>
                  </m:den>
                </m:f>
                <m:r>
                  <w:rPr>
                    <w:rFonts w:ascii="Cambria Math" w:hAnsi="Cambria Math"/>
                    <w:color w:val="000000" w:themeColor="text1"/>
                    <w:sz w:val="17"/>
                    <w:szCs w:val="17"/>
                  </w:rPr>
                  <m:t>c</m:t>
                </m:r>
                <m:f>
                  <m:fPr>
                    <m:ctrlPr>
                      <w:rPr>
                        <w:rFonts w:ascii="Cambria Math" w:hAnsi="Cambria Math"/>
                        <w:i/>
                        <w:color w:val="000000" w:themeColor="text1"/>
                        <w:sz w:val="17"/>
                        <w:szCs w:val="17"/>
                      </w:rPr>
                    </m:ctrlPr>
                  </m:fPr>
                  <m:num>
                    <m:r>
                      <w:rPr>
                        <w:rFonts w:ascii="Cambria Math" w:hAnsi="Cambria Math"/>
                        <w:color w:val="000000" w:themeColor="text1"/>
                        <w:sz w:val="17"/>
                        <w:szCs w:val="17"/>
                      </w:rPr>
                      <m:t>d</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φ</m:t>
                        </m:r>
                      </m:e>
                      <m:sub>
                        <m:r>
                          <m:rPr>
                            <m:sty m:val="p"/>
                          </m:rPr>
                          <w:rPr>
                            <w:rFonts w:ascii="Cambria Math" w:hAnsi="Cambria Math"/>
                            <w:color w:val="000000" w:themeColor="text1"/>
                            <w:sz w:val="17"/>
                            <w:szCs w:val="17"/>
                          </w:rPr>
                          <m:t>e</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x,t</m:t>
                        </m:r>
                      </m:e>
                    </m:d>
                  </m:num>
                  <m:den>
                    <m:r>
                      <w:rPr>
                        <w:rFonts w:ascii="Cambria Math" w:hAnsi="Cambria Math"/>
                        <w:color w:val="000000" w:themeColor="text1"/>
                        <w:sz w:val="17"/>
                        <w:szCs w:val="17"/>
                      </w:rPr>
                      <m:t>dx</m:t>
                    </m:r>
                  </m:den>
                </m:f>
                <m:r>
                  <w:rPr>
                    <w:rFonts w:ascii="Cambria Math" w:hAnsi="Cambria Math"/>
                    <w:color w:val="000000" w:themeColor="text1"/>
                    <w:sz w:val="17"/>
                    <w:szCs w:val="17"/>
                  </w:rPr>
                  <m:t>+</m:t>
                </m:r>
                <m:f>
                  <m:fPr>
                    <m:ctrlPr>
                      <w:rPr>
                        <w:rFonts w:ascii="Cambria Math" w:hAnsi="Cambria Math"/>
                        <w:i/>
                        <w:color w:val="000000" w:themeColor="text1"/>
                        <w:sz w:val="17"/>
                        <w:szCs w:val="17"/>
                      </w:rPr>
                    </m:ctrlPr>
                  </m:fPr>
                  <m:num>
                    <m:r>
                      <w:rPr>
                        <w:rFonts w:ascii="Cambria Math" w:hAnsi="Cambria Math"/>
                        <w:color w:val="000000" w:themeColor="text1"/>
                        <w:sz w:val="17"/>
                        <w:szCs w:val="17"/>
                      </w:rPr>
                      <m:t>i</m:t>
                    </m:r>
                    <m:sSubSup>
                      <m:sSubSupPr>
                        <m:ctrlPr>
                          <w:rPr>
                            <w:rFonts w:ascii="Cambria Math" w:hAnsi="Cambria Math"/>
                            <w:i/>
                            <w:color w:val="000000" w:themeColor="text1"/>
                            <w:sz w:val="17"/>
                            <w:szCs w:val="17"/>
                          </w:rPr>
                        </m:ctrlPr>
                      </m:sSubSupPr>
                      <m:e>
                        <m:r>
                          <w:rPr>
                            <w:rFonts w:ascii="Cambria Math" w:hAnsi="Cambria Math"/>
                            <w:color w:val="000000" w:themeColor="text1"/>
                            <w:sz w:val="17"/>
                            <w:szCs w:val="17"/>
                          </w:rPr>
                          <m:t>t</m:t>
                        </m:r>
                      </m:e>
                      <m:sub>
                        <m:r>
                          <m:rPr>
                            <m:sty m:val="p"/>
                          </m:rPr>
                          <w:rPr>
                            <w:rFonts w:ascii="Cambria Math" w:hAnsi="Cambria Math"/>
                            <w:color w:val="000000" w:themeColor="text1"/>
                            <w:sz w:val="17"/>
                            <w:szCs w:val="17"/>
                          </w:rPr>
                          <m:t>a</m:t>
                        </m:r>
                      </m:sub>
                      <m:sup>
                        <m:r>
                          <w:rPr>
                            <w:rFonts w:ascii="Cambria Math" w:hAnsi="Cambria Math"/>
                            <w:color w:val="000000" w:themeColor="text1"/>
                            <w:sz w:val="17"/>
                            <w:szCs w:val="17"/>
                          </w:rPr>
                          <m:t>0</m:t>
                        </m:r>
                      </m:sup>
                    </m:sSubSup>
                  </m:num>
                  <m:den>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z</m:t>
                        </m:r>
                      </m:e>
                      <m:sub>
                        <m:r>
                          <m:rPr>
                            <m:sty m:val="p"/>
                          </m:rPr>
                          <w:rPr>
                            <w:rFonts w:ascii="Cambria Math" w:hAnsi="Cambria Math"/>
                            <w:color w:val="000000" w:themeColor="text1"/>
                            <w:sz w:val="17"/>
                            <w:szCs w:val="17"/>
                          </w:rPr>
                          <m:t>a</m:t>
                        </m:r>
                      </m:sub>
                    </m:sSub>
                    <m:r>
                      <w:rPr>
                        <w:rFonts w:ascii="Cambria Math" w:hAnsi="Cambria Math"/>
                        <w:color w:val="000000" w:themeColor="text1"/>
                        <w:sz w:val="17"/>
                        <w:szCs w:val="17"/>
                      </w:rPr>
                      <m:t>F</m:t>
                    </m:r>
                  </m:den>
                </m:f>
              </m:oMath>
            </m:oMathPara>
          </w:p>
        </w:tc>
        <w:tc>
          <w:tcPr>
            <w:tcW w:w="567" w:type="dxa"/>
            <w:vAlign w:val="center"/>
          </w:tcPr>
          <w:p w14:paraId="1E4F3AAB" w14:textId="2F071C23" w:rsidR="00563578" w:rsidRPr="0083793B" w:rsidRDefault="00563578" w:rsidP="0072379A">
            <w:pPr>
              <w:rPr>
                <w:rFonts w:ascii="Avenir Roman" w:hAnsi="Avenir Roman"/>
                <w:i/>
                <w:iCs/>
                <w:color w:val="000000" w:themeColor="text1"/>
                <w:sz w:val="17"/>
                <w:szCs w:val="17"/>
              </w:rPr>
            </w:pPr>
            <w:r w:rsidRPr="0083793B">
              <w:rPr>
                <w:rFonts w:ascii="Avenir Roman" w:hAnsi="Avenir Roman"/>
                <w:iCs/>
                <w:color w:val="000000" w:themeColor="text1"/>
                <w:sz w:val="17"/>
                <w:szCs w:val="17"/>
              </w:rPr>
              <w:t>(</w:t>
            </w:r>
            <w:r w:rsidR="006D35D7" w:rsidRPr="0083793B">
              <w:rPr>
                <w:rFonts w:ascii="Avenir Roman" w:hAnsi="Avenir Roman"/>
                <w:iCs/>
                <w:color w:val="000000" w:themeColor="text1"/>
                <w:sz w:val="17"/>
                <w:szCs w:val="17"/>
              </w:rPr>
              <w:t>10</w:t>
            </w:r>
            <w:r w:rsidRPr="0083793B">
              <w:rPr>
                <w:rFonts w:ascii="Avenir Roman" w:hAnsi="Avenir Roman"/>
                <w:iCs/>
                <w:color w:val="000000" w:themeColor="text1"/>
                <w:sz w:val="17"/>
                <w:szCs w:val="17"/>
              </w:rPr>
              <w:t>)</w:t>
            </w:r>
          </w:p>
        </w:tc>
      </w:tr>
    </w:tbl>
    <w:p w14:paraId="06FD8BF6" w14:textId="424F631A" w:rsidR="00483156" w:rsidRPr="0083793B" w:rsidRDefault="00563578" w:rsidP="00C312DB">
      <w:pPr>
        <w:jc w:val="both"/>
        <w:rPr>
          <w:rFonts w:ascii="Avenir Roman" w:hAnsi="Avenir Roman"/>
          <w:color w:val="000000" w:themeColor="text1"/>
          <w:sz w:val="17"/>
          <w:szCs w:val="17"/>
          <w:vertAlign w:val="superscript"/>
        </w:rPr>
      </w:pPr>
      <w:r w:rsidRPr="0083793B">
        <w:rPr>
          <w:rFonts w:ascii="Avenir Roman" w:hAnsi="Avenir Roman"/>
          <w:color w:val="000000" w:themeColor="text1"/>
          <w:sz w:val="17"/>
          <w:szCs w:val="17"/>
        </w:rPr>
        <w:t xml:space="preserve">where </w:t>
      </w:r>
      <m:oMath>
        <m:r>
          <w:rPr>
            <w:rFonts w:ascii="Cambria Math" w:hAnsi="Cambria Math"/>
            <w:color w:val="000000" w:themeColor="text1"/>
            <w:sz w:val="17"/>
            <w:szCs w:val="17"/>
          </w:rPr>
          <m:t>n=</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n</m:t>
            </m:r>
          </m:e>
          <m:sub>
            <m:r>
              <m:rPr>
                <m:sty m:val="p"/>
              </m:rPr>
              <w:rPr>
                <w:rFonts w:ascii="Cambria Math" w:hAnsi="Cambria Math"/>
                <w:color w:val="000000" w:themeColor="text1"/>
                <w:sz w:val="17"/>
                <w:szCs w:val="17"/>
              </w:rPr>
              <m:t>c</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n</m:t>
            </m:r>
          </m:e>
          <m:sub>
            <m:r>
              <m:rPr>
                <m:sty m:val="p"/>
              </m:rPr>
              <w:rPr>
                <w:rFonts w:ascii="Cambria Math" w:hAnsi="Cambria Math"/>
                <w:color w:val="000000" w:themeColor="text1"/>
                <w:sz w:val="17"/>
                <w:szCs w:val="17"/>
              </w:rPr>
              <m:t>a</m:t>
            </m:r>
          </m:sub>
        </m:sSub>
      </m:oMath>
      <w:r w:rsidRPr="0083793B">
        <w:rPr>
          <w:rFonts w:ascii="Avenir Roman" w:hAnsi="Avenir Roman"/>
          <w:color w:val="000000" w:themeColor="text1"/>
          <w:sz w:val="17"/>
          <w:szCs w:val="17"/>
        </w:rPr>
        <w:t xml:space="preserve"> </w:t>
      </w:r>
      <w:r w:rsidR="004947D1" w:rsidRPr="0083793B">
        <w:rPr>
          <w:rFonts w:ascii="Avenir Roman" w:hAnsi="Avenir Roman"/>
          <w:color w:val="000000" w:themeColor="text1"/>
          <w:sz w:val="17"/>
          <w:szCs w:val="17"/>
        </w:rPr>
        <w:t xml:space="preserve">are </w:t>
      </w:r>
      <w:r w:rsidRPr="0083793B">
        <w:rPr>
          <w:rFonts w:ascii="Avenir Roman" w:hAnsi="Avenir Roman"/>
          <w:color w:val="000000" w:themeColor="text1"/>
          <w:sz w:val="17"/>
          <w:szCs w:val="17"/>
        </w:rPr>
        <w:t xml:space="preserve">describing the total number of cations and anions produced by dissociation of one molecule electrolyte,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φ</m:t>
            </m:r>
          </m:e>
          <m:sub>
            <m:r>
              <m:rPr>
                <m:sty m:val="p"/>
              </m:rPr>
              <w:rPr>
                <w:rFonts w:ascii="Cambria Math" w:hAnsi="Cambria Math"/>
                <w:color w:val="000000" w:themeColor="text1"/>
                <w:sz w:val="17"/>
                <w:szCs w:val="17"/>
              </w:rPr>
              <m:t>e</m:t>
            </m:r>
          </m:sub>
        </m:sSub>
      </m:oMath>
      <w:r w:rsidRPr="0083793B">
        <w:rPr>
          <w:rFonts w:ascii="Avenir Roman" w:hAnsi="Avenir Roman"/>
          <w:color w:val="000000" w:themeColor="text1"/>
          <w:sz w:val="17"/>
          <w:szCs w:val="17"/>
        </w:rPr>
        <w:t xml:space="preserve">, </w:t>
      </w:r>
      <m:oMath>
        <m:sSubSup>
          <m:sSubSupPr>
            <m:ctrlPr>
              <w:rPr>
                <w:rFonts w:ascii="Cambria Math" w:hAnsi="Cambria Math"/>
                <w:i/>
                <w:color w:val="000000" w:themeColor="text1"/>
                <w:sz w:val="17"/>
                <w:szCs w:val="17"/>
              </w:rPr>
            </m:ctrlPr>
          </m:sSubSupPr>
          <m:e>
            <m:r>
              <w:rPr>
                <w:rFonts w:ascii="Cambria Math" w:hAnsi="Cambria Math"/>
                <w:color w:val="000000" w:themeColor="text1"/>
                <w:sz w:val="17"/>
                <w:szCs w:val="17"/>
              </w:rPr>
              <m:t>t</m:t>
            </m:r>
          </m:e>
          <m:sub>
            <m:r>
              <m:rPr>
                <m:sty m:val="p"/>
              </m:rPr>
              <w:rPr>
                <w:rFonts w:ascii="Cambria Math" w:hAnsi="Cambria Math"/>
                <w:color w:val="000000" w:themeColor="text1"/>
                <w:sz w:val="17"/>
                <w:szCs w:val="17"/>
              </w:rPr>
              <m:t>a</m:t>
            </m:r>
          </m:sub>
          <m:sup>
            <m:r>
              <w:rPr>
                <w:rFonts w:ascii="Cambria Math" w:hAnsi="Cambria Math"/>
                <w:color w:val="000000" w:themeColor="text1"/>
                <w:sz w:val="17"/>
                <w:szCs w:val="17"/>
              </w:rPr>
              <m:t>0</m:t>
            </m:r>
          </m:sup>
        </m:sSubSup>
      </m:oMath>
      <w:r w:rsidRPr="0083793B">
        <w:rPr>
          <w:rFonts w:ascii="Avenir Roman" w:hAnsi="Avenir Roman"/>
          <w:color w:val="000000" w:themeColor="text1"/>
          <w:sz w:val="17"/>
          <w:szCs w:val="17"/>
        </w:rPr>
        <w:t xml:space="preserve"> and </w:t>
      </w:r>
      <m:oMath>
        <m:r>
          <w:rPr>
            <w:rFonts w:ascii="Cambria Math" w:hAnsi="Cambria Math"/>
            <w:color w:val="000000" w:themeColor="text1"/>
            <w:sz w:val="17"/>
            <w:szCs w:val="17"/>
          </w:rPr>
          <m:t>i</m:t>
        </m:r>
      </m:oMath>
      <w:r w:rsidRPr="0083793B">
        <w:rPr>
          <w:rFonts w:ascii="Avenir Roman" w:hAnsi="Avenir Roman"/>
          <w:color w:val="000000" w:themeColor="text1"/>
          <w:sz w:val="17"/>
          <w:szCs w:val="17"/>
        </w:rPr>
        <w:t xml:space="preserve"> represent the electrochemical potential of the electrolyte, the anionic transference number with respect to the solvent velocity and the current density, respectively. Please note, that Maxwell-Stefan diffusion needs to be considered rather than </w:t>
      </w:r>
      <w:proofErr w:type="spellStart"/>
      <w:r w:rsidR="00673FD6" w:rsidRPr="0083793B">
        <w:rPr>
          <w:rFonts w:ascii="Avenir Roman" w:hAnsi="Avenir Roman"/>
          <w:color w:val="000000" w:themeColor="text1"/>
          <w:sz w:val="17"/>
          <w:szCs w:val="17"/>
        </w:rPr>
        <w:t>F</w:t>
      </w:r>
      <w:r w:rsidRPr="0083793B">
        <w:rPr>
          <w:rFonts w:ascii="Avenir Roman" w:hAnsi="Avenir Roman"/>
          <w:color w:val="000000" w:themeColor="text1"/>
          <w:sz w:val="17"/>
          <w:szCs w:val="17"/>
        </w:rPr>
        <w:t>ickian</w:t>
      </w:r>
      <w:proofErr w:type="spellEnd"/>
      <w:r w:rsidRPr="0083793B">
        <w:rPr>
          <w:rFonts w:ascii="Avenir Roman" w:hAnsi="Avenir Roman"/>
          <w:color w:val="000000" w:themeColor="text1"/>
          <w:sz w:val="17"/>
          <w:szCs w:val="17"/>
        </w:rPr>
        <w:t xml:space="preserve"> diffusion. For further details, please see chapter 12 (“Concentrated Solutions”) of Newman’s and </w:t>
      </w:r>
      <w:proofErr w:type="spellStart"/>
      <w:r w:rsidRPr="0083793B">
        <w:rPr>
          <w:rFonts w:ascii="Avenir Roman" w:hAnsi="Avenir Roman"/>
          <w:color w:val="000000" w:themeColor="text1"/>
          <w:sz w:val="17"/>
          <w:szCs w:val="17"/>
        </w:rPr>
        <w:t>Balsara’s</w:t>
      </w:r>
      <w:proofErr w:type="spellEnd"/>
      <w:r w:rsidRPr="0083793B">
        <w:rPr>
          <w:rFonts w:ascii="Avenir Roman" w:hAnsi="Avenir Roman"/>
          <w:color w:val="000000" w:themeColor="text1"/>
          <w:sz w:val="17"/>
          <w:szCs w:val="17"/>
        </w:rPr>
        <w:t xml:space="preserve"> 4</w:t>
      </w:r>
      <w:r w:rsidRPr="0083793B">
        <w:rPr>
          <w:rFonts w:ascii="Avenir Roman" w:hAnsi="Avenir Roman"/>
          <w:color w:val="000000" w:themeColor="text1"/>
          <w:sz w:val="17"/>
          <w:szCs w:val="17"/>
          <w:vertAlign w:val="superscript"/>
        </w:rPr>
        <w:t>th</w:t>
      </w:r>
      <w:r w:rsidRPr="0083793B">
        <w:rPr>
          <w:rFonts w:ascii="Avenir Roman" w:hAnsi="Avenir Roman"/>
          <w:color w:val="000000" w:themeColor="text1"/>
          <w:sz w:val="17"/>
          <w:szCs w:val="17"/>
        </w:rPr>
        <w:t xml:space="preserve"> edition “Electrochemical Systems”.</w:t>
      </w:r>
      <w:r w:rsidR="005C6DCD" w:rsidRPr="0083793B">
        <w:rPr>
          <w:rFonts w:ascii="Avenir Roman" w:hAnsi="Avenir Roman"/>
          <w:color w:val="000000" w:themeColor="text1"/>
          <w:sz w:val="17"/>
          <w:szCs w:val="17"/>
          <w:vertAlign w:val="superscript"/>
        </w:rPr>
        <w:t>50</w:t>
      </w:r>
    </w:p>
    <w:p w14:paraId="393423A9" w14:textId="77777777" w:rsidR="00483156" w:rsidRPr="0083793B" w:rsidRDefault="00483156" w:rsidP="00C312DB">
      <w:pPr>
        <w:jc w:val="both"/>
        <w:rPr>
          <w:rFonts w:ascii="Avenir Roman" w:hAnsi="Avenir Roman"/>
          <w:color w:val="000000" w:themeColor="text1"/>
          <w:sz w:val="17"/>
          <w:szCs w:val="17"/>
        </w:rPr>
      </w:pPr>
    </w:p>
    <w:p w14:paraId="65A33FB0" w14:textId="260C1DEF" w:rsidR="001A6FE6" w:rsidRDefault="001A6FE6" w:rsidP="0000578E">
      <w:pPr>
        <w:spacing w:after="60"/>
        <w:jc w:val="both"/>
        <w:rPr>
          <w:rFonts w:ascii="Avenir Roman" w:eastAsia="Times New Roman" w:hAnsi="Avenir Roman" w:cs="Times New Roman"/>
          <w:noProof/>
          <w:kern w:val="21"/>
          <w:sz w:val="17"/>
          <w:szCs w:val="20"/>
        </w:rPr>
      </w:pPr>
      <w:r w:rsidRPr="001A6FE6">
        <w:rPr>
          <w:rFonts w:ascii="Avenir Roman" w:eastAsia="Times New Roman" w:hAnsi="Avenir Roman" w:cs="Times New Roman"/>
          <w:noProof/>
          <w:kern w:val="21"/>
          <w:sz w:val="17"/>
          <w:szCs w:val="20"/>
        </w:rPr>
        <w:t xml:space="preserve">So far, morphological changes of Li metal have been described by various models covering distinct cycling conditions of LMBs, but often suffered from lack of experimental accessibility. Herein, a combined approach of </w:t>
      </w:r>
      <w:r w:rsidRPr="001A6FE6">
        <w:rPr>
          <w:rFonts w:ascii="Avenir Roman" w:eastAsia="Times New Roman" w:hAnsi="Avenir Roman" w:cs="Times New Roman"/>
          <w:i/>
          <w:noProof/>
          <w:kern w:val="21"/>
          <w:sz w:val="17"/>
          <w:szCs w:val="20"/>
        </w:rPr>
        <w:t>operando</w:t>
      </w:r>
      <w:r w:rsidRPr="001A6FE6">
        <w:rPr>
          <w:rFonts w:ascii="Avenir Roman" w:eastAsia="Times New Roman" w:hAnsi="Avenir Roman" w:cs="Times New Roman"/>
          <w:noProof/>
          <w:kern w:val="21"/>
          <w:sz w:val="17"/>
          <w:szCs w:val="20"/>
        </w:rPr>
        <w:t xml:space="preserve"> 1D </w:t>
      </w:r>
      <w:r w:rsidRPr="001A6FE6">
        <w:rPr>
          <w:rFonts w:ascii="Avenir Roman" w:eastAsia="Times New Roman" w:hAnsi="Avenir Roman" w:cs="Times New Roman"/>
          <w:noProof/>
          <w:kern w:val="21"/>
          <w:sz w:val="17"/>
          <w:szCs w:val="20"/>
          <w:vertAlign w:val="superscript"/>
        </w:rPr>
        <w:t>19</w:t>
      </w:r>
      <w:r w:rsidRPr="001A6FE6">
        <w:rPr>
          <w:rFonts w:ascii="Avenir Roman" w:eastAsia="Times New Roman" w:hAnsi="Avenir Roman" w:cs="Times New Roman"/>
          <w:noProof/>
          <w:kern w:val="21"/>
          <w:sz w:val="17"/>
          <w:szCs w:val="20"/>
        </w:rPr>
        <w:t xml:space="preserve">F MRI anion concentration </w:t>
      </w:r>
      <w:r w:rsidRPr="001A6FE6">
        <w:rPr>
          <w:rFonts w:ascii="Avenir Roman" w:eastAsia="Times New Roman" w:hAnsi="Avenir Roman" w:cs="Times New Roman"/>
          <w:noProof/>
          <w:kern w:val="21"/>
          <w:sz w:val="17"/>
          <w:szCs w:val="20"/>
        </w:rPr>
        <w:lastRenderedPageBreak/>
        <w:t xml:space="preserve">profiling, </w:t>
      </w:r>
      <w:r w:rsidRPr="001A6FE6">
        <w:rPr>
          <w:rFonts w:ascii="Avenir Roman" w:eastAsia="Times New Roman" w:hAnsi="Avenir Roman" w:cs="Times New Roman"/>
          <w:i/>
          <w:noProof/>
          <w:kern w:val="21"/>
          <w:sz w:val="17"/>
          <w:szCs w:val="20"/>
        </w:rPr>
        <w:t>in situ</w:t>
      </w:r>
      <w:r w:rsidRPr="001A6FE6">
        <w:rPr>
          <w:rFonts w:ascii="Avenir Roman" w:eastAsia="Times New Roman" w:hAnsi="Avenir Roman" w:cs="Times New Roman"/>
          <w:noProof/>
          <w:kern w:val="21"/>
          <w:sz w:val="17"/>
          <w:szCs w:val="20"/>
        </w:rPr>
        <w:t xml:space="preserve"> </w:t>
      </w:r>
      <w:r w:rsidRPr="001A6FE6">
        <w:rPr>
          <w:rFonts w:ascii="Avenir Roman" w:eastAsia="Times New Roman" w:hAnsi="Avenir Roman" w:cs="Times New Roman"/>
          <w:noProof/>
          <w:kern w:val="21"/>
          <w:sz w:val="17"/>
          <w:szCs w:val="20"/>
          <w:vertAlign w:val="superscript"/>
        </w:rPr>
        <w:t>7</w:t>
      </w:r>
      <w:r w:rsidRPr="001A6FE6">
        <w:rPr>
          <w:rFonts w:ascii="Avenir Roman" w:eastAsia="Times New Roman" w:hAnsi="Avenir Roman" w:cs="Times New Roman"/>
          <w:noProof/>
          <w:kern w:val="21"/>
          <w:sz w:val="17"/>
          <w:szCs w:val="20"/>
        </w:rPr>
        <w:t xml:space="preserve">Li NMR and dynamic EIS is introduced to experimentally examine anionic mass-transport and inhomogeneous dendritic Li metal deposition, since the well-known model derived by Chazalviel correlates anionic drift velocities with growth velocities of a ramified lithium deposition front under mass-transport limited conditions. The model is often invoked for the development of next-generation solid-state polymer-based electrolytes for LMBs, in which mass-transport limitations occur due to limited ionic conductivities of solid polymer electrolytes. Based on our presented numerical approach, anion drift velocities within the bulk electrolyte are derived from </w:t>
      </w:r>
      <w:r w:rsidRPr="001A6FE6">
        <w:rPr>
          <w:rFonts w:ascii="Avenir Roman" w:eastAsia="Times New Roman" w:hAnsi="Avenir Roman" w:cs="Times New Roman"/>
          <w:i/>
          <w:noProof/>
          <w:kern w:val="21"/>
          <w:sz w:val="17"/>
          <w:szCs w:val="20"/>
        </w:rPr>
        <w:t>operando</w:t>
      </w:r>
      <w:r w:rsidRPr="001A6FE6">
        <w:rPr>
          <w:rFonts w:ascii="Avenir Roman" w:eastAsia="Times New Roman" w:hAnsi="Avenir Roman" w:cs="Times New Roman"/>
          <w:noProof/>
          <w:kern w:val="21"/>
          <w:sz w:val="17"/>
          <w:szCs w:val="20"/>
        </w:rPr>
        <w:t xml:space="preserve"> 1D </w:t>
      </w:r>
      <w:r w:rsidRPr="001A6FE6">
        <w:rPr>
          <w:rFonts w:ascii="Avenir Roman" w:eastAsia="Times New Roman" w:hAnsi="Avenir Roman" w:cs="Times New Roman"/>
          <w:noProof/>
          <w:kern w:val="21"/>
          <w:sz w:val="17"/>
          <w:szCs w:val="20"/>
          <w:vertAlign w:val="superscript"/>
        </w:rPr>
        <w:t>19</w:t>
      </w:r>
      <w:r w:rsidRPr="001A6FE6">
        <w:rPr>
          <w:rFonts w:ascii="Avenir Roman" w:eastAsia="Times New Roman" w:hAnsi="Avenir Roman" w:cs="Times New Roman"/>
          <w:noProof/>
          <w:kern w:val="21"/>
          <w:sz w:val="17"/>
          <w:szCs w:val="20"/>
        </w:rPr>
        <w:t>F MRI anion profiles in Li||Li and Li||NMC</w:t>
      </w:r>
      <w:r w:rsidRPr="001A6FE6">
        <w:rPr>
          <w:rFonts w:ascii="Avenir Roman" w:eastAsia="Times New Roman" w:hAnsi="Avenir Roman" w:cs="Times New Roman"/>
          <w:noProof/>
          <w:kern w:val="21"/>
          <w:sz w:val="17"/>
          <w:szCs w:val="20"/>
          <w:vertAlign w:val="subscript"/>
        </w:rPr>
        <w:t>622</w:t>
      </w:r>
      <w:r w:rsidRPr="001A6FE6">
        <w:rPr>
          <w:rFonts w:ascii="Avenir Roman" w:eastAsia="Times New Roman" w:hAnsi="Avenir Roman" w:cs="Times New Roman"/>
          <w:noProof/>
          <w:kern w:val="21"/>
          <w:sz w:val="17"/>
          <w:szCs w:val="20"/>
        </w:rPr>
        <w:t xml:space="preserve"> cells while charging the batteries and accounting for non-stationary mass-transport. </w:t>
      </w:r>
      <w:bookmarkStart w:id="6" w:name="_Hlk180163908"/>
      <w:r w:rsidRPr="001A6FE6">
        <w:rPr>
          <w:rFonts w:ascii="Avenir Roman" w:eastAsia="Times New Roman" w:hAnsi="Avenir Roman" w:cs="Times New Roman"/>
          <w:noProof/>
          <w:kern w:val="21"/>
          <w:sz w:val="17"/>
          <w:szCs w:val="20"/>
        </w:rPr>
        <w:t xml:space="preserve">Under mass-transport </w:t>
      </w:r>
      <w:r w:rsidRPr="0083793B">
        <w:rPr>
          <w:rFonts w:ascii="Avenir Roman" w:eastAsia="Times New Roman" w:hAnsi="Avenir Roman" w:cs="Times New Roman"/>
          <w:noProof/>
          <w:color w:val="000000" w:themeColor="text1"/>
          <w:kern w:val="21"/>
          <w:sz w:val="17"/>
          <w:szCs w:val="20"/>
        </w:rPr>
        <w:t>limited conditions (that is, at fast-charge conditions or higher current densities), a sudden increase in anion drift velocities</w:t>
      </w:r>
      <w:r w:rsidR="002B6B8B" w:rsidRPr="0083793B">
        <w:rPr>
          <w:rFonts w:ascii="Avenir Roman" w:eastAsia="Times New Roman" w:hAnsi="Avenir Roman" w:cs="Times New Roman"/>
          <w:noProof/>
          <w:color w:val="000000" w:themeColor="text1"/>
          <w:kern w:val="21"/>
          <w:sz w:val="17"/>
          <w:szCs w:val="20"/>
        </w:rPr>
        <w:t xml:space="preserve"> up to several hundreds of </w:t>
      </w:r>
      <w:r w:rsidR="002B6B8B" w:rsidRPr="0083793B">
        <w:rPr>
          <w:rFonts w:ascii="Cambria Math" w:eastAsia="Times New Roman" w:hAnsi="Cambria Math" w:cs="Times New Roman"/>
          <w:noProof/>
          <w:color w:val="000000" w:themeColor="text1"/>
          <w:kern w:val="21"/>
          <w:sz w:val="17"/>
          <w:szCs w:val="20"/>
        </w:rPr>
        <w:t>μ</w:t>
      </w:r>
      <w:r w:rsidR="002B6B8B" w:rsidRPr="0083793B">
        <w:rPr>
          <w:rFonts w:ascii="Avenir Roman" w:eastAsia="Times New Roman" w:hAnsi="Avenir Roman" w:cs="Times New Roman"/>
          <w:noProof/>
          <w:color w:val="000000" w:themeColor="text1"/>
          <w:kern w:val="21"/>
          <w:sz w:val="17"/>
          <w:szCs w:val="20"/>
        </w:rPr>
        <w:t>m/h</w:t>
      </w:r>
      <w:r w:rsidRPr="0083793B">
        <w:rPr>
          <w:rFonts w:ascii="Avenir Roman" w:eastAsia="Times New Roman" w:hAnsi="Avenir Roman" w:cs="Times New Roman"/>
          <w:noProof/>
          <w:color w:val="000000" w:themeColor="text1"/>
          <w:kern w:val="21"/>
          <w:sz w:val="17"/>
          <w:szCs w:val="20"/>
        </w:rPr>
        <w:t xml:space="preserve"> is observed in both cell setups.</w:t>
      </w:r>
      <w:r w:rsidR="002B6B8B" w:rsidRPr="0083793B">
        <w:rPr>
          <w:rFonts w:ascii="Avenir Roman" w:eastAsia="Times New Roman" w:hAnsi="Avenir Roman" w:cs="Times New Roman"/>
          <w:noProof/>
          <w:color w:val="000000" w:themeColor="text1"/>
          <w:kern w:val="21"/>
          <w:sz w:val="17"/>
          <w:szCs w:val="20"/>
        </w:rPr>
        <w:t xml:space="preserve"> The magnitude of derived anion drift velocities is in good agreement with previously observed dendrite growth velocities under mass-transport limited conditions supporting the proposed correlation between anionic mass-transport and dendrite growth velocity by Chazalviel’s model.</w:t>
      </w:r>
      <w:bookmarkEnd w:id="6"/>
      <w:r w:rsidR="002B6B8B" w:rsidRPr="0083793B">
        <w:rPr>
          <w:rFonts w:ascii="Avenir Roman" w:eastAsia="Times New Roman" w:hAnsi="Avenir Roman" w:cs="Times New Roman"/>
          <w:noProof/>
          <w:color w:val="000000" w:themeColor="text1"/>
          <w:kern w:val="21"/>
          <w:sz w:val="17"/>
          <w:szCs w:val="20"/>
        </w:rPr>
        <w:t xml:space="preserve"> </w:t>
      </w:r>
      <w:bookmarkStart w:id="7" w:name="_Hlk180162731"/>
      <w:r w:rsidR="005959D5" w:rsidRPr="0083793B">
        <w:rPr>
          <w:rFonts w:ascii="Avenir Roman" w:eastAsia="Times New Roman" w:hAnsi="Avenir Roman" w:cs="Times New Roman"/>
          <w:noProof/>
          <w:color w:val="000000" w:themeColor="text1"/>
          <w:kern w:val="21"/>
          <w:sz w:val="17"/>
          <w:szCs w:val="20"/>
        </w:rPr>
        <w:t>Also</w:t>
      </w:r>
      <w:r w:rsidR="002B6B8B" w:rsidRPr="0083793B">
        <w:rPr>
          <w:rFonts w:ascii="Avenir Roman" w:eastAsia="Times New Roman" w:hAnsi="Avenir Roman" w:cs="Times New Roman"/>
          <w:noProof/>
          <w:color w:val="000000" w:themeColor="text1"/>
          <w:kern w:val="21"/>
          <w:sz w:val="17"/>
          <w:szCs w:val="20"/>
        </w:rPr>
        <w:t xml:space="preserve">, </w:t>
      </w:r>
      <w:r w:rsidRPr="0083793B">
        <w:rPr>
          <w:rFonts w:ascii="Avenir Roman" w:eastAsia="Times New Roman" w:hAnsi="Avenir Roman" w:cs="Times New Roman"/>
          <w:noProof/>
          <w:color w:val="000000" w:themeColor="text1"/>
          <w:kern w:val="21"/>
          <w:sz w:val="17"/>
          <w:szCs w:val="20"/>
        </w:rPr>
        <w:t>the respective anion drift velocities in Li||NMC</w:t>
      </w:r>
      <w:r w:rsidRPr="0083793B">
        <w:rPr>
          <w:rFonts w:ascii="Avenir Roman" w:eastAsia="Times New Roman" w:hAnsi="Avenir Roman" w:cs="Times New Roman"/>
          <w:noProof/>
          <w:color w:val="000000" w:themeColor="text1"/>
          <w:kern w:val="21"/>
          <w:sz w:val="17"/>
          <w:szCs w:val="20"/>
          <w:vertAlign w:val="subscript"/>
        </w:rPr>
        <w:t>622</w:t>
      </w:r>
      <w:r w:rsidRPr="0083793B">
        <w:rPr>
          <w:rFonts w:ascii="Avenir Roman" w:eastAsia="Times New Roman" w:hAnsi="Avenir Roman" w:cs="Times New Roman"/>
          <w:noProof/>
          <w:color w:val="000000" w:themeColor="text1"/>
          <w:kern w:val="21"/>
          <w:sz w:val="17"/>
          <w:szCs w:val="20"/>
        </w:rPr>
        <w:t xml:space="preserve"> cells exceed the anion drift velocities in Li||Li cells, which is most likely attributable to the higher operating cell voltage</w:t>
      </w:r>
      <w:r w:rsidR="00EE28C7" w:rsidRPr="0083793B">
        <w:rPr>
          <w:rFonts w:ascii="Avenir Roman" w:eastAsia="Times New Roman" w:hAnsi="Avenir Roman" w:cs="Times New Roman"/>
          <w:noProof/>
          <w:color w:val="000000" w:themeColor="text1"/>
          <w:kern w:val="21"/>
          <w:sz w:val="17"/>
          <w:szCs w:val="20"/>
        </w:rPr>
        <w:t xml:space="preserve"> </w:t>
      </w:r>
      <w:r w:rsidRPr="0083793B">
        <w:rPr>
          <w:rFonts w:ascii="Avenir Roman" w:eastAsia="Times New Roman" w:hAnsi="Avenir Roman" w:cs="Times New Roman"/>
          <w:noProof/>
          <w:color w:val="000000" w:themeColor="text1"/>
          <w:kern w:val="21"/>
          <w:sz w:val="17"/>
          <w:szCs w:val="20"/>
        </w:rPr>
        <w:t xml:space="preserve"> applied in case of NMC-type cathodes</w:t>
      </w:r>
      <w:r w:rsidR="00EE28C7" w:rsidRPr="0083793B">
        <w:rPr>
          <w:rFonts w:ascii="Avenir Roman" w:eastAsia="Times New Roman" w:hAnsi="Avenir Roman" w:cs="Times New Roman"/>
          <w:noProof/>
          <w:color w:val="000000" w:themeColor="text1"/>
          <w:kern w:val="21"/>
          <w:sz w:val="17"/>
          <w:szCs w:val="20"/>
        </w:rPr>
        <w:t xml:space="preserve"> (3.0 V-4.2 V instead of 0 V-1.5 V)</w:t>
      </w:r>
      <w:r w:rsidRPr="0083793B">
        <w:rPr>
          <w:rFonts w:ascii="Avenir Roman" w:eastAsia="Times New Roman" w:hAnsi="Avenir Roman" w:cs="Times New Roman"/>
          <w:noProof/>
          <w:color w:val="000000" w:themeColor="text1"/>
          <w:kern w:val="21"/>
          <w:sz w:val="17"/>
          <w:szCs w:val="20"/>
        </w:rPr>
        <w:t>.</w:t>
      </w:r>
      <w:r w:rsidR="002B6B8B" w:rsidRPr="0083793B">
        <w:rPr>
          <w:rFonts w:ascii="Avenir Roman" w:eastAsia="Times New Roman" w:hAnsi="Avenir Roman" w:cs="Times New Roman"/>
          <w:noProof/>
          <w:color w:val="000000" w:themeColor="text1"/>
          <w:kern w:val="21"/>
          <w:sz w:val="17"/>
          <w:szCs w:val="20"/>
        </w:rPr>
        <w:t xml:space="preserve"> Due to the introduction of a NMC-type cathode electric-field contributions might become more dominant with respect to the ionic mass-transport</w:t>
      </w:r>
      <w:r w:rsidR="00EE28C7" w:rsidRPr="0083793B">
        <w:rPr>
          <w:rFonts w:ascii="Avenir Roman" w:eastAsia="Times New Roman" w:hAnsi="Avenir Roman" w:cs="Times New Roman"/>
          <w:noProof/>
          <w:color w:val="000000" w:themeColor="text1"/>
          <w:kern w:val="21"/>
          <w:sz w:val="17"/>
          <w:szCs w:val="20"/>
        </w:rPr>
        <w:t xml:space="preserve">, which might </w:t>
      </w:r>
      <w:r w:rsidR="00B01112" w:rsidRPr="0083793B">
        <w:rPr>
          <w:rFonts w:ascii="Avenir Roman" w:eastAsia="Times New Roman" w:hAnsi="Avenir Roman" w:cs="Times New Roman"/>
          <w:noProof/>
          <w:color w:val="000000" w:themeColor="text1"/>
          <w:kern w:val="21"/>
          <w:sz w:val="17"/>
          <w:szCs w:val="20"/>
        </w:rPr>
        <w:t xml:space="preserve">additionally be </w:t>
      </w:r>
      <w:r w:rsidR="00EE28C7" w:rsidRPr="0083793B">
        <w:rPr>
          <w:rFonts w:ascii="Avenir Roman" w:eastAsia="Times New Roman" w:hAnsi="Avenir Roman" w:cs="Times New Roman"/>
          <w:noProof/>
          <w:color w:val="000000" w:themeColor="text1"/>
          <w:kern w:val="21"/>
          <w:sz w:val="17"/>
          <w:szCs w:val="20"/>
        </w:rPr>
        <w:t>reflected by the observed delayed Sand’s time in case of in Li||NMC</w:t>
      </w:r>
      <w:r w:rsidR="00EE28C7" w:rsidRPr="0083793B">
        <w:rPr>
          <w:rFonts w:ascii="Avenir Roman" w:eastAsia="Times New Roman" w:hAnsi="Avenir Roman" w:cs="Times New Roman"/>
          <w:noProof/>
          <w:color w:val="000000" w:themeColor="text1"/>
          <w:kern w:val="21"/>
          <w:sz w:val="17"/>
          <w:szCs w:val="20"/>
          <w:vertAlign w:val="subscript"/>
        </w:rPr>
        <w:t>622</w:t>
      </w:r>
      <w:r w:rsidR="00EE28C7" w:rsidRPr="0083793B">
        <w:rPr>
          <w:rFonts w:ascii="Avenir Roman" w:eastAsia="Times New Roman" w:hAnsi="Avenir Roman" w:cs="Times New Roman"/>
          <w:noProof/>
          <w:color w:val="000000" w:themeColor="text1"/>
          <w:kern w:val="21"/>
          <w:sz w:val="17"/>
          <w:szCs w:val="20"/>
        </w:rPr>
        <w:t xml:space="preserve"> cells</w:t>
      </w:r>
      <w:r w:rsidR="002B6B8B" w:rsidRPr="0083793B">
        <w:rPr>
          <w:rFonts w:ascii="Avenir Roman" w:eastAsia="Times New Roman" w:hAnsi="Avenir Roman" w:cs="Times New Roman"/>
          <w:noProof/>
          <w:color w:val="000000" w:themeColor="text1"/>
          <w:kern w:val="21"/>
          <w:sz w:val="17"/>
          <w:szCs w:val="20"/>
        </w:rPr>
        <w:t>.</w:t>
      </w:r>
      <w:r w:rsidR="001D0CB5" w:rsidRPr="0083793B">
        <w:rPr>
          <w:rFonts w:ascii="Avenir Roman" w:eastAsia="Times New Roman" w:hAnsi="Avenir Roman" w:cs="Times New Roman"/>
          <w:noProof/>
          <w:color w:val="000000" w:themeColor="text1"/>
          <w:kern w:val="21"/>
          <w:sz w:val="17"/>
          <w:szCs w:val="20"/>
        </w:rPr>
        <w:t xml:space="preserve"> Beyond that,</w:t>
      </w:r>
      <w:r w:rsidRPr="0083793B">
        <w:rPr>
          <w:rFonts w:ascii="Avenir Roman" w:eastAsia="Times New Roman" w:hAnsi="Avenir Roman" w:cs="Times New Roman"/>
          <w:noProof/>
          <w:color w:val="000000" w:themeColor="text1"/>
          <w:kern w:val="21"/>
          <w:sz w:val="17"/>
          <w:szCs w:val="20"/>
        </w:rPr>
        <w:t xml:space="preserve"> </w:t>
      </w:r>
      <w:r w:rsidR="001D0CB5" w:rsidRPr="0083793B">
        <w:rPr>
          <w:rFonts w:ascii="Avenir Roman" w:eastAsia="Times New Roman" w:hAnsi="Avenir Roman" w:cs="Times New Roman"/>
          <w:noProof/>
          <w:color w:val="000000" w:themeColor="text1"/>
          <w:kern w:val="21"/>
          <w:sz w:val="17"/>
          <w:szCs w:val="20"/>
        </w:rPr>
        <w:t>s</w:t>
      </w:r>
      <w:r w:rsidRPr="0083793B">
        <w:rPr>
          <w:rFonts w:ascii="Avenir Roman" w:eastAsia="Times New Roman" w:hAnsi="Avenir Roman" w:cs="Times New Roman"/>
          <w:noProof/>
          <w:color w:val="000000" w:themeColor="text1"/>
          <w:kern w:val="21"/>
          <w:sz w:val="17"/>
          <w:szCs w:val="20"/>
        </w:rPr>
        <w:t>patial distributions of anion drift velocities are observed in both cases, while the spatial differences are more pronounced in Li||NMC</w:t>
      </w:r>
      <w:r w:rsidRPr="0083793B">
        <w:rPr>
          <w:rFonts w:ascii="Avenir Roman" w:eastAsia="Times New Roman" w:hAnsi="Avenir Roman" w:cs="Times New Roman"/>
          <w:noProof/>
          <w:color w:val="000000" w:themeColor="text1"/>
          <w:kern w:val="21"/>
          <w:sz w:val="17"/>
          <w:szCs w:val="20"/>
          <w:vertAlign w:val="subscript"/>
        </w:rPr>
        <w:t>622</w:t>
      </w:r>
      <w:r w:rsidRPr="0083793B">
        <w:rPr>
          <w:rFonts w:ascii="Avenir Roman" w:eastAsia="Times New Roman" w:hAnsi="Avenir Roman" w:cs="Times New Roman"/>
          <w:noProof/>
          <w:color w:val="000000" w:themeColor="text1"/>
          <w:kern w:val="21"/>
          <w:sz w:val="17"/>
          <w:szCs w:val="20"/>
        </w:rPr>
        <w:t xml:space="preserve"> cells. Subsequent </w:t>
      </w:r>
      <w:r w:rsidRPr="0083793B">
        <w:rPr>
          <w:rFonts w:ascii="Avenir Roman" w:eastAsia="Times New Roman" w:hAnsi="Avenir Roman" w:cs="Times New Roman"/>
          <w:i/>
          <w:noProof/>
          <w:color w:val="000000" w:themeColor="text1"/>
          <w:kern w:val="21"/>
          <w:sz w:val="17"/>
          <w:szCs w:val="20"/>
        </w:rPr>
        <w:t>in situ</w:t>
      </w:r>
      <w:r w:rsidRPr="0083793B">
        <w:rPr>
          <w:rFonts w:ascii="Avenir Roman" w:eastAsia="Times New Roman" w:hAnsi="Avenir Roman" w:cs="Times New Roman"/>
          <w:noProof/>
          <w:color w:val="000000" w:themeColor="text1"/>
          <w:kern w:val="21"/>
          <w:sz w:val="17"/>
          <w:szCs w:val="20"/>
        </w:rPr>
        <w:t xml:space="preserve"> </w:t>
      </w:r>
      <w:r w:rsidRPr="0083793B">
        <w:rPr>
          <w:rFonts w:ascii="Avenir Roman" w:eastAsia="Times New Roman" w:hAnsi="Avenir Roman" w:cs="Times New Roman"/>
          <w:noProof/>
          <w:color w:val="000000" w:themeColor="text1"/>
          <w:kern w:val="21"/>
          <w:sz w:val="17"/>
          <w:szCs w:val="20"/>
          <w:vertAlign w:val="superscript"/>
        </w:rPr>
        <w:t>7</w:t>
      </w:r>
      <w:r w:rsidRPr="0083793B">
        <w:rPr>
          <w:rFonts w:ascii="Avenir Roman" w:eastAsia="Times New Roman" w:hAnsi="Avenir Roman" w:cs="Times New Roman"/>
          <w:noProof/>
          <w:color w:val="000000" w:themeColor="text1"/>
          <w:kern w:val="21"/>
          <w:sz w:val="17"/>
          <w:szCs w:val="20"/>
        </w:rPr>
        <w:t>Li NMR spectra revealed Li metal deposits of more dendritic shape in case of Li||NMC</w:t>
      </w:r>
      <w:r w:rsidRPr="0083793B">
        <w:rPr>
          <w:rFonts w:ascii="Avenir Roman" w:eastAsia="Times New Roman" w:hAnsi="Avenir Roman" w:cs="Times New Roman"/>
          <w:noProof/>
          <w:color w:val="000000" w:themeColor="text1"/>
          <w:kern w:val="21"/>
          <w:sz w:val="17"/>
          <w:szCs w:val="20"/>
          <w:vertAlign w:val="subscript"/>
        </w:rPr>
        <w:t>622</w:t>
      </w:r>
      <w:r w:rsidRPr="0083793B">
        <w:rPr>
          <w:rFonts w:ascii="Avenir Roman" w:eastAsia="Times New Roman" w:hAnsi="Avenir Roman" w:cs="Times New Roman"/>
          <w:noProof/>
          <w:color w:val="000000" w:themeColor="text1"/>
          <w:kern w:val="21"/>
          <w:sz w:val="17"/>
          <w:szCs w:val="20"/>
        </w:rPr>
        <w:t xml:space="preserve"> compared to Li||Li cells</w:t>
      </w:r>
      <w:bookmarkEnd w:id="7"/>
      <w:r w:rsidRPr="0083793B">
        <w:rPr>
          <w:rFonts w:ascii="Avenir Roman" w:eastAsia="Times New Roman" w:hAnsi="Avenir Roman" w:cs="Times New Roman"/>
          <w:noProof/>
          <w:color w:val="000000" w:themeColor="text1"/>
          <w:kern w:val="21"/>
          <w:sz w:val="17"/>
          <w:szCs w:val="20"/>
        </w:rPr>
        <w:t xml:space="preserve">. The elevated anion drift velocities and </w:t>
      </w:r>
      <w:r w:rsidRPr="001A6FE6">
        <w:rPr>
          <w:rFonts w:ascii="Avenir Roman" w:eastAsia="Times New Roman" w:hAnsi="Avenir Roman" w:cs="Times New Roman"/>
          <w:noProof/>
          <w:kern w:val="21"/>
          <w:sz w:val="17"/>
          <w:szCs w:val="20"/>
        </w:rPr>
        <w:t>more pronounced dendrite growth rates are in agreement with Chazalviel’s model. In addition, DRT analysis of dynamic EIS spectra showed a reversible, but non-stationary increase in interphasial impedances (charge-transfer, double and diffusion layer effects) under mass-transport limited conditions, highlighting that metal deposition kinetics affect long-range (anion) mass-transport processes within bulk electrolytes (as observed by MRI). In both cases, a shift in relaxation times (DRT) of interphasial processes towards higher values indicates morphological changes of the metal deposition once mass-transport limitation conditions are established.</w:t>
      </w:r>
      <w:r w:rsidR="0000578E">
        <w:rPr>
          <w:rFonts w:ascii="Avenir Roman" w:eastAsia="Times New Roman" w:hAnsi="Avenir Roman" w:cs="Times New Roman"/>
          <w:noProof/>
          <w:kern w:val="21"/>
          <w:sz w:val="17"/>
          <w:szCs w:val="20"/>
        </w:rPr>
        <w:t xml:space="preserve"> </w:t>
      </w:r>
      <w:r w:rsidRPr="001A6FE6">
        <w:rPr>
          <w:rFonts w:ascii="Avenir Roman" w:eastAsia="Times New Roman" w:hAnsi="Avenir Roman" w:cs="Times New Roman"/>
          <w:noProof/>
          <w:kern w:val="21"/>
          <w:sz w:val="17"/>
          <w:szCs w:val="20"/>
        </w:rPr>
        <w:t xml:space="preserve">In summary, the invoked experimental setup and numerical approach afford experimental accessibility to Chazalviel’s dendrite growth model and rates of metal deposition, revealing mechanistic insight to morphological changes of (Li, Na, etc.) metal deposits, depending on the actual conditions of cell operation. The anion drift velocity might be used as a performance indicator for polymer-based solid-state LMBs to evaluate reversibility of lithium inventory and thus capacity retention of LMBs. Adjusting anion drift velocities in the bulk electrolyte by optimizing anion and cation mass transport within the diffusion layer of Li metal electrodes, e.g., by incorporating single-ion conductors as artificial SEIs or by facilitating more homogenous electrode kinetics via optimized SEI formation (additives) or more advanced pretreatments of the lithium metal electrode, will permit a more tailored design of polymer electrolytes and coatings. This method portfolio gives access to these decisive anion drift velocities for the first time, and paves the way to faster charge applications of polymer-based (Li, Na etc.) metal batteries. It is noted that incorporation of </w:t>
      </w:r>
      <w:r w:rsidRPr="001A6FE6">
        <w:rPr>
          <w:rFonts w:ascii="Avenir Roman" w:eastAsia="Times New Roman" w:hAnsi="Avenir Roman" w:cs="Times New Roman"/>
          <w:i/>
          <w:noProof/>
          <w:kern w:val="21"/>
          <w:sz w:val="17"/>
          <w:szCs w:val="20"/>
        </w:rPr>
        <w:t>operando</w:t>
      </w:r>
      <w:r w:rsidRPr="001A6FE6">
        <w:rPr>
          <w:rFonts w:ascii="Avenir Roman" w:eastAsia="Times New Roman" w:hAnsi="Avenir Roman" w:cs="Times New Roman"/>
          <w:noProof/>
          <w:kern w:val="21"/>
          <w:sz w:val="17"/>
          <w:szCs w:val="20"/>
        </w:rPr>
        <w:t xml:space="preserve"> (</w:t>
      </w:r>
      <w:r w:rsidRPr="001A6FE6">
        <w:rPr>
          <w:rFonts w:ascii="Avenir Roman" w:eastAsia="Times New Roman" w:hAnsi="Avenir Roman" w:cs="Times New Roman"/>
          <w:noProof/>
          <w:kern w:val="21"/>
          <w:sz w:val="17"/>
          <w:szCs w:val="20"/>
          <w:vertAlign w:val="superscript"/>
        </w:rPr>
        <w:t>7</w:t>
      </w:r>
      <w:r w:rsidRPr="001A6FE6">
        <w:rPr>
          <w:rFonts w:ascii="Avenir Roman" w:eastAsia="Times New Roman" w:hAnsi="Avenir Roman" w:cs="Times New Roman"/>
          <w:noProof/>
          <w:kern w:val="21"/>
          <w:sz w:val="17"/>
          <w:szCs w:val="20"/>
        </w:rPr>
        <w:t>Li) chemical shift imaging to the protocol in principle further extends the portfolio of accessible observables,</w:t>
      </w:r>
      <w:r w:rsidR="00A512CF">
        <w:rPr>
          <w:rFonts w:ascii="Avenir Roman" w:eastAsia="Times New Roman" w:hAnsi="Avenir Roman" w:cs="Times New Roman"/>
          <w:noProof/>
          <w:kern w:val="21"/>
          <w:sz w:val="17"/>
          <w:szCs w:val="20"/>
        </w:rPr>
        <w:t xml:space="preserve"> </w:t>
      </w:r>
      <w:r w:rsidRPr="001A6FE6">
        <w:rPr>
          <w:rFonts w:ascii="Avenir Roman" w:eastAsia="Times New Roman" w:hAnsi="Avenir Roman" w:cs="Times New Roman"/>
          <w:noProof/>
          <w:kern w:val="21"/>
          <w:sz w:val="17"/>
          <w:szCs w:val="20"/>
        </w:rPr>
        <w:t>mitigating current challenges of metal-based cell chemistries.</w:t>
      </w:r>
    </w:p>
    <w:p w14:paraId="0E12F3D2" w14:textId="08206A14" w:rsidR="00813CF5" w:rsidRDefault="00813CF5" w:rsidP="0000578E">
      <w:pPr>
        <w:spacing w:after="60"/>
        <w:jc w:val="both"/>
        <w:rPr>
          <w:rFonts w:ascii="Avenir Roman" w:hAnsi="Avenir Roman"/>
          <w:sz w:val="17"/>
          <w:szCs w:val="17"/>
        </w:rPr>
      </w:pPr>
    </w:p>
    <w:p w14:paraId="5E9229E0" w14:textId="77777777" w:rsidR="00813CF5" w:rsidRDefault="00813CF5" w:rsidP="0000578E">
      <w:pPr>
        <w:spacing w:after="60"/>
        <w:jc w:val="both"/>
        <w:rPr>
          <w:rFonts w:ascii="Avenir Roman" w:hAnsi="Avenir Roman"/>
          <w:sz w:val="17"/>
          <w:szCs w:val="17"/>
        </w:rPr>
      </w:pPr>
    </w:p>
    <w:p w14:paraId="4897403B" w14:textId="14E0A95A" w:rsidR="001A6FE6" w:rsidRDefault="00BA57C6" w:rsidP="00BA57C6">
      <w:pPr>
        <w:spacing w:after="60"/>
        <w:rPr>
          <w:rFonts w:ascii="Avenir Black" w:hAnsi="Avenir Black"/>
          <w:b/>
          <w:color w:val="AB4C4C"/>
          <w:sz w:val="17"/>
          <w:szCs w:val="17"/>
        </w:rPr>
      </w:pPr>
      <w:r w:rsidRPr="00111ADE">
        <w:rPr>
          <w:rFonts w:ascii="Avenir Black" w:hAnsi="Avenir Black"/>
          <w:b/>
          <w:color w:val="AB4C4C"/>
          <w:sz w:val="17"/>
          <w:szCs w:val="17"/>
        </w:rPr>
        <w:t>EXPERIMENTAL PROCEDURES</w:t>
      </w:r>
    </w:p>
    <w:p w14:paraId="09CDA50F" w14:textId="1A1115A6" w:rsidR="001A6FE6" w:rsidRDefault="001A6FE6" w:rsidP="00BA57C6">
      <w:pPr>
        <w:spacing w:after="60"/>
        <w:rPr>
          <w:rFonts w:ascii="Avenir Black" w:hAnsi="Avenir Black"/>
          <w:b/>
          <w:color w:val="AB4C4C"/>
          <w:sz w:val="17"/>
          <w:szCs w:val="17"/>
        </w:rPr>
      </w:pPr>
    </w:p>
    <w:p w14:paraId="1C784A97" w14:textId="00867B12" w:rsidR="0083793B" w:rsidRDefault="0083793B" w:rsidP="00BA57C6">
      <w:pPr>
        <w:spacing w:after="60"/>
        <w:rPr>
          <w:rFonts w:ascii="Avenir Black" w:hAnsi="Avenir Black"/>
          <w:b/>
          <w:color w:val="AB4C4C"/>
          <w:sz w:val="17"/>
          <w:szCs w:val="17"/>
        </w:rPr>
      </w:pPr>
      <w:r>
        <w:rPr>
          <w:rFonts w:ascii="Avenir Roman" w:hAnsi="Avenir Roman"/>
          <w:b/>
          <w:bCs/>
          <w:i/>
          <w:iCs/>
          <w:color w:val="000000" w:themeColor="text1"/>
          <w:sz w:val="17"/>
          <w:szCs w:val="17"/>
        </w:rPr>
        <w:t>NMR Setup for operando &amp; in situ Experiments</w:t>
      </w:r>
    </w:p>
    <w:p w14:paraId="21F0F551" w14:textId="5F5AEFA6"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 xml:space="preserve">Simultaneous utilization of </w:t>
      </w:r>
      <w:r w:rsidRPr="001A6FE6">
        <w:rPr>
          <w:rFonts w:ascii="Avenir Roman" w:hAnsi="Avenir Roman"/>
          <w:i/>
          <w:color w:val="000000" w:themeColor="text1"/>
          <w:sz w:val="17"/>
          <w:szCs w:val="17"/>
        </w:rPr>
        <w:t>operando</w:t>
      </w:r>
      <w:r w:rsidRPr="001A6FE6">
        <w:rPr>
          <w:rFonts w:ascii="Avenir Roman" w:hAnsi="Avenir Roman"/>
          <w:color w:val="000000" w:themeColor="text1"/>
          <w:sz w:val="17"/>
          <w:szCs w:val="17"/>
        </w:rPr>
        <w:t xml:space="preserve"> anion concentration MRI profiling and </w:t>
      </w:r>
      <w:r w:rsidRPr="001A6FE6">
        <w:rPr>
          <w:rFonts w:ascii="Avenir Roman" w:hAnsi="Avenir Roman"/>
          <w:i/>
          <w:color w:val="000000" w:themeColor="text1"/>
          <w:sz w:val="17"/>
          <w:szCs w:val="17"/>
        </w:rPr>
        <w:t>operando</w:t>
      </w:r>
      <w:r w:rsidRPr="001A6FE6">
        <w:rPr>
          <w:rFonts w:ascii="Avenir Roman" w:hAnsi="Avenir Roman"/>
          <w:color w:val="000000" w:themeColor="text1"/>
          <w:sz w:val="17"/>
          <w:szCs w:val="17"/>
        </w:rPr>
        <w:t xml:space="preserve"> electrochemical impedance spectroscopy of solid-state Li||Li and Li||NMC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xml:space="preserve"> cells with crosslinked PEO electrolyte is performed. All the NMR spectra were recorded on a BRUKER </w:t>
      </w:r>
      <w:proofErr w:type="spellStart"/>
      <w:r w:rsidRPr="001A6FE6">
        <w:rPr>
          <w:rFonts w:ascii="Avenir Roman" w:hAnsi="Avenir Roman"/>
          <w:color w:val="000000" w:themeColor="text1"/>
          <w:sz w:val="17"/>
          <w:szCs w:val="17"/>
        </w:rPr>
        <w:t>Avance</w:t>
      </w:r>
      <w:proofErr w:type="spellEnd"/>
      <w:r w:rsidRPr="001A6FE6">
        <w:rPr>
          <w:rFonts w:ascii="Avenir Roman" w:hAnsi="Avenir Roman"/>
          <w:color w:val="000000" w:themeColor="text1"/>
          <w:sz w:val="17"/>
          <w:szCs w:val="17"/>
        </w:rPr>
        <w:t xml:space="preserve"> III 4.7 T Spectrometer using a modified BRUKER Diff50 probe and a 10 mm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F insert for 1D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 xml:space="preserve">F MRI profiling, a 10 mm </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 xml:space="preserve">Li insert for </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 xml:space="preserve">Li NMR spectra and a 5 mm </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Li/</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 xml:space="preserve">F insert for PFG experiments. The temperature was controlled with BRUKER BCU20 temperature units and kept at 40 °C for all the experiments. Since a TC1 thermo-couple of the commercial BRUKER probe was changed to a DC/AC-current lamella connector, the corresponding sample temperatures were calibrated based on data from an external thermo couple </w:t>
      </w:r>
      <w:r w:rsidRPr="001A6FE6">
        <w:rPr>
          <w:rFonts w:ascii="Avenir Roman" w:hAnsi="Avenir Roman"/>
          <w:color w:val="000000" w:themeColor="text1"/>
          <w:sz w:val="17"/>
          <w:szCs w:val="17"/>
        </w:rPr>
        <w:lastRenderedPageBreak/>
        <w:t>(+/- 0.02 °C). Similar to previous works,</w:t>
      </w:r>
      <w:r w:rsidRPr="001A6FE6">
        <w:rPr>
          <w:rFonts w:ascii="Avenir Roman" w:hAnsi="Avenir Roman"/>
          <w:color w:val="000000" w:themeColor="text1"/>
          <w:sz w:val="17"/>
          <w:szCs w:val="17"/>
          <w:vertAlign w:val="superscript"/>
        </w:rPr>
        <w:t>39, 5</w:t>
      </w:r>
      <w:r w:rsidR="00A2153D">
        <w:rPr>
          <w:rFonts w:ascii="Avenir Roman" w:hAnsi="Avenir Roman"/>
          <w:color w:val="000000" w:themeColor="text1"/>
          <w:sz w:val="17"/>
          <w:szCs w:val="17"/>
          <w:vertAlign w:val="superscript"/>
        </w:rPr>
        <w:t>9</w:t>
      </w:r>
      <w:r w:rsidRPr="001A6FE6">
        <w:rPr>
          <w:rFonts w:ascii="Avenir Roman" w:hAnsi="Avenir Roman"/>
          <w:color w:val="000000" w:themeColor="text1"/>
          <w:sz w:val="17"/>
          <w:szCs w:val="17"/>
        </w:rPr>
        <w:t xml:space="preserve"> a home-built cylindrical PEEK model cell housing was manufactured with a PEEK 3D printer (</w:t>
      </w:r>
      <w:proofErr w:type="spellStart"/>
      <w:r w:rsidRPr="001A6FE6">
        <w:rPr>
          <w:rFonts w:ascii="Avenir Roman" w:hAnsi="Avenir Roman"/>
          <w:color w:val="000000" w:themeColor="text1"/>
          <w:sz w:val="17"/>
          <w:szCs w:val="17"/>
        </w:rPr>
        <w:t>Apium</w:t>
      </w:r>
      <w:proofErr w:type="spellEnd"/>
      <w:r w:rsidRPr="001A6FE6">
        <w:rPr>
          <w:rFonts w:ascii="Avenir Roman" w:hAnsi="Avenir Roman"/>
          <w:color w:val="000000" w:themeColor="text1"/>
          <w:sz w:val="17"/>
          <w:szCs w:val="17"/>
        </w:rPr>
        <w:t xml:space="preserve"> P220).</w:t>
      </w:r>
    </w:p>
    <w:p w14:paraId="33FFEE62" w14:textId="77777777" w:rsidR="001A6FE6" w:rsidRPr="001A6FE6" w:rsidRDefault="001A6FE6" w:rsidP="001A6FE6">
      <w:pPr>
        <w:spacing w:after="60"/>
        <w:rPr>
          <w:rFonts w:ascii="Avenir Roman" w:hAnsi="Avenir Roman"/>
          <w:color w:val="000000" w:themeColor="text1"/>
          <w:sz w:val="17"/>
          <w:szCs w:val="17"/>
        </w:rPr>
      </w:pPr>
    </w:p>
    <w:p w14:paraId="7C68E3CA" w14:textId="77777777" w:rsidR="001A6FE6" w:rsidRPr="001A6FE6" w:rsidRDefault="001A6FE6" w:rsidP="001A6FE6">
      <w:pPr>
        <w:spacing w:after="60"/>
        <w:rPr>
          <w:rFonts w:ascii="Avenir Roman" w:hAnsi="Avenir Roman"/>
          <w:b/>
          <w:bCs/>
          <w:iCs/>
          <w:color w:val="000000" w:themeColor="text1"/>
          <w:sz w:val="17"/>
          <w:szCs w:val="17"/>
        </w:rPr>
      </w:pPr>
      <w:bookmarkStart w:id="8" w:name="_Hlk179912456"/>
      <w:r w:rsidRPr="001A6FE6">
        <w:rPr>
          <w:rFonts w:ascii="Avenir Roman" w:hAnsi="Avenir Roman"/>
          <w:b/>
          <w:bCs/>
          <w:i/>
          <w:iCs/>
          <w:color w:val="000000" w:themeColor="text1"/>
          <w:sz w:val="17"/>
          <w:szCs w:val="17"/>
        </w:rPr>
        <w:t>Operando</w:t>
      </w:r>
      <w:r w:rsidRPr="001A6FE6">
        <w:rPr>
          <w:rFonts w:ascii="Avenir Roman" w:hAnsi="Avenir Roman"/>
          <w:b/>
          <w:bCs/>
          <w:iCs/>
          <w:color w:val="000000" w:themeColor="text1"/>
          <w:sz w:val="17"/>
          <w:szCs w:val="17"/>
        </w:rPr>
        <w:t xml:space="preserve"> 1D </w:t>
      </w:r>
      <w:r w:rsidRPr="001A6FE6">
        <w:rPr>
          <w:rFonts w:ascii="Avenir Roman" w:hAnsi="Avenir Roman"/>
          <w:b/>
          <w:bCs/>
          <w:iCs/>
          <w:color w:val="000000" w:themeColor="text1"/>
          <w:sz w:val="17"/>
          <w:szCs w:val="17"/>
          <w:vertAlign w:val="superscript"/>
        </w:rPr>
        <w:t>19</w:t>
      </w:r>
      <w:r w:rsidRPr="001A6FE6">
        <w:rPr>
          <w:rFonts w:ascii="Avenir Roman" w:hAnsi="Avenir Roman"/>
          <w:b/>
          <w:bCs/>
          <w:iCs/>
          <w:color w:val="000000" w:themeColor="text1"/>
          <w:sz w:val="17"/>
          <w:szCs w:val="17"/>
        </w:rPr>
        <w:t>F anion concentration MRI profiling.</w:t>
      </w:r>
      <w:bookmarkEnd w:id="8"/>
    </w:p>
    <w:p w14:paraId="5EF7B371" w14:textId="7376A7BF"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 xml:space="preserve">Operando 1D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F anion concentration MRI profiles were acquired with a frequency-encoded and modified BRUKER ‘</w:t>
      </w:r>
      <w:proofErr w:type="spellStart"/>
      <w:r w:rsidRPr="001A6FE6">
        <w:rPr>
          <w:rFonts w:ascii="Avenir Roman" w:hAnsi="Avenir Roman"/>
          <w:color w:val="000000" w:themeColor="text1"/>
          <w:sz w:val="17"/>
          <w:szCs w:val="17"/>
        </w:rPr>
        <w:t>diffprof</w:t>
      </w:r>
      <w:proofErr w:type="spellEnd"/>
      <w:r w:rsidRPr="001A6FE6">
        <w:rPr>
          <w:rFonts w:ascii="Avenir Roman" w:hAnsi="Avenir Roman"/>
          <w:color w:val="000000" w:themeColor="text1"/>
          <w:sz w:val="17"/>
          <w:szCs w:val="17"/>
        </w:rPr>
        <w:t>’ pulse program capable of constant pulse and receiver phases. To enclose the full cell stack, the field-of-view (FOV) was adjusted to 4 mm. A band</w:t>
      </w:r>
      <w:r w:rsidRPr="0083793B">
        <w:rPr>
          <w:rFonts w:ascii="Avenir Roman" w:hAnsi="Avenir Roman"/>
          <w:color w:val="000000" w:themeColor="text1"/>
          <w:sz w:val="17"/>
          <w:szCs w:val="17"/>
        </w:rPr>
        <w:t>wi</w:t>
      </w:r>
      <w:r w:rsidR="005C6DCD" w:rsidRPr="0083793B">
        <w:rPr>
          <w:rFonts w:ascii="Avenir Roman" w:hAnsi="Avenir Roman"/>
          <w:color w:val="000000" w:themeColor="text1"/>
          <w:sz w:val="17"/>
          <w:szCs w:val="17"/>
        </w:rPr>
        <w:t>d</w:t>
      </w:r>
      <w:r w:rsidRPr="0083793B">
        <w:rPr>
          <w:rFonts w:ascii="Avenir Roman" w:hAnsi="Avenir Roman"/>
          <w:color w:val="000000" w:themeColor="text1"/>
          <w:sz w:val="17"/>
          <w:szCs w:val="17"/>
        </w:rPr>
        <w:t xml:space="preserve">th </w:t>
      </w:r>
      <w:r w:rsidRPr="001A6FE6">
        <w:rPr>
          <w:rFonts w:ascii="Avenir Roman" w:hAnsi="Avenir Roman"/>
          <w:color w:val="000000" w:themeColor="text1"/>
          <w:sz w:val="17"/>
          <w:szCs w:val="17"/>
        </w:rPr>
        <w:t xml:space="preserve">of 100 kHz was selected to decrease the sampling time of </w:t>
      </w:r>
      <w:r w:rsidRPr="001A6FE6">
        <w:rPr>
          <w:rFonts w:ascii="Avenir Roman" w:hAnsi="Avenir Roman"/>
          <w:i/>
          <w:color w:val="000000" w:themeColor="text1"/>
          <w:sz w:val="17"/>
          <w:szCs w:val="17"/>
        </w:rPr>
        <w:t>k</w:t>
      </w:r>
      <w:r w:rsidRPr="001A6FE6">
        <w:rPr>
          <w:rFonts w:ascii="Avenir Roman" w:hAnsi="Avenir Roman"/>
          <w:color w:val="000000" w:themeColor="text1"/>
          <w:sz w:val="17"/>
          <w:szCs w:val="17"/>
        </w:rPr>
        <w:t>-vectors and avoid profile deformation at higher bandwidths, resulting in maximum gradient strengths of 62.4 G cm</w:t>
      </w:r>
      <w:r w:rsidRPr="001A6FE6">
        <w:rPr>
          <w:rFonts w:ascii="Avenir Roman" w:hAnsi="Avenir Roman"/>
          <w:color w:val="000000" w:themeColor="text1"/>
          <w:sz w:val="17"/>
          <w:szCs w:val="17"/>
          <w:vertAlign w:val="superscript"/>
        </w:rPr>
        <w:t>-1</w:t>
      </w:r>
      <w:r w:rsidRPr="001A6FE6">
        <w:rPr>
          <w:rFonts w:ascii="Avenir Roman" w:hAnsi="Avenir Roman"/>
          <w:color w:val="000000" w:themeColor="text1"/>
          <w:sz w:val="17"/>
          <w:szCs w:val="17"/>
        </w:rPr>
        <w:t>. 128 gradient steps (derived from the complex time domain, bandwidth and group delay) were applied, yielding an echo acquisition time of 1.48 </w:t>
      </w:r>
      <w:proofErr w:type="spellStart"/>
      <w:r w:rsidRPr="001A6FE6">
        <w:rPr>
          <w:rFonts w:ascii="Avenir Roman" w:hAnsi="Avenir Roman"/>
          <w:color w:val="000000" w:themeColor="text1"/>
          <w:sz w:val="17"/>
          <w:szCs w:val="17"/>
        </w:rPr>
        <w:t>ms</w:t>
      </w:r>
      <w:proofErr w:type="spellEnd"/>
      <w:r w:rsidRPr="001A6FE6">
        <w:rPr>
          <w:rFonts w:ascii="Avenir Roman" w:hAnsi="Avenir Roman"/>
          <w:color w:val="000000" w:themeColor="text1"/>
          <w:sz w:val="17"/>
          <w:szCs w:val="17"/>
        </w:rPr>
        <w:t xml:space="preserve"> and a nominal spatial resolution of 31.25 </w:t>
      </w:r>
      <w:proofErr w:type="spellStart"/>
      <w:r w:rsidRPr="001A6FE6">
        <w:rPr>
          <w:rFonts w:ascii="Avenir Roman" w:hAnsi="Avenir Roman"/>
          <w:color w:val="000000" w:themeColor="text1"/>
          <w:sz w:val="17"/>
          <w:szCs w:val="17"/>
        </w:rPr>
        <w:t>μm</w:t>
      </w:r>
      <w:proofErr w:type="spellEnd"/>
      <w:r w:rsidRPr="001A6FE6">
        <w:rPr>
          <w:rFonts w:ascii="Avenir Roman" w:hAnsi="Avenir Roman"/>
          <w:color w:val="000000" w:themeColor="text1"/>
          <w:sz w:val="17"/>
          <w:szCs w:val="17"/>
        </w:rPr>
        <w:t>. With an echo delay of 160 µs, a recycle delay of 4 s and 128 scan repetitions, a single MRI profile was recorded within 8 min and 33 s. Note that the rf-field streng</w:t>
      </w:r>
      <w:r w:rsidR="005C6DCD" w:rsidRPr="0083793B">
        <w:rPr>
          <w:rFonts w:ascii="Avenir Roman" w:hAnsi="Avenir Roman"/>
          <w:color w:val="000000" w:themeColor="text1"/>
          <w:sz w:val="17"/>
          <w:szCs w:val="17"/>
        </w:rPr>
        <w:t>t</w:t>
      </w:r>
      <w:r w:rsidRPr="001A6FE6">
        <w:rPr>
          <w:rFonts w:ascii="Avenir Roman" w:hAnsi="Avenir Roman"/>
          <w:color w:val="000000" w:themeColor="text1"/>
          <w:sz w:val="17"/>
          <w:szCs w:val="17"/>
        </w:rPr>
        <w:t>h was set to 18181 Hz, corresponding to a π/2-pulse length of 13.25 </w:t>
      </w:r>
      <w:proofErr w:type="spellStart"/>
      <w:r w:rsidRPr="001A6FE6">
        <w:rPr>
          <w:rFonts w:ascii="Avenir Roman" w:hAnsi="Avenir Roman"/>
          <w:color w:val="000000" w:themeColor="text1"/>
          <w:sz w:val="17"/>
          <w:szCs w:val="17"/>
        </w:rPr>
        <w:t>μs</w:t>
      </w:r>
      <w:proofErr w:type="spellEnd"/>
      <w:r w:rsidRPr="001A6FE6">
        <w:rPr>
          <w:rFonts w:ascii="Avenir Roman" w:hAnsi="Avenir Roman"/>
          <w:color w:val="000000" w:themeColor="text1"/>
          <w:sz w:val="17"/>
          <w:szCs w:val="17"/>
        </w:rPr>
        <w:t xml:space="preserve">. All the spectra were evaluated in BRUKER Topspin 3.5pl7 (magnitude mode and </w:t>
      </w:r>
      <w:r w:rsidR="00111558">
        <w:rPr>
          <w:rFonts w:ascii="Avenir Roman" w:hAnsi="Avenir Roman"/>
          <w:color w:val="000000" w:themeColor="text1"/>
          <w:sz w:val="17"/>
          <w:szCs w:val="17"/>
        </w:rPr>
        <w:t>F</w:t>
      </w:r>
      <w:r w:rsidRPr="001A6FE6">
        <w:rPr>
          <w:rFonts w:ascii="Avenir Roman" w:hAnsi="Avenir Roman"/>
          <w:color w:val="000000" w:themeColor="text1"/>
          <w:sz w:val="17"/>
          <w:szCs w:val="17"/>
        </w:rPr>
        <w:t>ourier transformation) and further processed with an in-house custom-made MATLAB script.</w:t>
      </w:r>
    </w:p>
    <w:p w14:paraId="5FABE804" w14:textId="77777777" w:rsidR="001A6FE6" w:rsidRPr="001A6FE6" w:rsidRDefault="001A6FE6" w:rsidP="001A6FE6">
      <w:pPr>
        <w:spacing w:after="60"/>
        <w:rPr>
          <w:rFonts w:ascii="Avenir Roman" w:hAnsi="Avenir Roman"/>
          <w:color w:val="000000" w:themeColor="text1"/>
          <w:sz w:val="17"/>
          <w:szCs w:val="17"/>
        </w:rPr>
      </w:pPr>
    </w:p>
    <w:p w14:paraId="60F0C5DB" w14:textId="77777777" w:rsidR="001A6FE6" w:rsidRPr="001A6FE6" w:rsidRDefault="001A6FE6" w:rsidP="001A6FE6">
      <w:pPr>
        <w:spacing w:after="60"/>
        <w:rPr>
          <w:rFonts w:ascii="Avenir Roman" w:hAnsi="Avenir Roman"/>
          <w:b/>
          <w:bCs/>
          <w:iCs/>
          <w:color w:val="000000" w:themeColor="text1"/>
          <w:sz w:val="17"/>
          <w:szCs w:val="17"/>
        </w:rPr>
      </w:pPr>
      <w:r w:rsidRPr="001A6FE6">
        <w:rPr>
          <w:rFonts w:ascii="Avenir Roman" w:hAnsi="Avenir Roman"/>
          <w:b/>
          <w:bCs/>
          <w:i/>
          <w:iCs/>
          <w:color w:val="000000" w:themeColor="text1"/>
          <w:sz w:val="17"/>
          <w:szCs w:val="17"/>
        </w:rPr>
        <w:t>In situ</w:t>
      </w:r>
      <w:r w:rsidRPr="001A6FE6">
        <w:rPr>
          <w:rFonts w:ascii="Avenir Roman" w:hAnsi="Avenir Roman"/>
          <w:b/>
          <w:bCs/>
          <w:iCs/>
          <w:color w:val="000000" w:themeColor="text1"/>
          <w:sz w:val="17"/>
          <w:szCs w:val="17"/>
        </w:rPr>
        <w:t xml:space="preserve"> </w:t>
      </w:r>
      <w:r w:rsidRPr="001A6FE6">
        <w:rPr>
          <w:rFonts w:ascii="Avenir Roman" w:hAnsi="Avenir Roman"/>
          <w:b/>
          <w:bCs/>
          <w:iCs/>
          <w:color w:val="000000" w:themeColor="text1"/>
          <w:sz w:val="17"/>
          <w:szCs w:val="17"/>
          <w:vertAlign w:val="superscript"/>
        </w:rPr>
        <w:t>7</w:t>
      </w:r>
      <w:r w:rsidRPr="001A6FE6">
        <w:rPr>
          <w:rFonts w:ascii="Avenir Roman" w:hAnsi="Avenir Roman"/>
          <w:b/>
          <w:bCs/>
          <w:iCs/>
          <w:color w:val="000000" w:themeColor="text1"/>
          <w:sz w:val="17"/>
          <w:szCs w:val="17"/>
        </w:rPr>
        <w:t>Li NMR spectra</w:t>
      </w:r>
    </w:p>
    <w:p w14:paraId="0FE34BB0" w14:textId="0DAB070D"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 xml:space="preserve">Static 1D </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 xml:space="preserve">Li spectra were recorded with a custom-made electrolyte suppression </w:t>
      </w:r>
      <w:r w:rsidR="00CE2493">
        <w:rPr>
          <w:rFonts w:ascii="Avenir Roman" w:hAnsi="Avenir Roman"/>
          <w:color w:val="000000" w:themeColor="text1"/>
          <w:sz w:val="17"/>
          <w:szCs w:val="17"/>
        </w:rPr>
        <w:t>H</w:t>
      </w:r>
      <w:r w:rsidRPr="001A6FE6">
        <w:rPr>
          <w:rFonts w:ascii="Avenir Roman" w:hAnsi="Avenir Roman"/>
          <w:color w:val="000000" w:themeColor="text1"/>
          <w:sz w:val="17"/>
          <w:szCs w:val="17"/>
        </w:rPr>
        <w:t>ahn echo pulse program. To facilitate data evaluation (deconvolution) magnetization at around 0 ppm was averaged by pre</w:t>
      </w:r>
      <w:r w:rsidR="00CE2493">
        <w:rPr>
          <w:rFonts w:ascii="Avenir Roman" w:hAnsi="Avenir Roman"/>
          <w:color w:val="000000" w:themeColor="text1"/>
          <w:sz w:val="17"/>
          <w:szCs w:val="17"/>
        </w:rPr>
        <w:t>-</w:t>
      </w:r>
      <w:r w:rsidRPr="001A6FE6">
        <w:rPr>
          <w:rFonts w:ascii="Avenir Roman" w:hAnsi="Avenir Roman"/>
          <w:color w:val="000000" w:themeColor="text1"/>
          <w:sz w:val="17"/>
          <w:szCs w:val="17"/>
        </w:rPr>
        <w:t>saturation (200 repetitions of a ‘</w:t>
      </w:r>
      <w:proofErr w:type="spellStart"/>
      <w:r w:rsidRPr="001A6FE6">
        <w:rPr>
          <w:rFonts w:ascii="Avenir Roman" w:hAnsi="Avenir Roman"/>
          <w:color w:val="000000" w:themeColor="text1"/>
          <w:sz w:val="17"/>
          <w:szCs w:val="17"/>
        </w:rPr>
        <w:t>sinc</w:t>
      </w:r>
      <w:proofErr w:type="spellEnd"/>
      <w:r w:rsidRPr="001A6FE6">
        <w:rPr>
          <w:rFonts w:ascii="Avenir Roman" w:hAnsi="Avenir Roman"/>
          <w:color w:val="000000" w:themeColor="text1"/>
          <w:sz w:val="17"/>
          <w:szCs w:val="17"/>
        </w:rPr>
        <w:t xml:space="preserve">’-shaped pulse) prior to applying a common </w:t>
      </w:r>
      <w:r w:rsidR="00111558">
        <w:rPr>
          <w:rFonts w:ascii="Avenir Roman" w:hAnsi="Avenir Roman"/>
          <w:color w:val="000000" w:themeColor="text1"/>
          <w:sz w:val="17"/>
          <w:szCs w:val="17"/>
        </w:rPr>
        <w:t>H</w:t>
      </w:r>
      <w:r w:rsidRPr="001A6FE6">
        <w:rPr>
          <w:rFonts w:ascii="Avenir Roman" w:hAnsi="Avenir Roman"/>
          <w:color w:val="000000" w:themeColor="text1"/>
          <w:sz w:val="17"/>
          <w:szCs w:val="17"/>
        </w:rPr>
        <w:t>ahn echo pulse program with short echo delays of 20 </w:t>
      </w:r>
      <w:proofErr w:type="spellStart"/>
      <w:r w:rsidRPr="001A6FE6">
        <w:rPr>
          <w:rFonts w:ascii="Avenir Roman" w:hAnsi="Avenir Roman"/>
          <w:color w:val="000000" w:themeColor="text1"/>
          <w:sz w:val="17"/>
          <w:szCs w:val="17"/>
        </w:rPr>
        <w:t>ms.</w:t>
      </w:r>
      <w:proofErr w:type="spellEnd"/>
      <w:r w:rsidRPr="001A6FE6">
        <w:rPr>
          <w:rFonts w:ascii="Avenir Roman" w:hAnsi="Avenir Roman"/>
          <w:color w:val="000000" w:themeColor="text1"/>
          <w:sz w:val="17"/>
          <w:szCs w:val="17"/>
        </w:rPr>
        <w:t xml:space="preserve"> The transmitter frequency was changed from 0 ppm (</w:t>
      </w:r>
      <w:proofErr w:type="spellStart"/>
      <w:r w:rsidRPr="001A6FE6">
        <w:rPr>
          <w:rFonts w:ascii="Avenir Roman" w:hAnsi="Avenir Roman"/>
          <w:color w:val="000000" w:themeColor="text1"/>
          <w:sz w:val="17"/>
          <w:szCs w:val="17"/>
        </w:rPr>
        <w:t>presaturation</w:t>
      </w:r>
      <w:proofErr w:type="spellEnd"/>
      <w:r w:rsidRPr="001A6FE6">
        <w:rPr>
          <w:rFonts w:ascii="Avenir Roman" w:hAnsi="Avenir Roman"/>
          <w:color w:val="000000" w:themeColor="text1"/>
          <w:sz w:val="17"/>
          <w:szCs w:val="17"/>
        </w:rPr>
        <w:t xml:space="preserve">) to 255 ppm (Hahn-echo) during one repetition while the rf-power changes from a selective pulse (= 714 Hz) to a more broadband pulse (= 18181 Hz). 1024 repetitions and a </w:t>
      </w:r>
      <w:proofErr w:type="spellStart"/>
      <w:r w:rsidRPr="001A6FE6">
        <w:rPr>
          <w:rFonts w:ascii="Avenir Roman" w:hAnsi="Avenir Roman"/>
          <w:color w:val="000000" w:themeColor="text1"/>
          <w:sz w:val="17"/>
          <w:szCs w:val="17"/>
        </w:rPr>
        <w:t>recylce</w:t>
      </w:r>
      <w:proofErr w:type="spellEnd"/>
      <w:r w:rsidRPr="001A6FE6">
        <w:rPr>
          <w:rFonts w:ascii="Avenir Roman" w:hAnsi="Avenir Roman"/>
          <w:color w:val="000000" w:themeColor="text1"/>
          <w:sz w:val="17"/>
          <w:szCs w:val="17"/>
        </w:rPr>
        <w:t xml:space="preserve"> delay of 0.4 </w:t>
      </w:r>
      <w:proofErr w:type="spellStart"/>
      <w:r w:rsidRPr="001A6FE6">
        <w:rPr>
          <w:rFonts w:ascii="Avenir Roman" w:hAnsi="Avenir Roman"/>
          <w:color w:val="000000" w:themeColor="text1"/>
          <w:sz w:val="17"/>
          <w:szCs w:val="17"/>
        </w:rPr>
        <w:t>ms</w:t>
      </w:r>
      <w:proofErr w:type="spellEnd"/>
      <w:r w:rsidRPr="001A6FE6">
        <w:rPr>
          <w:rFonts w:ascii="Avenir Roman" w:hAnsi="Avenir Roman"/>
          <w:color w:val="000000" w:themeColor="text1"/>
          <w:sz w:val="17"/>
          <w:szCs w:val="17"/>
        </w:rPr>
        <w:t xml:space="preserve"> resulted in an experimental time of 8 min and 15 s. All spectra were internally </w:t>
      </w:r>
      <w:proofErr w:type="spellStart"/>
      <w:r w:rsidRPr="001A6FE6">
        <w:rPr>
          <w:rFonts w:ascii="Avenir Roman" w:hAnsi="Avenir Roman"/>
          <w:color w:val="000000" w:themeColor="text1"/>
          <w:sz w:val="17"/>
          <w:szCs w:val="17"/>
        </w:rPr>
        <w:t>referrenced</w:t>
      </w:r>
      <w:proofErr w:type="spellEnd"/>
      <w:r w:rsidRPr="001A6FE6">
        <w:rPr>
          <w:rFonts w:ascii="Avenir Roman" w:hAnsi="Avenir Roman"/>
          <w:color w:val="000000" w:themeColor="text1"/>
          <w:sz w:val="17"/>
          <w:szCs w:val="17"/>
        </w:rPr>
        <w:t xml:space="preserve"> to lithium metal (set to 245 ppm</w:t>
      </w:r>
      <w:r w:rsidRPr="001A6FE6">
        <w:rPr>
          <w:rFonts w:ascii="Avenir Roman" w:hAnsi="Avenir Roman"/>
          <w:color w:val="000000" w:themeColor="text1"/>
          <w:sz w:val="17"/>
          <w:szCs w:val="17"/>
          <w:vertAlign w:val="superscript"/>
        </w:rPr>
        <w:t>13</w:t>
      </w:r>
      <w:r w:rsidRPr="001A6FE6">
        <w:rPr>
          <w:rFonts w:ascii="Avenir Roman" w:hAnsi="Avenir Roman"/>
          <w:color w:val="000000" w:themeColor="text1"/>
          <w:sz w:val="17"/>
          <w:szCs w:val="17"/>
        </w:rPr>
        <w:t xml:space="preserve">). The </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 xml:space="preserve">Li spectra were acquired 1 h after obtaining the last 1D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 xml:space="preserve">F MRI profile. Fast </w:t>
      </w:r>
      <w:r w:rsidR="00111558">
        <w:rPr>
          <w:rFonts w:ascii="Avenir Roman" w:hAnsi="Avenir Roman"/>
          <w:color w:val="000000" w:themeColor="text1"/>
          <w:sz w:val="17"/>
          <w:szCs w:val="17"/>
        </w:rPr>
        <w:t>F</w:t>
      </w:r>
      <w:r w:rsidRPr="001A6FE6">
        <w:rPr>
          <w:rFonts w:ascii="Avenir Roman" w:hAnsi="Avenir Roman"/>
          <w:color w:val="000000" w:themeColor="text1"/>
          <w:sz w:val="17"/>
          <w:szCs w:val="17"/>
        </w:rPr>
        <w:t xml:space="preserve">ourier transformation and phase correction were done in BRUKER </w:t>
      </w:r>
      <w:proofErr w:type="spellStart"/>
      <w:r w:rsidRPr="001A6FE6">
        <w:rPr>
          <w:rFonts w:ascii="Avenir Roman" w:hAnsi="Avenir Roman"/>
          <w:color w:val="000000" w:themeColor="text1"/>
          <w:sz w:val="17"/>
          <w:szCs w:val="17"/>
        </w:rPr>
        <w:t>TopSpin</w:t>
      </w:r>
      <w:proofErr w:type="spellEnd"/>
      <w:r w:rsidRPr="001A6FE6">
        <w:rPr>
          <w:rFonts w:ascii="Avenir Roman" w:hAnsi="Avenir Roman"/>
          <w:color w:val="000000" w:themeColor="text1"/>
          <w:sz w:val="17"/>
          <w:szCs w:val="17"/>
        </w:rPr>
        <w:t xml:space="preserve"> 3.5pl7, whereas spectral deconvolution was done with </w:t>
      </w:r>
      <w:proofErr w:type="spellStart"/>
      <w:r w:rsidRPr="001A6FE6">
        <w:rPr>
          <w:rFonts w:ascii="Avenir Roman" w:hAnsi="Avenir Roman"/>
          <w:color w:val="000000" w:themeColor="text1"/>
          <w:sz w:val="17"/>
          <w:szCs w:val="17"/>
        </w:rPr>
        <w:t>dmfit</w:t>
      </w:r>
      <w:proofErr w:type="spellEnd"/>
      <w:r w:rsidRPr="001A6FE6">
        <w:rPr>
          <w:rFonts w:ascii="Avenir Roman" w:hAnsi="Avenir Roman"/>
          <w:color w:val="000000" w:themeColor="text1"/>
          <w:sz w:val="17"/>
          <w:szCs w:val="17"/>
        </w:rPr>
        <w:t xml:space="preserve"> software</w:t>
      </w:r>
      <w:r w:rsidRPr="001A6FE6">
        <w:rPr>
          <w:rFonts w:ascii="Avenir Roman" w:hAnsi="Avenir Roman"/>
          <w:color w:val="000000" w:themeColor="text1"/>
          <w:sz w:val="17"/>
          <w:szCs w:val="17"/>
          <w:vertAlign w:val="superscript"/>
        </w:rPr>
        <w:t>5</w:t>
      </w:r>
      <w:r w:rsidR="005C6DCD">
        <w:rPr>
          <w:rFonts w:ascii="Avenir Roman" w:hAnsi="Avenir Roman"/>
          <w:color w:val="000000" w:themeColor="text1"/>
          <w:sz w:val="17"/>
          <w:szCs w:val="17"/>
          <w:vertAlign w:val="superscript"/>
        </w:rPr>
        <w:t>9</w:t>
      </w:r>
      <w:r w:rsidRPr="001A6FE6">
        <w:rPr>
          <w:rFonts w:ascii="Avenir Roman" w:hAnsi="Avenir Roman"/>
          <w:color w:val="000000" w:themeColor="text1"/>
          <w:sz w:val="17"/>
          <w:szCs w:val="17"/>
        </w:rPr>
        <w:t>. Note that no baseline correction was required.</w:t>
      </w:r>
    </w:p>
    <w:p w14:paraId="1DDB4C59" w14:textId="77777777" w:rsidR="001A6FE6" w:rsidRPr="001A6FE6" w:rsidRDefault="001A6FE6" w:rsidP="001A6FE6">
      <w:pPr>
        <w:spacing w:after="60"/>
        <w:rPr>
          <w:rFonts w:ascii="Avenir Roman" w:hAnsi="Avenir Roman"/>
          <w:color w:val="000000" w:themeColor="text1"/>
          <w:sz w:val="17"/>
          <w:szCs w:val="17"/>
        </w:rPr>
      </w:pPr>
    </w:p>
    <w:p w14:paraId="010CA8A9" w14:textId="77777777" w:rsidR="001A6FE6" w:rsidRPr="001A6FE6" w:rsidRDefault="001A6FE6" w:rsidP="001A6FE6">
      <w:pPr>
        <w:spacing w:after="60"/>
        <w:rPr>
          <w:rFonts w:ascii="Avenir Roman" w:hAnsi="Avenir Roman"/>
          <w:b/>
          <w:bCs/>
          <w:iCs/>
          <w:color w:val="000000" w:themeColor="text1"/>
          <w:sz w:val="17"/>
          <w:szCs w:val="17"/>
        </w:rPr>
      </w:pPr>
      <w:r w:rsidRPr="001A6FE6">
        <w:rPr>
          <w:rFonts w:ascii="Avenir Roman" w:hAnsi="Avenir Roman"/>
          <w:b/>
          <w:bCs/>
          <w:i/>
          <w:iCs/>
          <w:color w:val="000000" w:themeColor="text1"/>
          <w:sz w:val="17"/>
          <w:szCs w:val="17"/>
        </w:rPr>
        <w:t>Dynamic</w:t>
      </w:r>
      <w:r w:rsidRPr="001A6FE6">
        <w:rPr>
          <w:rFonts w:ascii="Avenir Roman" w:hAnsi="Avenir Roman"/>
          <w:b/>
          <w:bCs/>
          <w:iCs/>
          <w:color w:val="000000" w:themeColor="text1"/>
          <w:sz w:val="17"/>
          <w:szCs w:val="17"/>
        </w:rPr>
        <w:t xml:space="preserve"> electrochemical impedance spectroscopy (EIS) and cell polarization</w:t>
      </w:r>
    </w:p>
    <w:p w14:paraId="5DAF02F5" w14:textId="0244878E"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 xml:space="preserve">All electrochemical experiments were carried out with a Zahner </w:t>
      </w:r>
      <w:proofErr w:type="spellStart"/>
      <w:r w:rsidRPr="001A6FE6">
        <w:rPr>
          <w:rFonts w:ascii="Avenir Roman" w:hAnsi="Avenir Roman"/>
          <w:color w:val="000000" w:themeColor="text1"/>
          <w:sz w:val="17"/>
          <w:szCs w:val="17"/>
        </w:rPr>
        <w:t>Zennium</w:t>
      </w:r>
      <w:proofErr w:type="spellEnd"/>
      <w:r w:rsidRPr="001A6FE6">
        <w:rPr>
          <w:rFonts w:ascii="Avenir Roman" w:hAnsi="Avenir Roman"/>
          <w:color w:val="000000" w:themeColor="text1"/>
          <w:sz w:val="17"/>
          <w:szCs w:val="17"/>
        </w:rPr>
        <w:t xml:space="preserve"> Pro </w:t>
      </w:r>
      <w:proofErr w:type="spellStart"/>
      <w:r w:rsidRPr="001A6FE6">
        <w:rPr>
          <w:rFonts w:ascii="Avenir Roman" w:hAnsi="Avenir Roman"/>
          <w:color w:val="000000" w:themeColor="text1"/>
          <w:sz w:val="17"/>
          <w:szCs w:val="17"/>
        </w:rPr>
        <w:t>galvanostat</w:t>
      </w:r>
      <w:proofErr w:type="spellEnd"/>
      <w:r w:rsidRPr="001A6FE6">
        <w:rPr>
          <w:rFonts w:ascii="Avenir Roman" w:hAnsi="Avenir Roman"/>
          <w:color w:val="000000" w:themeColor="text1"/>
          <w:sz w:val="17"/>
          <w:szCs w:val="17"/>
        </w:rPr>
        <w:t xml:space="preserve"> with an integrated EIS module and proprietary Thales software. </w:t>
      </w:r>
      <w:r w:rsidRPr="001A6FE6">
        <w:rPr>
          <w:rFonts w:ascii="Avenir Roman" w:hAnsi="Avenir Roman"/>
          <w:i/>
          <w:color w:val="000000" w:themeColor="text1"/>
          <w:sz w:val="17"/>
          <w:szCs w:val="17"/>
        </w:rPr>
        <w:t>Operando</w:t>
      </w:r>
      <w:r w:rsidRPr="001A6FE6">
        <w:rPr>
          <w:rFonts w:ascii="Avenir Roman" w:hAnsi="Avenir Roman"/>
          <w:color w:val="000000" w:themeColor="text1"/>
          <w:sz w:val="17"/>
          <w:szCs w:val="17"/>
        </w:rPr>
        <w:t xml:space="preserve"> EIS test procedures consisted of four </w:t>
      </w:r>
      <w:r w:rsidR="0083793B" w:rsidRPr="001A6FE6">
        <w:rPr>
          <w:rFonts w:ascii="Avenir Roman" w:hAnsi="Avenir Roman"/>
          <w:color w:val="000000" w:themeColor="text1"/>
          <w:sz w:val="17"/>
          <w:szCs w:val="17"/>
        </w:rPr>
        <w:t>consecutives</w:t>
      </w:r>
      <w:r w:rsidRPr="001A6FE6">
        <w:rPr>
          <w:rFonts w:ascii="Avenir Roman" w:hAnsi="Avenir Roman"/>
          <w:color w:val="000000" w:themeColor="text1"/>
          <w:sz w:val="17"/>
          <w:szCs w:val="17"/>
        </w:rPr>
        <w:t xml:space="preserve"> ‘direct current' (DC) steps while acquiring EIS spectra: 1. an open circuit voltage (OCV) step for 2.5 h (thermal equilibration), 2. a constant current (CC) step, 3. a constant voltage (CV) step for 5 h and 4. an OCV step for 2.5 h. A current density (CC step) of 0.1 mA cm</w:t>
      </w:r>
      <w:r w:rsidRPr="001A6FE6">
        <w:rPr>
          <w:rFonts w:ascii="Avenir Roman" w:hAnsi="Avenir Roman"/>
          <w:color w:val="000000" w:themeColor="text1"/>
          <w:sz w:val="17"/>
          <w:szCs w:val="17"/>
          <w:vertAlign w:val="superscript"/>
        </w:rPr>
        <w:t>-2</w:t>
      </w:r>
      <w:r w:rsidRPr="001A6FE6">
        <w:rPr>
          <w:rFonts w:ascii="Avenir Roman" w:hAnsi="Avenir Roman"/>
          <w:color w:val="000000" w:themeColor="text1"/>
          <w:sz w:val="17"/>
          <w:szCs w:val="17"/>
        </w:rPr>
        <w:t xml:space="preserve"> and a constant voltage (CV step) of 1.5 V for Li||Li or 4.3V for Li||NMC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xml:space="preserve"> cells were applied. The CC steps ended when the voltage of the set constant voltage was reached (1.5 V or 4.3 V), whereas CV steps were only limited by time (5 h). The applied current densities (0.1 mA cm</w:t>
      </w:r>
      <w:r w:rsidRPr="001A6FE6">
        <w:rPr>
          <w:rFonts w:ascii="Avenir Roman" w:hAnsi="Avenir Roman"/>
          <w:color w:val="000000" w:themeColor="text1"/>
          <w:sz w:val="17"/>
          <w:szCs w:val="17"/>
          <w:vertAlign w:val="superscript"/>
        </w:rPr>
        <w:t>-2</w:t>
      </w:r>
      <w:r w:rsidRPr="001A6FE6">
        <w:rPr>
          <w:rFonts w:ascii="Avenir Roman" w:hAnsi="Avenir Roman"/>
          <w:color w:val="000000" w:themeColor="text1"/>
          <w:sz w:val="17"/>
          <w:szCs w:val="17"/>
        </w:rPr>
        <w:t>) and cons</w:t>
      </w:r>
      <w:bookmarkStart w:id="9" w:name="_GoBack"/>
      <w:bookmarkEnd w:id="9"/>
      <w:r w:rsidRPr="001A6FE6">
        <w:rPr>
          <w:rFonts w:ascii="Avenir Roman" w:hAnsi="Avenir Roman"/>
          <w:color w:val="000000" w:themeColor="text1"/>
          <w:sz w:val="17"/>
          <w:szCs w:val="17"/>
        </w:rPr>
        <w:t>tant voltages were set sufficiently high to induce electrolyte mass-transport limitation of electrode reactions, in particular for lithium metal plating. This condition was noted based on a sudden voltage increase during CC steps. In case of Li||Li cells, this sudden voltage increase can be directly related to mass-transport limitations, whereas for Li||NMC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xml:space="preserve"> cells, a comparison of open circuit voltages before and after CC/CV steps was additionally required to exclude capacity limitation from cathodes. Applying constant voltages of equal magnitude (compared to the last measured voltages at the end of each CC step) maintained a mass-transport limit for lithium metal plating over time. At the end of each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F MRI anion profile acquisition, impedance spectra were recorded so that the experiments ended simultan</w:t>
      </w:r>
      <w:r w:rsidR="005C6DCD" w:rsidRPr="00EB30AD">
        <w:rPr>
          <w:rFonts w:ascii="Avenir Roman" w:hAnsi="Avenir Roman"/>
          <w:color w:val="000000" w:themeColor="text1"/>
          <w:sz w:val="17"/>
          <w:szCs w:val="17"/>
        </w:rPr>
        <w:t>e</w:t>
      </w:r>
      <w:r w:rsidRPr="001A6FE6">
        <w:rPr>
          <w:rFonts w:ascii="Avenir Roman" w:hAnsi="Avenir Roman"/>
          <w:color w:val="000000" w:themeColor="text1"/>
          <w:sz w:val="17"/>
          <w:szCs w:val="17"/>
        </w:rPr>
        <w:t xml:space="preserve">ously. During the CC and OCV steps, the corresponding AC amplitude of the galvanostatic impedance experiments were set to one third of the applied DC current density, thus achieving reasonable impedance spectra without interfering with the state-of-charge. An AC amplitude of 50 mV was utilized for </w:t>
      </w:r>
      <w:proofErr w:type="spellStart"/>
      <w:r w:rsidRPr="001A6FE6">
        <w:rPr>
          <w:rFonts w:ascii="Avenir Roman" w:hAnsi="Avenir Roman"/>
          <w:color w:val="000000" w:themeColor="text1"/>
          <w:sz w:val="17"/>
          <w:szCs w:val="17"/>
        </w:rPr>
        <w:t>poten</w:t>
      </w:r>
      <w:r w:rsidR="005C6DCD" w:rsidRPr="0083793B">
        <w:rPr>
          <w:rFonts w:ascii="Avenir Roman" w:hAnsi="Avenir Roman"/>
          <w:color w:val="000000" w:themeColor="text1"/>
          <w:sz w:val="17"/>
          <w:szCs w:val="17"/>
        </w:rPr>
        <w:t>t</w:t>
      </w:r>
      <w:r w:rsidRPr="001A6FE6">
        <w:rPr>
          <w:rFonts w:ascii="Avenir Roman" w:hAnsi="Avenir Roman"/>
          <w:color w:val="000000" w:themeColor="text1"/>
          <w:sz w:val="17"/>
          <w:szCs w:val="17"/>
        </w:rPr>
        <w:t>iostatic</w:t>
      </w:r>
      <w:proofErr w:type="spellEnd"/>
      <w:r w:rsidRPr="001A6FE6">
        <w:rPr>
          <w:rFonts w:ascii="Avenir Roman" w:hAnsi="Avenir Roman"/>
          <w:color w:val="000000" w:themeColor="text1"/>
          <w:sz w:val="17"/>
          <w:szCs w:val="17"/>
        </w:rPr>
        <w:t xml:space="preserve"> impedance experiments during the CV step. All impedance spectra were recorded in a frequency range from 1 Hz to 100 kHz resulting in a</w:t>
      </w:r>
      <w:r w:rsidR="005C6DCD" w:rsidRPr="0083793B">
        <w:rPr>
          <w:rFonts w:ascii="Avenir Roman" w:hAnsi="Avenir Roman"/>
          <w:color w:val="000000" w:themeColor="text1"/>
          <w:sz w:val="17"/>
          <w:szCs w:val="17"/>
        </w:rPr>
        <w:t>n</w:t>
      </w:r>
      <w:r w:rsidRPr="001A6FE6">
        <w:rPr>
          <w:rFonts w:ascii="Avenir Roman" w:hAnsi="Avenir Roman"/>
          <w:color w:val="000000" w:themeColor="text1"/>
          <w:sz w:val="17"/>
          <w:szCs w:val="17"/>
        </w:rPr>
        <w:t xml:space="preserve"> experimental time for each EIS spectrum of 1 min and 9 s (6 steps per decade and 4 repetitions). Experimental data were exported and analyzed by home-made python scripts to derived normalized distribution functions of relaxation times (DRT-analysis) as described elsewhere.</w:t>
      </w:r>
      <w:r w:rsidR="005C6DCD">
        <w:rPr>
          <w:rFonts w:ascii="Avenir Roman" w:hAnsi="Avenir Roman"/>
          <w:color w:val="000000" w:themeColor="text1"/>
          <w:sz w:val="17"/>
          <w:szCs w:val="17"/>
          <w:vertAlign w:val="superscript"/>
        </w:rPr>
        <w:t>6</w:t>
      </w:r>
      <w:r w:rsidR="00A2153D">
        <w:rPr>
          <w:rFonts w:ascii="Avenir Roman" w:hAnsi="Avenir Roman"/>
          <w:color w:val="000000" w:themeColor="text1"/>
          <w:sz w:val="17"/>
          <w:szCs w:val="17"/>
          <w:vertAlign w:val="superscript"/>
        </w:rPr>
        <w:t>1</w:t>
      </w:r>
      <w:r w:rsidRPr="001A6FE6">
        <w:rPr>
          <w:rFonts w:ascii="Avenir Roman" w:hAnsi="Avenir Roman"/>
          <w:color w:val="000000" w:themeColor="text1"/>
          <w:sz w:val="17"/>
          <w:szCs w:val="17"/>
          <w:vertAlign w:val="superscript"/>
        </w:rPr>
        <w:t>-6</w:t>
      </w:r>
      <w:r w:rsidR="00A2153D">
        <w:rPr>
          <w:rFonts w:ascii="Avenir Roman" w:hAnsi="Avenir Roman"/>
          <w:color w:val="000000" w:themeColor="text1"/>
          <w:sz w:val="17"/>
          <w:szCs w:val="17"/>
          <w:vertAlign w:val="superscript"/>
        </w:rPr>
        <w:t>2</w:t>
      </w:r>
      <w:r w:rsidRPr="001A6FE6">
        <w:rPr>
          <w:rFonts w:ascii="Avenir Roman" w:hAnsi="Avenir Roman"/>
          <w:color w:val="000000" w:themeColor="text1"/>
          <w:sz w:val="17"/>
          <w:szCs w:val="17"/>
        </w:rPr>
        <w:t xml:space="preserve"> Using a regularization parameter of 0.5 as well as 92 number of time constants, </w:t>
      </w:r>
      <w:proofErr w:type="spellStart"/>
      <w:r w:rsidRPr="001A6FE6">
        <w:rPr>
          <w:rFonts w:ascii="Avenir Roman" w:hAnsi="Avenir Roman"/>
          <w:color w:val="000000" w:themeColor="text1"/>
          <w:sz w:val="17"/>
          <w:szCs w:val="17"/>
        </w:rPr>
        <w:t>Kramers-Kronig</w:t>
      </w:r>
      <w:proofErr w:type="spellEnd"/>
      <w:r w:rsidRPr="001A6FE6">
        <w:rPr>
          <w:rFonts w:ascii="Avenir Roman" w:hAnsi="Avenir Roman"/>
          <w:color w:val="000000" w:themeColor="text1"/>
          <w:sz w:val="17"/>
          <w:szCs w:val="17"/>
        </w:rPr>
        <w:t xml:space="preserve"> residuals</w:t>
      </w:r>
      <w:r w:rsidRPr="001A6FE6">
        <w:rPr>
          <w:rFonts w:ascii="Avenir Roman" w:hAnsi="Avenir Roman"/>
          <w:color w:val="000000" w:themeColor="text1"/>
          <w:sz w:val="17"/>
          <w:szCs w:val="17"/>
          <w:vertAlign w:val="superscript"/>
        </w:rPr>
        <w:t>5</w:t>
      </w:r>
      <w:r w:rsidR="005C6DCD">
        <w:rPr>
          <w:rFonts w:ascii="Avenir Roman" w:hAnsi="Avenir Roman"/>
          <w:color w:val="000000" w:themeColor="text1"/>
          <w:sz w:val="17"/>
          <w:szCs w:val="17"/>
          <w:vertAlign w:val="superscript"/>
        </w:rPr>
        <w:t>6</w:t>
      </w:r>
      <w:r w:rsidRPr="001A6FE6">
        <w:rPr>
          <w:rFonts w:ascii="Avenir Roman" w:hAnsi="Avenir Roman"/>
          <w:color w:val="000000" w:themeColor="text1"/>
          <w:sz w:val="17"/>
          <w:szCs w:val="17"/>
        </w:rPr>
        <w:t xml:space="preserve"> of less than 3 % were achieved. Relaxation times in a range from 1 s to 0.1 </w:t>
      </w:r>
      <w:proofErr w:type="spellStart"/>
      <w:r w:rsidRPr="001A6FE6">
        <w:rPr>
          <w:rFonts w:ascii="Avenir Roman" w:hAnsi="Avenir Roman"/>
          <w:color w:val="000000" w:themeColor="text1"/>
          <w:sz w:val="17"/>
          <w:szCs w:val="17"/>
        </w:rPr>
        <w:t>ms</w:t>
      </w:r>
      <w:proofErr w:type="spellEnd"/>
      <w:r w:rsidRPr="001A6FE6">
        <w:rPr>
          <w:rFonts w:ascii="Avenir Roman" w:hAnsi="Avenir Roman"/>
          <w:color w:val="000000" w:themeColor="text1"/>
          <w:sz w:val="17"/>
          <w:szCs w:val="17"/>
        </w:rPr>
        <w:t xml:space="preserve"> were </w:t>
      </w:r>
      <w:r w:rsidRPr="001A6FE6">
        <w:rPr>
          <w:rFonts w:ascii="Avenir Roman" w:hAnsi="Avenir Roman"/>
          <w:color w:val="000000" w:themeColor="text1"/>
          <w:sz w:val="17"/>
          <w:szCs w:val="17"/>
        </w:rPr>
        <w:lastRenderedPageBreak/>
        <w:t>assigned to electrode interphase processes, so that changes of the normalized distribution functions reflect changes within electrode interphases due to electrode reactions.</w:t>
      </w:r>
      <w:r w:rsidRPr="001A6FE6">
        <w:rPr>
          <w:rFonts w:ascii="Avenir Roman" w:hAnsi="Avenir Roman"/>
          <w:color w:val="000000" w:themeColor="text1"/>
          <w:sz w:val="17"/>
          <w:szCs w:val="17"/>
          <w:vertAlign w:val="superscript"/>
        </w:rPr>
        <w:t>5</w:t>
      </w:r>
      <w:r w:rsidR="00A2153D">
        <w:rPr>
          <w:rFonts w:ascii="Avenir Roman" w:hAnsi="Avenir Roman"/>
          <w:color w:val="000000" w:themeColor="text1"/>
          <w:sz w:val="17"/>
          <w:szCs w:val="17"/>
          <w:vertAlign w:val="superscript"/>
        </w:rPr>
        <w:t>6</w:t>
      </w:r>
    </w:p>
    <w:p w14:paraId="1E114740" w14:textId="77777777" w:rsidR="001A6FE6" w:rsidRPr="001A6FE6" w:rsidRDefault="001A6FE6" w:rsidP="001A6FE6">
      <w:pPr>
        <w:spacing w:after="60"/>
        <w:rPr>
          <w:rFonts w:ascii="Avenir Roman" w:hAnsi="Avenir Roman"/>
          <w:color w:val="000000" w:themeColor="text1"/>
          <w:sz w:val="17"/>
          <w:szCs w:val="17"/>
        </w:rPr>
      </w:pPr>
    </w:p>
    <w:p w14:paraId="17E723D1" w14:textId="77777777" w:rsidR="001A6FE6" w:rsidRPr="001A6FE6" w:rsidRDefault="001A6FE6" w:rsidP="001A6FE6">
      <w:pPr>
        <w:spacing w:after="60"/>
        <w:rPr>
          <w:rFonts w:ascii="Avenir Roman" w:hAnsi="Avenir Roman"/>
          <w:b/>
          <w:bCs/>
          <w:iCs/>
          <w:color w:val="000000" w:themeColor="text1"/>
          <w:sz w:val="17"/>
          <w:szCs w:val="17"/>
        </w:rPr>
      </w:pPr>
      <w:r w:rsidRPr="001A6FE6">
        <w:rPr>
          <w:rFonts w:ascii="Avenir Roman" w:hAnsi="Avenir Roman"/>
          <w:b/>
          <w:bCs/>
          <w:iCs/>
          <w:color w:val="000000" w:themeColor="text1"/>
          <w:sz w:val="17"/>
          <w:szCs w:val="17"/>
        </w:rPr>
        <w:t>PFG NMR</w:t>
      </w:r>
    </w:p>
    <w:p w14:paraId="1955B9EE" w14:textId="0F6CE9B6"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 xml:space="preserve">To determine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 xml:space="preserve">F self-diffusion coefficients, a concentration series of </w:t>
      </w:r>
      <w:proofErr w:type="spellStart"/>
      <w:r w:rsidRPr="001A6FE6">
        <w:rPr>
          <w:rFonts w:ascii="Avenir Roman" w:hAnsi="Avenir Roman"/>
          <w:color w:val="000000" w:themeColor="text1"/>
          <w:sz w:val="17"/>
          <w:szCs w:val="17"/>
        </w:rPr>
        <w:t>LiTFSI</w:t>
      </w:r>
      <w:proofErr w:type="spellEnd"/>
      <w:r w:rsidRPr="001A6FE6">
        <w:rPr>
          <w:rFonts w:ascii="Avenir Roman" w:hAnsi="Avenir Roman"/>
          <w:color w:val="000000" w:themeColor="text1"/>
          <w:sz w:val="17"/>
          <w:szCs w:val="17"/>
        </w:rPr>
        <w:t xml:space="preserve"> in crosslinked PEO was prepared and measured using a double-tuned 5 mm </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Li/</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F insert and a stimulated echo pulse sequence. 3 M KF in H</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O was utilized for external calibration. The rf-power was set to 21276 Hz, the maximum grad</w:t>
      </w:r>
      <w:r w:rsidR="000D7E86">
        <w:rPr>
          <w:rFonts w:ascii="Avenir Roman" w:hAnsi="Avenir Roman"/>
          <w:color w:val="000000" w:themeColor="text1"/>
          <w:sz w:val="17"/>
          <w:szCs w:val="17"/>
        </w:rPr>
        <w:t>i</w:t>
      </w:r>
      <w:r w:rsidRPr="001A6FE6">
        <w:rPr>
          <w:rFonts w:ascii="Avenir Roman" w:hAnsi="Avenir Roman"/>
          <w:color w:val="000000" w:themeColor="text1"/>
          <w:sz w:val="17"/>
          <w:szCs w:val="17"/>
        </w:rPr>
        <w:t>ent strength to 2946 G/cm, the diffusion time Δ to 60 </w:t>
      </w:r>
      <w:proofErr w:type="spellStart"/>
      <w:r w:rsidRPr="001A6FE6">
        <w:rPr>
          <w:rFonts w:ascii="Avenir Roman" w:hAnsi="Avenir Roman"/>
          <w:color w:val="000000" w:themeColor="text1"/>
          <w:sz w:val="17"/>
          <w:szCs w:val="17"/>
        </w:rPr>
        <w:t>ms</w:t>
      </w:r>
      <w:proofErr w:type="spellEnd"/>
      <w:r w:rsidRPr="001A6FE6">
        <w:rPr>
          <w:rFonts w:ascii="Avenir Roman" w:hAnsi="Avenir Roman"/>
          <w:color w:val="000000" w:themeColor="text1"/>
          <w:sz w:val="17"/>
          <w:szCs w:val="17"/>
        </w:rPr>
        <w:t>, the gradient pulse length δ to 1 </w:t>
      </w:r>
      <w:proofErr w:type="spellStart"/>
      <w:r w:rsidRPr="001A6FE6">
        <w:rPr>
          <w:rFonts w:ascii="Avenir Roman" w:hAnsi="Avenir Roman"/>
          <w:color w:val="000000" w:themeColor="text1"/>
          <w:sz w:val="17"/>
          <w:szCs w:val="17"/>
        </w:rPr>
        <w:t>ms</w:t>
      </w:r>
      <w:proofErr w:type="spellEnd"/>
      <w:r w:rsidRPr="001A6FE6">
        <w:rPr>
          <w:rFonts w:ascii="Avenir Roman" w:hAnsi="Avenir Roman"/>
          <w:color w:val="000000" w:themeColor="text1"/>
          <w:sz w:val="17"/>
          <w:szCs w:val="17"/>
        </w:rPr>
        <w:t xml:space="preserve"> and the recycle delay to 6 s. Each of the 16 gradient steps were averaged from 16 scans. Self-diffusion coefficients of the fluorine species (anions) were derived from a stimulated echo sequence (BRUKER ‘</w:t>
      </w:r>
      <w:proofErr w:type="spellStart"/>
      <w:r w:rsidRPr="001A6FE6">
        <w:rPr>
          <w:rFonts w:ascii="Avenir Roman" w:hAnsi="Avenir Roman"/>
          <w:color w:val="000000" w:themeColor="text1"/>
          <w:sz w:val="17"/>
          <w:szCs w:val="17"/>
        </w:rPr>
        <w:t>diffSte</w:t>
      </w:r>
      <w:proofErr w:type="spellEnd"/>
      <w:r w:rsidRPr="001A6FE6">
        <w:rPr>
          <w:rFonts w:ascii="Avenir Roman" w:hAnsi="Avenir Roman"/>
          <w:color w:val="000000" w:themeColor="text1"/>
          <w:sz w:val="17"/>
          <w:szCs w:val="17"/>
        </w:rPr>
        <w:t>’) after fitting the overall attenuated signal amplitudes (integration) to the Stejskal-Tanner equation that describes the case of ideal isotropic diffusion.</w:t>
      </w:r>
    </w:p>
    <w:p w14:paraId="08CAB15C" w14:textId="77777777" w:rsidR="001A6FE6" w:rsidRPr="001A6FE6" w:rsidRDefault="001A6FE6" w:rsidP="001A6FE6">
      <w:pPr>
        <w:spacing w:after="60"/>
        <w:rPr>
          <w:rFonts w:ascii="Avenir Roman" w:hAnsi="Avenir Roman"/>
          <w:color w:val="000000" w:themeColor="text1"/>
          <w:sz w:val="17"/>
          <w:szCs w:val="17"/>
        </w:rPr>
      </w:pPr>
    </w:p>
    <w:p w14:paraId="6302DE5A" w14:textId="77777777" w:rsidR="001A6FE6" w:rsidRPr="001A6FE6" w:rsidRDefault="001A6FE6" w:rsidP="001A6FE6">
      <w:pPr>
        <w:spacing w:after="60"/>
        <w:rPr>
          <w:rFonts w:ascii="Avenir Roman" w:hAnsi="Avenir Roman"/>
          <w:b/>
          <w:bCs/>
          <w:iCs/>
          <w:color w:val="000000" w:themeColor="text1"/>
          <w:sz w:val="17"/>
          <w:szCs w:val="17"/>
        </w:rPr>
      </w:pPr>
      <w:r w:rsidRPr="001A6FE6">
        <w:rPr>
          <w:rFonts w:ascii="Avenir Roman" w:hAnsi="Avenir Roman"/>
          <w:b/>
          <w:bCs/>
          <w:iCs/>
          <w:color w:val="000000" w:themeColor="text1"/>
          <w:sz w:val="17"/>
          <w:szCs w:val="17"/>
        </w:rPr>
        <w:t>Materials and cell assembly</w:t>
      </w:r>
    </w:p>
    <w:p w14:paraId="00190AED" w14:textId="77777777"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 xml:space="preserve">The introduced combination of </w:t>
      </w:r>
      <w:r w:rsidRPr="001A6FE6">
        <w:rPr>
          <w:rFonts w:ascii="Avenir Roman" w:hAnsi="Avenir Roman"/>
          <w:i/>
          <w:color w:val="000000" w:themeColor="text1"/>
          <w:sz w:val="17"/>
          <w:szCs w:val="17"/>
        </w:rPr>
        <w:t>operando</w:t>
      </w:r>
      <w:r w:rsidRPr="001A6FE6">
        <w:rPr>
          <w:rFonts w:ascii="Avenir Roman" w:hAnsi="Avenir Roman"/>
          <w:color w:val="000000" w:themeColor="text1"/>
          <w:sz w:val="17"/>
          <w:szCs w:val="17"/>
        </w:rPr>
        <w:t xml:space="preserve"> techniques was applied to two cell systems. System 1 was a symmetric Li||Li solid-state battery, whereas system 2 represented a Li||NMC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xml:space="preserve"> solid-state battery. Note that the actual operating voltage denoted the major difference among both cells. All cells were assembled within a </w:t>
      </w:r>
      <w:proofErr w:type="spellStart"/>
      <w:r w:rsidRPr="001A6FE6">
        <w:rPr>
          <w:rFonts w:ascii="Avenir Roman" w:hAnsi="Avenir Roman"/>
          <w:color w:val="000000" w:themeColor="text1"/>
          <w:sz w:val="17"/>
          <w:szCs w:val="17"/>
        </w:rPr>
        <w:t>MBraun</w:t>
      </w:r>
      <w:proofErr w:type="spellEnd"/>
      <w:r w:rsidRPr="001A6FE6">
        <w:rPr>
          <w:rFonts w:ascii="Avenir Roman" w:hAnsi="Avenir Roman"/>
          <w:color w:val="000000" w:themeColor="text1"/>
          <w:sz w:val="17"/>
          <w:szCs w:val="17"/>
        </w:rPr>
        <w:t xml:space="preserve"> glovebox (with values of &lt;0.1 ppm O</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 &lt;0.1 ppm H</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O, &lt;0.1 ppm CO</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w:t>
      </w:r>
    </w:p>
    <w:p w14:paraId="5BC4CC9C" w14:textId="77777777" w:rsidR="001A6FE6" w:rsidRPr="001A6FE6" w:rsidRDefault="001A6FE6" w:rsidP="001A6FE6">
      <w:pPr>
        <w:spacing w:after="60"/>
        <w:rPr>
          <w:rFonts w:ascii="Avenir Roman" w:hAnsi="Avenir Roman"/>
          <w:color w:val="000000" w:themeColor="text1"/>
          <w:sz w:val="17"/>
          <w:szCs w:val="17"/>
        </w:rPr>
      </w:pPr>
    </w:p>
    <w:p w14:paraId="27EA6473" w14:textId="77777777" w:rsidR="001A6FE6" w:rsidRPr="001A6FE6" w:rsidRDefault="001A6FE6" w:rsidP="001A6FE6">
      <w:pPr>
        <w:spacing w:after="60"/>
        <w:rPr>
          <w:rFonts w:ascii="Avenir Roman" w:hAnsi="Avenir Roman"/>
          <w:b/>
          <w:bCs/>
          <w:iCs/>
          <w:color w:val="000000" w:themeColor="text1"/>
          <w:sz w:val="17"/>
          <w:szCs w:val="17"/>
        </w:rPr>
      </w:pPr>
      <w:r w:rsidRPr="001A6FE6">
        <w:rPr>
          <w:rFonts w:ascii="Avenir Roman" w:hAnsi="Avenir Roman"/>
          <w:b/>
          <w:bCs/>
          <w:iCs/>
          <w:color w:val="000000" w:themeColor="text1"/>
          <w:sz w:val="17"/>
          <w:szCs w:val="17"/>
        </w:rPr>
        <w:t>Electrode preparation</w:t>
      </w:r>
    </w:p>
    <w:p w14:paraId="661C66D8" w14:textId="1A7A487D" w:rsidR="001A6FE6" w:rsidRPr="001A6FE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Composite 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xml:space="preserve"> (c-NMC622) cathodes were prepared by a slurry-based approach incorporating an interpenetrating polymer-based electrolyte system</w:t>
      </w:r>
      <w:r w:rsidRPr="001A6FE6">
        <w:rPr>
          <w:rFonts w:ascii="Avenir Roman" w:hAnsi="Avenir Roman"/>
          <w:color w:val="000000" w:themeColor="text1"/>
          <w:sz w:val="17"/>
          <w:szCs w:val="17"/>
          <w:vertAlign w:val="superscript"/>
        </w:rPr>
        <w:t>6</w:t>
      </w:r>
      <w:r w:rsidR="00A2153D">
        <w:rPr>
          <w:rFonts w:ascii="Avenir Roman" w:hAnsi="Avenir Roman"/>
          <w:color w:val="000000" w:themeColor="text1"/>
          <w:sz w:val="17"/>
          <w:szCs w:val="17"/>
          <w:vertAlign w:val="superscript"/>
        </w:rPr>
        <w:t>3</w:t>
      </w:r>
      <w:r w:rsidRPr="001A6FE6">
        <w:rPr>
          <w:rFonts w:ascii="Avenir Roman" w:hAnsi="Avenir Roman"/>
          <w:color w:val="000000" w:themeColor="text1"/>
          <w:sz w:val="17"/>
          <w:szCs w:val="17"/>
        </w:rPr>
        <w:t xml:space="preserve"> to afford good contacts of active material and polymers. The electrodes consisted of 60 </w:t>
      </w:r>
      <w:proofErr w:type="spellStart"/>
      <w:r w:rsidRPr="001A6FE6">
        <w:rPr>
          <w:rFonts w:ascii="Avenir Roman" w:hAnsi="Avenir Roman"/>
          <w:color w:val="000000" w:themeColor="text1"/>
          <w:sz w:val="17"/>
          <w:szCs w:val="17"/>
        </w:rPr>
        <w:t>wt</w:t>
      </w:r>
      <w:proofErr w:type="spellEnd"/>
      <w:r w:rsidRPr="001A6FE6">
        <w:rPr>
          <w:rFonts w:ascii="Avenir Roman" w:hAnsi="Avenir Roman"/>
          <w:color w:val="000000" w:themeColor="text1"/>
          <w:sz w:val="17"/>
          <w:szCs w:val="17"/>
        </w:rPr>
        <w:t xml:space="preserve"> % NMC622 (BASF), 10wt % carbon black (Super P, </w:t>
      </w:r>
      <w:proofErr w:type="spellStart"/>
      <w:r w:rsidRPr="001A6FE6">
        <w:rPr>
          <w:rFonts w:ascii="Avenir Roman" w:hAnsi="Avenir Roman"/>
          <w:color w:val="000000" w:themeColor="text1"/>
          <w:sz w:val="17"/>
          <w:szCs w:val="17"/>
        </w:rPr>
        <w:t>Targray</w:t>
      </w:r>
      <w:proofErr w:type="spellEnd"/>
      <w:r w:rsidRPr="001A6FE6">
        <w:rPr>
          <w:rFonts w:ascii="Avenir Roman" w:hAnsi="Avenir Roman"/>
          <w:color w:val="000000" w:themeColor="text1"/>
          <w:sz w:val="17"/>
          <w:szCs w:val="17"/>
        </w:rPr>
        <w:t>) and 30 </w:t>
      </w:r>
      <w:proofErr w:type="spellStart"/>
      <w:r w:rsidRPr="001A6FE6">
        <w:rPr>
          <w:rFonts w:ascii="Avenir Roman" w:hAnsi="Avenir Roman"/>
          <w:color w:val="000000" w:themeColor="text1"/>
          <w:sz w:val="17"/>
          <w:szCs w:val="17"/>
        </w:rPr>
        <w:t>wt</w:t>
      </w:r>
      <w:proofErr w:type="spellEnd"/>
      <w:r w:rsidRPr="001A6FE6">
        <w:rPr>
          <w:rFonts w:ascii="Avenir Roman" w:hAnsi="Avenir Roman"/>
          <w:color w:val="000000" w:themeColor="text1"/>
          <w:sz w:val="17"/>
          <w:szCs w:val="17"/>
        </w:rPr>
        <w:t xml:space="preserve">% electrolyte comprising </w:t>
      </w:r>
      <w:proofErr w:type="spellStart"/>
      <w:r w:rsidRPr="001A6FE6">
        <w:rPr>
          <w:rFonts w:ascii="Avenir Roman" w:hAnsi="Avenir Roman"/>
          <w:color w:val="000000" w:themeColor="text1"/>
          <w:sz w:val="17"/>
          <w:szCs w:val="17"/>
        </w:rPr>
        <w:t>LiTFSI</w:t>
      </w:r>
      <w:proofErr w:type="spellEnd"/>
      <w:r w:rsidRPr="001A6FE6">
        <w:rPr>
          <w:rFonts w:ascii="Avenir Roman" w:hAnsi="Avenir Roman"/>
          <w:color w:val="000000" w:themeColor="text1"/>
          <w:sz w:val="17"/>
          <w:szCs w:val="17"/>
        </w:rPr>
        <w:t xml:space="preserve"> (3M, </w:t>
      </w:r>
      <w:proofErr w:type="spellStart"/>
      <w:r w:rsidRPr="001A6FE6">
        <w:rPr>
          <w:rFonts w:ascii="Avenir Roman" w:hAnsi="Avenir Roman"/>
          <w:color w:val="000000" w:themeColor="text1"/>
          <w:sz w:val="17"/>
          <w:szCs w:val="17"/>
        </w:rPr>
        <w:t>predried</w:t>
      </w:r>
      <w:proofErr w:type="spellEnd"/>
      <w:r w:rsidRPr="001A6FE6">
        <w:rPr>
          <w:rFonts w:ascii="Avenir Roman" w:hAnsi="Avenir Roman"/>
          <w:color w:val="000000" w:themeColor="text1"/>
          <w:sz w:val="17"/>
          <w:szCs w:val="17"/>
        </w:rPr>
        <w:t>), PEO (M</w:t>
      </w:r>
      <w:r w:rsidRPr="001A6FE6">
        <w:rPr>
          <w:rFonts w:ascii="Avenir Roman" w:hAnsi="Avenir Roman"/>
          <w:color w:val="000000" w:themeColor="text1"/>
          <w:sz w:val="17"/>
          <w:szCs w:val="17"/>
          <w:vertAlign w:val="subscript"/>
        </w:rPr>
        <w:t>w</w:t>
      </w:r>
      <w:r w:rsidRPr="001A6FE6">
        <w:rPr>
          <w:rFonts w:ascii="Avenir Roman" w:hAnsi="Avenir Roman"/>
          <w:color w:val="000000" w:themeColor="text1"/>
          <w:sz w:val="17"/>
          <w:szCs w:val="17"/>
        </w:rPr>
        <w:t> = 400 </w:t>
      </w:r>
      <w:proofErr w:type="spellStart"/>
      <w:r w:rsidRPr="001A6FE6">
        <w:rPr>
          <w:rFonts w:ascii="Avenir Roman" w:hAnsi="Avenir Roman"/>
          <w:color w:val="000000" w:themeColor="text1"/>
          <w:sz w:val="17"/>
          <w:szCs w:val="17"/>
        </w:rPr>
        <w:t>kDa</w:t>
      </w:r>
      <w:proofErr w:type="spellEnd"/>
      <w:r w:rsidRPr="001A6FE6">
        <w:rPr>
          <w:rFonts w:ascii="Avenir Roman" w:hAnsi="Avenir Roman"/>
          <w:color w:val="000000" w:themeColor="text1"/>
          <w:sz w:val="17"/>
          <w:szCs w:val="17"/>
        </w:rPr>
        <w:t>, Sigma-</w:t>
      </w:r>
      <w:proofErr w:type="spellStart"/>
      <w:r w:rsidRPr="001A6FE6">
        <w:rPr>
          <w:rFonts w:ascii="Avenir Roman" w:hAnsi="Avenir Roman"/>
          <w:color w:val="000000" w:themeColor="text1"/>
          <w:sz w:val="17"/>
          <w:szCs w:val="17"/>
        </w:rPr>
        <w:t>Aldirch</w:t>
      </w:r>
      <w:proofErr w:type="spellEnd"/>
      <w:r w:rsidRPr="001A6FE6">
        <w:rPr>
          <w:rFonts w:ascii="Avenir Roman" w:hAnsi="Avenir Roman"/>
          <w:color w:val="000000" w:themeColor="text1"/>
          <w:sz w:val="17"/>
          <w:szCs w:val="17"/>
        </w:rPr>
        <w:t xml:space="preserve">) to </w:t>
      </w:r>
      <w:proofErr w:type="spellStart"/>
      <w:r w:rsidRPr="001A6FE6">
        <w:rPr>
          <w:rFonts w:ascii="Avenir Roman" w:hAnsi="Avenir Roman"/>
          <w:color w:val="000000" w:themeColor="text1"/>
          <w:sz w:val="17"/>
          <w:szCs w:val="17"/>
        </w:rPr>
        <w:t>PEGdMA</w:t>
      </w:r>
      <w:proofErr w:type="spellEnd"/>
      <w:r w:rsidRPr="001A6FE6">
        <w:rPr>
          <w:rFonts w:ascii="Avenir Roman" w:hAnsi="Avenir Roman"/>
          <w:color w:val="000000" w:themeColor="text1"/>
          <w:sz w:val="17"/>
          <w:szCs w:val="17"/>
        </w:rPr>
        <w:t xml:space="preserve"> (M</w:t>
      </w:r>
      <w:r w:rsidRPr="001A6FE6">
        <w:rPr>
          <w:rFonts w:ascii="Avenir Roman" w:hAnsi="Avenir Roman"/>
          <w:color w:val="000000" w:themeColor="text1"/>
          <w:sz w:val="17"/>
          <w:szCs w:val="17"/>
          <w:vertAlign w:val="subscript"/>
        </w:rPr>
        <w:t>w </w:t>
      </w:r>
      <w:r w:rsidRPr="001A6FE6">
        <w:rPr>
          <w:rFonts w:ascii="Avenir Roman" w:hAnsi="Avenir Roman"/>
          <w:color w:val="000000" w:themeColor="text1"/>
          <w:sz w:val="17"/>
          <w:szCs w:val="17"/>
        </w:rPr>
        <w:t xml:space="preserve">= 750 Da, Sigma-Aldrich, pre-dried) mass ratio of 1:0.45 as well as a </w:t>
      </w:r>
      <w:proofErr w:type="spellStart"/>
      <w:r w:rsidRPr="001A6FE6">
        <w:rPr>
          <w:rFonts w:ascii="Avenir Roman" w:hAnsi="Avenir Roman"/>
          <w:color w:val="000000" w:themeColor="text1"/>
          <w:sz w:val="17"/>
          <w:szCs w:val="17"/>
        </w:rPr>
        <w:t>PEGdMA</w:t>
      </w:r>
      <w:proofErr w:type="spellEnd"/>
      <w:r w:rsidRPr="001A6FE6">
        <w:rPr>
          <w:rFonts w:ascii="Avenir Roman" w:hAnsi="Avenir Roman"/>
          <w:color w:val="000000" w:themeColor="text1"/>
          <w:sz w:val="17"/>
          <w:szCs w:val="17"/>
        </w:rPr>
        <w:t xml:space="preserve"> to AIBN (Sigma-Aldrich) mass ratio of 1:10 resulting in a molar </w:t>
      </w:r>
      <w:proofErr w:type="spellStart"/>
      <w:r w:rsidRPr="001A6FE6">
        <w:rPr>
          <w:rFonts w:ascii="Avenir Roman" w:hAnsi="Avenir Roman"/>
          <w:color w:val="000000" w:themeColor="text1"/>
          <w:sz w:val="17"/>
          <w:szCs w:val="17"/>
        </w:rPr>
        <w:t>EO:Li</w:t>
      </w:r>
      <w:proofErr w:type="spellEnd"/>
      <w:r w:rsidRPr="001A6FE6">
        <w:rPr>
          <w:rFonts w:ascii="Avenir Roman" w:hAnsi="Avenir Roman"/>
          <w:color w:val="000000" w:themeColor="text1"/>
          <w:sz w:val="17"/>
          <w:szCs w:val="17"/>
        </w:rPr>
        <w:t xml:space="preserve"> ratio of 10:1. They were produced by first dissolving PEO and </w:t>
      </w:r>
      <w:proofErr w:type="spellStart"/>
      <w:r w:rsidRPr="001A6FE6">
        <w:rPr>
          <w:rFonts w:ascii="Avenir Roman" w:hAnsi="Avenir Roman"/>
          <w:color w:val="000000" w:themeColor="text1"/>
          <w:sz w:val="17"/>
          <w:szCs w:val="17"/>
        </w:rPr>
        <w:t>PEGdMA</w:t>
      </w:r>
      <w:proofErr w:type="spellEnd"/>
      <w:r w:rsidRPr="001A6FE6">
        <w:rPr>
          <w:rFonts w:ascii="Avenir Roman" w:hAnsi="Avenir Roman"/>
          <w:color w:val="000000" w:themeColor="text1"/>
          <w:sz w:val="17"/>
          <w:szCs w:val="17"/>
        </w:rPr>
        <w:t xml:space="preserve"> in acetonitrile (400 </w:t>
      </w:r>
      <w:proofErr w:type="spellStart"/>
      <w:r w:rsidRPr="001A6FE6">
        <w:rPr>
          <w:rFonts w:ascii="Avenir Roman" w:hAnsi="Avenir Roman"/>
          <w:color w:val="000000" w:themeColor="text1"/>
          <w:sz w:val="17"/>
          <w:szCs w:val="17"/>
        </w:rPr>
        <w:t>wt</w:t>
      </w:r>
      <w:proofErr w:type="spellEnd"/>
      <w:r w:rsidRPr="001A6FE6">
        <w:rPr>
          <w:rFonts w:ascii="Avenir Roman" w:hAnsi="Avenir Roman"/>
          <w:color w:val="000000" w:themeColor="text1"/>
          <w:sz w:val="17"/>
          <w:szCs w:val="17"/>
        </w:rPr>
        <w:t>% of total electrode mass) followed by the addition of NMC622, carbon black, LITFSI and AIBN. The mixture was homogenized using a VMA-</w:t>
      </w:r>
      <w:proofErr w:type="spellStart"/>
      <w:r w:rsidRPr="001A6FE6">
        <w:rPr>
          <w:rFonts w:ascii="Avenir Roman" w:hAnsi="Avenir Roman"/>
          <w:color w:val="000000" w:themeColor="text1"/>
          <w:sz w:val="17"/>
          <w:szCs w:val="17"/>
        </w:rPr>
        <w:t>Getzmann</w:t>
      </w:r>
      <w:proofErr w:type="spellEnd"/>
      <w:r w:rsidRPr="001A6FE6">
        <w:rPr>
          <w:rFonts w:ascii="Avenir Roman" w:hAnsi="Avenir Roman"/>
          <w:color w:val="000000" w:themeColor="text1"/>
          <w:sz w:val="17"/>
          <w:szCs w:val="17"/>
        </w:rPr>
        <w:t xml:space="preserve"> CV3-plus </w:t>
      </w:r>
      <w:proofErr w:type="spellStart"/>
      <w:r w:rsidRPr="001A6FE6">
        <w:rPr>
          <w:rFonts w:ascii="Avenir Roman" w:hAnsi="Avenir Roman"/>
          <w:color w:val="000000" w:themeColor="text1"/>
          <w:sz w:val="17"/>
          <w:szCs w:val="17"/>
        </w:rPr>
        <w:t>dispermate</w:t>
      </w:r>
      <w:proofErr w:type="spellEnd"/>
      <w:r w:rsidRPr="001A6FE6">
        <w:rPr>
          <w:rFonts w:ascii="Avenir Roman" w:hAnsi="Avenir Roman"/>
          <w:color w:val="000000" w:themeColor="text1"/>
          <w:sz w:val="17"/>
          <w:szCs w:val="17"/>
        </w:rPr>
        <w:t xml:space="preserve"> (2000 rpm for 2 h at 15°C). Then, the slurry was cast on aluminum foils using doctor blading prior to transferring the electrode sheets to a vacuum oven (Binder vacuum oven). Acetonitrile was evaporated at reduced pressure (10</w:t>
      </w:r>
      <w:r w:rsidRPr="001A6FE6">
        <w:rPr>
          <w:rFonts w:ascii="Avenir Roman" w:hAnsi="Avenir Roman"/>
          <w:color w:val="000000" w:themeColor="text1"/>
          <w:sz w:val="17"/>
          <w:szCs w:val="17"/>
          <w:vertAlign w:val="superscript"/>
        </w:rPr>
        <w:t>-3</w:t>
      </w:r>
      <w:r w:rsidRPr="001A6FE6">
        <w:rPr>
          <w:rFonts w:ascii="Avenir Roman" w:hAnsi="Avenir Roman"/>
          <w:color w:val="000000" w:themeColor="text1"/>
          <w:sz w:val="17"/>
          <w:szCs w:val="17"/>
        </w:rPr>
        <w:t xml:space="preserve"> mbar at 25 °C for 12 h) followed by polymerizing </w:t>
      </w:r>
      <w:proofErr w:type="spellStart"/>
      <w:r w:rsidRPr="001A6FE6">
        <w:rPr>
          <w:rFonts w:ascii="Avenir Roman" w:hAnsi="Avenir Roman"/>
          <w:color w:val="000000" w:themeColor="text1"/>
          <w:sz w:val="17"/>
          <w:szCs w:val="17"/>
        </w:rPr>
        <w:t>PEGdMA</w:t>
      </w:r>
      <w:proofErr w:type="spellEnd"/>
      <w:r w:rsidRPr="001A6FE6">
        <w:rPr>
          <w:rFonts w:ascii="Avenir Roman" w:hAnsi="Avenir Roman"/>
          <w:color w:val="000000" w:themeColor="text1"/>
          <w:sz w:val="17"/>
          <w:szCs w:val="17"/>
        </w:rPr>
        <w:t xml:space="preserve"> at 80 °C under N</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 xml:space="preserve"> flux for 2 h, and subsequently drying for 12 h at 80°C at reduced pressure (10</w:t>
      </w:r>
      <w:r w:rsidRPr="001A6FE6">
        <w:rPr>
          <w:rFonts w:ascii="Avenir Roman" w:hAnsi="Avenir Roman"/>
          <w:color w:val="000000" w:themeColor="text1"/>
          <w:sz w:val="17"/>
          <w:szCs w:val="17"/>
          <w:vertAlign w:val="superscript"/>
        </w:rPr>
        <w:t>-3</w:t>
      </w:r>
      <w:r w:rsidRPr="001A6FE6">
        <w:rPr>
          <w:rFonts w:ascii="Avenir Roman" w:hAnsi="Avenir Roman"/>
          <w:color w:val="000000" w:themeColor="text1"/>
          <w:sz w:val="17"/>
          <w:szCs w:val="17"/>
        </w:rPr>
        <w:t> mbar). Average cathode active mass (CAM) loading was set to 8.0 mg cm</w:t>
      </w:r>
      <w:r w:rsidRPr="001A6FE6">
        <w:rPr>
          <w:rFonts w:ascii="Avenir Roman" w:hAnsi="Avenir Roman"/>
          <w:color w:val="000000" w:themeColor="text1"/>
          <w:sz w:val="17"/>
          <w:szCs w:val="17"/>
          <w:vertAlign w:val="superscript"/>
        </w:rPr>
        <w:t>-2</w:t>
      </w:r>
      <w:r w:rsidRPr="001A6FE6">
        <w:rPr>
          <w:rFonts w:ascii="Avenir Roman" w:hAnsi="Avenir Roman"/>
          <w:color w:val="000000" w:themeColor="text1"/>
          <w:sz w:val="17"/>
          <w:szCs w:val="17"/>
        </w:rPr>
        <w:t xml:space="preserve">, sufficiently high to avoid capacity limitations during </w:t>
      </w:r>
      <w:r w:rsidRPr="001A6FE6">
        <w:rPr>
          <w:rFonts w:ascii="Avenir Roman" w:hAnsi="Avenir Roman"/>
          <w:i/>
          <w:color w:val="000000" w:themeColor="text1"/>
          <w:sz w:val="17"/>
          <w:szCs w:val="17"/>
        </w:rPr>
        <w:t>operando</w:t>
      </w:r>
      <w:r w:rsidRPr="001A6FE6">
        <w:rPr>
          <w:rFonts w:ascii="Avenir Roman" w:hAnsi="Avenir Roman"/>
          <w:color w:val="000000" w:themeColor="text1"/>
          <w:sz w:val="17"/>
          <w:szCs w:val="17"/>
        </w:rPr>
        <w:t xml:space="preserve"> measurements. Before the cell assembly, all the electrodes were dried under high vacuum (10</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 xml:space="preserve"> mbar) and transferred to a glovebox. As received 300 µm </w:t>
      </w:r>
      <w:proofErr w:type="spellStart"/>
      <w:r w:rsidRPr="001A6FE6">
        <w:rPr>
          <w:rFonts w:ascii="Avenir Roman" w:hAnsi="Avenir Roman"/>
          <w:color w:val="000000" w:themeColor="text1"/>
          <w:sz w:val="17"/>
          <w:szCs w:val="17"/>
        </w:rPr>
        <w:t>Honjo</w:t>
      </w:r>
      <w:proofErr w:type="spellEnd"/>
      <w:r w:rsidRPr="001A6FE6">
        <w:rPr>
          <w:rFonts w:ascii="Avenir Roman" w:hAnsi="Avenir Roman"/>
          <w:color w:val="000000" w:themeColor="text1"/>
          <w:sz w:val="17"/>
          <w:szCs w:val="17"/>
        </w:rPr>
        <w:t xml:space="preserve"> Li metal (stored in a glovebox, &lt;0.1ppm O</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 &lt;0.1ppm H</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O, &lt;0.1ppm CO</w:t>
      </w:r>
      <w:r w:rsidRPr="001A6FE6">
        <w:rPr>
          <w:rFonts w:ascii="Avenir Roman" w:hAnsi="Avenir Roman"/>
          <w:color w:val="000000" w:themeColor="text1"/>
          <w:sz w:val="17"/>
          <w:szCs w:val="17"/>
          <w:vertAlign w:val="subscript"/>
        </w:rPr>
        <w:t>2</w:t>
      </w:r>
      <w:r w:rsidRPr="001A6FE6">
        <w:rPr>
          <w:rFonts w:ascii="Avenir Roman" w:hAnsi="Avenir Roman"/>
          <w:color w:val="000000" w:themeColor="text1"/>
          <w:sz w:val="17"/>
          <w:szCs w:val="17"/>
        </w:rPr>
        <w:t>) was used as Li metal electrode for both systems.</w:t>
      </w:r>
    </w:p>
    <w:p w14:paraId="6AA248DA" w14:textId="77777777" w:rsidR="001A6FE6" w:rsidRPr="001A6FE6" w:rsidRDefault="001A6FE6" w:rsidP="001A6FE6">
      <w:pPr>
        <w:spacing w:after="60"/>
        <w:rPr>
          <w:rFonts w:ascii="Avenir Roman" w:hAnsi="Avenir Roman"/>
          <w:color w:val="000000" w:themeColor="text1"/>
          <w:sz w:val="17"/>
          <w:szCs w:val="17"/>
          <w:lang w:val="en-GB"/>
        </w:rPr>
      </w:pPr>
    </w:p>
    <w:p w14:paraId="6ED1D1F9" w14:textId="77777777" w:rsidR="001A6FE6" w:rsidRPr="001A6FE6" w:rsidRDefault="001A6FE6" w:rsidP="001A6FE6">
      <w:pPr>
        <w:spacing w:after="60"/>
        <w:rPr>
          <w:rFonts w:ascii="Avenir Roman" w:hAnsi="Avenir Roman"/>
          <w:b/>
          <w:bCs/>
          <w:iCs/>
          <w:color w:val="000000" w:themeColor="text1"/>
          <w:sz w:val="17"/>
          <w:szCs w:val="17"/>
        </w:rPr>
      </w:pPr>
      <w:r w:rsidRPr="001A6FE6">
        <w:rPr>
          <w:rFonts w:ascii="Avenir Roman" w:hAnsi="Avenir Roman"/>
          <w:b/>
          <w:bCs/>
          <w:iCs/>
          <w:color w:val="000000" w:themeColor="text1"/>
          <w:sz w:val="17"/>
          <w:szCs w:val="17"/>
        </w:rPr>
        <w:t>Electrolyte preparation and cell assembly</w:t>
      </w:r>
    </w:p>
    <w:p w14:paraId="46444862" w14:textId="33B5275F" w:rsidR="009C0F96" w:rsidRDefault="001A6FE6" w:rsidP="001A6FE6">
      <w:pPr>
        <w:spacing w:after="60"/>
        <w:jc w:val="both"/>
        <w:rPr>
          <w:rFonts w:ascii="Avenir Roman" w:hAnsi="Avenir Roman"/>
          <w:color w:val="000000" w:themeColor="text1"/>
          <w:sz w:val="17"/>
          <w:szCs w:val="17"/>
        </w:rPr>
      </w:pPr>
      <w:r w:rsidRPr="001A6FE6">
        <w:rPr>
          <w:rFonts w:ascii="Avenir Roman" w:hAnsi="Avenir Roman"/>
          <w:color w:val="000000" w:themeColor="text1"/>
          <w:sz w:val="17"/>
          <w:szCs w:val="17"/>
        </w:rPr>
        <w:t>For solid-state LMBs, a crosslinked PEO-based polymer electrolyte was manufactured as described previously</w:t>
      </w:r>
      <w:r w:rsidRPr="001A6FE6">
        <w:rPr>
          <w:rFonts w:ascii="Avenir Roman" w:hAnsi="Avenir Roman"/>
          <w:color w:val="000000" w:themeColor="text1"/>
          <w:sz w:val="17"/>
          <w:szCs w:val="17"/>
          <w:vertAlign w:val="superscript"/>
        </w:rPr>
        <w:t>6</w:t>
      </w:r>
      <w:r w:rsidR="00A2153D">
        <w:rPr>
          <w:rFonts w:ascii="Avenir Roman" w:hAnsi="Avenir Roman"/>
          <w:color w:val="000000" w:themeColor="text1"/>
          <w:sz w:val="17"/>
          <w:szCs w:val="17"/>
          <w:vertAlign w:val="superscript"/>
        </w:rPr>
        <w:t>4</w:t>
      </w:r>
      <w:r w:rsidRPr="001A6FE6">
        <w:rPr>
          <w:rFonts w:ascii="Avenir Roman" w:hAnsi="Avenir Roman"/>
          <w:color w:val="000000" w:themeColor="text1"/>
          <w:sz w:val="17"/>
          <w:szCs w:val="17"/>
        </w:rPr>
        <w:t xml:space="preserve">. Electrolyte preparation was conducted in a dry room atmosphere (dew point &lt; -65°C). 0.605 g PEO (5 Mio Da, Sigma-Aldrich) was mortared with 0.395 g </w:t>
      </w:r>
      <w:proofErr w:type="spellStart"/>
      <w:r w:rsidRPr="001A6FE6">
        <w:rPr>
          <w:rFonts w:ascii="Avenir Roman" w:hAnsi="Avenir Roman"/>
          <w:color w:val="000000" w:themeColor="text1"/>
          <w:sz w:val="17"/>
          <w:szCs w:val="17"/>
        </w:rPr>
        <w:t>LiTFSI</w:t>
      </w:r>
      <w:proofErr w:type="spellEnd"/>
      <w:r w:rsidRPr="001A6FE6">
        <w:rPr>
          <w:rFonts w:ascii="Avenir Roman" w:hAnsi="Avenir Roman"/>
          <w:color w:val="000000" w:themeColor="text1"/>
          <w:sz w:val="17"/>
          <w:szCs w:val="17"/>
        </w:rPr>
        <w:t xml:space="preserve"> (</w:t>
      </w:r>
      <w:proofErr w:type="spellStart"/>
      <w:proofErr w:type="gramStart"/>
      <w:r w:rsidRPr="001A6FE6">
        <w:rPr>
          <w:rFonts w:ascii="Avenir Roman" w:hAnsi="Avenir Roman"/>
          <w:color w:val="000000" w:themeColor="text1"/>
          <w:sz w:val="17"/>
          <w:szCs w:val="17"/>
        </w:rPr>
        <w:t>EO:Li</w:t>
      </w:r>
      <w:proofErr w:type="spellEnd"/>
      <w:proofErr w:type="gramEnd"/>
      <w:r w:rsidRPr="001A6FE6">
        <w:rPr>
          <w:rFonts w:ascii="Avenir Roman" w:hAnsi="Avenir Roman"/>
          <w:color w:val="000000" w:themeColor="text1"/>
          <w:sz w:val="17"/>
          <w:szCs w:val="17"/>
        </w:rPr>
        <w:t xml:space="preserve"> = 10:1, purchased from 3M) and 0.05 g benzophenone initiator (TCI Germany). The mixture was formed to a ball, vacuumed sealed and heated to 100 °C for 24 h to ensure homogeneity. Regarding the concentration series, only the amount of </w:t>
      </w:r>
      <w:proofErr w:type="spellStart"/>
      <w:r w:rsidRPr="001A6FE6">
        <w:rPr>
          <w:rFonts w:ascii="Avenir Roman" w:hAnsi="Avenir Roman"/>
          <w:color w:val="000000" w:themeColor="text1"/>
          <w:sz w:val="17"/>
          <w:szCs w:val="17"/>
        </w:rPr>
        <w:t>LiTFSI</w:t>
      </w:r>
      <w:proofErr w:type="spellEnd"/>
      <w:r w:rsidRPr="001A6FE6">
        <w:rPr>
          <w:rFonts w:ascii="Avenir Roman" w:hAnsi="Avenir Roman"/>
          <w:color w:val="000000" w:themeColor="text1"/>
          <w:sz w:val="17"/>
          <w:szCs w:val="17"/>
        </w:rPr>
        <w:t xml:space="preserve"> was changed. The homogenized balls were hot pressed to 100 </w:t>
      </w:r>
      <w:proofErr w:type="spellStart"/>
      <w:r w:rsidRPr="001A6FE6">
        <w:rPr>
          <w:rFonts w:ascii="Avenir Roman" w:hAnsi="Avenir Roman"/>
          <w:color w:val="000000" w:themeColor="text1"/>
          <w:sz w:val="17"/>
          <w:szCs w:val="17"/>
        </w:rPr>
        <w:t>μm</w:t>
      </w:r>
      <w:proofErr w:type="spellEnd"/>
      <w:r w:rsidRPr="001A6FE6">
        <w:rPr>
          <w:rFonts w:ascii="Avenir Roman" w:hAnsi="Avenir Roman"/>
          <w:color w:val="000000" w:themeColor="text1"/>
          <w:sz w:val="17"/>
          <w:szCs w:val="17"/>
        </w:rPr>
        <w:t xml:space="preserve"> thin membranes at 100°C and 10 </w:t>
      </w:r>
      <w:proofErr w:type="gramStart"/>
      <w:r w:rsidRPr="001A6FE6">
        <w:rPr>
          <w:rFonts w:ascii="Avenir Roman" w:hAnsi="Avenir Roman"/>
          <w:color w:val="000000" w:themeColor="text1"/>
          <w:sz w:val="17"/>
          <w:szCs w:val="17"/>
        </w:rPr>
        <w:t>bar</w:t>
      </w:r>
      <w:proofErr w:type="gramEnd"/>
      <w:r w:rsidRPr="001A6FE6">
        <w:rPr>
          <w:rFonts w:ascii="Avenir Roman" w:hAnsi="Avenir Roman"/>
          <w:color w:val="000000" w:themeColor="text1"/>
          <w:sz w:val="17"/>
          <w:szCs w:val="17"/>
        </w:rPr>
        <w:t xml:space="preserve"> for 5 min and subsequently at 100 °C and 100 bar for 5 min. 5 min UV curing (</w:t>
      </w:r>
      <w:proofErr w:type="spellStart"/>
      <w:r w:rsidRPr="001A6FE6">
        <w:rPr>
          <w:rFonts w:ascii="Avenir Roman" w:hAnsi="Avenir Roman"/>
          <w:color w:val="000000" w:themeColor="text1"/>
          <w:sz w:val="17"/>
          <w:szCs w:val="17"/>
        </w:rPr>
        <w:t>Hönle</w:t>
      </w:r>
      <w:proofErr w:type="spellEnd"/>
      <w:r w:rsidRPr="001A6FE6">
        <w:rPr>
          <w:rFonts w:ascii="Avenir Roman" w:hAnsi="Avenir Roman"/>
          <w:color w:val="000000" w:themeColor="text1"/>
          <w:sz w:val="17"/>
          <w:szCs w:val="17"/>
        </w:rPr>
        <w:t xml:space="preserve"> UVA 100 cube) completed the membrane preparation. For the MRI cells, 65 mg of the </w:t>
      </w:r>
      <w:proofErr w:type="spellStart"/>
      <w:r w:rsidRPr="001A6FE6">
        <w:rPr>
          <w:rFonts w:ascii="Avenir Roman" w:hAnsi="Avenir Roman"/>
          <w:color w:val="000000" w:themeColor="text1"/>
          <w:sz w:val="17"/>
          <w:szCs w:val="17"/>
        </w:rPr>
        <w:t>homogen</w:t>
      </w:r>
      <w:r w:rsidRPr="00D5463E">
        <w:rPr>
          <w:rFonts w:ascii="Avenir Roman" w:hAnsi="Avenir Roman"/>
          <w:strike/>
          <w:color w:val="00B050"/>
          <w:sz w:val="17"/>
          <w:szCs w:val="17"/>
        </w:rPr>
        <w:t>e</w:t>
      </w:r>
      <w:r w:rsidRPr="001A6FE6">
        <w:rPr>
          <w:rFonts w:ascii="Avenir Roman" w:hAnsi="Avenir Roman"/>
          <w:color w:val="000000" w:themeColor="text1"/>
          <w:sz w:val="17"/>
          <w:szCs w:val="17"/>
        </w:rPr>
        <w:t>ized</w:t>
      </w:r>
      <w:proofErr w:type="spellEnd"/>
      <w:r w:rsidRPr="001A6FE6">
        <w:rPr>
          <w:rFonts w:ascii="Avenir Roman" w:hAnsi="Avenir Roman"/>
          <w:color w:val="000000" w:themeColor="text1"/>
          <w:sz w:val="17"/>
          <w:szCs w:val="17"/>
        </w:rPr>
        <w:t xml:space="preserve"> balls was filled in a dummy cell consisting of a cell sleeve and two dummy plugs (without current collectors) to enclose a volume of 1.5 mm in height and 6 mm in diameter (volume of cell sleeve, se</w:t>
      </w:r>
      <w:r w:rsidR="005D66CF">
        <w:rPr>
          <w:rFonts w:ascii="Avenir Roman" w:hAnsi="Avenir Roman"/>
          <w:color w:val="000000" w:themeColor="text1"/>
          <w:sz w:val="17"/>
          <w:szCs w:val="17"/>
        </w:rPr>
        <w:t xml:space="preserve">e </w:t>
      </w:r>
      <w:r w:rsidR="005D66CF">
        <w:rPr>
          <w:rFonts w:ascii="Avenir Roman" w:hAnsi="Avenir Roman"/>
          <w:color w:val="000000" w:themeColor="text1"/>
          <w:sz w:val="17"/>
          <w:szCs w:val="17"/>
        </w:rPr>
        <w:fldChar w:fldCharType="begin"/>
      </w:r>
      <w:r w:rsidR="005D66CF">
        <w:rPr>
          <w:rFonts w:ascii="Avenir Roman" w:hAnsi="Avenir Roman"/>
          <w:color w:val="000000" w:themeColor="text1"/>
          <w:sz w:val="17"/>
          <w:szCs w:val="17"/>
        </w:rPr>
        <w:instrText xml:space="preserve"> REF _Ref170139959 \h </w:instrText>
      </w:r>
      <w:r w:rsidR="005D66CF">
        <w:rPr>
          <w:rFonts w:ascii="Avenir Roman" w:hAnsi="Avenir Roman"/>
          <w:color w:val="000000" w:themeColor="text1"/>
          <w:sz w:val="17"/>
          <w:szCs w:val="17"/>
        </w:rPr>
      </w:r>
      <w:r w:rsidR="005D66CF">
        <w:rPr>
          <w:rFonts w:ascii="Avenir Roman" w:hAnsi="Avenir Roman"/>
          <w:color w:val="000000" w:themeColor="text1"/>
          <w:sz w:val="17"/>
          <w:szCs w:val="17"/>
        </w:rPr>
        <w:fldChar w:fldCharType="separate"/>
      </w:r>
      <w:r w:rsidR="00995970" w:rsidRPr="001A6FE6">
        <w:rPr>
          <w:rFonts w:ascii="Avenir Roman" w:hAnsi="Avenir Roman"/>
          <w:b/>
          <w:color w:val="000000" w:themeColor="text1"/>
          <w:sz w:val="17"/>
          <w:szCs w:val="17"/>
        </w:rPr>
        <w:t xml:space="preserve">Figure </w:t>
      </w:r>
      <w:r w:rsidR="00995970">
        <w:rPr>
          <w:rFonts w:ascii="Avenir Roman" w:hAnsi="Avenir Roman"/>
          <w:b/>
          <w:noProof/>
          <w:color w:val="000000" w:themeColor="text1"/>
          <w:sz w:val="17"/>
          <w:szCs w:val="17"/>
        </w:rPr>
        <w:t>6</w:t>
      </w:r>
      <w:r w:rsidR="005D66CF">
        <w:rPr>
          <w:rFonts w:ascii="Avenir Roman" w:hAnsi="Avenir Roman"/>
          <w:color w:val="000000" w:themeColor="text1"/>
          <w:sz w:val="17"/>
          <w:szCs w:val="17"/>
        </w:rPr>
        <w:fldChar w:fldCharType="end"/>
      </w:r>
      <w:r w:rsidRPr="001A6FE6">
        <w:rPr>
          <w:rFonts w:ascii="Avenir Roman" w:hAnsi="Avenir Roman"/>
          <w:color w:val="000000" w:themeColor="text1"/>
          <w:sz w:val="17"/>
          <w:szCs w:val="17"/>
        </w:rPr>
        <w:t xml:space="preserve">), preventing lithium dendrites from short circuiting the cell and facilitating acquisition of </w:t>
      </w:r>
      <w:proofErr w:type="spellStart"/>
      <w:r w:rsidRPr="001A6FE6">
        <w:rPr>
          <w:rFonts w:ascii="Avenir Roman" w:hAnsi="Avenir Roman"/>
          <w:color w:val="000000" w:themeColor="text1"/>
          <w:sz w:val="17"/>
          <w:szCs w:val="17"/>
        </w:rPr>
        <w:t>distortionless</w:t>
      </w:r>
      <w:proofErr w:type="spellEnd"/>
      <w:r w:rsidRPr="001A6FE6">
        <w:rPr>
          <w:rFonts w:ascii="Avenir Roman" w:hAnsi="Avenir Roman"/>
          <w:color w:val="000000" w:themeColor="text1"/>
          <w:sz w:val="17"/>
          <w:szCs w:val="17"/>
        </w:rPr>
        <w:t xml:space="preserve"> MRI intensity profiles of bulk el</w:t>
      </w:r>
      <w:r w:rsidRPr="000D7E86">
        <w:rPr>
          <w:rFonts w:ascii="Avenir Roman" w:hAnsi="Avenir Roman"/>
          <w:color w:val="000000" w:themeColor="text1"/>
          <w:sz w:val="17"/>
          <w:szCs w:val="17"/>
        </w:rPr>
        <w:t>e</w:t>
      </w:r>
      <w:r w:rsidR="00D5463E" w:rsidRPr="000D7E86">
        <w:rPr>
          <w:rFonts w:ascii="Avenir Roman" w:hAnsi="Avenir Roman"/>
          <w:color w:val="000000" w:themeColor="text1"/>
          <w:sz w:val="17"/>
          <w:szCs w:val="17"/>
        </w:rPr>
        <w:t>c</w:t>
      </w:r>
      <w:r w:rsidRPr="000D7E86">
        <w:rPr>
          <w:rFonts w:ascii="Avenir Roman" w:hAnsi="Avenir Roman"/>
          <w:color w:val="000000" w:themeColor="text1"/>
          <w:sz w:val="17"/>
          <w:szCs w:val="17"/>
        </w:rPr>
        <w:t>tro</w:t>
      </w:r>
      <w:r w:rsidRPr="001A6FE6">
        <w:rPr>
          <w:rFonts w:ascii="Avenir Roman" w:hAnsi="Avenir Roman"/>
          <w:color w:val="000000" w:themeColor="text1"/>
          <w:sz w:val="17"/>
          <w:szCs w:val="17"/>
        </w:rPr>
        <w:t xml:space="preserve">lytes. The cells were vacuum sealed (pouch foil) and heated to 100 °C for another 1.5 h to create cylindrical (6 mm diameter) polymer electrolyte pellets of 1.5 mm height (= active volume). Afterwards, the dummy cells were cooled to room temperature (= 21°C) and the dummy plugs were </w:t>
      </w:r>
      <w:r w:rsidRPr="001A6FE6">
        <w:rPr>
          <w:rFonts w:ascii="Avenir Roman" w:hAnsi="Avenir Roman"/>
          <w:color w:val="000000" w:themeColor="text1"/>
          <w:sz w:val="17"/>
          <w:szCs w:val="17"/>
        </w:rPr>
        <w:lastRenderedPageBreak/>
        <w:t>carefully removed from the cells to crosslink the polymer electrolyte based on 5 min UV curing (</w:t>
      </w:r>
      <w:proofErr w:type="spellStart"/>
      <w:r w:rsidRPr="001A6FE6">
        <w:rPr>
          <w:rFonts w:ascii="Avenir Roman" w:hAnsi="Avenir Roman"/>
          <w:color w:val="000000" w:themeColor="text1"/>
          <w:sz w:val="17"/>
          <w:szCs w:val="17"/>
        </w:rPr>
        <w:t>Hönle</w:t>
      </w:r>
      <w:proofErr w:type="spellEnd"/>
      <w:r w:rsidRPr="001A6FE6">
        <w:rPr>
          <w:rFonts w:ascii="Avenir Roman" w:hAnsi="Avenir Roman"/>
          <w:color w:val="000000" w:themeColor="text1"/>
          <w:sz w:val="17"/>
          <w:szCs w:val="17"/>
        </w:rPr>
        <w:t xml:space="preserve"> UVA 100 cube). The cell housings with the polymer electrolyte pellets were then dried at reduced pressure (10</w:t>
      </w:r>
      <w:r w:rsidRPr="001A6FE6">
        <w:rPr>
          <w:rFonts w:ascii="Avenir Roman" w:hAnsi="Avenir Roman"/>
          <w:color w:val="000000" w:themeColor="text1"/>
          <w:sz w:val="17"/>
          <w:szCs w:val="17"/>
          <w:vertAlign w:val="superscript"/>
        </w:rPr>
        <w:t>-7</w:t>
      </w:r>
      <w:r w:rsidRPr="001A6FE6">
        <w:rPr>
          <w:rFonts w:ascii="Avenir Roman" w:hAnsi="Avenir Roman"/>
          <w:color w:val="000000" w:themeColor="text1"/>
          <w:sz w:val="17"/>
          <w:szCs w:val="17"/>
        </w:rPr>
        <w:t> mbar) and transferred to a glovebox for cell assembly. 6 mm (diameter) electrodes were added to the cells (Li||Li or Li||NMC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and closed by pre-</w:t>
      </w:r>
      <w:proofErr w:type="spellStart"/>
      <w:r w:rsidRPr="001A6FE6">
        <w:rPr>
          <w:rFonts w:ascii="Avenir Roman" w:hAnsi="Avenir Roman"/>
          <w:color w:val="000000" w:themeColor="text1"/>
          <w:sz w:val="17"/>
          <w:szCs w:val="17"/>
        </w:rPr>
        <w:t>assambled</w:t>
      </w:r>
      <w:proofErr w:type="spellEnd"/>
      <w:r w:rsidRPr="001A6FE6">
        <w:rPr>
          <w:rFonts w:ascii="Avenir Roman" w:hAnsi="Avenir Roman"/>
          <w:color w:val="000000" w:themeColor="text1"/>
          <w:sz w:val="17"/>
          <w:szCs w:val="17"/>
        </w:rPr>
        <w:t xml:space="preserve"> plugs. Added electrodes were slightly pressed into the soft polymer electrolyte to ensure interfacial contact.</w:t>
      </w:r>
      <w:r w:rsidRPr="001A6FE6">
        <w:rPr>
          <w:rFonts w:ascii="Avenir Roman" w:hAnsi="Avenir Roman"/>
          <w:color w:val="000000" w:themeColor="text1"/>
          <w:sz w:val="17"/>
          <w:szCs w:val="17"/>
          <w:vertAlign w:val="superscript"/>
        </w:rPr>
        <w:t>6</w:t>
      </w:r>
      <w:r w:rsidR="00A2153D">
        <w:rPr>
          <w:rFonts w:ascii="Avenir Roman" w:hAnsi="Avenir Roman"/>
          <w:color w:val="000000" w:themeColor="text1"/>
          <w:sz w:val="17"/>
          <w:szCs w:val="17"/>
          <w:vertAlign w:val="superscript"/>
        </w:rPr>
        <w:t>5</w:t>
      </w:r>
      <w:r w:rsidR="0000578E">
        <w:rPr>
          <w:rFonts w:ascii="Avenir Roman" w:hAnsi="Avenir Roman"/>
          <w:color w:val="000000" w:themeColor="text1"/>
          <w:sz w:val="17"/>
          <w:szCs w:val="17"/>
          <w:vertAlign w:val="superscript"/>
        </w:rPr>
        <w:t xml:space="preserve"> </w:t>
      </w:r>
      <w:r w:rsidRPr="001A6FE6">
        <w:rPr>
          <w:rFonts w:ascii="Avenir Roman" w:hAnsi="Avenir Roman"/>
          <w:color w:val="000000" w:themeColor="text1"/>
          <w:sz w:val="17"/>
          <w:szCs w:val="17"/>
        </w:rPr>
        <w:t>The internal pressure was released by heating the cell up to the operating temperature of 40 °C as parts of the polymer-based electrolytes were squeezed past the electrodes (visible as small intensities next to the main anionic MRI profiles, see</w:t>
      </w:r>
      <w:r w:rsidR="00E32954">
        <w:rPr>
          <w:rFonts w:ascii="Avenir Roman" w:hAnsi="Avenir Roman"/>
          <w:color w:val="000000" w:themeColor="text1"/>
          <w:sz w:val="17"/>
          <w:szCs w:val="17"/>
        </w:rPr>
        <w:t xml:space="preserve"> </w:t>
      </w:r>
      <w:r w:rsidR="00E32954">
        <w:rPr>
          <w:rFonts w:ascii="Avenir Roman" w:hAnsi="Avenir Roman"/>
          <w:color w:val="000000" w:themeColor="text1"/>
          <w:sz w:val="17"/>
          <w:szCs w:val="17"/>
        </w:rPr>
        <w:fldChar w:fldCharType="begin"/>
      </w:r>
      <w:r w:rsidR="00E32954">
        <w:rPr>
          <w:rFonts w:ascii="Avenir Roman" w:hAnsi="Avenir Roman"/>
          <w:color w:val="000000" w:themeColor="text1"/>
          <w:sz w:val="17"/>
          <w:szCs w:val="17"/>
        </w:rPr>
        <w:instrText xml:space="preserve"> REF _Ref170139959 \h </w:instrText>
      </w:r>
      <w:r w:rsidR="00E32954">
        <w:rPr>
          <w:rFonts w:ascii="Avenir Roman" w:hAnsi="Avenir Roman"/>
          <w:color w:val="000000" w:themeColor="text1"/>
          <w:sz w:val="17"/>
          <w:szCs w:val="17"/>
        </w:rPr>
      </w:r>
      <w:r w:rsidR="00E32954">
        <w:rPr>
          <w:rFonts w:ascii="Avenir Roman" w:hAnsi="Avenir Roman"/>
          <w:color w:val="000000" w:themeColor="text1"/>
          <w:sz w:val="17"/>
          <w:szCs w:val="17"/>
        </w:rPr>
        <w:fldChar w:fldCharType="separate"/>
      </w:r>
      <w:r w:rsidR="00995970" w:rsidRPr="001A6FE6">
        <w:rPr>
          <w:rFonts w:ascii="Avenir Roman" w:hAnsi="Avenir Roman"/>
          <w:b/>
          <w:color w:val="000000" w:themeColor="text1"/>
          <w:sz w:val="17"/>
          <w:szCs w:val="17"/>
        </w:rPr>
        <w:t xml:space="preserve">Figure </w:t>
      </w:r>
      <w:r w:rsidR="00995970">
        <w:rPr>
          <w:rFonts w:ascii="Avenir Roman" w:hAnsi="Avenir Roman"/>
          <w:b/>
          <w:noProof/>
          <w:color w:val="000000" w:themeColor="text1"/>
          <w:sz w:val="17"/>
          <w:szCs w:val="17"/>
        </w:rPr>
        <w:t>6</w:t>
      </w:r>
      <w:r w:rsidR="00E32954">
        <w:rPr>
          <w:rFonts w:ascii="Avenir Roman" w:hAnsi="Avenir Roman"/>
          <w:color w:val="000000" w:themeColor="text1"/>
          <w:sz w:val="17"/>
          <w:szCs w:val="17"/>
        </w:rPr>
        <w:fldChar w:fldCharType="end"/>
      </w:r>
      <w:r w:rsidRPr="001A6FE6">
        <w:rPr>
          <w:rFonts w:ascii="Avenir Roman" w:hAnsi="Avenir Roman"/>
          <w:color w:val="000000" w:themeColor="text1"/>
          <w:sz w:val="17"/>
          <w:szCs w:val="17"/>
        </w:rPr>
        <w:t>). To counteract volume changes of the polymer electrolyte during heating, two beryllium copper disc springs with stroke distance of 0.15 mm each surrounded by two 1 mm thick contact plates ensuring electrical contact were included. In this way, a cylindrical measurement volume of minimum 6 mm in diameter times 1.5 mm in height was available. Due to the disc springs, a measurement volum</w:t>
      </w:r>
      <w:r w:rsidR="006B2A9E">
        <w:rPr>
          <w:rFonts w:ascii="Avenir Roman" w:hAnsi="Avenir Roman"/>
          <w:color w:val="000000" w:themeColor="text1"/>
          <w:sz w:val="17"/>
          <w:szCs w:val="17"/>
        </w:rPr>
        <w:t>e</w:t>
      </w:r>
      <w:r w:rsidRPr="001A6FE6">
        <w:rPr>
          <w:rFonts w:ascii="Avenir Roman" w:hAnsi="Avenir Roman"/>
          <w:color w:val="000000" w:themeColor="text1"/>
          <w:sz w:val="17"/>
          <w:szCs w:val="17"/>
        </w:rPr>
        <w:t xml:space="preserve"> of maximum 6 mm in diameter and 1.8 mm in height was gu</w:t>
      </w:r>
      <w:r>
        <w:rPr>
          <w:rFonts w:ascii="Avenir Roman" w:hAnsi="Avenir Roman"/>
          <w:color w:val="000000" w:themeColor="text1"/>
          <w:sz w:val="17"/>
          <w:szCs w:val="17"/>
        </w:rPr>
        <w:t>a</w:t>
      </w:r>
      <w:r w:rsidRPr="001A6FE6">
        <w:rPr>
          <w:rFonts w:ascii="Avenir Roman" w:hAnsi="Avenir Roman"/>
          <w:color w:val="000000" w:themeColor="text1"/>
          <w:sz w:val="17"/>
          <w:szCs w:val="17"/>
        </w:rPr>
        <w:t>ranteed. Electrode’s thicknesses of 300 </w:t>
      </w:r>
      <w:proofErr w:type="spellStart"/>
      <w:r w:rsidRPr="001A6FE6">
        <w:rPr>
          <w:rFonts w:ascii="Avenir Roman" w:hAnsi="Avenir Roman"/>
          <w:color w:val="000000" w:themeColor="text1"/>
          <w:sz w:val="17"/>
          <w:szCs w:val="17"/>
        </w:rPr>
        <w:t>μm</w:t>
      </w:r>
      <w:proofErr w:type="spellEnd"/>
      <w:r w:rsidRPr="001A6FE6">
        <w:rPr>
          <w:rFonts w:ascii="Avenir Roman" w:hAnsi="Avenir Roman"/>
          <w:color w:val="000000" w:themeColor="text1"/>
          <w:sz w:val="17"/>
          <w:szCs w:val="17"/>
        </w:rPr>
        <w:t xml:space="preserve"> (Li metal) and 80 </w:t>
      </w:r>
      <w:proofErr w:type="spellStart"/>
      <w:r w:rsidRPr="001A6FE6">
        <w:rPr>
          <w:rFonts w:ascii="Avenir Roman" w:hAnsi="Avenir Roman"/>
          <w:color w:val="000000" w:themeColor="text1"/>
          <w:sz w:val="17"/>
          <w:szCs w:val="17"/>
        </w:rPr>
        <w:t>μm</w:t>
      </w:r>
      <w:proofErr w:type="spellEnd"/>
      <w:r w:rsidRPr="001A6FE6">
        <w:rPr>
          <w:rFonts w:ascii="Avenir Roman" w:hAnsi="Avenir Roman"/>
          <w:color w:val="000000" w:themeColor="text1"/>
          <w:sz w:val="17"/>
          <w:szCs w:val="17"/>
        </w:rPr>
        <w:t xml:space="preserve"> (NMC</w:t>
      </w:r>
      <w:r w:rsidRPr="001A6FE6">
        <w:rPr>
          <w:rFonts w:ascii="Avenir Roman" w:hAnsi="Avenir Roman"/>
          <w:color w:val="000000" w:themeColor="text1"/>
          <w:sz w:val="17"/>
          <w:szCs w:val="17"/>
          <w:vertAlign w:val="subscript"/>
        </w:rPr>
        <w:t>622</w:t>
      </w:r>
      <w:r w:rsidRPr="001A6FE6">
        <w:rPr>
          <w:rFonts w:ascii="Avenir Roman" w:hAnsi="Avenir Roman"/>
          <w:color w:val="000000" w:themeColor="text1"/>
          <w:sz w:val="17"/>
          <w:szCs w:val="17"/>
        </w:rPr>
        <w:t>) as well as malleability of the polymer electrolyte at 40°C have to be considered to estimate the measurement volume of the MRI experiments (see ROIs).</w:t>
      </w:r>
    </w:p>
    <w:p w14:paraId="4983D93E" w14:textId="1FA13EE3" w:rsidR="001A6FE6" w:rsidRDefault="001A6FE6" w:rsidP="00BA57C6">
      <w:pPr>
        <w:spacing w:after="60"/>
        <w:rPr>
          <w:rFonts w:ascii="Avenir Roman" w:hAnsi="Avenir Roman"/>
          <w:color w:val="AB4C4C"/>
          <w:sz w:val="17"/>
          <w:szCs w:val="17"/>
          <w:lang w:val="en-GB"/>
        </w:rPr>
      </w:pPr>
    </w:p>
    <w:p w14:paraId="25623F3F" w14:textId="77777777" w:rsidR="00BA57C6" w:rsidRPr="00111ADE" w:rsidRDefault="00BA57C6" w:rsidP="00BA57C6">
      <w:pPr>
        <w:spacing w:after="60"/>
        <w:rPr>
          <w:rFonts w:ascii="Avenir Black" w:hAnsi="Avenir Black"/>
          <w:b/>
          <w:color w:val="AB4C4C"/>
          <w:sz w:val="17"/>
          <w:szCs w:val="17"/>
        </w:rPr>
      </w:pPr>
      <w:bookmarkStart w:id="10" w:name="_Hlk179913249"/>
      <w:r w:rsidRPr="00111ADE">
        <w:rPr>
          <w:rFonts w:ascii="Avenir Black" w:hAnsi="Avenir Black"/>
          <w:b/>
          <w:color w:val="AB4C4C"/>
          <w:sz w:val="17"/>
          <w:szCs w:val="17"/>
        </w:rPr>
        <w:t>Resource Availability</w:t>
      </w:r>
    </w:p>
    <w:bookmarkEnd w:id="10"/>
    <w:p w14:paraId="452113A7" w14:textId="77777777" w:rsidR="00BA57C6" w:rsidRPr="00111ADE" w:rsidRDefault="00BA57C6" w:rsidP="00BA57C6">
      <w:pPr>
        <w:rPr>
          <w:rFonts w:ascii="Avenir Book Oblique" w:hAnsi="Avenir Book Oblique"/>
          <w:bCs/>
          <w:i/>
          <w:iCs/>
          <w:color w:val="AB4C4C"/>
          <w:sz w:val="17"/>
          <w:szCs w:val="17"/>
        </w:rPr>
      </w:pPr>
      <w:r w:rsidRPr="00111ADE">
        <w:rPr>
          <w:rFonts w:ascii="Avenir Book Oblique" w:hAnsi="Avenir Book Oblique"/>
          <w:bCs/>
          <w:i/>
          <w:iCs/>
          <w:color w:val="AB4C4C"/>
          <w:sz w:val="17"/>
          <w:szCs w:val="17"/>
        </w:rPr>
        <w:t>Lead Contact</w:t>
      </w:r>
    </w:p>
    <w:p w14:paraId="20FBB740" w14:textId="5DD36A64" w:rsidR="00BA57C6" w:rsidRDefault="00BA57C6" w:rsidP="00BA57C6">
      <w:pPr>
        <w:jc w:val="both"/>
        <w:rPr>
          <w:rFonts w:ascii="Avenir Roman" w:hAnsi="Avenir Roman"/>
          <w:bCs/>
          <w:sz w:val="17"/>
          <w:szCs w:val="17"/>
        </w:rPr>
      </w:pPr>
      <w:r w:rsidRPr="00111ADE">
        <w:rPr>
          <w:rFonts w:ascii="Avenir Roman" w:hAnsi="Avenir Roman"/>
          <w:bCs/>
          <w:sz w:val="17"/>
          <w:szCs w:val="17"/>
        </w:rPr>
        <w:t xml:space="preserve">Further information and requests for </w:t>
      </w:r>
      <w:r w:rsidR="00DA6B24">
        <w:rPr>
          <w:rFonts w:ascii="Avenir Roman" w:hAnsi="Avenir Roman"/>
          <w:bCs/>
          <w:sz w:val="17"/>
          <w:szCs w:val="17"/>
        </w:rPr>
        <w:t>materials, datasets, scripts and more</w:t>
      </w:r>
      <w:r w:rsidR="00404B4E">
        <w:rPr>
          <w:rFonts w:ascii="Avenir Roman" w:hAnsi="Avenir Roman"/>
          <w:bCs/>
          <w:sz w:val="17"/>
          <w:szCs w:val="17"/>
        </w:rPr>
        <w:t xml:space="preserve"> </w:t>
      </w:r>
      <w:r w:rsidRPr="00111ADE">
        <w:rPr>
          <w:rFonts w:ascii="Avenir Roman" w:hAnsi="Avenir Roman"/>
          <w:bCs/>
          <w:sz w:val="17"/>
          <w:szCs w:val="17"/>
        </w:rPr>
        <w:t xml:space="preserve">should be directed to and will be fulfilled by the Lead Contact, </w:t>
      </w:r>
      <w:r w:rsidR="00404B4E">
        <w:rPr>
          <w:rFonts w:ascii="Avenir Roman" w:hAnsi="Avenir Roman"/>
          <w:bCs/>
          <w:sz w:val="17"/>
          <w:szCs w:val="17"/>
        </w:rPr>
        <w:t>Gunther Brunklaus</w:t>
      </w:r>
      <w:r w:rsidRPr="00111ADE">
        <w:rPr>
          <w:rFonts w:ascii="Avenir Roman" w:hAnsi="Avenir Roman"/>
          <w:bCs/>
          <w:sz w:val="17"/>
          <w:szCs w:val="17"/>
        </w:rPr>
        <w:t xml:space="preserve"> (</w:t>
      </w:r>
      <w:r w:rsidR="00404B4E">
        <w:rPr>
          <w:rFonts w:ascii="Avenir Roman" w:hAnsi="Avenir Roman"/>
          <w:bCs/>
          <w:sz w:val="17"/>
          <w:szCs w:val="17"/>
        </w:rPr>
        <w:t>g.brunklaus@fz-juelich.de</w:t>
      </w:r>
      <w:r w:rsidRPr="00111ADE">
        <w:rPr>
          <w:rFonts w:ascii="Avenir Roman" w:hAnsi="Avenir Roman"/>
          <w:bCs/>
          <w:sz w:val="17"/>
          <w:szCs w:val="17"/>
        </w:rPr>
        <w:t>)</w:t>
      </w:r>
      <w:r w:rsidR="00865274">
        <w:rPr>
          <w:rFonts w:ascii="Avenir Roman" w:hAnsi="Avenir Roman"/>
          <w:bCs/>
          <w:sz w:val="17"/>
          <w:szCs w:val="17"/>
        </w:rPr>
        <w:t>.</w:t>
      </w:r>
    </w:p>
    <w:p w14:paraId="48624232" w14:textId="7C924E07" w:rsidR="00F320B1" w:rsidRDefault="00F320B1" w:rsidP="00BA57C6">
      <w:pPr>
        <w:jc w:val="both"/>
        <w:rPr>
          <w:rFonts w:ascii="Avenir Roman" w:hAnsi="Avenir Roman"/>
          <w:bCs/>
          <w:sz w:val="17"/>
          <w:szCs w:val="17"/>
        </w:rPr>
      </w:pPr>
    </w:p>
    <w:p w14:paraId="0A6CC088" w14:textId="77777777" w:rsidR="00F320B1" w:rsidRPr="00111ADE" w:rsidRDefault="00F320B1" w:rsidP="00F320B1">
      <w:pPr>
        <w:rPr>
          <w:rFonts w:ascii="Avenir Book Oblique" w:hAnsi="Avenir Book Oblique"/>
          <w:bCs/>
          <w:i/>
          <w:iCs/>
          <w:color w:val="AB4C4C"/>
          <w:sz w:val="17"/>
          <w:szCs w:val="17"/>
        </w:rPr>
      </w:pPr>
      <w:r w:rsidRPr="00111ADE">
        <w:rPr>
          <w:rFonts w:ascii="Avenir Book Oblique" w:hAnsi="Avenir Book Oblique"/>
          <w:bCs/>
          <w:i/>
          <w:iCs/>
          <w:color w:val="AB4C4C"/>
          <w:sz w:val="17"/>
          <w:szCs w:val="17"/>
        </w:rPr>
        <w:t>Materials Availability</w:t>
      </w:r>
    </w:p>
    <w:p w14:paraId="0922E2BF" w14:textId="03692CE1" w:rsidR="00F320B1" w:rsidRPr="00111ADE" w:rsidRDefault="00DA6B24" w:rsidP="00F320B1">
      <w:pPr>
        <w:jc w:val="both"/>
        <w:rPr>
          <w:rFonts w:ascii="Avenir Roman" w:hAnsi="Avenir Roman"/>
          <w:bCs/>
          <w:sz w:val="17"/>
          <w:szCs w:val="17"/>
        </w:rPr>
      </w:pPr>
      <w:r>
        <w:rPr>
          <w:rFonts w:ascii="Avenir Roman" w:hAnsi="Avenir Roman"/>
          <w:bCs/>
          <w:sz w:val="17"/>
          <w:szCs w:val="17"/>
        </w:rPr>
        <w:t>Composite cathodes as well as MRI cell components</w:t>
      </w:r>
      <w:r w:rsidR="00F320B1" w:rsidRPr="00111ADE">
        <w:rPr>
          <w:rFonts w:ascii="Avenir Roman" w:hAnsi="Avenir Roman"/>
          <w:bCs/>
          <w:sz w:val="17"/>
          <w:szCs w:val="17"/>
        </w:rPr>
        <w:t xml:space="preserve"> generated in this study are available from the Lead Contact </w:t>
      </w:r>
      <w:r>
        <w:rPr>
          <w:rFonts w:ascii="Avenir Roman" w:hAnsi="Avenir Roman"/>
          <w:bCs/>
          <w:sz w:val="17"/>
          <w:szCs w:val="17"/>
        </w:rPr>
        <w:t>on request.</w:t>
      </w:r>
    </w:p>
    <w:p w14:paraId="1E10EEC3" w14:textId="77777777" w:rsidR="00BA57C6" w:rsidRPr="00111ADE" w:rsidRDefault="00BA57C6" w:rsidP="00BA57C6">
      <w:pPr>
        <w:rPr>
          <w:rFonts w:ascii="Avenir Black" w:hAnsi="Avenir Black"/>
          <w:bCs/>
          <w:color w:val="AB4C4C"/>
          <w:sz w:val="17"/>
          <w:szCs w:val="17"/>
        </w:rPr>
      </w:pPr>
    </w:p>
    <w:p w14:paraId="0AA469D0" w14:textId="77777777" w:rsidR="00BA57C6" w:rsidRPr="00111ADE" w:rsidRDefault="00BA57C6" w:rsidP="00BA57C6">
      <w:pPr>
        <w:rPr>
          <w:rFonts w:ascii="Avenir Book Oblique" w:hAnsi="Avenir Book Oblique"/>
          <w:bCs/>
          <w:i/>
          <w:iCs/>
          <w:color w:val="AB4C4C"/>
          <w:sz w:val="17"/>
          <w:szCs w:val="17"/>
        </w:rPr>
      </w:pPr>
      <w:r w:rsidRPr="00111ADE">
        <w:rPr>
          <w:rFonts w:ascii="Avenir Book Oblique" w:hAnsi="Avenir Book Oblique"/>
          <w:bCs/>
          <w:i/>
          <w:iCs/>
          <w:color w:val="AB4C4C"/>
          <w:sz w:val="17"/>
          <w:szCs w:val="17"/>
        </w:rPr>
        <w:t>Data and Code Availability</w:t>
      </w:r>
    </w:p>
    <w:p w14:paraId="1BBE98A4" w14:textId="336AF298" w:rsidR="00BA57C6" w:rsidRDefault="00BA57C6" w:rsidP="00004FED">
      <w:pPr>
        <w:jc w:val="both"/>
        <w:rPr>
          <w:rFonts w:ascii="Avenir Roman" w:hAnsi="Avenir Roman"/>
          <w:sz w:val="17"/>
          <w:szCs w:val="17"/>
        </w:rPr>
      </w:pPr>
      <w:r w:rsidRPr="00111ADE">
        <w:rPr>
          <w:rFonts w:ascii="Avenir Roman" w:hAnsi="Avenir Roman"/>
          <w:sz w:val="17"/>
          <w:szCs w:val="17"/>
        </w:rPr>
        <w:t xml:space="preserve">The </w:t>
      </w:r>
      <w:r w:rsidR="00404B4E">
        <w:rPr>
          <w:rFonts w:ascii="Avenir Roman" w:hAnsi="Avenir Roman"/>
          <w:sz w:val="17"/>
          <w:szCs w:val="17"/>
        </w:rPr>
        <w:t>datasets</w:t>
      </w:r>
      <w:r w:rsidR="00935F47">
        <w:rPr>
          <w:rFonts w:ascii="Avenir Roman" w:hAnsi="Avenir Roman"/>
          <w:sz w:val="17"/>
          <w:szCs w:val="17"/>
        </w:rPr>
        <w:t xml:space="preserve"> and</w:t>
      </w:r>
      <w:r w:rsidR="00404B4E">
        <w:rPr>
          <w:rFonts w:ascii="Avenir Roman" w:hAnsi="Avenir Roman"/>
          <w:sz w:val="17"/>
          <w:szCs w:val="17"/>
        </w:rPr>
        <w:t xml:space="preserve"> </w:t>
      </w:r>
      <w:proofErr w:type="spellStart"/>
      <w:r w:rsidR="00404B4E">
        <w:rPr>
          <w:rFonts w:ascii="Avenir Roman" w:hAnsi="Avenir Roman"/>
          <w:sz w:val="17"/>
          <w:szCs w:val="17"/>
        </w:rPr>
        <w:t>MATLab</w:t>
      </w:r>
      <w:proofErr w:type="spellEnd"/>
      <w:r w:rsidR="00404B4E">
        <w:rPr>
          <w:rFonts w:ascii="Avenir Roman" w:hAnsi="Avenir Roman"/>
          <w:sz w:val="17"/>
          <w:szCs w:val="17"/>
        </w:rPr>
        <w:t xml:space="preserve"> script </w:t>
      </w:r>
      <w:r w:rsidRPr="00111ADE">
        <w:rPr>
          <w:rFonts w:ascii="Avenir Roman" w:hAnsi="Avenir Roman"/>
          <w:sz w:val="17"/>
          <w:szCs w:val="17"/>
        </w:rPr>
        <w:t xml:space="preserve">generated during this study </w:t>
      </w:r>
      <w:r w:rsidR="00935F47">
        <w:rPr>
          <w:rFonts w:ascii="Avenir Roman" w:hAnsi="Avenir Roman"/>
          <w:sz w:val="17"/>
          <w:szCs w:val="17"/>
        </w:rPr>
        <w:t>can be downloaded here:</w:t>
      </w:r>
      <w:r w:rsidR="00BE50B3">
        <w:rPr>
          <w:rFonts w:ascii="Avenir Roman" w:hAnsi="Avenir Roman"/>
          <w:sz w:val="17"/>
          <w:szCs w:val="17"/>
        </w:rPr>
        <w:t xml:space="preserve"> </w:t>
      </w:r>
      <w:hyperlink r:id="rId8" w:tgtFrame="_blank" w:history="1">
        <w:r w:rsidR="00BE50B3" w:rsidRPr="00BE50B3">
          <w:rPr>
            <w:rStyle w:val="Hyperlink"/>
            <w:rFonts w:ascii="Avenir Roman" w:hAnsi="Avenir Roman"/>
            <w:sz w:val="17"/>
            <w:szCs w:val="17"/>
          </w:rPr>
          <w:t>https://doi.org/10.5281/zenodo.14103250</w:t>
        </w:r>
      </w:hyperlink>
    </w:p>
    <w:p w14:paraId="2F360465" w14:textId="48CF93FC" w:rsidR="00935F47" w:rsidRPr="00935F47" w:rsidRDefault="00935F47" w:rsidP="00935F47">
      <w:pPr>
        <w:jc w:val="both"/>
        <w:rPr>
          <w:rFonts w:ascii="Avenir Roman" w:hAnsi="Avenir Roman"/>
          <w:sz w:val="17"/>
          <w:szCs w:val="17"/>
        </w:rPr>
      </w:pPr>
      <w:r>
        <w:rPr>
          <w:rFonts w:ascii="Avenir Roman" w:hAnsi="Avenir Roman"/>
          <w:sz w:val="17"/>
          <w:szCs w:val="17"/>
        </w:rPr>
        <w:t xml:space="preserve">The DRT script is available here: </w:t>
      </w:r>
      <w:hyperlink r:id="rId9" w:history="1">
        <w:r w:rsidRPr="00935F47">
          <w:rPr>
            <w:rStyle w:val="Hyperlink"/>
            <w:rFonts w:ascii="Avenir Roman" w:hAnsi="Avenir Roman"/>
            <w:sz w:val="17"/>
            <w:szCs w:val="17"/>
          </w:rPr>
          <w:t>https://doi.org/10.5281/zenodo.14067949</w:t>
        </w:r>
      </w:hyperlink>
    </w:p>
    <w:p w14:paraId="3A824F9B" w14:textId="7943BD70" w:rsidR="00935F47" w:rsidRDefault="00CF043F" w:rsidP="00004FED">
      <w:pPr>
        <w:jc w:val="both"/>
        <w:rPr>
          <w:rFonts w:ascii="Avenir Roman" w:hAnsi="Avenir Roman"/>
          <w:sz w:val="17"/>
          <w:szCs w:val="17"/>
        </w:rPr>
      </w:pPr>
      <w:r>
        <w:rPr>
          <w:rFonts w:ascii="Avenir Roman" w:hAnsi="Avenir Roman"/>
          <w:sz w:val="17"/>
          <w:szCs w:val="17"/>
        </w:rPr>
        <w:t>Technical drawings of the MRI cell are available on request.</w:t>
      </w:r>
    </w:p>
    <w:p w14:paraId="5D68CC64" w14:textId="77777777" w:rsidR="00004FED" w:rsidRPr="00640459" w:rsidRDefault="00004FED" w:rsidP="00004FED">
      <w:pPr>
        <w:jc w:val="both"/>
        <w:rPr>
          <w:rFonts w:ascii="Avenir Black" w:hAnsi="Avenir Black"/>
          <w:b/>
          <w:color w:val="000000" w:themeColor="text1"/>
          <w:sz w:val="17"/>
          <w:szCs w:val="17"/>
        </w:rPr>
      </w:pPr>
    </w:p>
    <w:p w14:paraId="79F28199" w14:textId="77777777" w:rsidR="00BA57C6" w:rsidRPr="00111ADE" w:rsidRDefault="00BA57C6" w:rsidP="00BA57C6">
      <w:pPr>
        <w:spacing w:after="60"/>
        <w:rPr>
          <w:rFonts w:ascii="Avenir Black" w:hAnsi="Avenir Black"/>
          <w:b/>
          <w:color w:val="AB4C4C"/>
          <w:sz w:val="17"/>
          <w:szCs w:val="17"/>
        </w:rPr>
      </w:pPr>
      <w:r w:rsidRPr="00111ADE">
        <w:rPr>
          <w:rFonts w:ascii="Avenir Black" w:hAnsi="Avenir Black"/>
          <w:b/>
          <w:color w:val="AB4C4C"/>
          <w:sz w:val="17"/>
          <w:szCs w:val="17"/>
        </w:rPr>
        <w:t>SUPPLEMENTAL INFORMATION</w:t>
      </w:r>
    </w:p>
    <w:p w14:paraId="6762C95C" w14:textId="47B3E0AA" w:rsidR="00BA57C6" w:rsidRDefault="00BA57C6" w:rsidP="00BA57C6">
      <w:pPr>
        <w:jc w:val="both"/>
        <w:rPr>
          <w:rFonts w:ascii="Avenir Roman" w:hAnsi="Avenir Roman"/>
          <w:sz w:val="17"/>
          <w:szCs w:val="17"/>
        </w:rPr>
      </w:pPr>
    </w:p>
    <w:p w14:paraId="5ABEBBEA" w14:textId="002ACC34" w:rsidR="006D4C2D" w:rsidRDefault="006D4C2D" w:rsidP="00BA57C6">
      <w:pPr>
        <w:jc w:val="both"/>
        <w:rPr>
          <w:rFonts w:ascii="Avenir Roman" w:hAnsi="Avenir Roman"/>
          <w:sz w:val="17"/>
          <w:szCs w:val="17"/>
        </w:rPr>
      </w:pPr>
      <w:r w:rsidRPr="00111ADE">
        <w:rPr>
          <w:rFonts w:ascii="Avenir Roman" w:hAnsi="Avenir Roman"/>
          <w:sz w:val="17"/>
          <w:szCs w:val="17"/>
        </w:rPr>
        <w:t>Document S</w:t>
      </w:r>
      <w:r w:rsidR="00865FFD">
        <w:rPr>
          <w:rFonts w:ascii="Avenir Roman" w:hAnsi="Avenir Roman"/>
          <w:sz w:val="17"/>
          <w:szCs w:val="17"/>
        </w:rPr>
        <w:t>upplemental Information</w:t>
      </w:r>
      <w:r w:rsidRPr="00111ADE">
        <w:rPr>
          <w:rFonts w:ascii="Avenir Roman" w:hAnsi="Avenir Roman"/>
          <w:sz w:val="17"/>
          <w:szCs w:val="17"/>
        </w:rPr>
        <w:t>. Supplemental Experimental Procedures</w:t>
      </w:r>
      <w:r>
        <w:rPr>
          <w:rFonts w:ascii="Avenir Roman" w:hAnsi="Avenir Roman"/>
          <w:sz w:val="17"/>
          <w:szCs w:val="17"/>
        </w:rPr>
        <w:t xml:space="preserve"> and Data Evaluation</w:t>
      </w:r>
      <w:r w:rsidRPr="00111ADE">
        <w:rPr>
          <w:rFonts w:ascii="Avenir Roman" w:hAnsi="Avenir Roman"/>
          <w:sz w:val="17"/>
          <w:szCs w:val="17"/>
        </w:rPr>
        <w:t xml:space="preserve">, </w:t>
      </w:r>
      <w:r w:rsidR="00865FFD">
        <w:rPr>
          <w:rFonts w:ascii="Avenir Roman" w:hAnsi="Avenir Roman"/>
          <w:sz w:val="17"/>
          <w:szCs w:val="17"/>
        </w:rPr>
        <w:t xml:space="preserve">Supplemental Notes </w:t>
      </w:r>
      <w:r>
        <w:rPr>
          <w:rFonts w:ascii="Avenir Roman" w:hAnsi="Avenir Roman"/>
          <w:sz w:val="17"/>
          <w:szCs w:val="17"/>
        </w:rPr>
        <w:t>S1-S3</w:t>
      </w:r>
      <w:r w:rsidR="00865FFD">
        <w:rPr>
          <w:rFonts w:ascii="Avenir Roman" w:hAnsi="Avenir Roman"/>
          <w:sz w:val="17"/>
          <w:szCs w:val="17"/>
        </w:rPr>
        <w:t>.</w:t>
      </w:r>
    </w:p>
    <w:p w14:paraId="2CD66EDE" w14:textId="77777777" w:rsidR="006D4C2D" w:rsidRPr="00111ADE" w:rsidRDefault="006D4C2D" w:rsidP="00BA57C6">
      <w:pPr>
        <w:jc w:val="both"/>
        <w:rPr>
          <w:rFonts w:ascii="Avenir Roman" w:hAnsi="Avenir Roman"/>
          <w:sz w:val="17"/>
          <w:szCs w:val="17"/>
        </w:rPr>
      </w:pPr>
    </w:p>
    <w:p w14:paraId="0F6B5304" w14:textId="75B5A7B8" w:rsidR="00865274" w:rsidRDefault="006D4C2D" w:rsidP="006D4C2D">
      <w:pPr>
        <w:jc w:val="both"/>
        <w:rPr>
          <w:rFonts w:ascii="Avenir Roman" w:hAnsi="Avenir Roman"/>
          <w:sz w:val="17"/>
          <w:szCs w:val="17"/>
        </w:rPr>
      </w:pPr>
      <w:r>
        <w:rPr>
          <w:rFonts w:ascii="Avenir Roman" w:hAnsi="Avenir Roman"/>
          <w:sz w:val="17"/>
          <w:szCs w:val="17"/>
        </w:rPr>
        <w:t>S</w:t>
      </w:r>
      <w:r w:rsidR="00865FFD">
        <w:rPr>
          <w:rFonts w:ascii="Avenir Roman" w:hAnsi="Avenir Roman"/>
          <w:sz w:val="17"/>
          <w:szCs w:val="17"/>
        </w:rPr>
        <w:t>upplemental Note S</w:t>
      </w:r>
      <w:r>
        <w:rPr>
          <w:rFonts w:ascii="Avenir Roman" w:hAnsi="Avenir Roman"/>
          <w:sz w:val="17"/>
          <w:szCs w:val="17"/>
        </w:rPr>
        <w:t>1</w:t>
      </w:r>
      <w:r w:rsidR="00865FFD">
        <w:rPr>
          <w:rFonts w:ascii="Avenir Roman" w:hAnsi="Avenir Roman"/>
          <w:sz w:val="17"/>
          <w:szCs w:val="17"/>
        </w:rPr>
        <w:t>.</w:t>
      </w:r>
      <w:r>
        <w:rPr>
          <w:rFonts w:ascii="Avenir Roman" w:hAnsi="Avenir Roman"/>
          <w:sz w:val="17"/>
          <w:szCs w:val="17"/>
        </w:rPr>
        <w:t xml:space="preserve"> </w:t>
      </w:r>
      <w:r w:rsidR="00865274" w:rsidRPr="006D4C2D">
        <w:rPr>
          <w:rFonts w:ascii="Avenir Roman" w:hAnsi="Avenir Roman"/>
          <w:sz w:val="17"/>
          <w:szCs w:val="17"/>
        </w:rPr>
        <w:t>Numerical Derivation</w:t>
      </w:r>
      <w:r w:rsidRPr="006D4C2D">
        <w:rPr>
          <w:rFonts w:ascii="Avenir Roman" w:hAnsi="Avenir Roman"/>
          <w:sz w:val="17"/>
          <w:szCs w:val="17"/>
        </w:rPr>
        <w:t xml:space="preserve"> </w:t>
      </w:r>
      <w:r w:rsidR="00865274" w:rsidRPr="006D4C2D">
        <w:rPr>
          <w:rFonts w:ascii="Avenir Roman" w:hAnsi="Avenir Roman"/>
          <w:sz w:val="17"/>
          <w:szCs w:val="17"/>
        </w:rPr>
        <w:t xml:space="preserve">of Anion Drift velocities from </w:t>
      </w:r>
      <w:r w:rsidR="00865274" w:rsidRPr="006D4C2D">
        <w:rPr>
          <w:rFonts w:ascii="Avenir Roman" w:hAnsi="Avenir Roman"/>
          <w:i/>
          <w:sz w:val="17"/>
          <w:szCs w:val="17"/>
        </w:rPr>
        <w:t>Operando</w:t>
      </w:r>
      <w:r w:rsidR="00865274" w:rsidRPr="006D4C2D">
        <w:rPr>
          <w:rFonts w:ascii="Avenir Roman" w:hAnsi="Avenir Roman"/>
          <w:sz w:val="17"/>
          <w:szCs w:val="17"/>
        </w:rPr>
        <w:t xml:space="preserve"> 1D </w:t>
      </w:r>
      <w:r w:rsidR="00865274" w:rsidRPr="006D4C2D">
        <w:rPr>
          <w:rFonts w:ascii="Avenir Roman" w:hAnsi="Avenir Roman"/>
          <w:sz w:val="17"/>
          <w:szCs w:val="17"/>
          <w:vertAlign w:val="superscript"/>
        </w:rPr>
        <w:t>19</w:t>
      </w:r>
      <w:r w:rsidR="00865274" w:rsidRPr="006D4C2D">
        <w:rPr>
          <w:rFonts w:ascii="Avenir Roman" w:hAnsi="Avenir Roman"/>
          <w:sz w:val="17"/>
          <w:szCs w:val="17"/>
        </w:rPr>
        <w:t>F MRI Anion Profiles.</w:t>
      </w:r>
    </w:p>
    <w:p w14:paraId="34EFA0B5" w14:textId="77777777" w:rsidR="006D4C2D" w:rsidRPr="006D4C2D" w:rsidRDefault="006D4C2D" w:rsidP="006D4C2D">
      <w:pPr>
        <w:jc w:val="both"/>
        <w:rPr>
          <w:rFonts w:ascii="Avenir Roman" w:hAnsi="Avenir Roman"/>
          <w:sz w:val="17"/>
          <w:szCs w:val="17"/>
        </w:rPr>
      </w:pPr>
    </w:p>
    <w:p w14:paraId="235C6D6A" w14:textId="5914FFCA" w:rsidR="00865274" w:rsidRDefault="006D4C2D" w:rsidP="006D4C2D">
      <w:pPr>
        <w:jc w:val="both"/>
        <w:rPr>
          <w:rFonts w:ascii="Avenir Roman" w:hAnsi="Avenir Roman"/>
          <w:sz w:val="17"/>
          <w:szCs w:val="17"/>
        </w:rPr>
      </w:pPr>
      <w:r w:rsidRPr="006D4C2D">
        <w:rPr>
          <w:rFonts w:ascii="Avenir Roman" w:hAnsi="Avenir Roman"/>
          <w:sz w:val="17"/>
          <w:szCs w:val="17"/>
        </w:rPr>
        <w:t>S</w:t>
      </w:r>
      <w:r w:rsidR="00865FFD">
        <w:rPr>
          <w:rFonts w:ascii="Avenir Roman" w:hAnsi="Avenir Roman"/>
          <w:sz w:val="17"/>
          <w:szCs w:val="17"/>
        </w:rPr>
        <w:t>upplemental Note S2.</w:t>
      </w:r>
      <w:r w:rsidRPr="006D4C2D">
        <w:rPr>
          <w:rFonts w:ascii="Avenir Roman" w:hAnsi="Avenir Roman"/>
          <w:sz w:val="17"/>
          <w:szCs w:val="17"/>
        </w:rPr>
        <w:t xml:space="preserve"> </w:t>
      </w:r>
      <w:r w:rsidR="00865274" w:rsidRPr="00865274">
        <w:rPr>
          <w:rFonts w:ascii="Avenir Roman" w:hAnsi="Avenir Roman"/>
          <w:sz w:val="17"/>
          <w:szCs w:val="17"/>
          <w:vertAlign w:val="superscript"/>
        </w:rPr>
        <w:t>19</w:t>
      </w:r>
      <w:r w:rsidR="00865274" w:rsidRPr="00865274">
        <w:rPr>
          <w:rFonts w:ascii="Avenir Roman" w:hAnsi="Avenir Roman"/>
          <w:sz w:val="17"/>
          <w:szCs w:val="17"/>
        </w:rPr>
        <w:t>F PFG NMR of a PEO/LITFSI concentration series</w:t>
      </w:r>
    </w:p>
    <w:p w14:paraId="3D62D63E" w14:textId="77777777" w:rsidR="006D4C2D" w:rsidRPr="00865274" w:rsidRDefault="006D4C2D" w:rsidP="006D4C2D">
      <w:pPr>
        <w:jc w:val="both"/>
        <w:rPr>
          <w:rFonts w:ascii="Avenir Roman" w:hAnsi="Avenir Roman"/>
          <w:sz w:val="17"/>
          <w:szCs w:val="17"/>
        </w:rPr>
      </w:pPr>
    </w:p>
    <w:p w14:paraId="316BC0E8" w14:textId="087A824D" w:rsidR="00865274" w:rsidRDefault="006D4C2D" w:rsidP="006D4C2D">
      <w:pPr>
        <w:jc w:val="both"/>
        <w:rPr>
          <w:rFonts w:ascii="Avenir Roman" w:hAnsi="Avenir Roman"/>
          <w:sz w:val="17"/>
          <w:szCs w:val="17"/>
        </w:rPr>
      </w:pPr>
      <w:r>
        <w:rPr>
          <w:rFonts w:ascii="Avenir Roman" w:hAnsi="Avenir Roman"/>
          <w:sz w:val="17"/>
          <w:szCs w:val="17"/>
        </w:rPr>
        <w:t>S</w:t>
      </w:r>
      <w:r w:rsidR="00865FFD">
        <w:rPr>
          <w:rFonts w:ascii="Avenir Roman" w:hAnsi="Avenir Roman"/>
          <w:sz w:val="17"/>
          <w:szCs w:val="17"/>
        </w:rPr>
        <w:t>upplemental Note S</w:t>
      </w:r>
      <w:r>
        <w:rPr>
          <w:rFonts w:ascii="Avenir Roman" w:hAnsi="Avenir Roman"/>
          <w:sz w:val="17"/>
          <w:szCs w:val="17"/>
        </w:rPr>
        <w:t>3</w:t>
      </w:r>
      <w:r w:rsidR="00865FFD">
        <w:rPr>
          <w:rFonts w:ascii="Avenir Roman" w:hAnsi="Avenir Roman"/>
          <w:sz w:val="17"/>
          <w:szCs w:val="17"/>
        </w:rPr>
        <w:t>.</w:t>
      </w:r>
      <w:r>
        <w:rPr>
          <w:rFonts w:ascii="Avenir Roman" w:hAnsi="Avenir Roman"/>
          <w:sz w:val="17"/>
          <w:szCs w:val="17"/>
        </w:rPr>
        <w:t xml:space="preserve"> </w:t>
      </w:r>
      <w:r w:rsidR="00865274" w:rsidRPr="006D4C2D">
        <w:rPr>
          <w:rFonts w:ascii="Avenir Roman" w:hAnsi="Avenir Roman"/>
          <w:sz w:val="17"/>
          <w:szCs w:val="17"/>
        </w:rPr>
        <w:t xml:space="preserve">Error estimation </w:t>
      </w:r>
      <w:r w:rsidRPr="006D4C2D">
        <w:rPr>
          <w:rFonts w:ascii="Avenir Roman" w:hAnsi="Avenir Roman"/>
          <w:sz w:val="17"/>
          <w:szCs w:val="17"/>
        </w:rPr>
        <w:t xml:space="preserve">S3 </w:t>
      </w:r>
      <w:r w:rsidR="00865274" w:rsidRPr="006D4C2D">
        <w:rPr>
          <w:rFonts w:ascii="Avenir Roman" w:hAnsi="Avenir Roman"/>
          <w:sz w:val="17"/>
          <w:szCs w:val="17"/>
        </w:rPr>
        <w:t>of numerically derived anion drift velocities</w:t>
      </w:r>
    </w:p>
    <w:p w14:paraId="6CD8D0A8" w14:textId="77777777" w:rsidR="00865274" w:rsidRPr="00111ADE" w:rsidRDefault="00865274" w:rsidP="00BA57C6">
      <w:pPr>
        <w:jc w:val="both"/>
        <w:rPr>
          <w:rFonts w:ascii="Avenir Roman" w:hAnsi="Avenir Roman"/>
          <w:sz w:val="17"/>
          <w:szCs w:val="17"/>
        </w:rPr>
      </w:pPr>
    </w:p>
    <w:p w14:paraId="33426751" w14:textId="77777777" w:rsidR="00BA57C6" w:rsidRPr="00111ADE" w:rsidRDefault="00BA57C6" w:rsidP="00BA57C6">
      <w:pPr>
        <w:spacing w:after="60"/>
        <w:rPr>
          <w:rFonts w:ascii="Avenir Black" w:hAnsi="Avenir Black"/>
          <w:b/>
          <w:color w:val="1F736E"/>
          <w:sz w:val="17"/>
          <w:szCs w:val="17"/>
        </w:rPr>
      </w:pPr>
      <w:r w:rsidRPr="00111ADE">
        <w:rPr>
          <w:rFonts w:ascii="Avenir Black" w:hAnsi="Avenir Black"/>
          <w:b/>
          <w:color w:val="AB4C4C"/>
          <w:sz w:val="17"/>
          <w:szCs w:val="17"/>
        </w:rPr>
        <w:t>ACKNOWLEDGMENTS</w:t>
      </w:r>
    </w:p>
    <w:p w14:paraId="15826160" w14:textId="0A99F48A" w:rsidR="00BA57C6" w:rsidRPr="00111ADE" w:rsidRDefault="00404B4E" w:rsidP="00BA57C6">
      <w:pPr>
        <w:jc w:val="both"/>
        <w:rPr>
          <w:rFonts w:ascii="Avenir Roman" w:hAnsi="Avenir Roman"/>
          <w:sz w:val="17"/>
          <w:szCs w:val="17"/>
        </w:rPr>
      </w:pPr>
      <w:r w:rsidRPr="00404B4E">
        <w:rPr>
          <w:rFonts w:ascii="Avenir Roman" w:hAnsi="Avenir Roman"/>
          <w:sz w:val="17"/>
          <w:szCs w:val="17"/>
        </w:rPr>
        <w:t xml:space="preserve">Generous funding from the German Federal Ministry of Education and Research (BMBF) </w:t>
      </w:r>
      <w:r w:rsidRPr="00404B4E">
        <w:rPr>
          <w:rFonts w:ascii="Avenir Roman" w:hAnsi="Avenir Roman"/>
          <w:i/>
          <w:sz w:val="17"/>
          <w:szCs w:val="17"/>
        </w:rPr>
        <w:t>via</w:t>
      </w:r>
      <w:r w:rsidRPr="00404B4E">
        <w:rPr>
          <w:rFonts w:ascii="Avenir Roman" w:hAnsi="Avenir Roman"/>
          <w:sz w:val="17"/>
          <w:szCs w:val="17"/>
        </w:rPr>
        <w:t xml:space="preserve"> the grants “For-</w:t>
      </w:r>
      <w:proofErr w:type="spellStart"/>
      <w:r w:rsidRPr="00404B4E">
        <w:rPr>
          <w:rFonts w:ascii="Avenir Roman" w:hAnsi="Avenir Roman"/>
          <w:sz w:val="17"/>
          <w:szCs w:val="17"/>
        </w:rPr>
        <w:t>Analytik</w:t>
      </w:r>
      <w:proofErr w:type="spellEnd"/>
      <w:r w:rsidRPr="00404B4E">
        <w:rPr>
          <w:rFonts w:ascii="Avenir Roman" w:hAnsi="Avenir Roman"/>
          <w:sz w:val="17"/>
          <w:szCs w:val="17"/>
        </w:rPr>
        <w:t>” (13XP0445) and FB2-POLY (13XP0429A) is acknowledged. The authors thank Melanie M. Mitchell</w:t>
      </w:r>
      <w:r>
        <w:rPr>
          <w:rFonts w:ascii="Avenir Roman" w:hAnsi="Avenir Roman"/>
          <w:sz w:val="17"/>
          <w:szCs w:val="17"/>
        </w:rPr>
        <w:t xml:space="preserve"> (MMM)</w:t>
      </w:r>
      <w:r w:rsidRPr="00404B4E">
        <w:rPr>
          <w:rFonts w:ascii="Avenir Roman" w:hAnsi="Avenir Roman"/>
          <w:sz w:val="17"/>
          <w:szCs w:val="17"/>
        </w:rPr>
        <w:t xml:space="preserve"> for reviewing the manuscript and offering her valuable suggestions for its improvement</w:t>
      </w:r>
    </w:p>
    <w:p w14:paraId="45DE5646" w14:textId="77777777" w:rsidR="00BA57C6" w:rsidRPr="00111ADE" w:rsidRDefault="00BA57C6" w:rsidP="00BA57C6">
      <w:pPr>
        <w:rPr>
          <w:rFonts w:ascii="Avenir Black" w:hAnsi="Avenir Black"/>
          <w:b/>
          <w:color w:val="1F736E"/>
          <w:sz w:val="17"/>
          <w:szCs w:val="17"/>
        </w:rPr>
      </w:pPr>
    </w:p>
    <w:p w14:paraId="7DA09052" w14:textId="77777777" w:rsidR="00BA57C6" w:rsidRPr="00111ADE" w:rsidRDefault="00BA57C6" w:rsidP="00BA57C6">
      <w:pPr>
        <w:spacing w:after="60"/>
        <w:rPr>
          <w:rFonts w:ascii="Avenir Black" w:hAnsi="Avenir Black"/>
          <w:b/>
          <w:color w:val="AB4C4C"/>
          <w:sz w:val="17"/>
          <w:szCs w:val="17"/>
        </w:rPr>
      </w:pPr>
      <w:r w:rsidRPr="00111ADE">
        <w:rPr>
          <w:rFonts w:ascii="Avenir Black" w:hAnsi="Avenir Black"/>
          <w:b/>
          <w:color w:val="AB4C4C"/>
          <w:sz w:val="17"/>
          <w:szCs w:val="17"/>
        </w:rPr>
        <w:t>AUTHOR CONTRIBUTIONS</w:t>
      </w:r>
    </w:p>
    <w:p w14:paraId="13CD9247" w14:textId="6C1FFD36" w:rsidR="00BA57C6" w:rsidRPr="00111ADE" w:rsidRDefault="00404B4E" w:rsidP="00BE4ED1">
      <w:pPr>
        <w:autoSpaceDE w:val="0"/>
        <w:autoSpaceDN w:val="0"/>
        <w:rPr>
          <w:rFonts w:ascii="Avenir Roman" w:hAnsi="Avenir Roman"/>
          <w:sz w:val="17"/>
          <w:szCs w:val="17"/>
        </w:rPr>
      </w:pPr>
      <w:r>
        <w:rPr>
          <w:rFonts w:ascii="AdvPSA5B8" w:hAnsi="AdvPSA5B8"/>
          <w:sz w:val="17"/>
          <w:szCs w:val="17"/>
        </w:rPr>
        <w:t>Conceptualization</w:t>
      </w:r>
      <w:r w:rsidR="00BE4ED1">
        <w:rPr>
          <w:rFonts w:ascii="AdvPSA5B8" w:hAnsi="AdvPSA5B8"/>
          <w:sz w:val="17"/>
          <w:szCs w:val="17"/>
        </w:rPr>
        <w:t>:</w:t>
      </w:r>
      <w:r>
        <w:rPr>
          <w:rFonts w:ascii="AdvPSA5B8" w:hAnsi="AdvPSA5B8"/>
          <w:sz w:val="17"/>
          <w:szCs w:val="17"/>
        </w:rPr>
        <w:t xml:space="preserve"> J.H.T and G.B.; </w:t>
      </w:r>
      <w:r w:rsidR="00DA6B24">
        <w:rPr>
          <w:rFonts w:ascii="AdvPSA5B8" w:hAnsi="AdvPSA5B8"/>
          <w:sz w:val="17"/>
          <w:szCs w:val="17"/>
        </w:rPr>
        <w:t>Formal Analysis, Investigation and Methodology</w:t>
      </w:r>
      <w:r w:rsidR="00BE4ED1">
        <w:rPr>
          <w:rFonts w:ascii="AdvPSA5B8" w:hAnsi="AdvPSA5B8"/>
          <w:sz w:val="17"/>
          <w:szCs w:val="17"/>
        </w:rPr>
        <w:t>:</w:t>
      </w:r>
      <w:r>
        <w:rPr>
          <w:rFonts w:ascii="AdvPSA5B8" w:hAnsi="AdvPSA5B8"/>
          <w:sz w:val="17"/>
          <w:szCs w:val="17"/>
        </w:rPr>
        <w:t xml:space="preserve"> J.H.T.</w:t>
      </w:r>
      <w:r w:rsidR="0020231D">
        <w:rPr>
          <w:rFonts w:ascii="AdvPSA5B8" w:hAnsi="AdvPSA5B8"/>
          <w:sz w:val="17"/>
          <w:szCs w:val="17"/>
        </w:rPr>
        <w:t>;</w:t>
      </w:r>
      <w:r>
        <w:rPr>
          <w:rFonts w:ascii="AdvPSA5B8" w:hAnsi="AdvPSA5B8"/>
          <w:sz w:val="17"/>
          <w:szCs w:val="17"/>
        </w:rPr>
        <w:t xml:space="preserve"> DRT examination</w:t>
      </w:r>
      <w:r w:rsidR="00BE4ED1">
        <w:rPr>
          <w:rFonts w:ascii="AdvPSA5B8" w:hAnsi="AdvPSA5B8"/>
          <w:sz w:val="17"/>
          <w:szCs w:val="17"/>
        </w:rPr>
        <w:t>:</w:t>
      </w:r>
      <w:r>
        <w:rPr>
          <w:rFonts w:ascii="AdvPSA5B8" w:hAnsi="AdvPSA5B8"/>
          <w:sz w:val="17"/>
          <w:szCs w:val="17"/>
        </w:rPr>
        <w:t xml:space="preserve"> P.L. and J.H.T., </w:t>
      </w:r>
      <w:r w:rsidR="00DA6B24">
        <w:rPr>
          <w:rFonts w:ascii="AdvPSA5B8" w:hAnsi="AdvPSA5B8"/>
          <w:sz w:val="17"/>
          <w:szCs w:val="17"/>
        </w:rPr>
        <w:t xml:space="preserve">Visualization and </w:t>
      </w:r>
      <w:r>
        <w:rPr>
          <w:rFonts w:ascii="AdvPSA5B8" w:hAnsi="AdvPSA5B8"/>
          <w:sz w:val="17"/>
          <w:szCs w:val="17"/>
        </w:rPr>
        <w:t>writing – original draft</w:t>
      </w:r>
      <w:r w:rsidR="00BE4ED1">
        <w:rPr>
          <w:rFonts w:ascii="AdvPSA5B8" w:hAnsi="AdvPSA5B8"/>
          <w:sz w:val="17"/>
          <w:szCs w:val="17"/>
        </w:rPr>
        <w:t>:</w:t>
      </w:r>
      <w:r>
        <w:rPr>
          <w:rFonts w:ascii="AdvPSA5B8" w:hAnsi="AdvPSA5B8"/>
          <w:sz w:val="17"/>
          <w:szCs w:val="17"/>
        </w:rPr>
        <w:t xml:space="preserve"> J.H.T; writing – review &amp; editing</w:t>
      </w:r>
      <w:r w:rsidR="00BE4ED1">
        <w:rPr>
          <w:rFonts w:ascii="AdvPSA5B8" w:hAnsi="AdvPSA5B8"/>
          <w:sz w:val="17"/>
          <w:szCs w:val="17"/>
        </w:rPr>
        <w:t>:</w:t>
      </w:r>
      <w:r>
        <w:rPr>
          <w:rFonts w:ascii="AdvPSA5B8" w:hAnsi="AdvPSA5B8"/>
          <w:sz w:val="17"/>
          <w:szCs w:val="17"/>
        </w:rPr>
        <w:t xml:space="preserve"> </w:t>
      </w:r>
      <w:r w:rsidR="00FB3C97">
        <w:rPr>
          <w:rFonts w:ascii="AdvPSA5B8" w:hAnsi="AdvPSA5B8"/>
          <w:sz w:val="17"/>
          <w:szCs w:val="17"/>
        </w:rPr>
        <w:t>J.H.T.,</w:t>
      </w:r>
      <w:r w:rsidR="006B2A9E">
        <w:rPr>
          <w:rFonts w:ascii="AdvPSA5B8" w:hAnsi="AdvPSA5B8"/>
          <w:sz w:val="17"/>
          <w:szCs w:val="17"/>
        </w:rPr>
        <w:t xml:space="preserve"> </w:t>
      </w:r>
      <w:r w:rsidR="006B647A">
        <w:rPr>
          <w:rFonts w:ascii="AdvPSA5B8" w:hAnsi="AdvPSA5B8"/>
          <w:sz w:val="17"/>
          <w:szCs w:val="17"/>
        </w:rPr>
        <w:t>M.M.M,</w:t>
      </w:r>
      <w:r w:rsidR="003957F6">
        <w:rPr>
          <w:rFonts w:ascii="AdvPSA5B8" w:hAnsi="AdvPSA5B8"/>
          <w:sz w:val="17"/>
          <w:szCs w:val="17"/>
        </w:rPr>
        <w:t xml:space="preserve"> P.L.,</w:t>
      </w:r>
      <w:r w:rsidR="00FB3C97">
        <w:rPr>
          <w:rFonts w:ascii="AdvPSA5B8" w:hAnsi="AdvPSA5B8"/>
          <w:sz w:val="17"/>
          <w:szCs w:val="17"/>
        </w:rPr>
        <w:t xml:space="preserve"> </w:t>
      </w:r>
      <w:r>
        <w:rPr>
          <w:rFonts w:ascii="AdvPSA5B8" w:hAnsi="AdvPSA5B8"/>
          <w:sz w:val="17"/>
          <w:szCs w:val="17"/>
        </w:rPr>
        <w:t>G.B., and M.W.; supervision</w:t>
      </w:r>
      <w:r w:rsidR="00BE4ED1">
        <w:rPr>
          <w:rFonts w:ascii="AdvPSA5B8" w:hAnsi="AdvPSA5B8"/>
          <w:sz w:val="17"/>
          <w:szCs w:val="17"/>
        </w:rPr>
        <w:t>:</w:t>
      </w:r>
      <w:r>
        <w:rPr>
          <w:rFonts w:ascii="AdvPSA5B8" w:hAnsi="AdvPSA5B8"/>
          <w:sz w:val="17"/>
          <w:szCs w:val="17"/>
        </w:rPr>
        <w:t xml:space="preserve"> G.B. and M.W.</w:t>
      </w:r>
    </w:p>
    <w:p w14:paraId="50716444" w14:textId="77777777" w:rsidR="00BA57C6" w:rsidRPr="00111ADE" w:rsidRDefault="00BA57C6" w:rsidP="00BA57C6">
      <w:pPr>
        <w:rPr>
          <w:rFonts w:ascii="Avenir Black" w:hAnsi="Avenir Black"/>
          <w:color w:val="1F736E"/>
          <w:sz w:val="17"/>
          <w:szCs w:val="17"/>
        </w:rPr>
      </w:pPr>
    </w:p>
    <w:p w14:paraId="29206091" w14:textId="77777777" w:rsidR="00BA57C6" w:rsidRPr="00111ADE" w:rsidRDefault="00BA57C6" w:rsidP="00BA57C6">
      <w:pPr>
        <w:spacing w:after="60"/>
        <w:rPr>
          <w:rFonts w:ascii="Avenir Black" w:hAnsi="Avenir Black"/>
          <w:b/>
          <w:color w:val="AB4C4C"/>
          <w:sz w:val="17"/>
          <w:szCs w:val="17"/>
        </w:rPr>
      </w:pPr>
      <w:r w:rsidRPr="00111ADE">
        <w:rPr>
          <w:rFonts w:ascii="Avenir Black" w:hAnsi="Avenir Black"/>
          <w:b/>
          <w:color w:val="AB4C4C"/>
          <w:sz w:val="17"/>
          <w:szCs w:val="17"/>
        </w:rPr>
        <w:t>DECLARATION OF INTERESTS</w:t>
      </w:r>
    </w:p>
    <w:p w14:paraId="5A2568AD" w14:textId="3C4DE72C" w:rsidR="00BA57C6" w:rsidRPr="00111ADE" w:rsidRDefault="00BA57C6" w:rsidP="00BA57C6">
      <w:pPr>
        <w:jc w:val="both"/>
        <w:rPr>
          <w:rFonts w:ascii="Avenir Roman" w:hAnsi="Avenir Roman"/>
          <w:sz w:val="17"/>
          <w:szCs w:val="17"/>
        </w:rPr>
      </w:pPr>
      <w:r w:rsidRPr="00111ADE">
        <w:rPr>
          <w:rFonts w:ascii="Avenir Roman" w:hAnsi="Avenir Roman"/>
          <w:sz w:val="17"/>
          <w:szCs w:val="17"/>
        </w:rPr>
        <w:t>The authors declare no competing interests</w:t>
      </w:r>
      <w:r w:rsidR="00BE4ED1">
        <w:rPr>
          <w:rFonts w:ascii="Avenir Roman" w:hAnsi="Avenir Roman"/>
          <w:sz w:val="17"/>
          <w:szCs w:val="17"/>
        </w:rPr>
        <w:t>.</w:t>
      </w:r>
    </w:p>
    <w:p w14:paraId="682D920E" w14:textId="62DB53A6" w:rsidR="00D45D16" w:rsidRDefault="00D45D16">
      <w:pPr>
        <w:rPr>
          <w:rFonts w:ascii="Avenir Roman" w:hAnsi="Avenir Roman"/>
          <w:sz w:val="17"/>
          <w:szCs w:val="17"/>
        </w:rPr>
      </w:pPr>
      <w:r>
        <w:rPr>
          <w:rFonts w:ascii="Avenir Roman" w:hAnsi="Avenir Roman"/>
          <w:sz w:val="17"/>
          <w:szCs w:val="17"/>
        </w:rPr>
        <w:br w:type="page"/>
      </w:r>
    </w:p>
    <w:p w14:paraId="374921CA" w14:textId="142BA637" w:rsidR="00BA57C6" w:rsidRPr="00111ADE" w:rsidRDefault="00213A05" w:rsidP="00BA57C6">
      <w:pPr>
        <w:spacing w:after="60"/>
        <w:rPr>
          <w:rFonts w:ascii="Avenir Black" w:hAnsi="Avenir Black"/>
          <w:b/>
          <w:color w:val="AB4C4C"/>
          <w:sz w:val="17"/>
          <w:szCs w:val="17"/>
        </w:rPr>
      </w:pPr>
      <w:r>
        <w:rPr>
          <w:rFonts w:ascii="Avenir Black" w:hAnsi="Avenir Black"/>
          <w:b/>
          <w:color w:val="AB4C4C"/>
          <w:sz w:val="17"/>
          <w:szCs w:val="17"/>
        </w:rPr>
        <w:lastRenderedPageBreak/>
        <w:t>FIGURE</w:t>
      </w:r>
      <w:r w:rsidR="00D45D16">
        <w:rPr>
          <w:rFonts w:ascii="Avenir Black" w:hAnsi="Avenir Black"/>
          <w:b/>
          <w:color w:val="AB4C4C"/>
          <w:sz w:val="17"/>
          <w:szCs w:val="17"/>
        </w:rPr>
        <w:t>S,</w:t>
      </w:r>
      <w:r>
        <w:rPr>
          <w:rFonts w:ascii="Avenir Black" w:hAnsi="Avenir Black"/>
          <w:b/>
          <w:color w:val="AB4C4C"/>
          <w:sz w:val="17"/>
          <w:szCs w:val="17"/>
        </w:rPr>
        <w:t xml:space="preserve"> TITELS AND LEGENDS</w:t>
      </w:r>
    </w:p>
    <w:p w14:paraId="1D03E444" w14:textId="77777777" w:rsidR="000C42A1" w:rsidRDefault="000C42A1" w:rsidP="00BA57C6">
      <w:pPr>
        <w:jc w:val="both"/>
        <w:rPr>
          <w:rFonts w:ascii="Avenir Roman" w:hAnsi="Avenir Roman"/>
          <w:sz w:val="17"/>
          <w:szCs w:val="17"/>
        </w:rPr>
      </w:pPr>
    </w:p>
    <w:p w14:paraId="681851FF" w14:textId="7F92B125" w:rsidR="008D5D60" w:rsidRDefault="008D5D60" w:rsidP="008D5D60">
      <w:pPr>
        <w:jc w:val="center"/>
        <w:rPr>
          <w:rFonts w:ascii="Avenir Roman" w:hAnsi="Avenir Roman"/>
          <w:sz w:val="17"/>
          <w:szCs w:val="17"/>
        </w:rPr>
      </w:pPr>
    </w:p>
    <w:p w14:paraId="080EA484" w14:textId="1B5F1A75" w:rsidR="008D5D60" w:rsidRPr="008D5D60" w:rsidRDefault="008D5D60" w:rsidP="008D5D60">
      <w:pPr>
        <w:jc w:val="both"/>
        <w:rPr>
          <w:rFonts w:ascii="Avenir Roman" w:hAnsi="Avenir Roman"/>
          <w:b/>
          <w:sz w:val="17"/>
          <w:szCs w:val="17"/>
        </w:rPr>
      </w:pPr>
      <w:bookmarkStart w:id="11" w:name="_Ref164087279"/>
      <w:r w:rsidRPr="008D5D60">
        <w:rPr>
          <w:rFonts w:ascii="Avenir Roman" w:hAnsi="Avenir Roman"/>
          <w:b/>
          <w:sz w:val="17"/>
          <w:szCs w:val="17"/>
        </w:rPr>
        <w:t xml:space="preserve">Figure </w:t>
      </w:r>
      <w:r w:rsidRPr="008D5D60">
        <w:rPr>
          <w:rFonts w:ascii="Avenir Roman" w:hAnsi="Avenir Roman"/>
          <w:b/>
          <w:sz w:val="17"/>
          <w:szCs w:val="17"/>
        </w:rPr>
        <w:fldChar w:fldCharType="begin"/>
      </w:r>
      <w:r w:rsidRPr="008D5D60">
        <w:rPr>
          <w:rFonts w:ascii="Avenir Roman" w:hAnsi="Avenir Roman"/>
          <w:b/>
          <w:sz w:val="17"/>
          <w:szCs w:val="17"/>
        </w:rPr>
        <w:instrText xml:space="preserve"> SEQ Figure \* ARABIC </w:instrText>
      </w:r>
      <w:r w:rsidRPr="008D5D60">
        <w:rPr>
          <w:rFonts w:ascii="Avenir Roman" w:hAnsi="Avenir Roman"/>
          <w:b/>
          <w:sz w:val="17"/>
          <w:szCs w:val="17"/>
        </w:rPr>
        <w:fldChar w:fldCharType="separate"/>
      </w:r>
      <w:r w:rsidR="00995970">
        <w:rPr>
          <w:rFonts w:ascii="Avenir Roman" w:hAnsi="Avenir Roman"/>
          <w:b/>
          <w:noProof/>
          <w:sz w:val="17"/>
          <w:szCs w:val="17"/>
        </w:rPr>
        <w:t>1</w:t>
      </w:r>
      <w:r w:rsidRPr="008D5D60">
        <w:rPr>
          <w:rFonts w:ascii="Avenir Roman" w:hAnsi="Avenir Roman"/>
          <w:b/>
          <w:sz w:val="17"/>
          <w:szCs w:val="17"/>
        </w:rPr>
        <w:fldChar w:fldCharType="end"/>
      </w:r>
      <w:bookmarkEnd w:id="11"/>
      <w:r w:rsidRPr="008D5D60">
        <w:rPr>
          <w:rFonts w:ascii="Avenir Roman" w:hAnsi="Avenir Roman"/>
          <w:b/>
          <w:sz w:val="17"/>
          <w:szCs w:val="17"/>
        </w:rPr>
        <w:t xml:space="preserve">. </w:t>
      </w:r>
      <w:r w:rsidR="00213A05">
        <w:rPr>
          <w:rFonts w:ascii="Avenir Roman" w:hAnsi="Avenir Roman"/>
          <w:b/>
          <w:sz w:val="17"/>
          <w:szCs w:val="17"/>
        </w:rPr>
        <w:t xml:space="preserve">Introduction. </w:t>
      </w:r>
      <w:proofErr w:type="spellStart"/>
      <w:r>
        <w:rPr>
          <w:rFonts w:ascii="Avenir Roman" w:hAnsi="Avenir Roman"/>
          <w:b/>
          <w:sz w:val="17"/>
          <w:szCs w:val="17"/>
        </w:rPr>
        <w:t>Chazalviel’s</w:t>
      </w:r>
      <w:proofErr w:type="spellEnd"/>
      <w:r>
        <w:rPr>
          <w:rFonts w:ascii="Avenir Roman" w:hAnsi="Avenir Roman"/>
          <w:b/>
          <w:sz w:val="17"/>
          <w:szCs w:val="17"/>
        </w:rPr>
        <w:t xml:space="preserve"> model</w:t>
      </w:r>
      <w:r w:rsidRPr="008D5D60">
        <w:rPr>
          <w:rFonts w:ascii="Avenir Roman" w:hAnsi="Avenir Roman"/>
          <w:b/>
          <w:sz w:val="17"/>
          <w:szCs w:val="17"/>
        </w:rPr>
        <w:t xml:space="preserve"> of dendritic lithium metal deposition</w:t>
      </w:r>
      <w:r>
        <w:rPr>
          <w:rFonts w:ascii="Avenir Roman" w:hAnsi="Avenir Roman"/>
          <w:b/>
          <w:sz w:val="17"/>
          <w:szCs w:val="17"/>
        </w:rPr>
        <w:t>.</w:t>
      </w:r>
    </w:p>
    <w:p w14:paraId="34CA1F9D" w14:textId="1695958C" w:rsidR="008D5D60" w:rsidRDefault="008D5D60" w:rsidP="008D5D60">
      <w:pPr>
        <w:jc w:val="both"/>
        <w:rPr>
          <w:rFonts w:ascii="Avenir Roman" w:hAnsi="Avenir Roman"/>
          <w:sz w:val="17"/>
          <w:szCs w:val="17"/>
        </w:rPr>
      </w:pPr>
      <w:r w:rsidRPr="00A61D77">
        <w:rPr>
          <w:rFonts w:ascii="Avenir Roman" w:hAnsi="Avenir Roman"/>
          <w:sz w:val="17"/>
          <w:szCs w:val="17"/>
        </w:rPr>
        <w:t xml:space="preserve">While charging LMBs, anions are drifting away from the lithium electrode where Li metal deposition occurs. A correlation of anionic mass-transport and Li dendrite growth is suggested by </w:t>
      </w:r>
      <w:proofErr w:type="spellStart"/>
      <w:r w:rsidRPr="00A61D77">
        <w:rPr>
          <w:rFonts w:ascii="Avenir Roman" w:hAnsi="Avenir Roman"/>
          <w:sz w:val="17"/>
          <w:szCs w:val="17"/>
        </w:rPr>
        <w:t>Chazalviel’s</w:t>
      </w:r>
      <w:proofErr w:type="spellEnd"/>
      <w:r w:rsidRPr="00A61D77">
        <w:rPr>
          <w:rFonts w:ascii="Avenir Roman" w:hAnsi="Avenir Roman"/>
          <w:sz w:val="17"/>
          <w:szCs w:val="17"/>
        </w:rPr>
        <w:t xml:space="preserve"> model. The growth velocity of dendritic lithium </w:t>
      </w:r>
      <m:oMath>
        <m:sSub>
          <m:sSubPr>
            <m:ctrlPr>
              <w:rPr>
                <w:rFonts w:ascii="Cambria Math" w:hAnsi="Cambria Math"/>
                <w:sz w:val="17"/>
                <w:szCs w:val="17"/>
                <w:lang w:val="de-DE"/>
              </w:rPr>
            </m:ctrlPr>
          </m:sSubPr>
          <m:e>
            <m:acc>
              <m:accPr>
                <m:chr m:val="⃗"/>
                <m:ctrlPr>
                  <w:rPr>
                    <w:rFonts w:ascii="Cambria Math" w:hAnsi="Cambria Math"/>
                    <w:sz w:val="17"/>
                    <w:szCs w:val="17"/>
                    <w:lang w:val="de-DE"/>
                  </w:rPr>
                </m:ctrlPr>
              </m:accPr>
              <m:e>
                <m:r>
                  <m:rPr>
                    <m:sty m:val="p"/>
                  </m:rPr>
                  <w:rPr>
                    <w:rFonts w:ascii="Cambria Math" w:hAnsi="Cambria Math"/>
                    <w:sz w:val="17"/>
                    <w:szCs w:val="17"/>
                    <w:lang w:val="el-GR"/>
                  </w:rPr>
                  <m:t>υ</m:t>
                </m:r>
              </m:e>
            </m:acc>
          </m:e>
          <m:sub>
            <m:r>
              <m:rPr>
                <m:sty m:val="p"/>
              </m:rPr>
              <w:rPr>
                <w:rFonts w:ascii="Cambria Math" w:hAnsi="Cambria Math"/>
                <w:sz w:val="17"/>
                <w:szCs w:val="17"/>
              </w:rPr>
              <m:t>dendrite growth</m:t>
            </m:r>
          </m:sub>
        </m:sSub>
      </m:oMath>
      <w:r w:rsidRPr="00A61D77">
        <w:rPr>
          <w:rFonts w:ascii="Avenir Roman" w:hAnsi="Avenir Roman"/>
          <w:sz w:val="17"/>
          <w:szCs w:val="17"/>
        </w:rPr>
        <w:t xml:space="preserve"> is equivalent to the anion drift velocity </w:t>
      </w:r>
      <m:oMath>
        <m:sSub>
          <m:sSubPr>
            <m:ctrlPr>
              <w:rPr>
                <w:rFonts w:ascii="Cambria Math" w:hAnsi="Cambria Math"/>
                <w:sz w:val="17"/>
                <w:szCs w:val="17"/>
                <w:lang w:val="de-DE"/>
              </w:rPr>
            </m:ctrlPr>
          </m:sSubPr>
          <m:e>
            <m:acc>
              <m:accPr>
                <m:chr m:val="⃗"/>
                <m:ctrlPr>
                  <w:rPr>
                    <w:rFonts w:ascii="Cambria Math" w:hAnsi="Cambria Math"/>
                    <w:sz w:val="17"/>
                    <w:szCs w:val="17"/>
                    <w:lang w:val="de-DE"/>
                  </w:rPr>
                </m:ctrlPr>
              </m:accPr>
              <m:e>
                <m:r>
                  <m:rPr>
                    <m:sty m:val="p"/>
                  </m:rPr>
                  <w:rPr>
                    <w:rFonts w:ascii="Cambria Math" w:hAnsi="Cambria Math"/>
                    <w:sz w:val="17"/>
                    <w:szCs w:val="17"/>
                    <w:lang w:val="el-GR"/>
                  </w:rPr>
                  <m:t>υ</m:t>
                </m:r>
              </m:e>
            </m:acc>
          </m:e>
          <m:sub>
            <m:r>
              <m:rPr>
                <m:sty m:val="p"/>
              </m:rPr>
              <w:rPr>
                <w:rFonts w:ascii="Cambria Math" w:hAnsi="Cambria Math"/>
                <w:sz w:val="17"/>
                <w:szCs w:val="17"/>
              </w:rPr>
              <m:t>anion</m:t>
            </m:r>
          </m:sub>
        </m:sSub>
      </m:oMath>
      <w:r w:rsidRPr="00A61D77">
        <w:rPr>
          <w:rFonts w:ascii="Avenir Roman" w:hAnsi="Avenir Roman"/>
          <w:sz w:val="17"/>
          <w:szCs w:val="17"/>
        </w:rPr>
        <w:t xml:space="preserve"> in bulk electrolyte. The nature of the electrode &amp; electrolyte properties (incl. SEI) determine how fast anions are drifting within the bulk electrolyte.</w:t>
      </w:r>
    </w:p>
    <w:p w14:paraId="5E675021" w14:textId="371626FF" w:rsidR="008D5D60" w:rsidRDefault="008D5D60" w:rsidP="005E0F05">
      <w:pPr>
        <w:rPr>
          <w:rFonts w:ascii="Avenir Roman" w:hAnsi="Avenir Roman"/>
          <w:sz w:val="17"/>
          <w:szCs w:val="17"/>
        </w:rPr>
      </w:pPr>
    </w:p>
    <w:p w14:paraId="1CDA2C99" w14:textId="16D34BB5" w:rsidR="00213A05" w:rsidRDefault="008D5D60" w:rsidP="008D5D60">
      <w:pPr>
        <w:jc w:val="both"/>
        <w:rPr>
          <w:rFonts w:ascii="Avenir Roman" w:hAnsi="Avenir Roman"/>
          <w:sz w:val="17"/>
          <w:szCs w:val="17"/>
        </w:rPr>
      </w:pPr>
      <w:bookmarkStart w:id="12" w:name="_Ref170139857"/>
      <w:r w:rsidRPr="00A61D77">
        <w:rPr>
          <w:rFonts w:ascii="Avenir Roman" w:hAnsi="Avenir Roman"/>
          <w:b/>
          <w:sz w:val="17"/>
          <w:szCs w:val="17"/>
        </w:rPr>
        <w:t xml:space="preserve">Figure </w:t>
      </w:r>
      <w:r w:rsidRPr="00213A05">
        <w:rPr>
          <w:rFonts w:ascii="Avenir Roman" w:hAnsi="Avenir Roman"/>
          <w:b/>
          <w:sz w:val="17"/>
          <w:szCs w:val="17"/>
        </w:rPr>
        <w:fldChar w:fldCharType="begin"/>
      </w:r>
      <w:r w:rsidRPr="00213A05">
        <w:rPr>
          <w:rFonts w:ascii="Avenir Roman" w:hAnsi="Avenir Roman"/>
          <w:b/>
          <w:sz w:val="17"/>
          <w:szCs w:val="17"/>
        </w:rPr>
        <w:instrText xml:space="preserve"> SEQ Figure \* ARABIC </w:instrText>
      </w:r>
      <w:r w:rsidRPr="00213A05">
        <w:rPr>
          <w:rFonts w:ascii="Avenir Roman" w:hAnsi="Avenir Roman"/>
          <w:b/>
          <w:sz w:val="17"/>
          <w:szCs w:val="17"/>
        </w:rPr>
        <w:fldChar w:fldCharType="separate"/>
      </w:r>
      <w:r w:rsidR="00995970">
        <w:rPr>
          <w:rFonts w:ascii="Avenir Roman" w:hAnsi="Avenir Roman"/>
          <w:b/>
          <w:noProof/>
          <w:sz w:val="17"/>
          <w:szCs w:val="17"/>
        </w:rPr>
        <w:t>2</w:t>
      </w:r>
      <w:r w:rsidRPr="00213A05">
        <w:rPr>
          <w:rFonts w:ascii="Avenir Roman" w:hAnsi="Avenir Roman"/>
          <w:b/>
          <w:sz w:val="17"/>
          <w:szCs w:val="17"/>
        </w:rPr>
        <w:fldChar w:fldCharType="end"/>
      </w:r>
      <w:bookmarkEnd w:id="12"/>
      <w:r w:rsidR="00213A05" w:rsidRPr="00213A05">
        <w:rPr>
          <w:rFonts w:ascii="Avenir Roman" w:hAnsi="Avenir Roman"/>
          <w:b/>
          <w:sz w:val="17"/>
          <w:szCs w:val="17"/>
        </w:rPr>
        <w:t>.</w:t>
      </w:r>
      <w:r w:rsidR="00213A05">
        <w:rPr>
          <w:rFonts w:ascii="Avenir Roman" w:hAnsi="Avenir Roman"/>
          <w:b/>
          <w:sz w:val="17"/>
          <w:szCs w:val="17"/>
        </w:rPr>
        <w:t xml:space="preserve"> Introduction.</w:t>
      </w:r>
      <w:r w:rsidR="00213A05" w:rsidRPr="00213A05">
        <w:rPr>
          <w:rFonts w:ascii="Avenir Roman" w:hAnsi="Avenir Roman"/>
          <w:b/>
          <w:sz w:val="17"/>
          <w:szCs w:val="17"/>
        </w:rPr>
        <w:t xml:space="preserve"> Schematic representation of the experimental </w:t>
      </w:r>
      <w:r w:rsidR="00213A05" w:rsidRPr="00213A05">
        <w:rPr>
          <w:rFonts w:ascii="Avenir Roman" w:hAnsi="Avenir Roman"/>
          <w:b/>
          <w:i/>
          <w:sz w:val="17"/>
          <w:szCs w:val="17"/>
        </w:rPr>
        <w:t>operando</w:t>
      </w:r>
      <w:r w:rsidR="00213A05" w:rsidRPr="00213A05">
        <w:rPr>
          <w:rFonts w:ascii="Avenir Roman" w:hAnsi="Avenir Roman"/>
          <w:b/>
          <w:sz w:val="17"/>
          <w:szCs w:val="17"/>
        </w:rPr>
        <w:t xml:space="preserve"> setup.</w:t>
      </w:r>
    </w:p>
    <w:p w14:paraId="6FE4CFDD" w14:textId="7FFEF033" w:rsidR="00213A05" w:rsidRDefault="008D5D60" w:rsidP="008D5D60">
      <w:pPr>
        <w:jc w:val="both"/>
        <w:rPr>
          <w:rFonts w:ascii="Avenir Roman" w:hAnsi="Avenir Roman"/>
          <w:sz w:val="17"/>
          <w:szCs w:val="17"/>
        </w:rPr>
      </w:pPr>
      <w:r w:rsidRPr="00A61D77">
        <w:rPr>
          <w:rFonts w:ascii="Avenir Roman" w:hAnsi="Avenir Roman"/>
          <w:sz w:val="17"/>
          <w:szCs w:val="17"/>
        </w:rPr>
        <w:t>Upon charging, anion drift velocities</w:t>
      </w:r>
      <w:r w:rsidRPr="00A61D77">
        <w:rPr>
          <w:rFonts w:ascii="Avenir Roman" w:hAnsi="Avenir Roman"/>
          <w:i/>
          <w:sz w:val="17"/>
          <w:szCs w:val="17"/>
        </w:rPr>
        <w:t xml:space="preserve"> </w:t>
      </w:r>
      <m:oMath>
        <m:acc>
          <m:accPr>
            <m:chr m:val="⃗"/>
            <m:ctrlPr>
              <w:rPr>
                <w:rFonts w:ascii="Cambria Math" w:hAnsi="Cambria Math"/>
                <w:sz w:val="17"/>
                <w:szCs w:val="17"/>
                <w:lang w:val="de-DE"/>
              </w:rPr>
            </m:ctrlPr>
          </m:accPr>
          <m:e>
            <m:r>
              <w:rPr>
                <w:rFonts w:ascii="Cambria Math" w:hAnsi="Cambria Math"/>
                <w:sz w:val="17"/>
                <w:szCs w:val="17"/>
                <w:lang w:val="de-DE"/>
              </w:rPr>
              <m:t>v</m:t>
            </m:r>
          </m:e>
        </m:acc>
        <m:r>
          <m:rPr>
            <m:sty m:val="p"/>
          </m:rPr>
          <w:rPr>
            <w:rFonts w:ascii="Cambria Math" w:hAnsi="Cambria Math"/>
            <w:sz w:val="17"/>
            <w:szCs w:val="17"/>
          </w:rPr>
          <m:t>(</m:t>
        </m:r>
        <m:sSup>
          <m:sSupPr>
            <m:ctrlPr>
              <w:rPr>
                <w:rFonts w:ascii="Cambria Math" w:hAnsi="Cambria Math"/>
                <w:i/>
                <w:sz w:val="17"/>
                <w:szCs w:val="17"/>
                <w:lang w:val="de-DE"/>
              </w:rPr>
            </m:ctrlPr>
          </m:sSupPr>
          <m:e>
            <m:r>
              <m:rPr>
                <m:sty m:val="p"/>
              </m:rPr>
              <w:rPr>
                <w:rFonts w:ascii="Cambria Math" w:hAnsi="Cambria Math"/>
                <w:sz w:val="17"/>
                <w:szCs w:val="17"/>
              </w:rPr>
              <m:t>TFSI</m:t>
            </m:r>
          </m:e>
          <m:sup>
            <m:r>
              <m:rPr>
                <m:sty m:val="p"/>
              </m:rPr>
              <w:rPr>
                <w:rFonts w:ascii="Cambria Math" w:hAnsi="Cambria Math"/>
                <w:sz w:val="17"/>
                <w:szCs w:val="17"/>
              </w:rPr>
              <m:t>-</m:t>
            </m:r>
          </m:sup>
        </m:sSup>
        <m:r>
          <m:rPr>
            <m:sty m:val="p"/>
          </m:rPr>
          <w:rPr>
            <w:rFonts w:ascii="Cambria Math" w:hAnsi="Cambria Math"/>
            <w:sz w:val="17"/>
            <w:szCs w:val="17"/>
          </w:rPr>
          <m:t>)</m:t>
        </m:r>
      </m:oMath>
      <w:r w:rsidRPr="00A61D77">
        <w:rPr>
          <w:rFonts w:ascii="Avenir Roman" w:hAnsi="Avenir Roman"/>
          <w:i/>
          <w:sz w:val="17"/>
          <w:szCs w:val="17"/>
        </w:rPr>
        <w:t xml:space="preserve"> </w:t>
      </w:r>
      <w:r w:rsidRPr="00A61D77">
        <w:rPr>
          <w:rFonts w:ascii="Avenir Roman" w:hAnsi="Avenir Roman"/>
          <w:sz w:val="17"/>
          <w:szCs w:val="17"/>
        </w:rPr>
        <w:t xml:space="preserve">are obtained from numerical evaluation of corresponding anionic 1D </w:t>
      </w:r>
      <w:r w:rsidRPr="00A61D77">
        <w:rPr>
          <w:rFonts w:ascii="Avenir Roman" w:hAnsi="Avenir Roman"/>
          <w:sz w:val="17"/>
          <w:szCs w:val="17"/>
          <w:vertAlign w:val="superscript"/>
        </w:rPr>
        <w:t>19</w:t>
      </w:r>
      <w:r w:rsidRPr="00A61D77">
        <w:rPr>
          <w:rFonts w:ascii="Avenir Roman" w:hAnsi="Avenir Roman"/>
          <w:sz w:val="17"/>
          <w:szCs w:val="17"/>
        </w:rPr>
        <w:t>F MRI concentration profiles</w:t>
      </w:r>
      <w:r w:rsidRPr="00A61D77">
        <w:rPr>
          <w:rFonts w:ascii="Avenir Roman" w:hAnsi="Avenir Roman"/>
          <w:i/>
          <w:sz w:val="17"/>
          <w:szCs w:val="17"/>
        </w:rPr>
        <w:t xml:space="preserve"> C</w:t>
      </w:r>
      <w:r w:rsidRPr="00A61D77">
        <w:rPr>
          <w:rFonts w:ascii="Avenir Roman" w:hAnsi="Avenir Roman"/>
          <w:sz w:val="17"/>
          <w:szCs w:val="17"/>
          <w:vertAlign w:val="subscript"/>
        </w:rPr>
        <w:t>a</w:t>
      </w:r>
      <w:r w:rsidRPr="00A61D77">
        <w:rPr>
          <w:rFonts w:ascii="Avenir Roman" w:hAnsi="Avenir Roman"/>
          <w:sz w:val="17"/>
          <w:szCs w:val="17"/>
        </w:rPr>
        <w:t>(</w:t>
      </w:r>
      <w:proofErr w:type="spellStart"/>
      <w:proofErr w:type="gramStart"/>
      <w:r w:rsidRPr="00A61D77">
        <w:rPr>
          <w:rFonts w:ascii="Avenir Roman" w:hAnsi="Avenir Roman"/>
          <w:i/>
          <w:sz w:val="17"/>
          <w:szCs w:val="17"/>
        </w:rPr>
        <w:t>x,t</w:t>
      </w:r>
      <w:proofErr w:type="spellEnd"/>
      <w:proofErr w:type="gramEnd"/>
      <w:r w:rsidRPr="00A61D77">
        <w:rPr>
          <w:rFonts w:ascii="Avenir Roman" w:hAnsi="Avenir Roman"/>
          <w:sz w:val="17"/>
          <w:szCs w:val="17"/>
        </w:rPr>
        <w:t>)</w:t>
      </w:r>
      <w:r w:rsidRPr="00A61D77">
        <w:rPr>
          <w:rFonts w:ascii="Avenir Roman" w:hAnsi="Avenir Roman"/>
          <w:i/>
          <w:sz w:val="17"/>
          <w:szCs w:val="17"/>
        </w:rPr>
        <w:t xml:space="preserve">. </w:t>
      </w:r>
      <w:r w:rsidRPr="00A61D77">
        <w:rPr>
          <w:rFonts w:ascii="Avenir Roman" w:hAnsi="Avenir Roman"/>
          <w:sz w:val="17"/>
          <w:szCs w:val="17"/>
        </w:rPr>
        <w:t>At some point, anion depletion towards the negative pole (Li metal deposition: Li</w:t>
      </w:r>
      <w:r w:rsidRPr="00A61D77">
        <w:rPr>
          <w:rFonts w:ascii="Avenir Roman" w:hAnsi="Avenir Roman"/>
          <w:sz w:val="17"/>
          <w:szCs w:val="17"/>
          <w:vertAlign w:val="superscript"/>
        </w:rPr>
        <w:t>+</w:t>
      </w:r>
      <w:r w:rsidRPr="00A61D77">
        <w:rPr>
          <w:rFonts w:ascii="Avenir Roman" w:hAnsi="Avenir Roman"/>
          <w:sz w:val="17"/>
          <w:szCs w:val="17"/>
        </w:rPr>
        <w:t xml:space="preserve"> + e</w:t>
      </w:r>
      <w:r w:rsidRPr="00A61D77">
        <w:rPr>
          <w:rFonts w:ascii="Avenir Roman" w:hAnsi="Avenir Roman"/>
          <w:sz w:val="17"/>
          <w:szCs w:val="17"/>
          <w:vertAlign w:val="superscript"/>
        </w:rPr>
        <w:t>-</w:t>
      </w:r>
      <w:r w:rsidRPr="00A61D77">
        <w:rPr>
          <w:rFonts w:ascii="Avenir Roman" w:hAnsi="Avenir Roman"/>
          <w:sz w:val="17"/>
          <w:szCs w:val="17"/>
        </w:rPr>
        <w:t xml:space="preserve"> </w:t>
      </w:r>
      <w:r w:rsidRPr="00A61D77">
        <w:rPr>
          <w:rFonts w:ascii="Avenir Roman" w:hAnsi="Avenir Roman"/>
          <w:sz w:val="17"/>
          <w:szCs w:val="17"/>
        </w:rPr>
        <w:sym w:font="Wingdings" w:char="F0E0"/>
      </w:r>
      <w:r w:rsidRPr="00A61D77">
        <w:rPr>
          <w:rFonts w:ascii="Avenir Roman" w:hAnsi="Avenir Roman"/>
          <w:sz w:val="17"/>
          <w:szCs w:val="17"/>
        </w:rPr>
        <w:t xml:space="preserve"> Li) is observed. Simultaneously, the electrodes’ interphase impedances are determined by dynamic EIS experiments and subsequent DRT-analysis. All obtained anion drift velocities and interphase impedances are correlated to the present morphologies of Li metal deposits monitored by </w:t>
      </w:r>
      <w:r w:rsidRPr="00A61D77">
        <w:rPr>
          <w:rFonts w:ascii="Avenir Roman" w:hAnsi="Avenir Roman"/>
          <w:i/>
          <w:sz w:val="17"/>
          <w:szCs w:val="17"/>
        </w:rPr>
        <w:t>in situ</w:t>
      </w:r>
      <w:r w:rsidRPr="00A61D77">
        <w:rPr>
          <w:rFonts w:ascii="Avenir Roman" w:hAnsi="Avenir Roman"/>
          <w:sz w:val="17"/>
          <w:szCs w:val="17"/>
        </w:rPr>
        <w:t xml:space="preserve"> </w:t>
      </w:r>
      <w:r w:rsidRPr="00A61D77">
        <w:rPr>
          <w:rFonts w:ascii="Avenir Roman" w:hAnsi="Avenir Roman"/>
          <w:sz w:val="17"/>
          <w:szCs w:val="17"/>
          <w:vertAlign w:val="superscript"/>
        </w:rPr>
        <w:t>7</w:t>
      </w:r>
      <w:r w:rsidRPr="00A61D77">
        <w:rPr>
          <w:rFonts w:ascii="Avenir Roman" w:hAnsi="Avenir Roman"/>
          <w:sz w:val="17"/>
          <w:szCs w:val="17"/>
        </w:rPr>
        <w:t>Li NMR.</w:t>
      </w:r>
    </w:p>
    <w:p w14:paraId="57E2A781" w14:textId="05B45D8A" w:rsidR="008D5D60" w:rsidRDefault="008D5D60" w:rsidP="008D5D60">
      <w:pPr>
        <w:jc w:val="both"/>
        <w:rPr>
          <w:rFonts w:ascii="Avenir Roman" w:hAnsi="Avenir Roman"/>
          <w:sz w:val="17"/>
          <w:szCs w:val="17"/>
        </w:rPr>
      </w:pPr>
    </w:p>
    <w:p w14:paraId="6C69DDBB" w14:textId="284BA476" w:rsidR="00213A05" w:rsidRDefault="008D5D60" w:rsidP="008D5D60">
      <w:pPr>
        <w:jc w:val="both"/>
        <w:rPr>
          <w:rFonts w:ascii="Avenir Roman" w:hAnsi="Avenir Roman"/>
          <w:sz w:val="17"/>
          <w:szCs w:val="17"/>
        </w:rPr>
      </w:pPr>
      <w:bookmarkStart w:id="13" w:name="_Ref170139883"/>
      <w:r w:rsidRPr="00A61D77">
        <w:rPr>
          <w:rFonts w:ascii="Avenir Roman" w:hAnsi="Avenir Roman"/>
          <w:b/>
          <w:sz w:val="17"/>
          <w:szCs w:val="17"/>
        </w:rPr>
        <w:t xml:space="preserve">Figure </w:t>
      </w:r>
      <w:r w:rsidRPr="00A61D77">
        <w:rPr>
          <w:rFonts w:ascii="Avenir Roman" w:hAnsi="Avenir Roman"/>
          <w:b/>
          <w:sz w:val="17"/>
          <w:szCs w:val="17"/>
        </w:rPr>
        <w:fldChar w:fldCharType="begin"/>
      </w:r>
      <w:r w:rsidRPr="00A61D77">
        <w:rPr>
          <w:rFonts w:ascii="Avenir Roman" w:hAnsi="Avenir Roman"/>
          <w:b/>
          <w:sz w:val="17"/>
          <w:szCs w:val="17"/>
        </w:rPr>
        <w:instrText xml:space="preserve"> SEQ Figure \* ARABIC </w:instrText>
      </w:r>
      <w:r w:rsidRPr="00A61D77">
        <w:rPr>
          <w:rFonts w:ascii="Avenir Roman" w:hAnsi="Avenir Roman"/>
          <w:b/>
          <w:sz w:val="17"/>
          <w:szCs w:val="17"/>
        </w:rPr>
        <w:fldChar w:fldCharType="separate"/>
      </w:r>
      <w:r w:rsidR="00995970">
        <w:rPr>
          <w:rFonts w:ascii="Avenir Roman" w:hAnsi="Avenir Roman"/>
          <w:b/>
          <w:noProof/>
          <w:sz w:val="17"/>
          <w:szCs w:val="17"/>
        </w:rPr>
        <w:t>3</w:t>
      </w:r>
      <w:r w:rsidRPr="00A61D77">
        <w:rPr>
          <w:rFonts w:ascii="Avenir Roman" w:hAnsi="Avenir Roman"/>
          <w:sz w:val="17"/>
          <w:szCs w:val="17"/>
        </w:rPr>
        <w:fldChar w:fldCharType="end"/>
      </w:r>
      <w:bookmarkEnd w:id="13"/>
      <w:r w:rsidR="00213A05">
        <w:rPr>
          <w:rFonts w:ascii="Avenir Roman" w:hAnsi="Avenir Roman"/>
          <w:sz w:val="17"/>
          <w:szCs w:val="17"/>
        </w:rPr>
        <w:t>.</w:t>
      </w:r>
      <w:r w:rsidR="00213A05" w:rsidRPr="00213A05">
        <w:rPr>
          <w:rFonts w:ascii="Avenir Roman" w:hAnsi="Avenir Roman"/>
          <w:b/>
          <w:bCs/>
          <w:iCs/>
          <w:sz w:val="17"/>
          <w:szCs w:val="17"/>
        </w:rPr>
        <w:t xml:space="preserve"> </w:t>
      </w:r>
      <w:r w:rsidR="00213A05" w:rsidRPr="00A61D77">
        <w:rPr>
          <w:rFonts w:ascii="Avenir Roman" w:hAnsi="Avenir Roman"/>
          <w:b/>
          <w:bCs/>
          <w:iCs/>
          <w:sz w:val="17"/>
          <w:szCs w:val="17"/>
        </w:rPr>
        <w:t xml:space="preserve">Anion </w:t>
      </w:r>
      <w:r w:rsidR="00213A05">
        <w:rPr>
          <w:rFonts w:ascii="Avenir Roman" w:hAnsi="Avenir Roman"/>
          <w:b/>
          <w:bCs/>
          <w:iCs/>
          <w:sz w:val="17"/>
          <w:szCs w:val="17"/>
        </w:rPr>
        <w:t>d</w:t>
      </w:r>
      <w:r w:rsidR="00213A05" w:rsidRPr="00A61D77">
        <w:rPr>
          <w:rFonts w:ascii="Avenir Roman" w:hAnsi="Avenir Roman"/>
          <w:b/>
          <w:bCs/>
          <w:iCs/>
          <w:sz w:val="17"/>
          <w:szCs w:val="17"/>
        </w:rPr>
        <w:t xml:space="preserve">rift </w:t>
      </w:r>
      <w:r w:rsidR="00213A05">
        <w:rPr>
          <w:rFonts w:ascii="Avenir Roman" w:hAnsi="Avenir Roman"/>
          <w:b/>
          <w:bCs/>
          <w:iCs/>
          <w:sz w:val="17"/>
          <w:szCs w:val="17"/>
        </w:rPr>
        <w:t>v</w:t>
      </w:r>
      <w:r w:rsidR="00213A05" w:rsidRPr="00A61D77">
        <w:rPr>
          <w:rFonts w:ascii="Avenir Roman" w:hAnsi="Avenir Roman"/>
          <w:b/>
          <w:bCs/>
          <w:iCs/>
          <w:sz w:val="17"/>
          <w:szCs w:val="17"/>
        </w:rPr>
        <w:t xml:space="preserve">elocities in Li||Li and Li||NMC </w:t>
      </w:r>
      <w:r w:rsidR="00213A05">
        <w:rPr>
          <w:rFonts w:ascii="Avenir Roman" w:hAnsi="Avenir Roman"/>
          <w:b/>
          <w:bCs/>
          <w:iCs/>
          <w:sz w:val="17"/>
          <w:szCs w:val="17"/>
        </w:rPr>
        <w:t>c</w:t>
      </w:r>
      <w:r w:rsidR="00213A05" w:rsidRPr="00A61D77">
        <w:rPr>
          <w:rFonts w:ascii="Avenir Roman" w:hAnsi="Avenir Roman"/>
          <w:b/>
          <w:bCs/>
          <w:iCs/>
          <w:sz w:val="17"/>
          <w:szCs w:val="17"/>
        </w:rPr>
        <w:t>ells</w:t>
      </w:r>
      <w:r w:rsidR="00213A05">
        <w:rPr>
          <w:rFonts w:ascii="Avenir Roman" w:hAnsi="Avenir Roman"/>
          <w:b/>
          <w:bCs/>
          <w:iCs/>
          <w:sz w:val="17"/>
          <w:szCs w:val="17"/>
        </w:rPr>
        <w:t xml:space="preserve"> upon charging.</w:t>
      </w:r>
    </w:p>
    <w:p w14:paraId="2EFEA88A" w14:textId="03F36EDC" w:rsidR="008D5D60" w:rsidRDefault="008D5D60" w:rsidP="008D5D60">
      <w:pPr>
        <w:jc w:val="both"/>
        <w:rPr>
          <w:rFonts w:ascii="Avenir Roman" w:hAnsi="Avenir Roman"/>
          <w:sz w:val="17"/>
          <w:szCs w:val="17"/>
        </w:rPr>
      </w:pPr>
      <w:r w:rsidRPr="00A61D77">
        <w:rPr>
          <w:rFonts w:ascii="Avenir Roman" w:hAnsi="Avenir Roman"/>
          <w:sz w:val="17"/>
          <w:szCs w:val="17"/>
        </w:rPr>
        <w:t xml:space="preserve">CC/CV-polarizations and derived anion drift velocities </w:t>
      </w:r>
      <m:oMath>
        <m:sSub>
          <m:sSubPr>
            <m:ctrlPr>
              <w:rPr>
                <w:rFonts w:ascii="Cambria Math" w:hAnsi="Cambria Math"/>
                <w:iCs/>
                <w:sz w:val="17"/>
                <w:szCs w:val="17"/>
                <w:lang w:val="de-DE"/>
              </w:rPr>
            </m:ctrlPr>
          </m:sSubPr>
          <m:e>
            <m:r>
              <w:rPr>
                <w:rFonts w:ascii="Cambria Math" w:hAnsi="Cambria Math"/>
                <w:sz w:val="17"/>
                <w:szCs w:val="17"/>
                <w:lang w:val="el-GR"/>
              </w:rPr>
              <m:t>ν</m:t>
            </m:r>
          </m:e>
          <m:sub>
            <m:r>
              <m:rPr>
                <m:sty m:val="p"/>
              </m:rPr>
              <w:rPr>
                <w:rFonts w:ascii="Cambria Math" w:hAnsi="Cambria Math"/>
                <w:sz w:val="17"/>
                <w:szCs w:val="17"/>
              </w:rPr>
              <m:t>a</m:t>
            </m:r>
          </m:sub>
        </m:sSub>
        <m:d>
          <m:dPr>
            <m:ctrlPr>
              <w:rPr>
                <w:rFonts w:ascii="Cambria Math" w:hAnsi="Cambria Math"/>
                <w:sz w:val="17"/>
                <w:szCs w:val="17"/>
                <w:lang w:val="de-DE"/>
              </w:rPr>
            </m:ctrlPr>
          </m:dPr>
          <m:e>
            <m:r>
              <w:rPr>
                <w:rFonts w:ascii="Cambria Math" w:hAnsi="Cambria Math"/>
                <w:sz w:val="17"/>
                <w:szCs w:val="17"/>
              </w:rPr>
              <m:t>x</m:t>
            </m:r>
            <m:r>
              <m:rPr>
                <m:sty m:val="p"/>
              </m:rPr>
              <w:rPr>
                <w:rFonts w:ascii="Cambria Math" w:hAnsi="Cambria Math"/>
                <w:sz w:val="17"/>
                <w:szCs w:val="17"/>
              </w:rPr>
              <m:t>,</m:t>
            </m:r>
            <m:r>
              <w:rPr>
                <w:rFonts w:ascii="Cambria Math" w:hAnsi="Cambria Math"/>
                <w:sz w:val="17"/>
                <w:szCs w:val="17"/>
              </w:rPr>
              <m:t>t</m:t>
            </m:r>
          </m:e>
        </m:d>
      </m:oMath>
      <w:r w:rsidRPr="00A61D77">
        <w:rPr>
          <w:rFonts w:ascii="Avenir Roman" w:hAnsi="Avenir Roman"/>
          <w:sz w:val="17"/>
          <w:szCs w:val="17"/>
        </w:rPr>
        <w:t xml:space="preserve"> of Li||Li (</w:t>
      </w:r>
      <w:proofErr w:type="gramStart"/>
      <w:r w:rsidR="00B05985">
        <w:rPr>
          <w:rFonts w:ascii="Avenir Roman" w:hAnsi="Avenir Roman"/>
          <w:sz w:val="17"/>
          <w:szCs w:val="17"/>
        </w:rPr>
        <w:t>A</w:t>
      </w:r>
      <w:r w:rsidRPr="00A61D77">
        <w:rPr>
          <w:rFonts w:ascii="Avenir Roman" w:hAnsi="Avenir Roman"/>
          <w:sz w:val="17"/>
          <w:szCs w:val="17"/>
        </w:rPr>
        <w:t>,</w:t>
      </w:r>
      <w:r w:rsidR="00B05985">
        <w:rPr>
          <w:rFonts w:ascii="Avenir Roman" w:hAnsi="Avenir Roman"/>
          <w:sz w:val="17"/>
          <w:szCs w:val="17"/>
        </w:rPr>
        <w:t>B</w:t>
      </w:r>
      <w:proofErr w:type="gramEnd"/>
      <w:r w:rsidRPr="00A61D77">
        <w:rPr>
          <w:rFonts w:ascii="Avenir Roman" w:hAnsi="Avenir Roman"/>
          <w:sz w:val="17"/>
          <w:szCs w:val="17"/>
        </w:rPr>
        <w:t>) and Li||NMC</w:t>
      </w:r>
      <w:r w:rsidRPr="00A61D77">
        <w:rPr>
          <w:rFonts w:ascii="Avenir Roman" w:hAnsi="Avenir Roman"/>
          <w:sz w:val="17"/>
          <w:szCs w:val="17"/>
          <w:vertAlign w:val="subscript"/>
        </w:rPr>
        <w:t>622</w:t>
      </w:r>
      <w:r w:rsidRPr="00A61D77">
        <w:rPr>
          <w:rFonts w:ascii="Avenir Roman" w:hAnsi="Avenir Roman"/>
          <w:sz w:val="17"/>
          <w:szCs w:val="17"/>
        </w:rPr>
        <w:t xml:space="preserve"> cells (</w:t>
      </w:r>
      <w:r w:rsidR="00B05985">
        <w:rPr>
          <w:rFonts w:ascii="Avenir Roman" w:hAnsi="Avenir Roman"/>
          <w:sz w:val="17"/>
          <w:szCs w:val="17"/>
        </w:rPr>
        <w:t>C</w:t>
      </w:r>
      <w:r w:rsidRPr="00A61D77">
        <w:rPr>
          <w:rFonts w:ascii="Avenir Roman" w:hAnsi="Avenir Roman"/>
          <w:sz w:val="17"/>
          <w:szCs w:val="17"/>
        </w:rPr>
        <w:t>,</w:t>
      </w:r>
      <w:r w:rsidR="00B05985">
        <w:rPr>
          <w:rFonts w:ascii="Avenir Roman" w:hAnsi="Avenir Roman"/>
          <w:sz w:val="17"/>
          <w:szCs w:val="17"/>
        </w:rPr>
        <w:t>D</w:t>
      </w:r>
      <w:r w:rsidRPr="00A61D77">
        <w:rPr>
          <w:rFonts w:ascii="Avenir Roman" w:hAnsi="Avenir Roman"/>
          <w:sz w:val="17"/>
          <w:szCs w:val="17"/>
        </w:rPr>
        <w:t>). Negative anion drift velocities indicate anion movement against the applied electric field. In both considered cases a sudden increase in drift velocities at the end of each CC-step was observed.</w:t>
      </w:r>
    </w:p>
    <w:p w14:paraId="2CF0A30C" w14:textId="77777777" w:rsidR="005E0F05" w:rsidRDefault="005E0F05" w:rsidP="008D5D60">
      <w:pPr>
        <w:jc w:val="both"/>
        <w:rPr>
          <w:rFonts w:ascii="Avenir Roman" w:hAnsi="Avenir Roman"/>
          <w:sz w:val="17"/>
          <w:szCs w:val="17"/>
        </w:rPr>
      </w:pPr>
    </w:p>
    <w:p w14:paraId="3EE8143B" w14:textId="731D42B6" w:rsidR="00213A05" w:rsidRDefault="008D5D60" w:rsidP="008D5D60">
      <w:pPr>
        <w:jc w:val="both"/>
        <w:rPr>
          <w:rFonts w:ascii="Avenir Roman" w:hAnsi="Avenir Roman"/>
          <w:b/>
          <w:bCs/>
          <w:iCs/>
          <w:sz w:val="17"/>
          <w:szCs w:val="17"/>
        </w:rPr>
      </w:pPr>
      <w:bookmarkStart w:id="14" w:name="_Ref170139912"/>
      <w:r w:rsidRPr="00A61D77">
        <w:rPr>
          <w:rFonts w:ascii="Avenir Roman" w:hAnsi="Avenir Roman"/>
          <w:b/>
          <w:sz w:val="17"/>
          <w:szCs w:val="17"/>
        </w:rPr>
        <w:t xml:space="preserve">Figure </w:t>
      </w:r>
      <w:r w:rsidRPr="00A61D77">
        <w:rPr>
          <w:rFonts w:ascii="Avenir Roman" w:hAnsi="Avenir Roman"/>
          <w:b/>
          <w:i/>
          <w:sz w:val="17"/>
          <w:szCs w:val="17"/>
        </w:rPr>
        <w:fldChar w:fldCharType="begin"/>
      </w:r>
      <w:r w:rsidRPr="00A61D77">
        <w:rPr>
          <w:rFonts w:ascii="Avenir Roman" w:hAnsi="Avenir Roman"/>
          <w:b/>
          <w:sz w:val="17"/>
          <w:szCs w:val="17"/>
        </w:rPr>
        <w:instrText xml:space="preserve"> SEQ Figure \* ARABIC </w:instrText>
      </w:r>
      <w:r w:rsidRPr="00A61D77">
        <w:rPr>
          <w:rFonts w:ascii="Avenir Roman" w:hAnsi="Avenir Roman"/>
          <w:b/>
          <w:i/>
          <w:sz w:val="17"/>
          <w:szCs w:val="17"/>
        </w:rPr>
        <w:fldChar w:fldCharType="separate"/>
      </w:r>
      <w:r w:rsidR="00995970">
        <w:rPr>
          <w:rFonts w:ascii="Avenir Roman" w:hAnsi="Avenir Roman"/>
          <w:b/>
          <w:noProof/>
          <w:sz w:val="17"/>
          <w:szCs w:val="17"/>
        </w:rPr>
        <w:t>4</w:t>
      </w:r>
      <w:r w:rsidRPr="00A61D77">
        <w:rPr>
          <w:rFonts w:ascii="Avenir Roman" w:hAnsi="Avenir Roman"/>
          <w:sz w:val="17"/>
          <w:szCs w:val="17"/>
        </w:rPr>
        <w:fldChar w:fldCharType="end"/>
      </w:r>
      <w:bookmarkEnd w:id="14"/>
      <w:r w:rsidR="00213A05">
        <w:rPr>
          <w:rFonts w:ascii="Avenir Roman" w:hAnsi="Avenir Roman"/>
          <w:sz w:val="17"/>
          <w:szCs w:val="17"/>
        </w:rPr>
        <w:t xml:space="preserve">. </w:t>
      </w:r>
      <w:r w:rsidR="00213A05" w:rsidRPr="00A61D77">
        <w:rPr>
          <w:rFonts w:ascii="Avenir Roman" w:hAnsi="Avenir Roman"/>
          <w:b/>
          <w:bCs/>
          <w:iCs/>
          <w:sz w:val="17"/>
          <w:szCs w:val="17"/>
        </w:rPr>
        <w:t xml:space="preserve">Morphology of </w:t>
      </w:r>
      <w:r w:rsidR="00213A05">
        <w:rPr>
          <w:rFonts w:ascii="Avenir Roman" w:hAnsi="Avenir Roman"/>
          <w:b/>
          <w:bCs/>
          <w:iCs/>
          <w:sz w:val="17"/>
          <w:szCs w:val="17"/>
        </w:rPr>
        <w:t>l</w:t>
      </w:r>
      <w:r w:rsidR="00213A05" w:rsidRPr="00A61D77">
        <w:rPr>
          <w:rFonts w:ascii="Avenir Roman" w:hAnsi="Avenir Roman"/>
          <w:b/>
          <w:bCs/>
          <w:iCs/>
          <w:sz w:val="17"/>
          <w:szCs w:val="17"/>
        </w:rPr>
        <w:t xml:space="preserve">ithium </w:t>
      </w:r>
      <w:r w:rsidR="00213A05">
        <w:rPr>
          <w:rFonts w:ascii="Avenir Roman" w:hAnsi="Avenir Roman"/>
          <w:b/>
          <w:bCs/>
          <w:iCs/>
          <w:sz w:val="17"/>
          <w:szCs w:val="17"/>
        </w:rPr>
        <w:t>m</w:t>
      </w:r>
      <w:r w:rsidR="00213A05" w:rsidRPr="00A61D77">
        <w:rPr>
          <w:rFonts w:ascii="Avenir Roman" w:hAnsi="Avenir Roman"/>
          <w:b/>
          <w:bCs/>
          <w:iCs/>
          <w:sz w:val="17"/>
          <w:szCs w:val="17"/>
        </w:rPr>
        <w:t xml:space="preserve">etal </w:t>
      </w:r>
      <w:r w:rsidR="00213A05">
        <w:rPr>
          <w:rFonts w:ascii="Avenir Roman" w:hAnsi="Avenir Roman"/>
          <w:b/>
          <w:bCs/>
          <w:iCs/>
          <w:sz w:val="17"/>
          <w:szCs w:val="17"/>
        </w:rPr>
        <w:t>d</w:t>
      </w:r>
      <w:r w:rsidR="00213A05" w:rsidRPr="00A61D77">
        <w:rPr>
          <w:rFonts w:ascii="Avenir Roman" w:hAnsi="Avenir Roman"/>
          <w:b/>
          <w:bCs/>
          <w:iCs/>
          <w:sz w:val="17"/>
          <w:szCs w:val="17"/>
        </w:rPr>
        <w:t>eposits</w:t>
      </w:r>
      <w:r w:rsidR="00213A05">
        <w:rPr>
          <w:rFonts w:ascii="Avenir Roman" w:hAnsi="Avenir Roman"/>
          <w:b/>
          <w:bCs/>
          <w:iCs/>
          <w:sz w:val="17"/>
          <w:szCs w:val="17"/>
        </w:rPr>
        <w:t xml:space="preserve"> </w:t>
      </w:r>
      <w:r w:rsidR="00213A05" w:rsidRPr="00A61D77">
        <w:rPr>
          <w:rFonts w:ascii="Avenir Roman" w:hAnsi="Avenir Roman"/>
          <w:b/>
          <w:bCs/>
          <w:iCs/>
          <w:sz w:val="17"/>
          <w:szCs w:val="17"/>
        </w:rPr>
        <w:t>Li||Li and Li||NMC</w:t>
      </w:r>
      <w:r w:rsidR="00213A05">
        <w:rPr>
          <w:rFonts w:ascii="Avenir Roman" w:hAnsi="Avenir Roman"/>
          <w:b/>
          <w:bCs/>
          <w:iCs/>
          <w:sz w:val="17"/>
          <w:szCs w:val="17"/>
        </w:rPr>
        <w:t xml:space="preserve"> after charging.</w:t>
      </w:r>
    </w:p>
    <w:p w14:paraId="7A94887A" w14:textId="03C843BE" w:rsidR="00D9174D" w:rsidRDefault="008D5D60" w:rsidP="008D5D60">
      <w:pPr>
        <w:jc w:val="both"/>
        <w:rPr>
          <w:rFonts w:ascii="Avenir Roman" w:hAnsi="Avenir Roman"/>
          <w:sz w:val="17"/>
          <w:szCs w:val="17"/>
        </w:rPr>
      </w:pPr>
      <w:r w:rsidRPr="00A61D77">
        <w:rPr>
          <w:rFonts w:ascii="Avenir Roman" w:hAnsi="Avenir Roman"/>
          <w:i/>
          <w:sz w:val="17"/>
          <w:szCs w:val="17"/>
        </w:rPr>
        <w:t xml:space="preserve">In situ </w:t>
      </w:r>
      <w:r w:rsidRPr="00A61D77">
        <w:rPr>
          <w:rFonts w:ascii="Avenir Roman" w:hAnsi="Avenir Roman"/>
          <w:sz w:val="17"/>
          <w:szCs w:val="17"/>
          <w:vertAlign w:val="superscript"/>
        </w:rPr>
        <w:t>7</w:t>
      </w:r>
      <w:r w:rsidRPr="00A61D77">
        <w:rPr>
          <w:rFonts w:ascii="Avenir Roman" w:hAnsi="Avenir Roman"/>
          <w:sz w:val="17"/>
          <w:szCs w:val="17"/>
        </w:rPr>
        <w:t>Li NMR spectra of Li||Li and Li||NMC</w:t>
      </w:r>
      <w:r w:rsidRPr="00A61D77">
        <w:rPr>
          <w:rFonts w:ascii="Avenir Roman" w:hAnsi="Avenir Roman"/>
          <w:sz w:val="17"/>
          <w:szCs w:val="17"/>
          <w:vertAlign w:val="subscript"/>
        </w:rPr>
        <w:t>622</w:t>
      </w:r>
      <w:r w:rsidRPr="00A61D77">
        <w:rPr>
          <w:rFonts w:ascii="Avenir Roman" w:hAnsi="Avenir Roman"/>
          <w:sz w:val="17"/>
          <w:szCs w:val="17"/>
        </w:rPr>
        <w:t xml:space="preserve"> cells, immediately measured after polarization and the last OCV step. Three morphologies of Li metal deposits are accounted for. The deconvolution succeeded without chemical shift constraints to identify morphology differences. In both cases, deconvoluted line-shapes fit within R</w:t>
      </w:r>
      <w:r w:rsidRPr="00A61D77">
        <w:rPr>
          <w:rFonts w:ascii="Avenir Roman" w:hAnsi="Avenir Roman"/>
          <w:sz w:val="17"/>
          <w:szCs w:val="17"/>
          <w:vertAlign w:val="superscript"/>
        </w:rPr>
        <w:t>2</w:t>
      </w:r>
      <w:r w:rsidRPr="00A61D77">
        <w:rPr>
          <w:rFonts w:ascii="Avenir Roman" w:hAnsi="Avenir Roman"/>
          <w:sz w:val="17"/>
          <w:szCs w:val="17"/>
        </w:rPr>
        <w:t>=99.8%. More dendritic lithium metal deposition is observed in Li||NMC</w:t>
      </w:r>
      <w:r w:rsidRPr="00A61D77">
        <w:rPr>
          <w:rFonts w:ascii="Avenir Roman" w:hAnsi="Avenir Roman"/>
          <w:sz w:val="17"/>
          <w:szCs w:val="17"/>
          <w:vertAlign w:val="subscript"/>
        </w:rPr>
        <w:t>622</w:t>
      </w:r>
      <w:r w:rsidRPr="00A61D77">
        <w:rPr>
          <w:rFonts w:ascii="Avenir Roman" w:hAnsi="Avenir Roman"/>
          <w:sz w:val="17"/>
          <w:szCs w:val="17"/>
        </w:rPr>
        <w:t xml:space="preserve"> compared to Li||Li cells.</w:t>
      </w:r>
    </w:p>
    <w:p w14:paraId="1426328D" w14:textId="4C98F70E" w:rsidR="008D5D60" w:rsidRDefault="008D5D60" w:rsidP="008D5D60">
      <w:pPr>
        <w:jc w:val="both"/>
        <w:rPr>
          <w:rFonts w:ascii="Avenir Roman" w:hAnsi="Avenir Roman"/>
          <w:sz w:val="17"/>
          <w:szCs w:val="17"/>
        </w:rPr>
      </w:pPr>
    </w:p>
    <w:p w14:paraId="497EDD08" w14:textId="07504396" w:rsidR="00213A05" w:rsidRDefault="008D5D60" w:rsidP="008D5D60">
      <w:pPr>
        <w:jc w:val="both"/>
        <w:rPr>
          <w:rFonts w:ascii="Avenir Roman" w:hAnsi="Avenir Roman"/>
          <w:b/>
          <w:bCs/>
          <w:iCs/>
          <w:sz w:val="17"/>
          <w:szCs w:val="17"/>
        </w:rPr>
      </w:pPr>
      <w:bookmarkStart w:id="15" w:name="_Ref170139924"/>
      <w:r w:rsidRPr="00A61D77">
        <w:rPr>
          <w:rFonts w:ascii="Avenir Roman" w:hAnsi="Avenir Roman"/>
          <w:b/>
          <w:sz w:val="17"/>
          <w:szCs w:val="17"/>
        </w:rPr>
        <w:t xml:space="preserve">Figure </w:t>
      </w:r>
      <w:r w:rsidRPr="00A61D77">
        <w:rPr>
          <w:rFonts w:ascii="Avenir Roman" w:hAnsi="Avenir Roman"/>
          <w:b/>
          <w:sz w:val="17"/>
          <w:szCs w:val="17"/>
        </w:rPr>
        <w:fldChar w:fldCharType="begin"/>
      </w:r>
      <w:r w:rsidRPr="00A61D77">
        <w:rPr>
          <w:rFonts w:ascii="Avenir Roman" w:hAnsi="Avenir Roman"/>
          <w:b/>
          <w:sz w:val="17"/>
          <w:szCs w:val="17"/>
        </w:rPr>
        <w:instrText xml:space="preserve"> SEQ Figure \* ARABIC </w:instrText>
      </w:r>
      <w:r w:rsidRPr="00A61D77">
        <w:rPr>
          <w:rFonts w:ascii="Avenir Roman" w:hAnsi="Avenir Roman"/>
          <w:b/>
          <w:sz w:val="17"/>
          <w:szCs w:val="17"/>
        </w:rPr>
        <w:fldChar w:fldCharType="separate"/>
      </w:r>
      <w:r w:rsidR="00995970">
        <w:rPr>
          <w:rFonts w:ascii="Avenir Roman" w:hAnsi="Avenir Roman"/>
          <w:b/>
          <w:noProof/>
          <w:sz w:val="17"/>
          <w:szCs w:val="17"/>
        </w:rPr>
        <w:t>5</w:t>
      </w:r>
      <w:r w:rsidRPr="00A61D77">
        <w:rPr>
          <w:rFonts w:ascii="Avenir Roman" w:hAnsi="Avenir Roman"/>
          <w:sz w:val="17"/>
          <w:szCs w:val="17"/>
        </w:rPr>
        <w:fldChar w:fldCharType="end"/>
      </w:r>
      <w:bookmarkEnd w:id="15"/>
      <w:r w:rsidR="00213A05">
        <w:rPr>
          <w:rFonts w:ascii="Avenir Roman" w:hAnsi="Avenir Roman"/>
          <w:sz w:val="17"/>
          <w:szCs w:val="17"/>
        </w:rPr>
        <w:t>.</w:t>
      </w:r>
      <w:r w:rsidR="00213A05" w:rsidRPr="00213A05">
        <w:rPr>
          <w:rFonts w:ascii="Avenir Roman" w:hAnsi="Avenir Roman"/>
          <w:b/>
          <w:bCs/>
          <w:iCs/>
          <w:sz w:val="17"/>
          <w:szCs w:val="17"/>
        </w:rPr>
        <w:t xml:space="preserve"> </w:t>
      </w:r>
      <w:r w:rsidR="00213A05" w:rsidRPr="00A61D77">
        <w:rPr>
          <w:rFonts w:ascii="Avenir Roman" w:hAnsi="Avenir Roman"/>
          <w:b/>
          <w:bCs/>
          <w:iCs/>
          <w:sz w:val="17"/>
          <w:szCs w:val="17"/>
        </w:rPr>
        <w:t xml:space="preserve">Lithium </w:t>
      </w:r>
      <w:r w:rsidR="00213A05">
        <w:rPr>
          <w:rFonts w:ascii="Avenir Roman" w:hAnsi="Avenir Roman"/>
          <w:b/>
          <w:bCs/>
          <w:iCs/>
          <w:sz w:val="17"/>
          <w:szCs w:val="17"/>
        </w:rPr>
        <w:t>i</w:t>
      </w:r>
      <w:r w:rsidR="00213A05" w:rsidRPr="00A61D77">
        <w:rPr>
          <w:rFonts w:ascii="Avenir Roman" w:hAnsi="Avenir Roman"/>
          <w:b/>
          <w:bCs/>
          <w:iCs/>
          <w:sz w:val="17"/>
          <w:szCs w:val="17"/>
        </w:rPr>
        <w:t xml:space="preserve">nterphase </w:t>
      </w:r>
      <w:r w:rsidR="00213A05">
        <w:rPr>
          <w:rFonts w:ascii="Avenir Roman" w:hAnsi="Avenir Roman"/>
          <w:b/>
          <w:bCs/>
          <w:iCs/>
          <w:sz w:val="17"/>
          <w:szCs w:val="17"/>
        </w:rPr>
        <w:t>e</w:t>
      </w:r>
      <w:r w:rsidR="00213A05" w:rsidRPr="00A61D77">
        <w:rPr>
          <w:rFonts w:ascii="Avenir Roman" w:hAnsi="Avenir Roman"/>
          <w:b/>
          <w:bCs/>
          <w:iCs/>
          <w:sz w:val="17"/>
          <w:szCs w:val="17"/>
        </w:rPr>
        <w:t xml:space="preserve">volution – </w:t>
      </w:r>
      <w:r w:rsidR="00213A05" w:rsidRPr="00A61D77">
        <w:rPr>
          <w:rFonts w:ascii="Avenir Roman" w:hAnsi="Avenir Roman"/>
          <w:b/>
          <w:bCs/>
          <w:i/>
          <w:iCs/>
          <w:sz w:val="17"/>
          <w:szCs w:val="17"/>
        </w:rPr>
        <w:t>Dynamic</w:t>
      </w:r>
      <w:r w:rsidR="00213A05" w:rsidRPr="00A61D77">
        <w:rPr>
          <w:rFonts w:ascii="Avenir Roman" w:hAnsi="Avenir Roman"/>
          <w:b/>
          <w:bCs/>
          <w:iCs/>
          <w:sz w:val="17"/>
          <w:szCs w:val="17"/>
        </w:rPr>
        <w:t xml:space="preserve"> EIS</w:t>
      </w:r>
      <w:r w:rsidR="00213A05">
        <w:rPr>
          <w:rFonts w:ascii="Avenir Roman" w:hAnsi="Avenir Roman"/>
          <w:b/>
          <w:bCs/>
          <w:iCs/>
          <w:sz w:val="17"/>
          <w:szCs w:val="17"/>
        </w:rPr>
        <w:t>.</w:t>
      </w:r>
    </w:p>
    <w:p w14:paraId="1D201012" w14:textId="483C2E9B" w:rsidR="00D9174D" w:rsidRDefault="008D5D60" w:rsidP="005E0F05">
      <w:pPr>
        <w:jc w:val="both"/>
        <w:rPr>
          <w:rFonts w:ascii="Avenir Roman" w:hAnsi="Avenir Roman"/>
          <w:sz w:val="17"/>
          <w:szCs w:val="17"/>
        </w:rPr>
      </w:pPr>
      <w:r w:rsidRPr="00A61D77">
        <w:rPr>
          <w:rFonts w:ascii="Avenir Roman" w:hAnsi="Avenir Roman"/>
          <w:sz w:val="17"/>
          <w:szCs w:val="17"/>
        </w:rPr>
        <w:t>CC/CV-polarization and DRT plots of Li||Li (</w:t>
      </w:r>
      <w:proofErr w:type="gramStart"/>
      <w:r w:rsidR="00B05985">
        <w:rPr>
          <w:rFonts w:ascii="Avenir Roman" w:hAnsi="Avenir Roman"/>
          <w:sz w:val="17"/>
          <w:szCs w:val="17"/>
        </w:rPr>
        <w:t>A</w:t>
      </w:r>
      <w:r w:rsidRPr="00A61D77">
        <w:rPr>
          <w:rFonts w:ascii="Avenir Roman" w:hAnsi="Avenir Roman"/>
          <w:sz w:val="17"/>
          <w:szCs w:val="17"/>
        </w:rPr>
        <w:t>,</w:t>
      </w:r>
      <w:r w:rsidR="00B05985">
        <w:rPr>
          <w:rFonts w:ascii="Avenir Roman" w:hAnsi="Avenir Roman"/>
          <w:sz w:val="17"/>
          <w:szCs w:val="17"/>
        </w:rPr>
        <w:t>B</w:t>
      </w:r>
      <w:proofErr w:type="gramEnd"/>
      <w:r w:rsidRPr="00A61D77">
        <w:rPr>
          <w:rFonts w:ascii="Avenir Roman" w:hAnsi="Avenir Roman"/>
          <w:sz w:val="17"/>
          <w:szCs w:val="17"/>
        </w:rPr>
        <w:t>) and Li||NMC</w:t>
      </w:r>
      <w:r w:rsidRPr="00A61D77">
        <w:rPr>
          <w:rFonts w:ascii="Avenir Roman" w:hAnsi="Avenir Roman"/>
          <w:sz w:val="17"/>
          <w:szCs w:val="17"/>
          <w:vertAlign w:val="subscript"/>
        </w:rPr>
        <w:t>622</w:t>
      </w:r>
      <w:r w:rsidRPr="00A61D77">
        <w:rPr>
          <w:rFonts w:ascii="Avenir Roman" w:hAnsi="Avenir Roman"/>
          <w:sz w:val="17"/>
          <w:szCs w:val="17"/>
        </w:rPr>
        <w:t xml:space="preserve"> cells (</w:t>
      </w:r>
      <w:r w:rsidR="00B05985">
        <w:rPr>
          <w:rFonts w:ascii="Avenir Roman" w:hAnsi="Avenir Roman"/>
          <w:sz w:val="17"/>
          <w:szCs w:val="17"/>
        </w:rPr>
        <w:t>D</w:t>
      </w:r>
      <w:r w:rsidRPr="00A61D77">
        <w:rPr>
          <w:rFonts w:ascii="Avenir Roman" w:hAnsi="Avenir Roman"/>
          <w:sz w:val="17"/>
          <w:szCs w:val="17"/>
        </w:rPr>
        <w:t>,</w:t>
      </w:r>
      <w:r w:rsidR="00B05985">
        <w:rPr>
          <w:rFonts w:ascii="Avenir Roman" w:hAnsi="Avenir Roman"/>
          <w:sz w:val="17"/>
          <w:szCs w:val="17"/>
        </w:rPr>
        <w:t>E</w:t>
      </w:r>
      <w:r w:rsidRPr="00A61D77">
        <w:rPr>
          <w:rFonts w:ascii="Avenir Roman" w:hAnsi="Avenir Roman"/>
          <w:sz w:val="17"/>
          <w:szCs w:val="17"/>
        </w:rPr>
        <w:t xml:space="preserve">), respectively. </w:t>
      </w:r>
      <w:r w:rsidR="00B05985">
        <w:rPr>
          <w:rFonts w:ascii="Avenir Roman" w:hAnsi="Avenir Roman"/>
          <w:sz w:val="17"/>
          <w:szCs w:val="17"/>
        </w:rPr>
        <w:t>C</w:t>
      </w:r>
      <w:r w:rsidRPr="00A61D77">
        <w:rPr>
          <w:rFonts w:ascii="Avenir Roman" w:hAnsi="Avenir Roman"/>
          <w:sz w:val="17"/>
          <w:szCs w:val="17"/>
        </w:rPr>
        <w:t xml:space="preserve">) and </w:t>
      </w:r>
      <w:r w:rsidR="00B05985">
        <w:rPr>
          <w:rFonts w:ascii="Avenir Roman" w:hAnsi="Avenir Roman"/>
          <w:sz w:val="17"/>
          <w:szCs w:val="17"/>
        </w:rPr>
        <w:t>F</w:t>
      </w:r>
      <w:r w:rsidRPr="00A61D77">
        <w:rPr>
          <w:rFonts w:ascii="Avenir Roman" w:hAnsi="Avenir Roman"/>
          <w:sz w:val="17"/>
          <w:szCs w:val="17"/>
        </w:rPr>
        <w:t xml:space="preserve">) represent the integrated areas of </w:t>
      </w:r>
      <w:r w:rsidR="00B05985">
        <w:rPr>
          <w:rFonts w:ascii="Avenir Roman" w:hAnsi="Avenir Roman"/>
          <w:sz w:val="17"/>
          <w:szCs w:val="17"/>
        </w:rPr>
        <w:t>B</w:t>
      </w:r>
      <w:r w:rsidRPr="00A61D77">
        <w:rPr>
          <w:rFonts w:ascii="Avenir Roman" w:hAnsi="Avenir Roman"/>
          <w:sz w:val="17"/>
          <w:szCs w:val="17"/>
        </w:rPr>
        <w:t xml:space="preserve">) and </w:t>
      </w:r>
      <w:r w:rsidR="00B05985">
        <w:rPr>
          <w:rFonts w:ascii="Avenir Roman" w:hAnsi="Avenir Roman"/>
          <w:sz w:val="17"/>
          <w:szCs w:val="17"/>
        </w:rPr>
        <w:t>E</w:t>
      </w:r>
      <w:r w:rsidRPr="00A61D77">
        <w:rPr>
          <w:rFonts w:ascii="Avenir Roman" w:hAnsi="Avenir Roman"/>
          <w:sz w:val="17"/>
          <w:szCs w:val="17"/>
        </w:rPr>
        <w:t xml:space="preserve">) vs. time. The color code in </w:t>
      </w:r>
      <w:r w:rsidR="00B05985">
        <w:rPr>
          <w:rFonts w:ascii="Avenir Roman" w:hAnsi="Avenir Roman"/>
          <w:sz w:val="17"/>
          <w:szCs w:val="17"/>
        </w:rPr>
        <w:t>B</w:t>
      </w:r>
      <w:r w:rsidRPr="00A61D77">
        <w:rPr>
          <w:rFonts w:ascii="Avenir Roman" w:hAnsi="Avenir Roman"/>
          <w:sz w:val="17"/>
          <w:szCs w:val="17"/>
        </w:rPr>
        <w:t xml:space="preserve">) and </w:t>
      </w:r>
      <w:r w:rsidR="00B05985">
        <w:rPr>
          <w:rFonts w:ascii="Avenir Roman" w:hAnsi="Avenir Roman"/>
          <w:sz w:val="17"/>
          <w:szCs w:val="17"/>
        </w:rPr>
        <w:t>E</w:t>
      </w:r>
      <w:r w:rsidRPr="00A61D77">
        <w:rPr>
          <w:rFonts w:ascii="Avenir Roman" w:hAnsi="Avenir Roman"/>
          <w:sz w:val="17"/>
          <w:szCs w:val="17"/>
        </w:rPr>
        <w:t xml:space="preserve">) corresponds to selected operando EIS experiments equally separated in time (step size of CV equals five times CC step size). Relaxation times in the range of </w:t>
      </w:r>
      <m:oMath>
        <m:r>
          <w:rPr>
            <w:rFonts w:ascii="Cambria Math" w:hAnsi="Cambria Math"/>
            <w:sz w:val="17"/>
            <w:szCs w:val="17"/>
          </w:rPr>
          <m:t>-4</m:t>
        </m:r>
        <m:func>
          <m:funcPr>
            <m:ctrlPr>
              <w:rPr>
                <w:rFonts w:ascii="Cambria Math" w:hAnsi="Cambria Math"/>
                <w:sz w:val="17"/>
                <w:szCs w:val="17"/>
              </w:rPr>
            </m:ctrlPr>
          </m:funcPr>
          <m:fName>
            <m:r>
              <m:rPr>
                <m:sty m:val="p"/>
              </m:rPr>
              <w:rPr>
                <w:rFonts w:ascii="Cambria Math" w:hAnsi="Cambria Math"/>
                <w:sz w:val="17"/>
                <w:szCs w:val="17"/>
              </w:rPr>
              <m:t>&lt;log</m:t>
            </m:r>
          </m:fName>
          <m:e>
            <m:d>
              <m:dPr>
                <m:ctrlPr>
                  <w:rPr>
                    <w:rFonts w:ascii="Cambria Math" w:hAnsi="Cambria Math"/>
                    <w:i/>
                    <w:sz w:val="17"/>
                    <w:szCs w:val="17"/>
                  </w:rPr>
                </m:ctrlPr>
              </m:dPr>
              <m:e>
                <m:r>
                  <w:rPr>
                    <w:rFonts w:ascii="Cambria Math" w:hAnsi="Cambria Math"/>
                    <w:sz w:val="17"/>
                    <w:szCs w:val="17"/>
                  </w:rPr>
                  <m:t>τ</m:t>
                </m:r>
              </m:e>
            </m:d>
            <m:r>
              <w:rPr>
                <w:rFonts w:ascii="Cambria Math" w:hAnsi="Cambria Math"/>
                <w:sz w:val="17"/>
                <w:szCs w:val="17"/>
              </w:rPr>
              <m:t>&lt;</m:t>
            </m:r>
          </m:e>
        </m:func>
        <m:r>
          <w:rPr>
            <w:rFonts w:ascii="Cambria Math" w:hAnsi="Cambria Math"/>
            <w:sz w:val="17"/>
            <w:szCs w:val="17"/>
          </w:rPr>
          <m:t>0</m:t>
        </m:r>
      </m:oMath>
      <w:r w:rsidRPr="00A61D77">
        <w:rPr>
          <w:rFonts w:ascii="Avenir Roman" w:hAnsi="Avenir Roman"/>
          <w:sz w:val="17"/>
          <w:szCs w:val="17"/>
        </w:rPr>
        <w:t xml:space="preserve"> are attributed to processes at electrode interphases.</w:t>
      </w:r>
    </w:p>
    <w:p w14:paraId="04933A6B" w14:textId="47D4C115" w:rsidR="008D5D60" w:rsidRDefault="008D5D60" w:rsidP="008D5D60">
      <w:pPr>
        <w:jc w:val="both"/>
        <w:rPr>
          <w:rFonts w:ascii="Avenir Roman" w:hAnsi="Avenir Roman"/>
          <w:sz w:val="17"/>
          <w:szCs w:val="17"/>
        </w:rPr>
      </w:pPr>
    </w:p>
    <w:p w14:paraId="7BF28ED5" w14:textId="6F536DBF" w:rsidR="00213A05" w:rsidRDefault="008D5D60" w:rsidP="008D5D60">
      <w:pPr>
        <w:jc w:val="both"/>
        <w:rPr>
          <w:rFonts w:ascii="Avenir Roman" w:hAnsi="Avenir Roman"/>
          <w:b/>
          <w:bCs/>
          <w:iCs/>
          <w:color w:val="000000" w:themeColor="text1"/>
          <w:sz w:val="17"/>
          <w:szCs w:val="17"/>
        </w:rPr>
      </w:pPr>
      <w:bookmarkStart w:id="16" w:name="_Ref170139959"/>
      <w:r w:rsidRPr="001A6FE6">
        <w:rPr>
          <w:rFonts w:ascii="Avenir Roman" w:hAnsi="Avenir Roman"/>
          <w:b/>
          <w:color w:val="000000" w:themeColor="text1"/>
          <w:sz w:val="17"/>
          <w:szCs w:val="17"/>
        </w:rPr>
        <w:t xml:space="preserve">Figure </w:t>
      </w:r>
      <w:r w:rsidRPr="001A6FE6">
        <w:rPr>
          <w:rFonts w:ascii="Avenir Roman" w:hAnsi="Avenir Roman"/>
          <w:b/>
          <w:color w:val="000000" w:themeColor="text1"/>
          <w:sz w:val="17"/>
          <w:szCs w:val="17"/>
        </w:rPr>
        <w:fldChar w:fldCharType="begin"/>
      </w:r>
      <w:r w:rsidRPr="001A6FE6">
        <w:rPr>
          <w:rFonts w:ascii="Avenir Roman" w:hAnsi="Avenir Roman"/>
          <w:b/>
          <w:color w:val="000000" w:themeColor="text1"/>
          <w:sz w:val="17"/>
          <w:szCs w:val="17"/>
        </w:rPr>
        <w:instrText xml:space="preserve"> SEQ Figure \* ARABIC </w:instrText>
      </w:r>
      <w:r w:rsidRPr="001A6FE6">
        <w:rPr>
          <w:rFonts w:ascii="Avenir Roman" w:hAnsi="Avenir Roman"/>
          <w:b/>
          <w:color w:val="000000" w:themeColor="text1"/>
          <w:sz w:val="17"/>
          <w:szCs w:val="17"/>
        </w:rPr>
        <w:fldChar w:fldCharType="separate"/>
      </w:r>
      <w:r w:rsidR="00995970">
        <w:rPr>
          <w:rFonts w:ascii="Avenir Roman" w:hAnsi="Avenir Roman"/>
          <w:b/>
          <w:noProof/>
          <w:color w:val="000000" w:themeColor="text1"/>
          <w:sz w:val="17"/>
          <w:szCs w:val="17"/>
        </w:rPr>
        <w:t>6</w:t>
      </w:r>
      <w:r w:rsidRPr="001A6FE6">
        <w:rPr>
          <w:rFonts w:ascii="Avenir Roman" w:hAnsi="Avenir Roman"/>
          <w:color w:val="000000" w:themeColor="text1"/>
          <w:sz w:val="17"/>
          <w:szCs w:val="17"/>
          <w:lang w:val="en-GB"/>
        </w:rPr>
        <w:fldChar w:fldCharType="end"/>
      </w:r>
      <w:bookmarkEnd w:id="16"/>
      <w:r w:rsidR="00213A05">
        <w:rPr>
          <w:rFonts w:ascii="Avenir Roman" w:hAnsi="Avenir Roman"/>
          <w:color w:val="000000" w:themeColor="text1"/>
          <w:sz w:val="17"/>
          <w:szCs w:val="17"/>
        </w:rPr>
        <w:t xml:space="preserve">. </w:t>
      </w:r>
      <w:r w:rsidR="00213A05" w:rsidRPr="001A6FE6">
        <w:rPr>
          <w:rFonts w:ascii="Avenir Roman" w:hAnsi="Avenir Roman"/>
          <w:b/>
          <w:bCs/>
          <w:iCs/>
          <w:color w:val="000000" w:themeColor="text1"/>
          <w:sz w:val="17"/>
          <w:szCs w:val="17"/>
        </w:rPr>
        <w:t>Electrolyte preparation and cell assembly</w:t>
      </w:r>
      <w:r w:rsidR="00213A05">
        <w:rPr>
          <w:rFonts w:ascii="Avenir Roman" w:hAnsi="Avenir Roman"/>
          <w:b/>
          <w:bCs/>
          <w:iCs/>
          <w:color w:val="000000" w:themeColor="text1"/>
          <w:sz w:val="17"/>
          <w:szCs w:val="17"/>
        </w:rPr>
        <w:t>.</w:t>
      </w:r>
    </w:p>
    <w:p w14:paraId="7E0C9F14" w14:textId="20B8C519" w:rsidR="00213A05" w:rsidRDefault="008D5D60" w:rsidP="005E0F05">
      <w:pPr>
        <w:jc w:val="both"/>
      </w:pPr>
      <w:r w:rsidRPr="001A6FE6">
        <w:rPr>
          <w:rFonts w:ascii="Avenir Roman" w:hAnsi="Avenir Roman"/>
          <w:color w:val="000000" w:themeColor="text1"/>
          <w:sz w:val="17"/>
          <w:szCs w:val="17"/>
        </w:rPr>
        <w:t xml:space="preserve">Schematic representation of </w:t>
      </w:r>
      <w:proofErr w:type="gramStart"/>
      <w:r w:rsidRPr="001A6FE6">
        <w:rPr>
          <w:rFonts w:ascii="Avenir Roman" w:hAnsi="Avenir Roman"/>
          <w:color w:val="000000" w:themeColor="text1"/>
          <w:sz w:val="17"/>
          <w:szCs w:val="17"/>
        </w:rPr>
        <w:t>a</w:t>
      </w:r>
      <w:proofErr w:type="gramEnd"/>
      <w:r w:rsidRPr="001A6FE6">
        <w:rPr>
          <w:rFonts w:ascii="Avenir Roman" w:hAnsi="Avenir Roman"/>
          <w:color w:val="000000" w:themeColor="text1"/>
          <w:sz w:val="17"/>
          <w:szCs w:val="17"/>
        </w:rPr>
        <w:t xml:space="preserve"> MRI cell (top). Its outer diameter is 10 mm, the inner diameter (measurement volume) amounts to 6 mm. Within the measurement volume, the cell stack (e.g. </w:t>
      </w:r>
      <w:proofErr w:type="spellStart"/>
      <w:r w:rsidRPr="001A6FE6">
        <w:rPr>
          <w:rFonts w:ascii="Avenir Roman" w:hAnsi="Avenir Roman"/>
          <w:color w:val="000000" w:themeColor="text1"/>
          <w:sz w:val="17"/>
          <w:szCs w:val="17"/>
        </w:rPr>
        <w:t>Li|electrolyte|Li</w:t>
      </w:r>
      <w:proofErr w:type="spellEnd"/>
      <w:r w:rsidRPr="001A6FE6">
        <w:rPr>
          <w:rFonts w:ascii="Avenir Roman" w:hAnsi="Avenir Roman"/>
          <w:color w:val="000000" w:themeColor="text1"/>
          <w:sz w:val="17"/>
          <w:szCs w:val="17"/>
        </w:rPr>
        <w:t xml:space="preserve">) is located. For the sake of clarity, electrolyte and electrodes are colored blue and grey. The insert at the left exhibits an exemplary </w:t>
      </w:r>
      <w:r w:rsidRPr="001A6FE6">
        <w:rPr>
          <w:rFonts w:ascii="Avenir Roman" w:hAnsi="Avenir Roman"/>
          <w:color w:val="000000" w:themeColor="text1"/>
          <w:sz w:val="17"/>
          <w:szCs w:val="17"/>
          <w:vertAlign w:val="superscript"/>
        </w:rPr>
        <w:t>19</w:t>
      </w:r>
      <w:r w:rsidRPr="001A6FE6">
        <w:rPr>
          <w:rFonts w:ascii="Avenir Roman" w:hAnsi="Avenir Roman"/>
          <w:color w:val="000000" w:themeColor="text1"/>
          <w:sz w:val="17"/>
          <w:szCs w:val="17"/>
        </w:rPr>
        <w:t>F 1D anionic MRI intensity profile.</w:t>
      </w:r>
    </w:p>
    <w:p w14:paraId="79E6CFF3" w14:textId="77777777" w:rsidR="005E0F05" w:rsidRPr="005E0F05" w:rsidRDefault="005E0F05" w:rsidP="00213A05">
      <w:pPr>
        <w:pStyle w:val="Beschriftung"/>
        <w:spacing w:after="0"/>
        <w:jc w:val="both"/>
        <w:rPr>
          <w:rFonts w:ascii="Avenir Roman" w:hAnsi="Avenir Roman"/>
          <w:b/>
          <w:i w:val="0"/>
          <w:color w:val="000000" w:themeColor="text1"/>
          <w:sz w:val="17"/>
          <w:szCs w:val="17"/>
        </w:rPr>
      </w:pPr>
    </w:p>
    <w:p w14:paraId="65ABB9C6" w14:textId="31C44E28" w:rsidR="00213A05" w:rsidRDefault="00213A05" w:rsidP="00213A05">
      <w:pPr>
        <w:pStyle w:val="Beschriftung"/>
        <w:spacing w:after="0"/>
        <w:jc w:val="both"/>
        <w:rPr>
          <w:rFonts w:ascii="Avenir Roman" w:hAnsi="Avenir Roman"/>
          <w:b/>
          <w:i w:val="0"/>
          <w:color w:val="000000" w:themeColor="text1"/>
          <w:sz w:val="17"/>
          <w:szCs w:val="17"/>
        </w:rPr>
      </w:pPr>
      <w:r w:rsidRPr="005E0F05">
        <w:rPr>
          <w:rFonts w:ascii="Avenir Roman" w:hAnsi="Avenir Roman"/>
          <w:b/>
          <w:i w:val="0"/>
          <w:color w:val="000000" w:themeColor="text1"/>
          <w:sz w:val="17"/>
          <w:szCs w:val="17"/>
        </w:rPr>
        <w:t xml:space="preserve">Figure </w:t>
      </w:r>
      <w:r w:rsidRPr="005E0F05">
        <w:rPr>
          <w:rFonts w:ascii="Avenir Roman" w:hAnsi="Avenir Roman"/>
          <w:b/>
          <w:i w:val="0"/>
          <w:color w:val="000000" w:themeColor="text1"/>
          <w:sz w:val="17"/>
          <w:szCs w:val="17"/>
        </w:rPr>
        <w:fldChar w:fldCharType="begin"/>
      </w:r>
      <w:r w:rsidRPr="005E0F05">
        <w:rPr>
          <w:rFonts w:ascii="Avenir Roman" w:hAnsi="Avenir Roman"/>
          <w:b/>
          <w:i w:val="0"/>
          <w:color w:val="000000" w:themeColor="text1"/>
          <w:sz w:val="17"/>
          <w:szCs w:val="17"/>
        </w:rPr>
        <w:instrText xml:space="preserve"> SEQ Figure \* ARABIC </w:instrText>
      </w:r>
      <w:r w:rsidRPr="005E0F05">
        <w:rPr>
          <w:rFonts w:ascii="Avenir Roman" w:hAnsi="Avenir Roman"/>
          <w:b/>
          <w:i w:val="0"/>
          <w:color w:val="000000" w:themeColor="text1"/>
          <w:sz w:val="17"/>
          <w:szCs w:val="17"/>
        </w:rPr>
        <w:fldChar w:fldCharType="separate"/>
      </w:r>
      <w:r w:rsidR="00995970">
        <w:rPr>
          <w:rFonts w:ascii="Avenir Roman" w:hAnsi="Avenir Roman"/>
          <w:b/>
          <w:i w:val="0"/>
          <w:noProof/>
          <w:color w:val="000000" w:themeColor="text1"/>
          <w:sz w:val="17"/>
          <w:szCs w:val="17"/>
        </w:rPr>
        <w:t>7</w:t>
      </w:r>
      <w:r w:rsidRPr="005E0F05">
        <w:rPr>
          <w:rFonts w:ascii="Avenir Roman" w:hAnsi="Avenir Roman"/>
          <w:b/>
          <w:i w:val="0"/>
          <w:color w:val="000000" w:themeColor="text1"/>
          <w:sz w:val="17"/>
          <w:szCs w:val="17"/>
        </w:rPr>
        <w:fldChar w:fldCharType="end"/>
      </w:r>
      <w:r w:rsidRPr="005E0F05">
        <w:rPr>
          <w:rFonts w:ascii="Avenir Roman" w:hAnsi="Avenir Roman"/>
          <w:b/>
          <w:i w:val="0"/>
          <w:color w:val="000000" w:themeColor="text1"/>
          <w:sz w:val="17"/>
          <w:szCs w:val="17"/>
        </w:rPr>
        <w:t>. Graphical Abstract.</w:t>
      </w:r>
    </w:p>
    <w:p w14:paraId="3A3D0E41" w14:textId="77777777" w:rsidR="00213A05" w:rsidRPr="00213A05" w:rsidRDefault="00213A05" w:rsidP="00213A05">
      <w:pPr>
        <w:rPr>
          <w:rFonts w:ascii="Avenir Roman" w:hAnsi="Avenir Roman"/>
          <w:sz w:val="17"/>
          <w:szCs w:val="17"/>
        </w:rPr>
      </w:pPr>
    </w:p>
    <w:p w14:paraId="178B9B45" w14:textId="5348254F" w:rsidR="00D9174D" w:rsidRDefault="00D9174D">
      <w:pPr>
        <w:rPr>
          <w:rFonts w:ascii="Avenir Roman" w:hAnsi="Avenir Roman"/>
          <w:sz w:val="17"/>
          <w:szCs w:val="17"/>
        </w:rPr>
      </w:pPr>
      <w:r>
        <w:rPr>
          <w:rFonts w:ascii="Avenir Roman" w:hAnsi="Avenir Roman"/>
          <w:sz w:val="17"/>
          <w:szCs w:val="17"/>
        </w:rPr>
        <w:br w:type="page"/>
      </w:r>
    </w:p>
    <w:p w14:paraId="4D192BF8" w14:textId="604E9AC5" w:rsidR="00BA57C6" w:rsidRPr="00111ADE" w:rsidRDefault="00BA57C6" w:rsidP="00BA57C6">
      <w:pPr>
        <w:spacing w:after="60"/>
        <w:rPr>
          <w:rFonts w:ascii="Avenir Black" w:hAnsi="Avenir Black"/>
          <w:b/>
          <w:color w:val="AB4C4C"/>
          <w:sz w:val="17"/>
          <w:szCs w:val="17"/>
        </w:rPr>
      </w:pPr>
      <w:r w:rsidRPr="00111ADE">
        <w:rPr>
          <w:rFonts w:ascii="Avenir Black" w:hAnsi="Avenir Black"/>
          <w:b/>
          <w:color w:val="AB4C4C"/>
          <w:sz w:val="17"/>
          <w:szCs w:val="17"/>
        </w:rPr>
        <w:lastRenderedPageBreak/>
        <w:t>REFERENCES</w:t>
      </w:r>
    </w:p>
    <w:p w14:paraId="59B89F7C" w14:textId="77777777" w:rsidR="00BA57C6" w:rsidRPr="00900132" w:rsidRDefault="00BA57C6" w:rsidP="00900132">
      <w:pPr>
        <w:rPr>
          <w:rFonts w:ascii="Avenir Roman" w:hAnsi="Avenir Roman"/>
          <w:sz w:val="17"/>
          <w:szCs w:val="17"/>
        </w:rPr>
        <w:sectPr w:rsidR="00BA57C6" w:rsidRPr="00900132" w:rsidSect="00D74D14">
          <w:headerReference w:type="default" r:id="rId10"/>
          <w:footerReference w:type="default" r:id="rId11"/>
          <w:pgSz w:w="12024" w:h="15638"/>
          <w:pgMar w:top="1526" w:right="4507" w:bottom="1080" w:left="1123" w:header="720" w:footer="720" w:gutter="0"/>
          <w:cols w:space="720"/>
          <w:docGrid w:linePitch="360"/>
        </w:sectPr>
      </w:pPr>
    </w:p>
    <w:p w14:paraId="0D4F14D1" w14:textId="66DF1F80"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Horstmann, B.</w:t>
      </w:r>
      <w:r w:rsidR="00DE52C9" w:rsidRPr="00EE0522">
        <w:rPr>
          <w:rFonts w:ascii="Avenir Roman" w:hAnsi="Avenir Roman"/>
          <w:sz w:val="17"/>
          <w:szCs w:val="17"/>
        </w:rPr>
        <w:t xml:space="preserve">, </w:t>
      </w:r>
      <w:r w:rsidRPr="00EE0522">
        <w:rPr>
          <w:rFonts w:ascii="Avenir Roman" w:hAnsi="Avenir Roman"/>
          <w:sz w:val="17"/>
          <w:szCs w:val="17"/>
        </w:rPr>
        <w:t>Shi, J.</w:t>
      </w:r>
      <w:r w:rsidR="00DE52C9" w:rsidRPr="00EE0522">
        <w:rPr>
          <w:rFonts w:ascii="Avenir Roman" w:hAnsi="Avenir Roman"/>
          <w:sz w:val="17"/>
          <w:szCs w:val="17"/>
        </w:rPr>
        <w:t>,</w:t>
      </w:r>
      <w:r w:rsidRPr="00EE0522">
        <w:rPr>
          <w:rFonts w:ascii="Avenir Roman" w:hAnsi="Avenir Roman"/>
          <w:sz w:val="17"/>
          <w:szCs w:val="17"/>
        </w:rPr>
        <w:t xml:space="preserve"> Amine, R.</w:t>
      </w:r>
      <w:r w:rsidR="00DE52C9" w:rsidRPr="00EE0522">
        <w:rPr>
          <w:rFonts w:ascii="Avenir Roman" w:hAnsi="Avenir Roman"/>
          <w:sz w:val="17"/>
          <w:szCs w:val="17"/>
        </w:rPr>
        <w:t>,</w:t>
      </w:r>
      <w:r w:rsidRPr="00EE0522">
        <w:rPr>
          <w:rFonts w:ascii="Avenir Roman" w:hAnsi="Avenir Roman"/>
          <w:sz w:val="17"/>
          <w:szCs w:val="17"/>
        </w:rPr>
        <w:t xml:space="preserve"> Werres, M.</w:t>
      </w:r>
      <w:r w:rsidR="00DE52C9" w:rsidRPr="00EE0522">
        <w:rPr>
          <w:rFonts w:ascii="Avenir Roman" w:hAnsi="Avenir Roman"/>
          <w:sz w:val="17"/>
          <w:szCs w:val="17"/>
        </w:rPr>
        <w:t>,</w:t>
      </w:r>
      <w:r w:rsidRPr="00EE0522">
        <w:rPr>
          <w:rFonts w:ascii="Avenir Roman" w:hAnsi="Avenir Roman"/>
          <w:sz w:val="17"/>
          <w:szCs w:val="17"/>
        </w:rPr>
        <w:t xml:space="preserve"> He, X.</w:t>
      </w:r>
      <w:r w:rsidR="00DE52C9" w:rsidRPr="00EE0522">
        <w:rPr>
          <w:rFonts w:ascii="Avenir Roman" w:hAnsi="Avenir Roman"/>
          <w:sz w:val="17"/>
          <w:szCs w:val="17"/>
        </w:rPr>
        <w:t>,</w:t>
      </w:r>
      <w:r w:rsidRPr="00EE0522">
        <w:rPr>
          <w:rFonts w:ascii="Avenir Roman" w:hAnsi="Avenir Roman"/>
          <w:sz w:val="17"/>
          <w:szCs w:val="17"/>
        </w:rPr>
        <w:t xml:space="preserve"> Jia, H.</w:t>
      </w:r>
      <w:r w:rsidR="00DE52C9" w:rsidRPr="00EE0522">
        <w:rPr>
          <w:rFonts w:ascii="Avenir Roman" w:hAnsi="Avenir Roman"/>
          <w:sz w:val="17"/>
          <w:szCs w:val="17"/>
        </w:rPr>
        <w:t>,</w:t>
      </w:r>
      <w:r w:rsidRPr="00EE0522">
        <w:rPr>
          <w:rFonts w:ascii="Avenir Roman" w:hAnsi="Avenir Roman"/>
          <w:sz w:val="17"/>
          <w:szCs w:val="17"/>
        </w:rPr>
        <w:t xml:space="preserve"> Hausen, F.</w:t>
      </w:r>
      <w:r w:rsidR="00DE52C9" w:rsidRPr="00EE0522">
        <w:rPr>
          <w:rFonts w:ascii="Avenir Roman" w:hAnsi="Avenir Roman"/>
          <w:sz w:val="17"/>
          <w:szCs w:val="17"/>
        </w:rPr>
        <w:t>,</w:t>
      </w:r>
      <w:r w:rsidRPr="00EE0522">
        <w:rPr>
          <w:rFonts w:ascii="Avenir Roman" w:hAnsi="Avenir Roman"/>
          <w:sz w:val="17"/>
          <w:szCs w:val="17"/>
        </w:rPr>
        <w:t xml:space="preserve"> Cekic-Laskovic, I.</w:t>
      </w:r>
      <w:r w:rsidR="00DE52C9" w:rsidRPr="00EE0522">
        <w:rPr>
          <w:rFonts w:ascii="Avenir Roman" w:hAnsi="Avenir Roman"/>
          <w:sz w:val="17"/>
          <w:szCs w:val="17"/>
        </w:rPr>
        <w:t>,</w:t>
      </w:r>
      <w:r w:rsidRPr="00EE0522">
        <w:rPr>
          <w:rFonts w:ascii="Avenir Roman" w:hAnsi="Avenir Roman"/>
          <w:sz w:val="17"/>
          <w:szCs w:val="17"/>
        </w:rPr>
        <w:t xml:space="preserve"> Wiemers-Meyer, S.</w:t>
      </w:r>
      <w:r w:rsidR="00DE52C9" w:rsidRPr="00EE0522">
        <w:rPr>
          <w:rFonts w:ascii="Avenir Roman" w:hAnsi="Avenir Roman"/>
          <w:sz w:val="17"/>
          <w:szCs w:val="17"/>
        </w:rPr>
        <w:t>,</w:t>
      </w:r>
      <w:r w:rsidRPr="00EE0522">
        <w:rPr>
          <w:rFonts w:ascii="Avenir Roman" w:hAnsi="Avenir Roman"/>
          <w:sz w:val="17"/>
          <w:szCs w:val="17"/>
        </w:rPr>
        <w:t xml:space="preserve"> Lopez, J.</w:t>
      </w:r>
      <w:r w:rsidR="00DE52C9" w:rsidRPr="00EE0522">
        <w:rPr>
          <w:rFonts w:ascii="Avenir Roman" w:hAnsi="Avenir Roman"/>
          <w:sz w:val="17"/>
          <w:szCs w:val="17"/>
        </w:rPr>
        <w:t>,</w:t>
      </w:r>
      <w:r w:rsidRPr="00EE0522">
        <w:rPr>
          <w:rFonts w:ascii="Avenir Roman" w:hAnsi="Avenir Roman"/>
          <w:sz w:val="17"/>
          <w:szCs w:val="17"/>
        </w:rPr>
        <w:t xml:space="preserve"> </w:t>
      </w:r>
      <w:r w:rsidR="00DE52C9" w:rsidRPr="00EE0522">
        <w:rPr>
          <w:rFonts w:ascii="Avenir Roman" w:hAnsi="Avenir Roman"/>
          <w:sz w:val="17"/>
          <w:szCs w:val="17"/>
        </w:rPr>
        <w:t>et al. (2021).</w:t>
      </w:r>
      <w:r w:rsidRPr="00EE0522">
        <w:rPr>
          <w:rFonts w:ascii="Avenir Roman" w:hAnsi="Avenir Roman"/>
          <w:sz w:val="17"/>
          <w:szCs w:val="17"/>
        </w:rPr>
        <w:t xml:space="preserve"> Strategies towards enabling lithium metal in batteries: interphases and electrodes. Energy &amp; Environmental Science 14, 5289-5314</w:t>
      </w:r>
      <w:r w:rsidR="009721BC" w:rsidRPr="00EE0522">
        <w:rPr>
          <w:rFonts w:ascii="Avenir Roman" w:hAnsi="Avenir Roman"/>
          <w:sz w:val="17"/>
          <w:szCs w:val="17"/>
        </w:rPr>
        <w:t>.</w:t>
      </w:r>
      <w:r w:rsidR="00DE52C9" w:rsidRPr="00EE0522">
        <w:rPr>
          <w:rFonts w:ascii="Avenir Roman" w:hAnsi="Avenir Roman"/>
          <w:sz w:val="17"/>
          <w:szCs w:val="17"/>
        </w:rPr>
        <w:t xml:space="preserve"> </w:t>
      </w:r>
      <w:r w:rsidR="009721BC" w:rsidRPr="00EE0522">
        <w:rPr>
          <w:rFonts w:ascii="Avenir Roman" w:hAnsi="Avenir Roman"/>
          <w:sz w:val="17"/>
          <w:szCs w:val="17"/>
        </w:rPr>
        <w:t>10.1039/D1EE00767J</w:t>
      </w:r>
      <w:r w:rsidR="00DE52C9" w:rsidRPr="00EE0522">
        <w:rPr>
          <w:rFonts w:ascii="Avenir Roman" w:hAnsi="Avenir Roman"/>
          <w:sz w:val="17"/>
          <w:szCs w:val="17"/>
        </w:rPr>
        <w:t>.</w:t>
      </w:r>
    </w:p>
    <w:p w14:paraId="2DDE59D0" w14:textId="719E8E3B"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Zhang, R.</w:t>
      </w:r>
      <w:r w:rsidR="00AA386E" w:rsidRPr="00EE0522">
        <w:rPr>
          <w:rFonts w:ascii="Avenir Roman" w:hAnsi="Avenir Roman"/>
          <w:sz w:val="17"/>
          <w:szCs w:val="17"/>
        </w:rPr>
        <w:t>,</w:t>
      </w:r>
      <w:r w:rsidRPr="00EE0522">
        <w:rPr>
          <w:rFonts w:ascii="Avenir Roman" w:hAnsi="Avenir Roman"/>
          <w:sz w:val="17"/>
          <w:szCs w:val="17"/>
        </w:rPr>
        <w:t xml:space="preserve"> Shen, X.</w:t>
      </w:r>
      <w:r w:rsidR="00AA386E" w:rsidRPr="00EE0522">
        <w:rPr>
          <w:rFonts w:ascii="Avenir Roman" w:hAnsi="Avenir Roman"/>
          <w:sz w:val="17"/>
          <w:szCs w:val="17"/>
        </w:rPr>
        <w:t>,</w:t>
      </w:r>
      <w:r w:rsidRPr="00EE0522">
        <w:rPr>
          <w:rFonts w:ascii="Avenir Roman" w:hAnsi="Avenir Roman"/>
          <w:sz w:val="17"/>
          <w:szCs w:val="17"/>
        </w:rPr>
        <w:t xml:space="preserve"> Zhang, Y.-T.</w:t>
      </w:r>
      <w:r w:rsidR="00AA386E" w:rsidRPr="00EE0522">
        <w:rPr>
          <w:rFonts w:ascii="Avenir Roman" w:hAnsi="Avenir Roman"/>
          <w:sz w:val="17"/>
          <w:szCs w:val="17"/>
        </w:rPr>
        <w:t>,</w:t>
      </w:r>
      <w:r w:rsidRPr="00EE0522">
        <w:rPr>
          <w:rFonts w:ascii="Avenir Roman" w:hAnsi="Avenir Roman"/>
          <w:sz w:val="17"/>
          <w:szCs w:val="17"/>
        </w:rPr>
        <w:t xml:space="preserve"> Zhong, X.-L.</w:t>
      </w:r>
      <w:r w:rsidR="00AA386E" w:rsidRPr="00EE0522">
        <w:rPr>
          <w:rFonts w:ascii="Avenir Roman" w:hAnsi="Avenir Roman"/>
          <w:sz w:val="17"/>
          <w:szCs w:val="17"/>
        </w:rPr>
        <w:t>,</w:t>
      </w:r>
      <w:r w:rsidRPr="00EE0522">
        <w:rPr>
          <w:rFonts w:ascii="Avenir Roman" w:hAnsi="Avenir Roman"/>
          <w:sz w:val="17"/>
          <w:szCs w:val="17"/>
        </w:rPr>
        <w:t xml:space="preserve"> Ju, H.-T.</w:t>
      </w:r>
      <w:r w:rsidR="00AA386E" w:rsidRPr="00EE0522">
        <w:rPr>
          <w:rFonts w:ascii="Avenir Roman" w:hAnsi="Avenir Roman"/>
          <w:sz w:val="17"/>
          <w:szCs w:val="17"/>
        </w:rPr>
        <w:t>,</w:t>
      </w:r>
      <w:r w:rsidRPr="00EE0522">
        <w:rPr>
          <w:rFonts w:ascii="Avenir Roman" w:hAnsi="Avenir Roman"/>
          <w:sz w:val="17"/>
          <w:szCs w:val="17"/>
        </w:rPr>
        <w:t xml:space="preserve"> Huang, T.-X.; Chen, X.</w:t>
      </w:r>
      <w:r w:rsidR="00AA386E" w:rsidRPr="00EE0522">
        <w:rPr>
          <w:rFonts w:ascii="Avenir Roman" w:hAnsi="Avenir Roman"/>
          <w:sz w:val="17"/>
          <w:szCs w:val="17"/>
        </w:rPr>
        <w:t>,</w:t>
      </w:r>
      <w:r w:rsidRPr="00EE0522">
        <w:rPr>
          <w:rFonts w:ascii="Avenir Roman" w:hAnsi="Avenir Roman"/>
          <w:sz w:val="17"/>
          <w:szCs w:val="17"/>
        </w:rPr>
        <w:t xml:space="preserve"> Zhang, J.-D.</w:t>
      </w:r>
      <w:r w:rsidR="00AA386E" w:rsidRPr="00EE0522">
        <w:rPr>
          <w:rFonts w:ascii="Avenir Roman" w:hAnsi="Avenir Roman"/>
          <w:sz w:val="17"/>
          <w:szCs w:val="17"/>
        </w:rPr>
        <w:t xml:space="preserve"> and</w:t>
      </w:r>
      <w:r w:rsidRPr="00EE0522">
        <w:rPr>
          <w:rFonts w:ascii="Avenir Roman" w:hAnsi="Avenir Roman"/>
          <w:sz w:val="17"/>
          <w:szCs w:val="17"/>
        </w:rPr>
        <w:t xml:space="preserve"> Huang, J.-Q.</w:t>
      </w:r>
      <w:r w:rsidR="00AA386E" w:rsidRPr="00EE0522">
        <w:rPr>
          <w:rFonts w:ascii="Avenir Roman" w:hAnsi="Avenir Roman"/>
          <w:sz w:val="17"/>
          <w:szCs w:val="17"/>
        </w:rPr>
        <w:t xml:space="preserve"> (2022).</w:t>
      </w:r>
      <w:r w:rsidRPr="00EE0522">
        <w:rPr>
          <w:rFonts w:ascii="Avenir Roman" w:hAnsi="Avenir Roman"/>
          <w:sz w:val="17"/>
          <w:szCs w:val="17"/>
        </w:rPr>
        <w:t xml:space="preserve"> Dead lithium formation in lithium metal batteries: A phase field model. Journal of Energy Chemistry 71, 29-35</w:t>
      </w:r>
      <w:r w:rsidR="00AA386E" w:rsidRPr="00EE0522">
        <w:rPr>
          <w:rFonts w:ascii="Avenir Roman" w:hAnsi="Avenir Roman"/>
          <w:sz w:val="17"/>
          <w:szCs w:val="17"/>
        </w:rPr>
        <w:t xml:space="preserve">. </w:t>
      </w:r>
      <w:r w:rsidR="009721BC" w:rsidRPr="00EE0522">
        <w:rPr>
          <w:rFonts w:ascii="Avenir Roman" w:hAnsi="Avenir Roman"/>
          <w:sz w:val="17"/>
          <w:szCs w:val="17"/>
        </w:rPr>
        <w:t>10.1016/j.jechem.2021.12.020</w:t>
      </w:r>
      <w:r w:rsidR="00AA386E" w:rsidRPr="00EE0522">
        <w:rPr>
          <w:rFonts w:ascii="Avenir Roman" w:hAnsi="Avenir Roman"/>
          <w:sz w:val="17"/>
          <w:szCs w:val="17"/>
        </w:rPr>
        <w:t>.</w:t>
      </w:r>
    </w:p>
    <w:p w14:paraId="3842C2C1" w14:textId="03362B96" w:rsidR="009721BC" w:rsidRPr="00EE0522" w:rsidRDefault="00BE4ED1" w:rsidP="009721BC">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Aktekin, B.</w:t>
      </w:r>
      <w:r w:rsidR="00AA386E" w:rsidRPr="00EE0522">
        <w:rPr>
          <w:rFonts w:ascii="Avenir Roman" w:hAnsi="Avenir Roman"/>
          <w:sz w:val="17"/>
          <w:szCs w:val="17"/>
        </w:rPr>
        <w:t>,</w:t>
      </w:r>
      <w:r w:rsidRPr="00EE0522">
        <w:rPr>
          <w:rFonts w:ascii="Avenir Roman" w:hAnsi="Avenir Roman"/>
          <w:sz w:val="17"/>
          <w:szCs w:val="17"/>
        </w:rPr>
        <w:t xml:space="preserve"> Riegger, L. M.</w:t>
      </w:r>
      <w:r w:rsidR="00AA386E" w:rsidRPr="00EE0522">
        <w:rPr>
          <w:rFonts w:ascii="Avenir Roman" w:hAnsi="Avenir Roman"/>
          <w:sz w:val="17"/>
          <w:szCs w:val="17"/>
        </w:rPr>
        <w:t>,</w:t>
      </w:r>
      <w:r w:rsidRPr="00EE0522">
        <w:rPr>
          <w:rFonts w:ascii="Avenir Roman" w:hAnsi="Avenir Roman"/>
          <w:sz w:val="17"/>
          <w:szCs w:val="17"/>
        </w:rPr>
        <w:t xml:space="preserve"> Otto, S.-K.</w:t>
      </w:r>
      <w:r w:rsidR="00AA386E" w:rsidRPr="00EE0522">
        <w:rPr>
          <w:rFonts w:ascii="Avenir Roman" w:hAnsi="Avenir Roman"/>
          <w:sz w:val="17"/>
          <w:szCs w:val="17"/>
        </w:rPr>
        <w:t>,</w:t>
      </w:r>
      <w:r w:rsidRPr="00EE0522">
        <w:rPr>
          <w:rFonts w:ascii="Avenir Roman" w:hAnsi="Avenir Roman"/>
          <w:sz w:val="17"/>
          <w:szCs w:val="17"/>
        </w:rPr>
        <w:t xml:space="preserve"> Fuchs, T.</w:t>
      </w:r>
      <w:r w:rsidR="00AA386E" w:rsidRPr="00EE0522">
        <w:rPr>
          <w:rFonts w:ascii="Avenir Roman" w:hAnsi="Avenir Roman"/>
          <w:sz w:val="17"/>
          <w:szCs w:val="17"/>
        </w:rPr>
        <w:t>,</w:t>
      </w:r>
      <w:r w:rsidRPr="00EE0522">
        <w:rPr>
          <w:rFonts w:ascii="Avenir Roman" w:hAnsi="Avenir Roman"/>
          <w:sz w:val="17"/>
          <w:szCs w:val="17"/>
        </w:rPr>
        <w:t xml:space="preserve"> Henss, A.</w:t>
      </w:r>
      <w:r w:rsidR="00AA386E" w:rsidRPr="00EE0522">
        <w:rPr>
          <w:rFonts w:ascii="Avenir Roman" w:hAnsi="Avenir Roman"/>
          <w:sz w:val="17"/>
          <w:szCs w:val="17"/>
        </w:rPr>
        <w:t xml:space="preserve"> and</w:t>
      </w:r>
      <w:r w:rsidRPr="00EE0522">
        <w:rPr>
          <w:rFonts w:ascii="Avenir Roman" w:hAnsi="Avenir Roman"/>
          <w:sz w:val="17"/>
          <w:szCs w:val="17"/>
        </w:rPr>
        <w:t xml:space="preserve"> Janek, J.</w:t>
      </w:r>
      <w:r w:rsidR="00AA386E" w:rsidRPr="00EE0522">
        <w:rPr>
          <w:rFonts w:ascii="Avenir Roman" w:hAnsi="Avenir Roman"/>
          <w:sz w:val="17"/>
          <w:szCs w:val="17"/>
        </w:rPr>
        <w:t xml:space="preserve"> (2023).</w:t>
      </w:r>
      <w:r w:rsidRPr="00EE0522">
        <w:rPr>
          <w:rFonts w:ascii="Avenir Roman" w:hAnsi="Avenir Roman"/>
          <w:sz w:val="17"/>
          <w:szCs w:val="17"/>
        </w:rPr>
        <w:t xml:space="preserve"> SEI growth on Lithium metal anodes in solid-state batteries quantified with coulometric titration time analysis. Nature Communications 14, 6946</w:t>
      </w:r>
      <w:r w:rsidR="00AA386E" w:rsidRPr="00EE0522">
        <w:rPr>
          <w:rFonts w:ascii="Avenir Roman" w:hAnsi="Avenir Roman"/>
          <w:sz w:val="17"/>
          <w:szCs w:val="17"/>
        </w:rPr>
        <w:t xml:space="preserve">-6960. </w:t>
      </w:r>
      <w:r w:rsidR="009721BC" w:rsidRPr="00EE0522">
        <w:rPr>
          <w:rFonts w:ascii="Avenir Roman" w:hAnsi="Avenir Roman"/>
          <w:sz w:val="17"/>
          <w:szCs w:val="17"/>
        </w:rPr>
        <w:t>10.1038/s41467-023-42512-y</w:t>
      </w:r>
      <w:r w:rsidR="00AA386E" w:rsidRPr="00EE0522">
        <w:rPr>
          <w:rFonts w:ascii="Avenir Roman" w:hAnsi="Avenir Roman"/>
          <w:sz w:val="17"/>
          <w:szCs w:val="17"/>
        </w:rPr>
        <w:t>.</w:t>
      </w:r>
    </w:p>
    <w:p w14:paraId="12A2CFCE" w14:textId="26A9D8BA"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Wood, K. N.</w:t>
      </w:r>
      <w:r w:rsidR="00AA386E" w:rsidRPr="00EE0522">
        <w:rPr>
          <w:rFonts w:ascii="Avenir Roman" w:hAnsi="Avenir Roman"/>
          <w:sz w:val="17"/>
          <w:szCs w:val="17"/>
        </w:rPr>
        <w:t>,</w:t>
      </w:r>
      <w:r w:rsidRPr="00EE0522">
        <w:rPr>
          <w:rFonts w:ascii="Avenir Roman" w:hAnsi="Avenir Roman"/>
          <w:sz w:val="17"/>
          <w:szCs w:val="17"/>
        </w:rPr>
        <w:t xml:space="preserve"> Kazyak, E.</w:t>
      </w:r>
      <w:r w:rsidR="00AA386E" w:rsidRPr="00EE0522">
        <w:rPr>
          <w:rFonts w:ascii="Avenir Roman" w:hAnsi="Avenir Roman"/>
          <w:sz w:val="17"/>
          <w:szCs w:val="17"/>
        </w:rPr>
        <w:t>,</w:t>
      </w:r>
      <w:r w:rsidRPr="00EE0522">
        <w:rPr>
          <w:rFonts w:ascii="Avenir Roman" w:hAnsi="Avenir Roman"/>
          <w:sz w:val="17"/>
          <w:szCs w:val="17"/>
        </w:rPr>
        <w:t xml:space="preserve"> Chadwick, A. F.</w:t>
      </w:r>
      <w:r w:rsidR="00AA386E" w:rsidRPr="00EE0522">
        <w:rPr>
          <w:rFonts w:ascii="Avenir Roman" w:hAnsi="Avenir Roman"/>
          <w:sz w:val="17"/>
          <w:szCs w:val="17"/>
        </w:rPr>
        <w:t>,</w:t>
      </w:r>
      <w:r w:rsidRPr="00EE0522">
        <w:rPr>
          <w:rFonts w:ascii="Avenir Roman" w:hAnsi="Avenir Roman"/>
          <w:sz w:val="17"/>
          <w:szCs w:val="17"/>
        </w:rPr>
        <w:t xml:space="preserve"> Chen, K.-H.</w:t>
      </w:r>
      <w:r w:rsidR="00AA386E" w:rsidRPr="00EE0522">
        <w:rPr>
          <w:rFonts w:ascii="Avenir Roman" w:hAnsi="Avenir Roman"/>
          <w:sz w:val="17"/>
          <w:szCs w:val="17"/>
        </w:rPr>
        <w:t>,</w:t>
      </w:r>
      <w:r w:rsidRPr="00EE0522">
        <w:rPr>
          <w:rFonts w:ascii="Avenir Roman" w:hAnsi="Avenir Roman"/>
          <w:sz w:val="17"/>
          <w:szCs w:val="17"/>
        </w:rPr>
        <w:t xml:space="preserve"> Zhang, J.-G.</w:t>
      </w:r>
      <w:r w:rsidR="00AA386E" w:rsidRPr="00EE0522">
        <w:rPr>
          <w:rFonts w:ascii="Avenir Roman" w:hAnsi="Avenir Roman"/>
          <w:sz w:val="17"/>
          <w:szCs w:val="17"/>
        </w:rPr>
        <w:t>,</w:t>
      </w:r>
      <w:r w:rsidRPr="00EE0522">
        <w:rPr>
          <w:rFonts w:ascii="Avenir Roman" w:hAnsi="Avenir Roman"/>
          <w:sz w:val="17"/>
          <w:szCs w:val="17"/>
        </w:rPr>
        <w:t xml:space="preserve"> Thornton, K.</w:t>
      </w:r>
      <w:r w:rsidR="00AA386E" w:rsidRPr="00EE0522">
        <w:rPr>
          <w:rFonts w:ascii="Avenir Roman" w:hAnsi="Avenir Roman"/>
          <w:sz w:val="17"/>
          <w:szCs w:val="17"/>
        </w:rPr>
        <w:t xml:space="preserve"> and</w:t>
      </w:r>
      <w:r w:rsidRPr="00EE0522">
        <w:rPr>
          <w:rFonts w:ascii="Avenir Roman" w:hAnsi="Avenir Roman"/>
          <w:sz w:val="17"/>
          <w:szCs w:val="17"/>
        </w:rPr>
        <w:t xml:space="preserve"> Dasgupta, N. P.</w:t>
      </w:r>
      <w:r w:rsidR="00AA386E" w:rsidRPr="00EE0522">
        <w:rPr>
          <w:rFonts w:ascii="Avenir Roman" w:hAnsi="Avenir Roman"/>
          <w:sz w:val="17"/>
          <w:szCs w:val="17"/>
        </w:rPr>
        <w:t xml:space="preserve"> (2016).</w:t>
      </w:r>
      <w:r w:rsidRPr="00EE0522">
        <w:rPr>
          <w:rFonts w:ascii="Avenir Roman" w:hAnsi="Avenir Roman"/>
          <w:sz w:val="17"/>
          <w:szCs w:val="17"/>
        </w:rPr>
        <w:t xml:space="preserve"> Dendrites and Pits: Untangling the Complex Behavior of Lithium Metal Anodes through Operando Video Microscopy. ACS Central Science 2, 790-801.</w:t>
      </w:r>
      <w:r w:rsidR="009721BC" w:rsidRPr="00EE0522">
        <w:rPr>
          <w:rFonts w:ascii="Avenir Roman" w:hAnsi="Avenir Roman"/>
          <w:sz w:val="17"/>
          <w:szCs w:val="17"/>
        </w:rPr>
        <w:t xml:space="preserve"> 10.1021/acscentsci.6b00260</w:t>
      </w:r>
      <w:r w:rsidR="0048183E" w:rsidRPr="00EE0522">
        <w:rPr>
          <w:rFonts w:ascii="Avenir Roman" w:hAnsi="Avenir Roman"/>
          <w:sz w:val="17"/>
          <w:szCs w:val="17"/>
        </w:rPr>
        <w:t>.</w:t>
      </w:r>
    </w:p>
    <w:p w14:paraId="0B0ABF05" w14:textId="4C54EFA1"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lang w:val="de-DE"/>
        </w:rPr>
        <w:t>Li, Z.; Huang, J.</w:t>
      </w:r>
      <w:r w:rsidR="0048183E" w:rsidRPr="00EE0522">
        <w:rPr>
          <w:rFonts w:ascii="Avenir Roman" w:hAnsi="Avenir Roman"/>
          <w:sz w:val="17"/>
          <w:szCs w:val="17"/>
          <w:lang w:val="de-DE"/>
        </w:rPr>
        <w:t>,</w:t>
      </w:r>
      <w:r w:rsidRPr="00EE0522">
        <w:rPr>
          <w:rFonts w:ascii="Avenir Roman" w:hAnsi="Avenir Roman"/>
          <w:sz w:val="17"/>
          <w:szCs w:val="17"/>
          <w:lang w:val="de-DE"/>
        </w:rPr>
        <w:t xml:space="preserve"> Yann Liaw, B.</w:t>
      </w:r>
      <w:r w:rsidR="0048183E" w:rsidRPr="00EE0522">
        <w:rPr>
          <w:rFonts w:ascii="Avenir Roman" w:hAnsi="Avenir Roman"/>
          <w:sz w:val="17"/>
          <w:szCs w:val="17"/>
          <w:lang w:val="de-DE"/>
        </w:rPr>
        <w:t>,</w:t>
      </w:r>
      <w:r w:rsidRPr="00EE0522">
        <w:rPr>
          <w:rFonts w:ascii="Avenir Roman" w:hAnsi="Avenir Roman"/>
          <w:sz w:val="17"/>
          <w:szCs w:val="17"/>
          <w:lang w:val="de-DE"/>
        </w:rPr>
        <w:t xml:space="preserve"> Metzler, V.</w:t>
      </w:r>
      <w:r w:rsidR="0048183E" w:rsidRPr="00EE0522">
        <w:rPr>
          <w:rFonts w:ascii="Avenir Roman" w:hAnsi="Avenir Roman"/>
          <w:sz w:val="17"/>
          <w:szCs w:val="17"/>
          <w:lang w:val="de-DE"/>
        </w:rPr>
        <w:t xml:space="preserve"> and</w:t>
      </w:r>
      <w:r w:rsidRPr="00EE0522">
        <w:rPr>
          <w:rFonts w:ascii="Avenir Roman" w:hAnsi="Avenir Roman"/>
          <w:sz w:val="17"/>
          <w:szCs w:val="17"/>
          <w:lang w:val="de-DE"/>
        </w:rPr>
        <w:t xml:space="preserve"> Zhang, J.</w:t>
      </w:r>
      <w:r w:rsidR="0048183E" w:rsidRPr="00EE0522">
        <w:rPr>
          <w:rFonts w:ascii="Avenir Roman" w:hAnsi="Avenir Roman"/>
          <w:sz w:val="17"/>
          <w:szCs w:val="17"/>
          <w:lang w:val="de-DE"/>
        </w:rPr>
        <w:t xml:space="preserve"> (2014).</w:t>
      </w:r>
      <w:r w:rsidRPr="00EE0522">
        <w:rPr>
          <w:rFonts w:ascii="Avenir Roman" w:hAnsi="Avenir Roman"/>
          <w:sz w:val="17"/>
          <w:szCs w:val="17"/>
          <w:lang w:val="de-DE"/>
        </w:rPr>
        <w:t xml:space="preserve"> </w:t>
      </w:r>
      <w:r w:rsidRPr="00EE0522">
        <w:rPr>
          <w:rFonts w:ascii="Avenir Roman" w:hAnsi="Avenir Roman"/>
          <w:sz w:val="17"/>
          <w:szCs w:val="17"/>
        </w:rPr>
        <w:t>A review of lithium deposition in lithium-ion and lithium metal secondary batteries. Journal of Power Sources 254, 168-182.</w:t>
      </w:r>
      <w:r w:rsidR="009721BC" w:rsidRPr="00EE0522">
        <w:rPr>
          <w:rFonts w:ascii="Avenir Roman" w:hAnsi="Avenir Roman"/>
          <w:sz w:val="17"/>
          <w:szCs w:val="17"/>
        </w:rPr>
        <w:t xml:space="preserve"> 10.1016/j.jpowsour.2013.12.099</w:t>
      </w:r>
      <w:r w:rsidR="0048183E" w:rsidRPr="00EE0522">
        <w:rPr>
          <w:rFonts w:ascii="Avenir Roman" w:hAnsi="Avenir Roman"/>
          <w:sz w:val="17"/>
          <w:szCs w:val="17"/>
        </w:rPr>
        <w:t>.</w:t>
      </w:r>
    </w:p>
    <w:p w14:paraId="364EEA99" w14:textId="4271A9A3"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Brunklaus, G.</w:t>
      </w:r>
      <w:r w:rsidR="0048183E" w:rsidRPr="00EE0522">
        <w:rPr>
          <w:rFonts w:ascii="Avenir Roman" w:hAnsi="Avenir Roman"/>
          <w:sz w:val="17"/>
          <w:szCs w:val="17"/>
        </w:rPr>
        <w:t>,</w:t>
      </w:r>
      <w:r w:rsidRPr="00EE0522">
        <w:rPr>
          <w:rFonts w:ascii="Avenir Roman" w:hAnsi="Avenir Roman"/>
          <w:sz w:val="17"/>
          <w:szCs w:val="17"/>
        </w:rPr>
        <w:t xml:space="preserve"> Lennartz, P.</w:t>
      </w:r>
      <w:r w:rsidR="0048183E" w:rsidRPr="00EE0522">
        <w:rPr>
          <w:rFonts w:ascii="Avenir Roman" w:hAnsi="Avenir Roman"/>
          <w:sz w:val="17"/>
          <w:szCs w:val="17"/>
        </w:rPr>
        <w:t xml:space="preserve"> and</w:t>
      </w:r>
      <w:r w:rsidRPr="00EE0522">
        <w:rPr>
          <w:rFonts w:ascii="Avenir Roman" w:hAnsi="Avenir Roman"/>
          <w:sz w:val="17"/>
          <w:szCs w:val="17"/>
        </w:rPr>
        <w:t xml:space="preserve"> Winter, M.</w:t>
      </w:r>
      <w:r w:rsidR="0048183E" w:rsidRPr="00EE0522">
        <w:rPr>
          <w:rFonts w:ascii="Avenir Roman" w:hAnsi="Avenir Roman"/>
          <w:sz w:val="17"/>
          <w:szCs w:val="17"/>
        </w:rPr>
        <w:t xml:space="preserve"> (2024).</w:t>
      </w:r>
      <w:r w:rsidRPr="00EE0522">
        <w:rPr>
          <w:rFonts w:ascii="Avenir Roman" w:hAnsi="Avenir Roman"/>
          <w:sz w:val="17"/>
          <w:szCs w:val="17"/>
        </w:rPr>
        <w:t xml:space="preserve"> Metal electrodes for next-generation rechargeable batteries. Nature Reviews Electrical Engineering 1, 79-92.</w:t>
      </w:r>
      <w:r w:rsidR="0048183E" w:rsidRPr="00EE0522">
        <w:rPr>
          <w:rFonts w:ascii="Avenir Roman" w:hAnsi="Avenir Roman"/>
          <w:sz w:val="17"/>
          <w:szCs w:val="17"/>
        </w:rPr>
        <w:t xml:space="preserve"> </w:t>
      </w:r>
      <w:r w:rsidR="009721BC" w:rsidRPr="00EE0522">
        <w:rPr>
          <w:rFonts w:ascii="Avenir Roman" w:hAnsi="Avenir Roman"/>
          <w:sz w:val="17"/>
          <w:szCs w:val="17"/>
        </w:rPr>
        <w:t>10.1038/s44287-023-00006-5</w:t>
      </w:r>
      <w:r w:rsidR="0048183E" w:rsidRPr="00EE0522">
        <w:rPr>
          <w:rFonts w:ascii="Avenir Roman" w:hAnsi="Avenir Roman"/>
          <w:sz w:val="17"/>
          <w:szCs w:val="17"/>
        </w:rPr>
        <w:t>.</w:t>
      </w:r>
    </w:p>
    <w:p w14:paraId="0C8AC9E0" w14:textId="6E0D919B"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Chen, X.-R.</w:t>
      </w:r>
      <w:r w:rsidR="00EE0522" w:rsidRPr="00EE0522">
        <w:rPr>
          <w:rFonts w:ascii="Avenir Roman" w:hAnsi="Avenir Roman"/>
          <w:sz w:val="17"/>
          <w:szCs w:val="17"/>
        </w:rPr>
        <w:t>,</w:t>
      </w:r>
      <w:r w:rsidRPr="00EE0522">
        <w:rPr>
          <w:rFonts w:ascii="Avenir Roman" w:hAnsi="Avenir Roman"/>
          <w:sz w:val="17"/>
          <w:szCs w:val="17"/>
        </w:rPr>
        <w:t xml:space="preserve"> Zhao, B.-C.</w:t>
      </w:r>
      <w:r w:rsidR="00EE0522" w:rsidRPr="00EE0522">
        <w:rPr>
          <w:rFonts w:ascii="Avenir Roman" w:hAnsi="Avenir Roman"/>
          <w:sz w:val="17"/>
          <w:szCs w:val="17"/>
        </w:rPr>
        <w:t>,</w:t>
      </w:r>
      <w:r w:rsidRPr="00EE0522">
        <w:rPr>
          <w:rFonts w:ascii="Avenir Roman" w:hAnsi="Avenir Roman"/>
          <w:sz w:val="17"/>
          <w:szCs w:val="17"/>
        </w:rPr>
        <w:t xml:space="preserve"> Yan, C.</w:t>
      </w:r>
      <w:r w:rsidR="00EE0522" w:rsidRPr="00EE0522">
        <w:rPr>
          <w:rFonts w:ascii="Avenir Roman" w:hAnsi="Avenir Roman"/>
          <w:sz w:val="17"/>
          <w:szCs w:val="17"/>
        </w:rPr>
        <w:t xml:space="preserve"> and</w:t>
      </w:r>
      <w:r w:rsidRPr="00EE0522">
        <w:rPr>
          <w:rFonts w:ascii="Avenir Roman" w:hAnsi="Avenir Roman"/>
          <w:sz w:val="17"/>
          <w:szCs w:val="17"/>
        </w:rPr>
        <w:t xml:space="preserve"> Zhang, Q.</w:t>
      </w:r>
      <w:r w:rsidR="00EE0522" w:rsidRPr="00EE0522">
        <w:rPr>
          <w:rFonts w:ascii="Avenir Roman" w:hAnsi="Avenir Roman"/>
          <w:sz w:val="17"/>
          <w:szCs w:val="17"/>
        </w:rPr>
        <w:t xml:space="preserve"> (2021).</w:t>
      </w:r>
      <w:r w:rsidRPr="00EE0522">
        <w:rPr>
          <w:rFonts w:ascii="Avenir Roman" w:hAnsi="Avenir Roman"/>
          <w:sz w:val="17"/>
          <w:szCs w:val="17"/>
        </w:rPr>
        <w:t xml:space="preserve"> Review on Li Deposition in Working Batteries: From Nucleation to Early Growth. Advanced Materials 33, 2004128</w:t>
      </w:r>
      <w:r w:rsidR="00EE0522">
        <w:rPr>
          <w:rFonts w:ascii="Avenir Roman" w:hAnsi="Avenir Roman"/>
          <w:sz w:val="17"/>
          <w:szCs w:val="17"/>
        </w:rPr>
        <w:t>-2004128.</w:t>
      </w:r>
      <w:r w:rsidR="00EE0522" w:rsidRPr="00EE0522">
        <w:rPr>
          <w:rFonts w:ascii="Avenir Roman" w:hAnsi="Avenir Roman"/>
          <w:sz w:val="17"/>
          <w:szCs w:val="17"/>
        </w:rPr>
        <w:t xml:space="preserve"> 10.1002/adma.202004128.</w:t>
      </w:r>
    </w:p>
    <w:p w14:paraId="436F4521" w14:textId="32F90108"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Hou, J.</w:t>
      </w:r>
      <w:r w:rsidR="00EE0522">
        <w:rPr>
          <w:rFonts w:ascii="Avenir Roman" w:hAnsi="Avenir Roman"/>
          <w:sz w:val="17"/>
          <w:szCs w:val="17"/>
        </w:rPr>
        <w:t>,</w:t>
      </w:r>
      <w:r w:rsidRPr="00EE0522">
        <w:rPr>
          <w:rFonts w:ascii="Avenir Roman" w:hAnsi="Avenir Roman"/>
          <w:sz w:val="17"/>
          <w:szCs w:val="17"/>
        </w:rPr>
        <w:t xml:space="preserve"> Yang, M.</w:t>
      </w:r>
      <w:r w:rsidR="00EE0522">
        <w:rPr>
          <w:rFonts w:ascii="Avenir Roman" w:hAnsi="Avenir Roman"/>
          <w:sz w:val="17"/>
          <w:szCs w:val="17"/>
        </w:rPr>
        <w:t>,</w:t>
      </w:r>
      <w:r w:rsidRPr="00EE0522">
        <w:rPr>
          <w:rFonts w:ascii="Avenir Roman" w:hAnsi="Avenir Roman"/>
          <w:sz w:val="17"/>
          <w:szCs w:val="17"/>
        </w:rPr>
        <w:t xml:space="preserve"> Sun, B.</w:t>
      </w:r>
      <w:r w:rsidR="00EE0522">
        <w:rPr>
          <w:rFonts w:ascii="Avenir Roman" w:hAnsi="Avenir Roman"/>
          <w:sz w:val="17"/>
          <w:szCs w:val="17"/>
        </w:rPr>
        <w:t xml:space="preserve"> and</w:t>
      </w:r>
      <w:r w:rsidRPr="00EE0522">
        <w:rPr>
          <w:rFonts w:ascii="Avenir Roman" w:hAnsi="Avenir Roman"/>
          <w:sz w:val="17"/>
          <w:szCs w:val="17"/>
        </w:rPr>
        <w:t xml:space="preserve"> Wang, G.</w:t>
      </w:r>
      <w:r w:rsidR="00EE0522">
        <w:rPr>
          <w:rFonts w:ascii="Avenir Roman" w:hAnsi="Avenir Roman"/>
          <w:sz w:val="17"/>
          <w:szCs w:val="17"/>
        </w:rPr>
        <w:t xml:space="preserve"> (2022).</w:t>
      </w:r>
      <w:r w:rsidRPr="00EE0522">
        <w:rPr>
          <w:rFonts w:ascii="Avenir Roman" w:hAnsi="Avenir Roman"/>
          <w:sz w:val="17"/>
          <w:szCs w:val="17"/>
        </w:rPr>
        <w:t xml:space="preserve"> Improvement </w:t>
      </w:r>
      <w:r w:rsidRPr="00EE0522">
        <w:rPr>
          <w:rFonts w:ascii="Avenir Roman" w:hAnsi="Avenir Roman"/>
          <w:sz w:val="17"/>
          <w:szCs w:val="17"/>
        </w:rPr>
        <w:t>Strategies toward Stable Lithium-Metal Anodes for High-Energy Batteries. Batteries &amp; Supercaps 5</w:t>
      </w:r>
      <w:r w:rsidR="00EE0522">
        <w:rPr>
          <w:rFonts w:ascii="Avenir Roman" w:hAnsi="Avenir Roman"/>
          <w:sz w:val="17"/>
          <w:szCs w:val="17"/>
        </w:rPr>
        <w:t>,</w:t>
      </w:r>
      <w:r w:rsidRPr="00EE0522">
        <w:rPr>
          <w:rFonts w:ascii="Avenir Roman" w:hAnsi="Avenir Roman"/>
          <w:sz w:val="17"/>
          <w:szCs w:val="17"/>
        </w:rPr>
        <w:t xml:space="preserve"> 23</w:t>
      </w:r>
      <w:r w:rsidR="00EE0522">
        <w:rPr>
          <w:rFonts w:ascii="Avenir Roman" w:hAnsi="Avenir Roman"/>
          <w:sz w:val="17"/>
          <w:szCs w:val="17"/>
        </w:rPr>
        <w:t>1-262.</w:t>
      </w:r>
      <w:r w:rsidR="00EE0522" w:rsidRPr="00EE0522">
        <w:rPr>
          <w:rFonts w:ascii="Avenir Roman" w:hAnsi="Avenir Roman"/>
          <w:sz w:val="17"/>
          <w:szCs w:val="17"/>
        </w:rPr>
        <w:t xml:space="preserve"> </w:t>
      </w:r>
      <w:r w:rsidR="009721BC" w:rsidRPr="00EE0522">
        <w:rPr>
          <w:rFonts w:ascii="Avenir Roman" w:hAnsi="Avenir Roman"/>
          <w:sz w:val="17"/>
          <w:szCs w:val="17"/>
        </w:rPr>
        <w:t>10.1002/batt.202200231</w:t>
      </w:r>
      <w:r w:rsidR="00EE0522">
        <w:rPr>
          <w:rFonts w:ascii="Avenir Roman" w:hAnsi="Avenir Roman"/>
          <w:sz w:val="17"/>
          <w:szCs w:val="17"/>
        </w:rPr>
        <w:t>.</w:t>
      </w:r>
    </w:p>
    <w:p w14:paraId="1EBBEA04" w14:textId="0E1CECFB"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Ramasubramanian, B.</w:t>
      </w:r>
      <w:r w:rsidR="00EE0522">
        <w:rPr>
          <w:rFonts w:ascii="Avenir Roman" w:hAnsi="Avenir Roman"/>
          <w:sz w:val="17"/>
          <w:szCs w:val="17"/>
        </w:rPr>
        <w:t>,</w:t>
      </w:r>
      <w:r w:rsidRPr="00EE0522">
        <w:rPr>
          <w:rFonts w:ascii="Avenir Roman" w:hAnsi="Avenir Roman"/>
          <w:sz w:val="17"/>
          <w:szCs w:val="17"/>
        </w:rPr>
        <w:t xml:space="preserve"> Reddy, M. V.</w:t>
      </w:r>
      <w:r w:rsidR="00EE0522">
        <w:rPr>
          <w:rFonts w:ascii="Avenir Roman" w:hAnsi="Avenir Roman"/>
          <w:sz w:val="17"/>
          <w:szCs w:val="17"/>
        </w:rPr>
        <w:t>,</w:t>
      </w:r>
      <w:r w:rsidRPr="00EE0522">
        <w:rPr>
          <w:rFonts w:ascii="Avenir Roman" w:hAnsi="Avenir Roman"/>
          <w:sz w:val="17"/>
          <w:szCs w:val="17"/>
        </w:rPr>
        <w:t xml:space="preserve"> Zaghib, K.</w:t>
      </w:r>
      <w:r w:rsidR="00EE0522">
        <w:rPr>
          <w:rFonts w:ascii="Avenir Roman" w:hAnsi="Avenir Roman"/>
          <w:sz w:val="17"/>
          <w:szCs w:val="17"/>
        </w:rPr>
        <w:t>,</w:t>
      </w:r>
      <w:r w:rsidRPr="00EE0522">
        <w:rPr>
          <w:rFonts w:ascii="Avenir Roman" w:hAnsi="Avenir Roman"/>
          <w:sz w:val="17"/>
          <w:szCs w:val="17"/>
        </w:rPr>
        <w:t xml:space="preserve"> Armand, M</w:t>
      </w:r>
      <w:r w:rsidR="00EE0522">
        <w:rPr>
          <w:rFonts w:ascii="Avenir Roman" w:hAnsi="Avenir Roman"/>
          <w:sz w:val="17"/>
          <w:szCs w:val="17"/>
        </w:rPr>
        <w:t>. and</w:t>
      </w:r>
      <w:r w:rsidRPr="00EE0522">
        <w:rPr>
          <w:rFonts w:ascii="Avenir Roman" w:hAnsi="Avenir Roman"/>
          <w:sz w:val="17"/>
          <w:szCs w:val="17"/>
        </w:rPr>
        <w:t xml:space="preserve"> Ramakrishna, S.</w:t>
      </w:r>
      <w:r w:rsidR="00EE0522">
        <w:rPr>
          <w:rFonts w:ascii="Avenir Roman" w:hAnsi="Avenir Roman"/>
          <w:sz w:val="17"/>
          <w:szCs w:val="17"/>
        </w:rPr>
        <w:t xml:space="preserve"> (2021).</w:t>
      </w:r>
      <w:r w:rsidRPr="00EE0522">
        <w:rPr>
          <w:rFonts w:ascii="Avenir Roman" w:hAnsi="Avenir Roman"/>
          <w:sz w:val="17"/>
          <w:szCs w:val="17"/>
        </w:rPr>
        <w:t xml:space="preserve"> Growth Mechanism of Micro/Nano Metal Dendrites and Cumulative Strategies for Countering Its Impacts in Metal Ion Batteries: A Review. Nanomaterials 11, 2476</w:t>
      </w:r>
      <w:r w:rsidR="00EE0522">
        <w:rPr>
          <w:rFonts w:ascii="Avenir Roman" w:hAnsi="Avenir Roman"/>
          <w:sz w:val="17"/>
          <w:szCs w:val="17"/>
        </w:rPr>
        <w:t>-2554</w:t>
      </w:r>
      <w:r w:rsidRPr="00EE0522">
        <w:rPr>
          <w:rFonts w:ascii="Avenir Roman" w:hAnsi="Avenir Roman"/>
          <w:sz w:val="17"/>
          <w:szCs w:val="17"/>
        </w:rPr>
        <w:t>.</w:t>
      </w:r>
      <w:r w:rsidR="009721BC" w:rsidRPr="00EE0522">
        <w:rPr>
          <w:rFonts w:ascii="Avenir Roman" w:hAnsi="Avenir Roman"/>
          <w:sz w:val="17"/>
          <w:szCs w:val="17"/>
        </w:rPr>
        <w:t xml:space="preserve"> 10.3390/nano11102476</w:t>
      </w:r>
      <w:r w:rsidR="00EE0522">
        <w:rPr>
          <w:rFonts w:ascii="Avenir Roman" w:hAnsi="Avenir Roman"/>
          <w:sz w:val="17"/>
          <w:szCs w:val="17"/>
        </w:rPr>
        <w:t>.</w:t>
      </w:r>
    </w:p>
    <w:p w14:paraId="2A0D6BEE" w14:textId="741E48EB"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4A555E">
        <w:rPr>
          <w:rFonts w:ascii="Avenir Roman" w:hAnsi="Avenir Roman"/>
          <w:sz w:val="17"/>
          <w:szCs w:val="17"/>
          <w:lang w:val="de-DE"/>
        </w:rPr>
        <w:t>Zou, P.</w:t>
      </w:r>
      <w:r w:rsidR="004A555E" w:rsidRPr="004A555E">
        <w:rPr>
          <w:rFonts w:ascii="Avenir Roman" w:hAnsi="Avenir Roman"/>
          <w:sz w:val="17"/>
          <w:szCs w:val="17"/>
          <w:lang w:val="de-DE"/>
        </w:rPr>
        <w:t>,</w:t>
      </w:r>
      <w:r w:rsidRPr="004A555E">
        <w:rPr>
          <w:rFonts w:ascii="Avenir Roman" w:hAnsi="Avenir Roman"/>
          <w:sz w:val="17"/>
          <w:szCs w:val="17"/>
          <w:lang w:val="de-DE"/>
        </w:rPr>
        <w:t xml:space="preserve"> Sui, Y.</w:t>
      </w:r>
      <w:r w:rsidR="004A555E" w:rsidRPr="004A555E">
        <w:rPr>
          <w:rFonts w:ascii="Avenir Roman" w:hAnsi="Avenir Roman"/>
          <w:sz w:val="17"/>
          <w:szCs w:val="17"/>
          <w:lang w:val="de-DE"/>
        </w:rPr>
        <w:t>,</w:t>
      </w:r>
      <w:r w:rsidRPr="004A555E">
        <w:rPr>
          <w:rFonts w:ascii="Avenir Roman" w:hAnsi="Avenir Roman"/>
          <w:sz w:val="17"/>
          <w:szCs w:val="17"/>
          <w:lang w:val="de-DE"/>
        </w:rPr>
        <w:t xml:space="preserve"> Zhan, H.</w:t>
      </w:r>
      <w:r w:rsidR="004A555E" w:rsidRPr="004A555E">
        <w:rPr>
          <w:rFonts w:ascii="Avenir Roman" w:hAnsi="Avenir Roman"/>
          <w:sz w:val="17"/>
          <w:szCs w:val="17"/>
          <w:lang w:val="de-DE"/>
        </w:rPr>
        <w:t>,</w:t>
      </w:r>
      <w:r w:rsidRPr="004A555E">
        <w:rPr>
          <w:rFonts w:ascii="Avenir Roman" w:hAnsi="Avenir Roman"/>
          <w:sz w:val="17"/>
          <w:szCs w:val="17"/>
          <w:lang w:val="de-DE"/>
        </w:rPr>
        <w:t xml:space="preserve"> Wang, C.</w:t>
      </w:r>
      <w:r w:rsidR="004A555E" w:rsidRPr="004A555E">
        <w:rPr>
          <w:rFonts w:ascii="Avenir Roman" w:hAnsi="Avenir Roman"/>
          <w:sz w:val="17"/>
          <w:szCs w:val="17"/>
          <w:lang w:val="de-DE"/>
        </w:rPr>
        <w:t>,</w:t>
      </w:r>
      <w:r w:rsidRPr="004A555E">
        <w:rPr>
          <w:rFonts w:ascii="Avenir Roman" w:hAnsi="Avenir Roman"/>
          <w:sz w:val="17"/>
          <w:szCs w:val="17"/>
          <w:lang w:val="de-DE"/>
        </w:rPr>
        <w:t xml:space="preserve"> Xin, H. L.</w:t>
      </w:r>
      <w:r w:rsidR="004A555E" w:rsidRPr="004A555E">
        <w:rPr>
          <w:rFonts w:ascii="Avenir Roman" w:hAnsi="Avenir Roman"/>
          <w:sz w:val="17"/>
          <w:szCs w:val="17"/>
          <w:lang w:val="de-DE"/>
        </w:rPr>
        <w:t>,</w:t>
      </w:r>
      <w:r w:rsidRPr="004A555E">
        <w:rPr>
          <w:rFonts w:ascii="Avenir Roman" w:hAnsi="Avenir Roman"/>
          <w:sz w:val="17"/>
          <w:szCs w:val="17"/>
          <w:lang w:val="de-DE"/>
        </w:rPr>
        <w:t xml:space="preserve"> Cheng, H.-M.</w:t>
      </w:r>
      <w:r w:rsidR="004A555E" w:rsidRPr="004A555E">
        <w:rPr>
          <w:rFonts w:ascii="Avenir Roman" w:hAnsi="Avenir Roman"/>
          <w:sz w:val="17"/>
          <w:szCs w:val="17"/>
          <w:lang w:val="de-DE"/>
        </w:rPr>
        <w:t>,</w:t>
      </w:r>
      <w:r w:rsidRPr="004A555E">
        <w:rPr>
          <w:rFonts w:ascii="Avenir Roman" w:hAnsi="Avenir Roman"/>
          <w:sz w:val="17"/>
          <w:szCs w:val="17"/>
          <w:lang w:val="de-DE"/>
        </w:rPr>
        <w:t xml:space="preserve"> Kang, F.</w:t>
      </w:r>
      <w:r w:rsidR="004A555E" w:rsidRPr="004A555E">
        <w:rPr>
          <w:rFonts w:ascii="Avenir Roman" w:hAnsi="Avenir Roman"/>
          <w:sz w:val="17"/>
          <w:szCs w:val="17"/>
          <w:lang w:val="de-DE"/>
        </w:rPr>
        <w:t xml:space="preserve"> and</w:t>
      </w:r>
      <w:r w:rsidRPr="004A555E">
        <w:rPr>
          <w:rFonts w:ascii="Avenir Roman" w:hAnsi="Avenir Roman"/>
          <w:sz w:val="17"/>
          <w:szCs w:val="17"/>
          <w:lang w:val="de-DE"/>
        </w:rPr>
        <w:t xml:space="preserve"> Yang, C.</w:t>
      </w:r>
      <w:r w:rsidR="004A555E" w:rsidRPr="004A555E">
        <w:rPr>
          <w:rFonts w:ascii="Avenir Roman" w:hAnsi="Avenir Roman"/>
          <w:sz w:val="17"/>
          <w:szCs w:val="17"/>
          <w:lang w:val="de-DE"/>
        </w:rPr>
        <w:t xml:space="preserve"> (2021).</w:t>
      </w:r>
      <w:r w:rsidRPr="004A555E">
        <w:rPr>
          <w:rFonts w:ascii="Avenir Roman" w:hAnsi="Avenir Roman"/>
          <w:sz w:val="17"/>
          <w:szCs w:val="17"/>
          <w:lang w:val="de-DE"/>
        </w:rPr>
        <w:t xml:space="preserve"> </w:t>
      </w:r>
      <w:r w:rsidRPr="00EE0522">
        <w:rPr>
          <w:rFonts w:ascii="Avenir Roman" w:hAnsi="Avenir Roman"/>
          <w:sz w:val="17"/>
          <w:szCs w:val="17"/>
        </w:rPr>
        <w:t>Polymorph Evolution Mechanisms and Regulation Strategies of Lithium Metal Anode under Multiphysical Fields. Chemical Reviews 121, 5986-6056.</w:t>
      </w:r>
      <w:r w:rsidR="004A555E">
        <w:rPr>
          <w:rFonts w:ascii="Avenir Roman" w:hAnsi="Avenir Roman"/>
          <w:sz w:val="17"/>
          <w:szCs w:val="17"/>
        </w:rPr>
        <w:t xml:space="preserve"> </w:t>
      </w:r>
      <w:r w:rsidR="009721BC" w:rsidRPr="00EE0522">
        <w:rPr>
          <w:rFonts w:ascii="Avenir Roman" w:hAnsi="Avenir Roman"/>
          <w:sz w:val="17"/>
          <w:szCs w:val="17"/>
        </w:rPr>
        <w:t>10.1021/acs.chemrev.0c01100</w:t>
      </w:r>
      <w:r w:rsidR="004A555E">
        <w:rPr>
          <w:rFonts w:ascii="Avenir Roman" w:hAnsi="Avenir Roman"/>
          <w:sz w:val="17"/>
          <w:szCs w:val="17"/>
        </w:rPr>
        <w:t>.</w:t>
      </w:r>
    </w:p>
    <w:p w14:paraId="5FF24015" w14:textId="019E0CD1"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Foroozan, T.</w:t>
      </w:r>
      <w:r w:rsidR="00EC5AC4">
        <w:rPr>
          <w:rFonts w:ascii="Avenir Roman" w:hAnsi="Avenir Roman"/>
          <w:sz w:val="17"/>
          <w:szCs w:val="17"/>
        </w:rPr>
        <w:t>,</w:t>
      </w:r>
      <w:r w:rsidRPr="00EE0522">
        <w:rPr>
          <w:rFonts w:ascii="Avenir Roman" w:hAnsi="Avenir Roman"/>
          <w:sz w:val="17"/>
          <w:szCs w:val="17"/>
        </w:rPr>
        <w:t xml:space="preserve"> Sharifi-Asl, S.</w:t>
      </w:r>
      <w:r w:rsidR="00EC5AC4">
        <w:rPr>
          <w:rFonts w:ascii="Avenir Roman" w:hAnsi="Avenir Roman"/>
          <w:sz w:val="17"/>
          <w:szCs w:val="17"/>
        </w:rPr>
        <w:t xml:space="preserve"> and</w:t>
      </w:r>
      <w:r w:rsidRPr="00EE0522">
        <w:rPr>
          <w:rFonts w:ascii="Avenir Roman" w:hAnsi="Avenir Roman"/>
          <w:sz w:val="17"/>
          <w:szCs w:val="17"/>
        </w:rPr>
        <w:t xml:space="preserve"> Shahbazian-Yassar, R.</w:t>
      </w:r>
      <w:r w:rsidR="00EC5AC4">
        <w:rPr>
          <w:rFonts w:ascii="Avenir Roman" w:hAnsi="Avenir Roman"/>
          <w:sz w:val="17"/>
          <w:szCs w:val="17"/>
        </w:rPr>
        <w:t xml:space="preserve"> (2020).</w:t>
      </w:r>
      <w:r w:rsidRPr="00EE0522">
        <w:rPr>
          <w:rFonts w:ascii="Avenir Roman" w:hAnsi="Avenir Roman"/>
          <w:sz w:val="17"/>
          <w:szCs w:val="17"/>
        </w:rPr>
        <w:t xml:space="preserve"> Mechanistic understanding of Li dendrites growth by in- situ/operando imaging techniques. Journal of Power Sources 461, 228135</w:t>
      </w:r>
      <w:r w:rsidR="00EC5AC4">
        <w:rPr>
          <w:rFonts w:ascii="Avenir Roman" w:hAnsi="Avenir Roman"/>
          <w:sz w:val="17"/>
          <w:szCs w:val="17"/>
        </w:rPr>
        <w:t xml:space="preserve">-228158. </w:t>
      </w:r>
      <w:r w:rsidR="009721BC" w:rsidRPr="00EE0522">
        <w:rPr>
          <w:rFonts w:ascii="Avenir Roman" w:hAnsi="Avenir Roman"/>
          <w:sz w:val="17"/>
          <w:szCs w:val="17"/>
        </w:rPr>
        <w:t>10.1016/j.jpowsour.2020.228135</w:t>
      </w:r>
      <w:r w:rsidR="00EC5AC4">
        <w:rPr>
          <w:rFonts w:ascii="Avenir Roman" w:hAnsi="Avenir Roman"/>
          <w:sz w:val="17"/>
          <w:szCs w:val="17"/>
        </w:rPr>
        <w:t>.</w:t>
      </w:r>
    </w:p>
    <w:p w14:paraId="6B914F6D" w14:textId="7F91BF5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C5AC4">
        <w:rPr>
          <w:rFonts w:ascii="Avenir Roman" w:hAnsi="Avenir Roman"/>
          <w:sz w:val="17"/>
          <w:szCs w:val="17"/>
        </w:rPr>
        <w:t>Strauss, F.</w:t>
      </w:r>
      <w:r w:rsidR="00EC5AC4" w:rsidRPr="00EC5AC4">
        <w:rPr>
          <w:rFonts w:ascii="Avenir Roman" w:hAnsi="Avenir Roman"/>
          <w:sz w:val="17"/>
          <w:szCs w:val="17"/>
        </w:rPr>
        <w:t>,</w:t>
      </w:r>
      <w:r w:rsidRPr="00EC5AC4">
        <w:rPr>
          <w:rFonts w:ascii="Avenir Roman" w:hAnsi="Avenir Roman"/>
          <w:sz w:val="17"/>
          <w:szCs w:val="17"/>
        </w:rPr>
        <w:t xml:space="preserve"> Kitsche, D.</w:t>
      </w:r>
      <w:r w:rsidR="00EC5AC4" w:rsidRPr="00EC5AC4">
        <w:rPr>
          <w:rFonts w:ascii="Avenir Roman" w:hAnsi="Avenir Roman"/>
          <w:sz w:val="17"/>
          <w:szCs w:val="17"/>
        </w:rPr>
        <w:t>,</w:t>
      </w:r>
      <w:r w:rsidRPr="00EC5AC4">
        <w:rPr>
          <w:rFonts w:ascii="Avenir Roman" w:hAnsi="Avenir Roman"/>
          <w:sz w:val="17"/>
          <w:szCs w:val="17"/>
        </w:rPr>
        <w:t xml:space="preserve"> Ma, Y.</w:t>
      </w:r>
      <w:r w:rsidR="00EC5AC4" w:rsidRPr="00EC5AC4">
        <w:rPr>
          <w:rFonts w:ascii="Avenir Roman" w:hAnsi="Avenir Roman"/>
          <w:sz w:val="17"/>
          <w:szCs w:val="17"/>
        </w:rPr>
        <w:t>,</w:t>
      </w:r>
      <w:r w:rsidRPr="00EC5AC4">
        <w:rPr>
          <w:rFonts w:ascii="Avenir Roman" w:hAnsi="Avenir Roman"/>
          <w:sz w:val="17"/>
          <w:szCs w:val="17"/>
        </w:rPr>
        <w:t xml:space="preserve"> Teo, J. H.</w:t>
      </w:r>
      <w:r w:rsidR="00EC5AC4" w:rsidRPr="00EC5AC4">
        <w:rPr>
          <w:rFonts w:ascii="Avenir Roman" w:hAnsi="Avenir Roman"/>
          <w:sz w:val="17"/>
          <w:szCs w:val="17"/>
        </w:rPr>
        <w:t>,</w:t>
      </w:r>
      <w:r w:rsidRPr="00EC5AC4">
        <w:rPr>
          <w:rFonts w:ascii="Avenir Roman" w:hAnsi="Avenir Roman"/>
          <w:sz w:val="17"/>
          <w:szCs w:val="17"/>
        </w:rPr>
        <w:t xml:space="preserve"> Goonetilleke, D.</w:t>
      </w:r>
      <w:r w:rsidR="00EC5AC4" w:rsidRPr="00EC5AC4">
        <w:rPr>
          <w:rFonts w:ascii="Avenir Roman" w:hAnsi="Avenir Roman"/>
          <w:sz w:val="17"/>
          <w:szCs w:val="17"/>
        </w:rPr>
        <w:t>,</w:t>
      </w:r>
      <w:r w:rsidRPr="00EC5AC4">
        <w:rPr>
          <w:rFonts w:ascii="Avenir Roman" w:hAnsi="Avenir Roman"/>
          <w:sz w:val="17"/>
          <w:szCs w:val="17"/>
        </w:rPr>
        <w:t xml:space="preserve"> Janek, J.</w:t>
      </w:r>
      <w:r w:rsidR="00EC5AC4" w:rsidRPr="00EC5AC4">
        <w:rPr>
          <w:rFonts w:ascii="Avenir Roman" w:hAnsi="Avenir Roman"/>
          <w:sz w:val="17"/>
          <w:szCs w:val="17"/>
        </w:rPr>
        <w:t>,</w:t>
      </w:r>
      <w:r w:rsidRPr="00EC5AC4">
        <w:rPr>
          <w:rFonts w:ascii="Avenir Roman" w:hAnsi="Avenir Roman"/>
          <w:sz w:val="17"/>
          <w:szCs w:val="17"/>
        </w:rPr>
        <w:t xml:space="preserve"> Bianchini, M.</w:t>
      </w:r>
      <w:r w:rsidR="00EC5AC4" w:rsidRPr="00EC5AC4">
        <w:rPr>
          <w:rFonts w:ascii="Avenir Roman" w:hAnsi="Avenir Roman"/>
          <w:sz w:val="17"/>
          <w:szCs w:val="17"/>
        </w:rPr>
        <w:t xml:space="preserve"> an</w:t>
      </w:r>
      <w:r w:rsidR="00EC5AC4">
        <w:rPr>
          <w:rFonts w:ascii="Avenir Roman" w:hAnsi="Avenir Roman"/>
          <w:sz w:val="17"/>
          <w:szCs w:val="17"/>
        </w:rPr>
        <w:t>d</w:t>
      </w:r>
      <w:r w:rsidRPr="00EC5AC4">
        <w:rPr>
          <w:rFonts w:ascii="Avenir Roman" w:hAnsi="Avenir Roman"/>
          <w:sz w:val="17"/>
          <w:szCs w:val="17"/>
        </w:rPr>
        <w:t xml:space="preserve"> </w:t>
      </w:r>
      <w:r w:rsidRPr="00EE0522">
        <w:rPr>
          <w:rFonts w:ascii="Avenir Roman" w:hAnsi="Avenir Roman"/>
          <w:sz w:val="17"/>
          <w:szCs w:val="17"/>
        </w:rPr>
        <w:t>Brezesinski, T.</w:t>
      </w:r>
      <w:r w:rsidR="00EC5AC4">
        <w:rPr>
          <w:rFonts w:ascii="Avenir Roman" w:hAnsi="Avenir Roman"/>
          <w:sz w:val="17"/>
          <w:szCs w:val="17"/>
        </w:rPr>
        <w:t xml:space="preserve"> (2021).</w:t>
      </w:r>
      <w:r w:rsidRPr="00EE0522">
        <w:rPr>
          <w:rFonts w:ascii="Avenir Roman" w:hAnsi="Avenir Roman"/>
          <w:sz w:val="17"/>
          <w:szCs w:val="17"/>
        </w:rPr>
        <w:t xml:space="preserve"> Operando Characterization Techniques for All-Solid-State Lithium-Ion Batteries. Advanced Energy and Sustainability Research 2, 2100004</w:t>
      </w:r>
      <w:r w:rsidR="00EC5AC4">
        <w:rPr>
          <w:rFonts w:ascii="Avenir Roman" w:hAnsi="Avenir Roman"/>
          <w:sz w:val="17"/>
          <w:szCs w:val="17"/>
        </w:rPr>
        <w:t xml:space="preserve">-2100028. </w:t>
      </w:r>
      <w:r w:rsidR="009721BC" w:rsidRPr="00EE0522">
        <w:rPr>
          <w:rFonts w:ascii="Avenir Roman" w:hAnsi="Avenir Roman"/>
          <w:sz w:val="17"/>
          <w:szCs w:val="17"/>
        </w:rPr>
        <w:t>10.1002/aesr.202100004</w:t>
      </w:r>
      <w:r w:rsidR="00EC5AC4">
        <w:rPr>
          <w:rFonts w:ascii="Avenir Roman" w:hAnsi="Avenir Roman"/>
          <w:sz w:val="17"/>
          <w:szCs w:val="17"/>
        </w:rPr>
        <w:t>.</w:t>
      </w:r>
    </w:p>
    <w:p w14:paraId="40A0F4B8" w14:textId="26A4E019"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A40F3">
        <w:rPr>
          <w:rFonts w:ascii="Avenir Roman" w:hAnsi="Avenir Roman"/>
          <w:sz w:val="17"/>
          <w:szCs w:val="17"/>
        </w:rPr>
        <w:t>Chang, H. J.</w:t>
      </w:r>
      <w:r w:rsidR="00EA40F3" w:rsidRPr="00EA40F3">
        <w:rPr>
          <w:rFonts w:ascii="Avenir Roman" w:hAnsi="Avenir Roman"/>
          <w:sz w:val="17"/>
          <w:szCs w:val="17"/>
        </w:rPr>
        <w:t>,</w:t>
      </w:r>
      <w:r w:rsidRPr="00EA40F3">
        <w:rPr>
          <w:rFonts w:ascii="Avenir Roman" w:hAnsi="Avenir Roman"/>
          <w:sz w:val="17"/>
          <w:szCs w:val="17"/>
        </w:rPr>
        <w:t xml:space="preserve"> Trease, N. M.</w:t>
      </w:r>
      <w:r w:rsidR="00EA40F3" w:rsidRPr="00EA40F3">
        <w:rPr>
          <w:rFonts w:ascii="Avenir Roman" w:hAnsi="Avenir Roman"/>
          <w:sz w:val="17"/>
          <w:szCs w:val="17"/>
        </w:rPr>
        <w:t>,</w:t>
      </w:r>
      <w:r w:rsidRPr="00EA40F3">
        <w:rPr>
          <w:rFonts w:ascii="Avenir Roman" w:hAnsi="Avenir Roman"/>
          <w:sz w:val="17"/>
          <w:szCs w:val="17"/>
        </w:rPr>
        <w:t xml:space="preserve"> Ilott, A. J.</w:t>
      </w:r>
      <w:r w:rsidR="00EA40F3" w:rsidRPr="00EA40F3">
        <w:rPr>
          <w:rFonts w:ascii="Avenir Roman" w:hAnsi="Avenir Roman"/>
          <w:sz w:val="17"/>
          <w:szCs w:val="17"/>
        </w:rPr>
        <w:t>,</w:t>
      </w:r>
      <w:r w:rsidRPr="00EA40F3">
        <w:rPr>
          <w:rFonts w:ascii="Avenir Roman" w:hAnsi="Avenir Roman"/>
          <w:sz w:val="17"/>
          <w:szCs w:val="17"/>
        </w:rPr>
        <w:t xml:space="preserve"> Zeng, D.</w:t>
      </w:r>
      <w:r w:rsidR="00EA40F3" w:rsidRPr="00EA40F3">
        <w:rPr>
          <w:rFonts w:ascii="Avenir Roman" w:hAnsi="Avenir Roman"/>
          <w:sz w:val="17"/>
          <w:szCs w:val="17"/>
        </w:rPr>
        <w:t>,</w:t>
      </w:r>
      <w:r w:rsidRPr="00EA40F3">
        <w:rPr>
          <w:rFonts w:ascii="Avenir Roman" w:hAnsi="Avenir Roman"/>
          <w:sz w:val="17"/>
          <w:szCs w:val="17"/>
        </w:rPr>
        <w:t xml:space="preserve"> Du, L.-S.</w:t>
      </w:r>
      <w:r w:rsidR="00EA40F3" w:rsidRPr="00EA40F3">
        <w:rPr>
          <w:rFonts w:ascii="Avenir Roman" w:hAnsi="Avenir Roman"/>
          <w:sz w:val="17"/>
          <w:szCs w:val="17"/>
        </w:rPr>
        <w:t>,</w:t>
      </w:r>
      <w:r w:rsidRPr="00EA40F3">
        <w:rPr>
          <w:rFonts w:ascii="Avenir Roman" w:hAnsi="Avenir Roman"/>
          <w:sz w:val="17"/>
          <w:szCs w:val="17"/>
        </w:rPr>
        <w:t xml:space="preserve"> Jerschow, A.</w:t>
      </w:r>
      <w:r w:rsidR="00EA40F3" w:rsidRPr="00EA40F3">
        <w:rPr>
          <w:rFonts w:ascii="Avenir Roman" w:hAnsi="Avenir Roman"/>
          <w:sz w:val="17"/>
          <w:szCs w:val="17"/>
        </w:rPr>
        <w:t xml:space="preserve"> and</w:t>
      </w:r>
      <w:r w:rsidRPr="00EA40F3">
        <w:rPr>
          <w:rFonts w:ascii="Avenir Roman" w:hAnsi="Avenir Roman"/>
          <w:sz w:val="17"/>
          <w:szCs w:val="17"/>
        </w:rPr>
        <w:t xml:space="preserve"> </w:t>
      </w:r>
      <w:r w:rsidRPr="00EE0522">
        <w:rPr>
          <w:rFonts w:ascii="Avenir Roman" w:hAnsi="Avenir Roman"/>
          <w:sz w:val="17"/>
          <w:szCs w:val="17"/>
        </w:rPr>
        <w:t>Grey, C. P.</w:t>
      </w:r>
      <w:r w:rsidR="00EA40F3">
        <w:rPr>
          <w:rFonts w:ascii="Avenir Roman" w:hAnsi="Avenir Roman"/>
          <w:sz w:val="17"/>
          <w:szCs w:val="17"/>
        </w:rPr>
        <w:t xml:space="preserve"> (2015).</w:t>
      </w:r>
      <w:r w:rsidRPr="00EE0522">
        <w:rPr>
          <w:rFonts w:ascii="Avenir Roman" w:hAnsi="Avenir Roman"/>
          <w:sz w:val="17"/>
          <w:szCs w:val="17"/>
        </w:rPr>
        <w:t xml:space="preserve"> Investigating Li Microstructure Formation on Li Anodes for Lithium Batteries by in Situ 6Li/7Li NMR and SEM. The Journal of Physical Chemistry C 119, 16443-16451.</w:t>
      </w:r>
      <w:r w:rsidR="00EA40F3">
        <w:rPr>
          <w:rFonts w:ascii="Avenir Roman" w:hAnsi="Avenir Roman"/>
          <w:sz w:val="17"/>
          <w:szCs w:val="17"/>
        </w:rPr>
        <w:t xml:space="preserve"> </w:t>
      </w:r>
      <w:r w:rsidR="009721BC" w:rsidRPr="00EE0522">
        <w:rPr>
          <w:rFonts w:ascii="Avenir Roman" w:hAnsi="Avenir Roman"/>
          <w:sz w:val="17"/>
          <w:szCs w:val="17"/>
        </w:rPr>
        <w:t>10.1021/acs.jpcc.5b03396</w:t>
      </w:r>
      <w:r w:rsidR="00EA40F3">
        <w:rPr>
          <w:rFonts w:ascii="Avenir Roman" w:hAnsi="Avenir Roman"/>
          <w:sz w:val="17"/>
          <w:szCs w:val="17"/>
        </w:rPr>
        <w:t>.</w:t>
      </w:r>
    </w:p>
    <w:p w14:paraId="79D914E0" w14:textId="1D609D44"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310893">
        <w:rPr>
          <w:rFonts w:ascii="Avenir Roman" w:hAnsi="Avenir Roman"/>
          <w:sz w:val="17"/>
          <w:szCs w:val="17"/>
          <w:lang w:val="de-DE"/>
        </w:rPr>
        <w:t>Hsieh, Y.-C.</w:t>
      </w:r>
      <w:r w:rsidR="00310893" w:rsidRPr="00310893">
        <w:rPr>
          <w:rFonts w:ascii="Avenir Roman" w:hAnsi="Avenir Roman"/>
          <w:sz w:val="17"/>
          <w:szCs w:val="17"/>
          <w:lang w:val="de-DE"/>
        </w:rPr>
        <w:t>,</w:t>
      </w:r>
      <w:r w:rsidRPr="00310893">
        <w:rPr>
          <w:rFonts w:ascii="Avenir Roman" w:hAnsi="Avenir Roman"/>
          <w:sz w:val="17"/>
          <w:szCs w:val="17"/>
          <w:lang w:val="de-DE"/>
        </w:rPr>
        <w:t xml:space="preserve"> Lei</w:t>
      </w:r>
      <w:r w:rsidRPr="00310893">
        <w:rPr>
          <w:rFonts w:ascii="Avenir Roman" w:hAnsi="Avenir Roman" w:cs="Cambria"/>
          <w:sz w:val="17"/>
          <w:szCs w:val="17"/>
          <w:lang w:val="de-DE"/>
        </w:rPr>
        <w:t>ß</w:t>
      </w:r>
      <w:r w:rsidRPr="00310893">
        <w:rPr>
          <w:rFonts w:ascii="Avenir Roman" w:hAnsi="Avenir Roman"/>
          <w:sz w:val="17"/>
          <w:szCs w:val="17"/>
          <w:lang w:val="de-DE"/>
        </w:rPr>
        <w:t>ing, M.</w:t>
      </w:r>
      <w:r w:rsidR="00310893" w:rsidRPr="00310893">
        <w:rPr>
          <w:rFonts w:ascii="Avenir Roman" w:hAnsi="Avenir Roman"/>
          <w:sz w:val="17"/>
          <w:szCs w:val="17"/>
          <w:lang w:val="de-DE"/>
        </w:rPr>
        <w:t>,</w:t>
      </w:r>
      <w:r w:rsidRPr="00310893">
        <w:rPr>
          <w:rFonts w:ascii="Avenir Roman" w:hAnsi="Avenir Roman"/>
          <w:sz w:val="17"/>
          <w:szCs w:val="17"/>
          <w:lang w:val="de-DE"/>
        </w:rPr>
        <w:t xml:space="preserve"> Nowak, S.</w:t>
      </w:r>
      <w:r w:rsidR="00310893" w:rsidRPr="00310893">
        <w:rPr>
          <w:rFonts w:ascii="Avenir Roman" w:hAnsi="Avenir Roman"/>
          <w:sz w:val="17"/>
          <w:szCs w:val="17"/>
          <w:lang w:val="de-DE"/>
        </w:rPr>
        <w:t>,</w:t>
      </w:r>
      <w:r w:rsidRPr="00310893">
        <w:rPr>
          <w:rFonts w:ascii="Avenir Roman" w:hAnsi="Avenir Roman"/>
          <w:sz w:val="17"/>
          <w:szCs w:val="17"/>
          <w:lang w:val="de-DE"/>
        </w:rPr>
        <w:t xml:space="preserve"> Hwang, B.-J.</w:t>
      </w:r>
      <w:r w:rsidR="00310893" w:rsidRPr="00310893">
        <w:rPr>
          <w:rFonts w:ascii="Avenir Roman" w:hAnsi="Avenir Roman"/>
          <w:sz w:val="17"/>
          <w:szCs w:val="17"/>
          <w:lang w:val="de-DE"/>
        </w:rPr>
        <w:t>,</w:t>
      </w:r>
      <w:r w:rsidRPr="00310893">
        <w:rPr>
          <w:rFonts w:ascii="Avenir Roman" w:hAnsi="Avenir Roman"/>
          <w:sz w:val="17"/>
          <w:szCs w:val="17"/>
          <w:lang w:val="de-DE"/>
        </w:rPr>
        <w:t xml:space="preserve"> Winter, M.</w:t>
      </w:r>
      <w:r w:rsidR="00310893" w:rsidRPr="00310893">
        <w:rPr>
          <w:rFonts w:ascii="Avenir Roman" w:hAnsi="Avenir Roman"/>
          <w:sz w:val="17"/>
          <w:szCs w:val="17"/>
          <w:lang w:val="de-DE"/>
        </w:rPr>
        <w:t xml:space="preserve"> and</w:t>
      </w:r>
      <w:r w:rsidRPr="00310893">
        <w:rPr>
          <w:rFonts w:ascii="Avenir Roman" w:hAnsi="Avenir Roman"/>
          <w:sz w:val="17"/>
          <w:szCs w:val="17"/>
          <w:lang w:val="de-DE"/>
        </w:rPr>
        <w:t xml:space="preserve"> Brunklaus, G.</w:t>
      </w:r>
      <w:r w:rsidR="00310893" w:rsidRPr="00310893">
        <w:rPr>
          <w:rFonts w:ascii="Avenir Roman" w:hAnsi="Avenir Roman"/>
          <w:sz w:val="17"/>
          <w:szCs w:val="17"/>
          <w:lang w:val="de-DE"/>
        </w:rPr>
        <w:t xml:space="preserve"> (2020).</w:t>
      </w:r>
      <w:r w:rsidRPr="00310893">
        <w:rPr>
          <w:rFonts w:ascii="Avenir Roman" w:hAnsi="Avenir Roman"/>
          <w:sz w:val="17"/>
          <w:szCs w:val="17"/>
          <w:lang w:val="de-DE"/>
        </w:rPr>
        <w:t xml:space="preserve"> </w:t>
      </w:r>
      <w:r w:rsidRPr="00EE0522">
        <w:rPr>
          <w:rFonts w:ascii="Avenir Roman" w:hAnsi="Avenir Roman"/>
          <w:sz w:val="17"/>
          <w:szCs w:val="17"/>
        </w:rPr>
        <w:t>Quantification of Dead Lithium via In Situ Nuclear Magnetic Resonance Spectroscopy. Cell Reports Physical Science 1, 100139</w:t>
      </w:r>
      <w:r w:rsidR="00310893">
        <w:rPr>
          <w:rFonts w:ascii="Avenir Roman" w:hAnsi="Avenir Roman"/>
          <w:sz w:val="17"/>
          <w:szCs w:val="17"/>
        </w:rPr>
        <w:t xml:space="preserve">-100154. </w:t>
      </w:r>
      <w:r w:rsidR="009721BC" w:rsidRPr="00EE0522">
        <w:rPr>
          <w:rFonts w:ascii="Avenir Roman" w:hAnsi="Avenir Roman"/>
          <w:sz w:val="17"/>
          <w:szCs w:val="17"/>
        </w:rPr>
        <w:t>10.1016/j.xcrp.2020.100139</w:t>
      </w:r>
      <w:r w:rsidR="00310893">
        <w:rPr>
          <w:rFonts w:ascii="Avenir Roman" w:hAnsi="Avenir Roman"/>
          <w:sz w:val="17"/>
          <w:szCs w:val="17"/>
        </w:rPr>
        <w:t>.</w:t>
      </w:r>
    </w:p>
    <w:p w14:paraId="1802D402" w14:textId="5D31F32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Gunnarsd</w:t>
      </w:r>
      <w:r w:rsidRPr="00EE0522">
        <w:rPr>
          <w:rFonts w:ascii="Avenir Roman" w:hAnsi="Avenir Roman" w:cs="Cambria"/>
          <w:sz w:val="17"/>
          <w:szCs w:val="17"/>
        </w:rPr>
        <w:t>ó</w:t>
      </w:r>
      <w:r w:rsidRPr="00EE0522">
        <w:rPr>
          <w:rFonts w:ascii="Avenir Roman" w:hAnsi="Avenir Roman"/>
          <w:sz w:val="17"/>
          <w:szCs w:val="17"/>
        </w:rPr>
        <w:t>ttir, A. B.</w:t>
      </w:r>
      <w:r w:rsidR="00FB2ECA">
        <w:rPr>
          <w:rFonts w:ascii="Avenir Roman" w:hAnsi="Avenir Roman"/>
          <w:sz w:val="17"/>
          <w:szCs w:val="17"/>
        </w:rPr>
        <w:t>,</w:t>
      </w:r>
      <w:r w:rsidRPr="00EE0522">
        <w:rPr>
          <w:rFonts w:ascii="Avenir Roman" w:hAnsi="Avenir Roman"/>
          <w:sz w:val="17"/>
          <w:szCs w:val="17"/>
        </w:rPr>
        <w:t xml:space="preserve"> Amanchukwu, C. V.</w:t>
      </w:r>
      <w:r w:rsidR="00FB2ECA">
        <w:rPr>
          <w:rFonts w:ascii="Avenir Roman" w:hAnsi="Avenir Roman"/>
          <w:sz w:val="17"/>
          <w:szCs w:val="17"/>
        </w:rPr>
        <w:t>,</w:t>
      </w:r>
      <w:r w:rsidRPr="00EE0522">
        <w:rPr>
          <w:rFonts w:ascii="Avenir Roman" w:hAnsi="Avenir Roman"/>
          <w:sz w:val="17"/>
          <w:szCs w:val="17"/>
        </w:rPr>
        <w:t xml:space="preserve"> Menkin, S.</w:t>
      </w:r>
      <w:r w:rsidR="00FB2ECA">
        <w:rPr>
          <w:rFonts w:ascii="Avenir Roman" w:hAnsi="Avenir Roman"/>
          <w:sz w:val="17"/>
          <w:szCs w:val="17"/>
        </w:rPr>
        <w:t xml:space="preserve"> </w:t>
      </w:r>
      <w:r w:rsidR="00FB2ECA">
        <w:rPr>
          <w:rFonts w:ascii="Avenir Roman" w:hAnsi="Avenir Roman"/>
          <w:sz w:val="17"/>
          <w:szCs w:val="17"/>
        </w:rPr>
        <w:t>and</w:t>
      </w:r>
      <w:r w:rsidRPr="00EE0522">
        <w:rPr>
          <w:rFonts w:ascii="Avenir Roman" w:hAnsi="Avenir Roman"/>
          <w:sz w:val="17"/>
          <w:szCs w:val="17"/>
        </w:rPr>
        <w:t xml:space="preserve"> Grey, C. P.</w:t>
      </w:r>
      <w:r w:rsidR="00FB2ECA">
        <w:rPr>
          <w:rFonts w:ascii="Avenir Roman" w:hAnsi="Avenir Roman"/>
          <w:sz w:val="17"/>
          <w:szCs w:val="17"/>
        </w:rPr>
        <w:t xml:space="preserve"> (2020).</w:t>
      </w:r>
      <w:r w:rsidRPr="00EE0522">
        <w:rPr>
          <w:rFonts w:ascii="Avenir Roman" w:hAnsi="Avenir Roman"/>
          <w:sz w:val="17"/>
          <w:szCs w:val="17"/>
        </w:rPr>
        <w:t xml:space="preserve"> Noninvasive In Situ NMR Study of </w:t>
      </w:r>
      <w:r w:rsidRPr="00EE0522">
        <w:rPr>
          <w:rFonts w:ascii="Avenir Roman" w:hAnsi="Avenir Roman" w:cs="Times New Roman"/>
          <w:sz w:val="17"/>
          <w:szCs w:val="17"/>
        </w:rPr>
        <w:t>“</w:t>
      </w:r>
      <w:r w:rsidRPr="00EE0522">
        <w:rPr>
          <w:rFonts w:ascii="Avenir Roman" w:hAnsi="Avenir Roman"/>
          <w:sz w:val="17"/>
          <w:szCs w:val="17"/>
        </w:rPr>
        <w:t>Dead Lithium</w:t>
      </w:r>
      <w:r w:rsidRPr="00EE0522">
        <w:rPr>
          <w:rFonts w:ascii="Avenir Roman" w:hAnsi="Avenir Roman" w:cs="Cambria"/>
          <w:sz w:val="17"/>
          <w:szCs w:val="17"/>
        </w:rPr>
        <w:t>”</w:t>
      </w:r>
      <w:r w:rsidRPr="00EE0522">
        <w:rPr>
          <w:rFonts w:ascii="Avenir Roman" w:hAnsi="Avenir Roman"/>
          <w:sz w:val="17"/>
          <w:szCs w:val="17"/>
        </w:rPr>
        <w:t xml:space="preserve"> Formation and Lithium Corrosion in Full-Cell Lithium Metal Batteries. Journal of the American Chemical Society 142, 20814-20827.</w:t>
      </w:r>
      <w:r w:rsidR="009721BC" w:rsidRPr="00EE0522">
        <w:rPr>
          <w:rFonts w:ascii="Avenir Roman" w:hAnsi="Avenir Roman"/>
          <w:sz w:val="17"/>
          <w:szCs w:val="17"/>
        </w:rPr>
        <w:t xml:space="preserve"> 10.1021/jacs.0c10258</w:t>
      </w:r>
      <w:r w:rsidR="00FB2ECA">
        <w:rPr>
          <w:rFonts w:ascii="Avenir Roman" w:hAnsi="Avenir Roman"/>
          <w:sz w:val="17"/>
          <w:szCs w:val="17"/>
        </w:rPr>
        <w:t>.</w:t>
      </w:r>
    </w:p>
    <w:p w14:paraId="3F8C034E" w14:textId="64887A01"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413CEE">
        <w:rPr>
          <w:rFonts w:ascii="Avenir Roman" w:hAnsi="Avenir Roman"/>
          <w:sz w:val="17"/>
          <w:szCs w:val="17"/>
        </w:rPr>
        <w:t>Chandrashekar, S.</w:t>
      </w:r>
      <w:r w:rsidR="00413CEE" w:rsidRPr="00413CEE">
        <w:rPr>
          <w:rFonts w:ascii="Avenir Roman" w:hAnsi="Avenir Roman"/>
          <w:sz w:val="17"/>
          <w:szCs w:val="17"/>
        </w:rPr>
        <w:t>,</w:t>
      </w:r>
      <w:r w:rsidRPr="00413CEE">
        <w:rPr>
          <w:rFonts w:ascii="Avenir Roman" w:hAnsi="Avenir Roman"/>
          <w:sz w:val="17"/>
          <w:szCs w:val="17"/>
        </w:rPr>
        <w:t xml:space="preserve"> Trease, N. M.</w:t>
      </w:r>
      <w:r w:rsidR="00413CEE" w:rsidRPr="00413CEE">
        <w:rPr>
          <w:rFonts w:ascii="Avenir Roman" w:hAnsi="Avenir Roman"/>
          <w:sz w:val="17"/>
          <w:szCs w:val="17"/>
        </w:rPr>
        <w:t>,</w:t>
      </w:r>
      <w:r w:rsidRPr="00413CEE">
        <w:rPr>
          <w:rFonts w:ascii="Avenir Roman" w:hAnsi="Avenir Roman"/>
          <w:sz w:val="17"/>
          <w:szCs w:val="17"/>
        </w:rPr>
        <w:t xml:space="preserve"> Chang, H. J.</w:t>
      </w:r>
      <w:r w:rsidR="00413CEE" w:rsidRPr="00413CEE">
        <w:rPr>
          <w:rFonts w:ascii="Avenir Roman" w:hAnsi="Avenir Roman"/>
          <w:sz w:val="17"/>
          <w:szCs w:val="17"/>
        </w:rPr>
        <w:t>,</w:t>
      </w:r>
      <w:r w:rsidRPr="00413CEE">
        <w:rPr>
          <w:rFonts w:ascii="Avenir Roman" w:hAnsi="Avenir Roman"/>
          <w:sz w:val="17"/>
          <w:szCs w:val="17"/>
        </w:rPr>
        <w:t xml:space="preserve"> Du, L.-S.</w:t>
      </w:r>
      <w:r w:rsidR="00413CEE" w:rsidRPr="00413CEE">
        <w:rPr>
          <w:rFonts w:ascii="Avenir Roman" w:hAnsi="Avenir Roman"/>
          <w:sz w:val="17"/>
          <w:szCs w:val="17"/>
        </w:rPr>
        <w:t>,</w:t>
      </w:r>
      <w:r w:rsidRPr="00413CEE">
        <w:rPr>
          <w:rFonts w:ascii="Avenir Roman" w:hAnsi="Avenir Roman"/>
          <w:sz w:val="17"/>
          <w:szCs w:val="17"/>
        </w:rPr>
        <w:t xml:space="preserve"> Grey, C. P.</w:t>
      </w:r>
      <w:r w:rsidR="00413CEE" w:rsidRPr="00413CEE">
        <w:rPr>
          <w:rFonts w:ascii="Avenir Roman" w:hAnsi="Avenir Roman"/>
          <w:sz w:val="17"/>
          <w:szCs w:val="17"/>
        </w:rPr>
        <w:t xml:space="preserve"> an</w:t>
      </w:r>
      <w:r w:rsidR="00413CEE">
        <w:rPr>
          <w:rFonts w:ascii="Avenir Roman" w:hAnsi="Avenir Roman"/>
          <w:sz w:val="17"/>
          <w:szCs w:val="17"/>
        </w:rPr>
        <w:t>d</w:t>
      </w:r>
      <w:r w:rsidRPr="00413CEE">
        <w:rPr>
          <w:rFonts w:ascii="Avenir Roman" w:hAnsi="Avenir Roman"/>
          <w:sz w:val="17"/>
          <w:szCs w:val="17"/>
        </w:rPr>
        <w:t xml:space="preserve"> </w:t>
      </w:r>
      <w:r w:rsidRPr="00EE0522">
        <w:rPr>
          <w:rFonts w:ascii="Avenir Roman" w:hAnsi="Avenir Roman"/>
          <w:sz w:val="17"/>
          <w:szCs w:val="17"/>
        </w:rPr>
        <w:t>Jerschow, A.</w:t>
      </w:r>
      <w:r w:rsidR="00413CEE">
        <w:rPr>
          <w:rFonts w:ascii="Avenir Roman" w:hAnsi="Avenir Roman"/>
          <w:sz w:val="17"/>
          <w:szCs w:val="17"/>
        </w:rPr>
        <w:t xml:space="preserve"> (2012).</w:t>
      </w:r>
      <w:r w:rsidRPr="00EE0522">
        <w:rPr>
          <w:rFonts w:ascii="Avenir Roman" w:hAnsi="Avenir Roman"/>
          <w:sz w:val="17"/>
          <w:szCs w:val="17"/>
        </w:rPr>
        <w:t xml:space="preserve"> 7Li MRI of Li batteries reveals location of microstructural lithium. Nature Materials 11, 311-315.</w:t>
      </w:r>
      <w:r w:rsidR="009721BC" w:rsidRPr="00EE0522">
        <w:rPr>
          <w:rFonts w:ascii="Avenir Roman" w:hAnsi="Avenir Roman"/>
          <w:sz w:val="17"/>
          <w:szCs w:val="17"/>
        </w:rPr>
        <w:t xml:space="preserve"> </w:t>
      </w:r>
      <w:r w:rsidR="00413CEE">
        <w:rPr>
          <w:rFonts w:ascii="Avenir Roman" w:hAnsi="Avenir Roman"/>
          <w:sz w:val="17"/>
          <w:szCs w:val="17"/>
        </w:rPr>
        <w:t>1</w:t>
      </w:r>
      <w:r w:rsidR="009721BC" w:rsidRPr="00EE0522">
        <w:rPr>
          <w:rFonts w:ascii="Avenir Roman" w:hAnsi="Avenir Roman"/>
          <w:sz w:val="17"/>
          <w:szCs w:val="17"/>
        </w:rPr>
        <w:t>0.1038/NMAT3246</w:t>
      </w:r>
      <w:r w:rsidR="00413CEE">
        <w:rPr>
          <w:rFonts w:ascii="Avenir Roman" w:hAnsi="Avenir Roman"/>
          <w:sz w:val="17"/>
          <w:szCs w:val="17"/>
        </w:rPr>
        <w:t>.</w:t>
      </w:r>
    </w:p>
    <w:p w14:paraId="7967921C" w14:textId="5C3A6648"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Chang, H. J.</w:t>
      </w:r>
      <w:r w:rsidR="00CD0A2A">
        <w:rPr>
          <w:rFonts w:ascii="Avenir Roman" w:hAnsi="Avenir Roman"/>
          <w:sz w:val="17"/>
          <w:szCs w:val="17"/>
        </w:rPr>
        <w:t>,</w:t>
      </w:r>
      <w:r w:rsidRPr="00EE0522">
        <w:rPr>
          <w:rFonts w:ascii="Avenir Roman" w:hAnsi="Avenir Roman"/>
          <w:sz w:val="17"/>
          <w:szCs w:val="17"/>
        </w:rPr>
        <w:t xml:space="preserve"> Ilott, A. J.</w:t>
      </w:r>
      <w:r w:rsidR="00CD0A2A">
        <w:rPr>
          <w:rFonts w:ascii="Avenir Roman" w:hAnsi="Avenir Roman"/>
          <w:sz w:val="17"/>
          <w:szCs w:val="17"/>
        </w:rPr>
        <w:t>,</w:t>
      </w:r>
      <w:r w:rsidRPr="00EE0522">
        <w:rPr>
          <w:rFonts w:ascii="Avenir Roman" w:hAnsi="Avenir Roman"/>
          <w:sz w:val="17"/>
          <w:szCs w:val="17"/>
        </w:rPr>
        <w:t xml:space="preserve"> Trease, N. M.</w:t>
      </w:r>
      <w:r w:rsidR="00CD0A2A">
        <w:rPr>
          <w:rFonts w:ascii="Avenir Roman" w:hAnsi="Avenir Roman"/>
          <w:sz w:val="17"/>
          <w:szCs w:val="17"/>
        </w:rPr>
        <w:t>,</w:t>
      </w:r>
      <w:r w:rsidRPr="00EE0522">
        <w:rPr>
          <w:rFonts w:ascii="Avenir Roman" w:hAnsi="Avenir Roman"/>
          <w:sz w:val="17"/>
          <w:szCs w:val="17"/>
        </w:rPr>
        <w:t xml:space="preserve"> Mohammadi, M.</w:t>
      </w:r>
      <w:r w:rsidR="00CD0A2A">
        <w:rPr>
          <w:rFonts w:ascii="Avenir Roman" w:hAnsi="Avenir Roman"/>
          <w:sz w:val="17"/>
          <w:szCs w:val="17"/>
        </w:rPr>
        <w:t>,</w:t>
      </w:r>
      <w:r w:rsidRPr="00EE0522">
        <w:rPr>
          <w:rFonts w:ascii="Avenir Roman" w:hAnsi="Avenir Roman"/>
          <w:sz w:val="17"/>
          <w:szCs w:val="17"/>
        </w:rPr>
        <w:t xml:space="preserve"> Jerschow, A.</w:t>
      </w:r>
      <w:r w:rsidR="00CD0A2A">
        <w:rPr>
          <w:rFonts w:ascii="Avenir Roman" w:hAnsi="Avenir Roman"/>
          <w:sz w:val="17"/>
          <w:szCs w:val="17"/>
        </w:rPr>
        <w:t xml:space="preserve"> and</w:t>
      </w:r>
      <w:r w:rsidRPr="00EE0522">
        <w:rPr>
          <w:rFonts w:ascii="Avenir Roman" w:hAnsi="Avenir Roman"/>
          <w:sz w:val="17"/>
          <w:szCs w:val="17"/>
        </w:rPr>
        <w:t xml:space="preserve"> Grey, C. P.</w:t>
      </w:r>
      <w:r w:rsidR="00CD0A2A">
        <w:rPr>
          <w:rFonts w:ascii="Avenir Roman" w:hAnsi="Avenir Roman"/>
          <w:sz w:val="17"/>
          <w:szCs w:val="17"/>
        </w:rPr>
        <w:t xml:space="preserve"> (2015).</w:t>
      </w:r>
      <w:r w:rsidRPr="00EE0522">
        <w:rPr>
          <w:rFonts w:ascii="Avenir Roman" w:hAnsi="Avenir Roman"/>
          <w:sz w:val="17"/>
          <w:szCs w:val="17"/>
        </w:rPr>
        <w:t xml:space="preserve"> Correlating Microstructural Lithium Metal Growth with Electrolyte Salt Depletion in Lithium Batteries Using 7Li MRI. Journal of the American Chemical Society 137, 15209-15216.</w:t>
      </w:r>
      <w:r w:rsidR="00CD0A2A">
        <w:rPr>
          <w:rFonts w:ascii="Avenir Roman" w:hAnsi="Avenir Roman"/>
          <w:sz w:val="17"/>
          <w:szCs w:val="17"/>
        </w:rPr>
        <w:t xml:space="preserve"> </w:t>
      </w:r>
      <w:r w:rsidR="009721BC" w:rsidRPr="00EE0522">
        <w:rPr>
          <w:rFonts w:ascii="Avenir Roman" w:hAnsi="Avenir Roman"/>
          <w:sz w:val="17"/>
          <w:szCs w:val="17"/>
        </w:rPr>
        <w:t>10.1021/jacs.5b09385</w:t>
      </w:r>
      <w:r w:rsidR="00C648C6">
        <w:rPr>
          <w:rFonts w:ascii="Avenir Roman" w:hAnsi="Avenir Roman"/>
          <w:sz w:val="17"/>
          <w:szCs w:val="17"/>
        </w:rPr>
        <w:t>.</w:t>
      </w:r>
    </w:p>
    <w:p w14:paraId="155D4704" w14:textId="0A833191"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C648C6">
        <w:rPr>
          <w:rFonts w:ascii="Avenir Roman" w:hAnsi="Avenir Roman"/>
          <w:sz w:val="17"/>
          <w:szCs w:val="17"/>
          <w:lang w:val="de-DE"/>
        </w:rPr>
        <w:t>Krachkovskiy, S.</w:t>
      </w:r>
      <w:r w:rsidR="00C648C6" w:rsidRPr="00C648C6">
        <w:rPr>
          <w:rFonts w:ascii="Avenir Roman" w:hAnsi="Avenir Roman"/>
          <w:sz w:val="17"/>
          <w:szCs w:val="17"/>
          <w:lang w:val="de-DE"/>
        </w:rPr>
        <w:t>,</w:t>
      </w:r>
      <w:r w:rsidRPr="00C648C6">
        <w:rPr>
          <w:rFonts w:ascii="Avenir Roman" w:hAnsi="Avenir Roman"/>
          <w:sz w:val="17"/>
          <w:szCs w:val="17"/>
          <w:lang w:val="de-DE"/>
        </w:rPr>
        <w:t xml:space="preserve"> Trudeau, M. L.</w:t>
      </w:r>
      <w:r w:rsidR="00C648C6" w:rsidRPr="00C648C6">
        <w:rPr>
          <w:rFonts w:ascii="Avenir Roman" w:hAnsi="Avenir Roman"/>
          <w:sz w:val="17"/>
          <w:szCs w:val="17"/>
          <w:lang w:val="de-DE"/>
        </w:rPr>
        <w:t xml:space="preserve"> and</w:t>
      </w:r>
      <w:r w:rsidRPr="00C648C6">
        <w:rPr>
          <w:rFonts w:ascii="Avenir Roman" w:hAnsi="Avenir Roman"/>
          <w:sz w:val="17"/>
          <w:szCs w:val="17"/>
          <w:lang w:val="de-DE"/>
        </w:rPr>
        <w:t xml:space="preserve"> Zaghib, K.</w:t>
      </w:r>
      <w:r w:rsidR="00C648C6" w:rsidRPr="00C648C6">
        <w:rPr>
          <w:rFonts w:ascii="Avenir Roman" w:hAnsi="Avenir Roman"/>
          <w:sz w:val="17"/>
          <w:szCs w:val="17"/>
          <w:lang w:val="de-DE"/>
        </w:rPr>
        <w:t xml:space="preserve"> (2020).</w:t>
      </w:r>
      <w:r w:rsidRPr="00C648C6">
        <w:rPr>
          <w:rFonts w:ascii="Avenir Roman" w:hAnsi="Avenir Roman"/>
          <w:sz w:val="17"/>
          <w:szCs w:val="17"/>
          <w:lang w:val="de-DE"/>
        </w:rPr>
        <w:t xml:space="preserve"> </w:t>
      </w:r>
      <w:r w:rsidRPr="00EE0522">
        <w:rPr>
          <w:rFonts w:ascii="Avenir Roman" w:hAnsi="Avenir Roman"/>
          <w:sz w:val="17"/>
          <w:szCs w:val="17"/>
        </w:rPr>
        <w:t>Application of Magnetic Resonance Techniques to the In Situ Characterization of Li-Ion Batteries: A Review. Materials 13, 1694</w:t>
      </w:r>
      <w:r w:rsidR="00C648C6">
        <w:rPr>
          <w:rFonts w:ascii="Avenir Roman" w:hAnsi="Avenir Roman"/>
          <w:sz w:val="17"/>
          <w:szCs w:val="17"/>
        </w:rPr>
        <w:t xml:space="preserve">-1713. </w:t>
      </w:r>
      <w:r w:rsidR="009721BC" w:rsidRPr="00EE0522">
        <w:rPr>
          <w:rFonts w:ascii="Avenir Roman" w:hAnsi="Avenir Roman"/>
          <w:sz w:val="17"/>
          <w:szCs w:val="17"/>
        </w:rPr>
        <w:t>10.3390/ma13071694</w:t>
      </w:r>
      <w:r w:rsidR="00C648C6">
        <w:rPr>
          <w:rFonts w:ascii="Avenir Roman" w:hAnsi="Avenir Roman"/>
          <w:sz w:val="17"/>
          <w:szCs w:val="17"/>
        </w:rPr>
        <w:t>.</w:t>
      </w:r>
    </w:p>
    <w:p w14:paraId="367A2E42" w14:textId="090C0D8A"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Bai, P.</w:t>
      </w:r>
      <w:r w:rsidR="000442FA">
        <w:rPr>
          <w:rFonts w:ascii="Avenir Roman" w:hAnsi="Avenir Roman"/>
          <w:sz w:val="17"/>
          <w:szCs w:val="17"/>
        </w:rPr>
        <w:t>,</w:t>
      </w:r>
      <w:r w:rsidRPr="00EE0522">
        <w:rPr>
          <w:rFonts w:ascii="Avenir Roman" w:hAnsi="Avenir Roman"/>
          <w:sz w:val="17"/>
          <w:szCs w:val="17"/>
        </w:rPr>
        <w:t xml:space="preserve"> Li, J.</w:t>
      </w:r>
      <w:r w:rsidR="000442FA">
        <w:rPr>
          <w:rFonts w:ascii="Avenir Roman" w:hAnsi="Avenir Roman"/>
          <w:sz w:val="17"/>
          <w:szCs w:val="17"/>
        </w:rPr>
        <w:t>,</w:t>
      </w:r>
      <w:r w:rsidRPr="00EE0522">
        <w:rPr>
          <w:rFonts w:ascii="Avenir Roman" w:hAnsi="Avenir Roman"/>
          <w:sz w:val="17"/>
          <w:szCs w:val="17"/>
        </w:rPr>
        <w:t xml:space="preserve"> Brushett, F. R.</w:t>
      </w:r>
      <w:r w:rsidR="000442FA">
        <w:rPr>
          <w:rFonts w:ascii="Avenir Roman" w:hAnsi="Avenir Roman"/>
          <w:sz w:val="17"/>
          <w:szCs w:val="17"/>
        </w:rPr>
        <w:t xml:space="preserve"> and</w:t>
      </w:r>
      <w:r w:rsidRPr="00EE0522">
        <w:rPr>
          <w:rFonts w:ascii="Avenir Roman" w:hAnsi="Avenir Roman"/>
          <w:sz w:val="17"/>
          <w:szCs w:val="17"/>
        </w:rPr>
        <w:t xml:space="preserve"> Bazant, M. Z.</w:t>
      </w:r>
      <w:r w:rsidR="000442FA">
        <w:rPr>
          <w:rFonts w:ascii="Avenir Roman" w:hAnsi="Avenir Roman"/>
          <w:sz w:val="17"/>
          <w:szCs w:val="17"/>
        </w:rPr>
        <w:t xml:space="preserve"> (2016).</w:t>
      </w:r>
      <w:r w:rsidRPr="00EE0522">
        <w:rPr>
          <w:rFonts w:ascii="Avenir Roman" w:hAnsi="Avenir Roman"/>
          <w:sz w:val="17"/>
          <w:szCs w:val="17"/>
        </w:rPr>
        <w:t xml:space="preserve"> Transition of lithium growth mechanisms in liquid electrolytes. Energy &amp; Environmental Science 9, 3221-3229.</w:t>
      </w:r>
      <w:r w:rsidR="009721BC" w:rsidRPr="00EE0522">
        <w:rPr>
          <w:rFonts w:ascii="Avenir Roman" w:hAnsi="Avenir Roman"/>
          <w:sz w:val="17"/>
          <w:szCs w:val="17"/>
        </w:rPr>
        <w:t xml:space="preserve"> 10.1039/C6EE01674J</w:t>
      </w:r>
      <w:r w:rsidR="000442FA">
        <w:rPr>
          <w:rFonts w:ascii="Avenir Roman" w:hAnsi="Avenir Roman"/>
          <w:sz w:val="17"/>
          <w:szCs w:val="17"/>
        </w:rPr>
        <w:t>.</w:t>
      </w:r>
    </w:p>
    <w:p w14:paraId="084D7099" w14:textId="4FBACFC1"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Chazalviel, J. N.</w:t>
      </w:r>
      <w:r w:rsidR="000442FA">
        <w:rPr>
          <w:rFonts w:ascii="Avenir Roman" w:hAnsi="Avenir Roman"/>
          <w:sz w:val="17"/>
          <w:szCs w:val="17"/>
        </w:rPr>
        <w:t xml:space="preserve"> (1990).</w:t>
      </w:r>
      <w:r w:rsidRPr="00EE0522">
        <w:rPr>
          <w:rFonts w:ascii="Avenir Roman" w:hAnsi="Avenir Roman"/>
          <w:sz w:val="17"/>
          <w:szCs w:val="17"/>
        </w:rPr>
        <w:t xml:space="preserve"> Electrochemical aspects of the generation of ramified metallic electrodeposits. Physical Review A 42, 7355-7367.</w:t>
      </w:r>
      <w:r w:rsidR="000442FA">
        <w:rPr>
          <w:rFonts w:ascii="Avenir Roman" w:hAnsi="Avenir Roman"/>
          <w:sz w:val="17"/>
          <w:szCs w:val="17"/>
        </w:rPr>
        <w:t xml:space="preserve"> 10.1103/PhysRevA.42.7355.</w:t>
      </w:r>
    </w:p>
    <w:p w14:paraId="1DE55029" w14:textId="4A74DC1C"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Fleury, V.</w:t>
      </w:r>
      <w:r w:rsidR="006A03FC">
        <w:rPr>
          <w:rFonts w:ascii="Avenir Roman" w:hAnsi="Avenir Roman"/>
          <w:sz w:val="17"/>
          <w:szCs w:val="17"/>
        </w:rPr>
        <w:t>,</w:t>
      </w:r>
      <w:r w:rsidRPr="00EE0522">
        <w:rPr>
          <w:rFonts w:ascii="Avenir Roman" w:hAnsi="Avenir Roman"/>
          <w:sz w:val="17"/>
          <w:szCs w:val="17"/>
        </w:rPr>
        <w:t xml:space="preserve"> Chazalviel, J. N.</w:t>
      </w:r>
      <w:r w:rsidR="006A03FC">
        <w:rPr>
          <w:rFonts w:ascii="Avenir Roman" w:hAnsi="Avenir Roman"/>
          <w:sz w:val="17"/>
          <w:szCs w:val="17"/>
        </w:rPr>
        <w:t xml:space="preserve"> and</w:t>
      </w:r>
      <w:r w:rsidRPr="00EE0522">
        <w:rPr>
          <w:rFonts w:ascii="Avenir Roman" w:hAnsi="Avenir Roman"/>
          <w:sz w:val="17"/>
          <w:szCs w:val="17"/>
        </w:rPr>
        <w:t xml:space="preserve"> Rosso, M.</w:t>
      </w:r>
      <w:r w:rsidR="006A03FC">
        <w:rPr>
          <w:rFonts w:ascii="Avenir Roman" w:hAnsi="Avenir Roman"/>
          <w:sz w:val="17"/>
          <w:szCs w:val="17"/>
        </w:rPr>
        <w:t xml:space="preserve"> (1992).</w:t>
      </w:r>
      <w:r w:rsidRPr="00EE0522">
        <w:rPr>
          <w:rFonts w:ascii="Avenir Roman" w:hAnsi="Avenir Roman"/>
          <w:sz w:val="17"/>
          <w:szCs w:val="17"/>
        </w:rPr>
        <w:t xml:space="preserve"> Theory and experimental evidence of electroconvection around electrochemical deposits. Physical Review Letters 68, 2492-2495.</w:t>
      </w:r>
      <w:r w:rsidR="009721BC" w:rsidRPr="00EE0522">
        <w:rPr>
          <w:rFonts w:ascii="Avenir Roman" w:hAnsi="Avenir Roman"/>
          <w:sz w:val="17"/>
          <w:szCs w:val="17"/>
        </w:rPr>
        <w:t xml:space="preserve"> 10.1103/PhysRevLett.68.2492</w:t>
      </w:r>
      <w:r w:rsidR="006A03FC">
        <w:rPr>
          <w:rFonts w:ascii="Avenir Roman" w:hAnsi="Avenir Roman"/>
          <w:sz w:val="17"/>
          <w:szCs w:val="17"/>
        </w:rPr>
        <w:t>.</w:t>
      </w:r>
    </w:p>
    <w:p w14:paraId="0140FFAD" w14:textId="603B7032"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Brissot, C.</w:t>
      </w:r>
      <w:r w:rsidR="007C16FB">
        <w:rPr>
          <w:rFonts w:ascii="Avenir Roman" w:hAnsi="Avenir Roman"/>
          <w:sz w:val="17"/>
          <w:szCs w:val="17"/>
        </w:rPr>
        <w:t>,</w:t>
      </w:r>
      <w:r w:rsidRPr="00EE0522">
        <w:rPr>
          <w:rFonts w:ascii="Avenir Roman" w:hAnsi="Avenir Roman"/>
          <w:sz w:val="17"/>
          <w:szCs w:val="17"/>
        </w:rPr>
        <w:t xml:space="preserve"> Rosso, M.</w:t>
      </w:r>
      <w:r w:rsidR="007C16FB">
        <w:rPr>
          <w:rFonts w:ascii="Avenir Roman" w:hAnsi="Avenir Roman"/>
          <w:sz w:val="17"/>
          <w:szCs w:val="17"/>
        </w:rPr>
        <w:t>,</w:t>
      </w:r>
      <w:r w:rsidRPr="00EE0522">
        <w:rPr>
          <w:rFonts w:ascii="Avenir Roman" w:hAnsi="Avenir Roman"/>
          <w:sz w:val="17"/>
          <w:szCs w:val="17"/>
        </w:rPr>
        <w:t xml:space="preserve"> Chazalviel, J. N.</w:t>
      </w:r>
      <w:r w:rsidR="007C16FB">
        <w:rPr>
          <w:rFonts w:ascii="Avenir Roman" w:hAnsi="Avenir Roman"/>
          <w:sz w:val="17"/>
          <w:szCs w:val="17"/>
        </w:rPr>
        <w:t>,</w:t>
      </w:r>
      <w:r w:rsidRPr="00EE0522">
        <w:rPr>
          <w:rFonts w:ascii="Avenir Roman" w:hAnsi="Avenir Roman"/>
          <w:sz w:val="17"/>
          <w:szCs w:val="17"/>
        </w:rPr>
        <w:t xml:space="preserve"> Baudry, P.</w:t>
      </w:r>
      <w:r w:rsidR="007C16FB">
        <w:rPr>
          <w:rFonts w:ascii="Avenir Roman" w:hAnsi="Avenir Roman"/>
          <w:sz w:val="17"/>
          <w:szCs w:val="17"/>
        </w:rPr>
        <w:t xml:space="preserve"> and</w:t>
      </w:r>
      <w:r w:rsidRPr="00EE0522">
        <w:rPr>
          <w:rFonts w:ascii="Avenir Roman" w:hAnsi="Avenir Roman"/>
          <w:sz w:val="17"/>
          <w:szCs w:val="17"/>
        </w:rPr>
        <w:t xml:space="preserve"> Lascaud, S.</w:t>
      </w:r>
      <w:r w:rsidR="007C16FB">
        <w:rPr>
          <w:rFonts w:ascii="Avenir Roman" w:hAnsi="Avenir Roman"/>
          <w:sz w:val="17"/>
          <w:szCs w:val="17"/>
        </w:rPr>
        <w:t xml:space="preserve"> (1998).</w:t>
      </w:r>
      <w:r w:rsidRPr="00EE0522">
        <w:rPr>
          <w:rFonts w:ascii="Avenir Roman" w:hAnsi="Avenir Roman"/>
          <w:sz w:val="17"/>
          <w:szCs w:val="17"/>
        </w:rPr>
        <w:t xml:space="preserve"> In situ study of dendritic growth inlithium/PEO-salt/lithium cells. Electrochimica Acta 43, 1569-1574.</w:t>
      </w:r>
      <w:r w:rsidR="009721BC" w:rsidRPr="00EE0522">
        <w:rPr>
          <w:rFonts w:ascii="Avenir Roman" w:hAnsi="Avenir Roman"/>
          <w:sz w:val="17"/>
          <w:szCs w:val="17"/>
        </w:rPr>
        <w:t xml:space="preserve"> 10.1016/S0013-4686(97)10055-X</w:t>
      </w:r>
    </w:p>
    <w:p w14:paraId="359D4DF7" w14:textId="784FB83C"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Brissot, C.</w:t>
      </w:r>
      <w:r w:rsidR="00D908D7">
        <w:rPr>
          <w:rFonts w:ascii="Avenir Roman" w:hAnsi="Avenir Roman"/>
          <w:sz w:val="17"/>
          <w:szCs w:val="17"/>
        </w:rPr>
        <w:t>,</w:t>
      </w:r>
      <w:r w:rsidRPr="00EE0522">
        <w:rPr>
          <w:rFonts w:ascii="Avenir Roman" w:hAnsi="Avenir Roman"/>
          <w:sz w:val="17"/>
          <w:szCs w:val="17"/>
        </w:rPr>
        <w:t xml:space="preserve"> Rosso, M.</w:t>
      </w:r>
      <w:r w:rsidR="00D908D7">
        <w:rPr>
          <w:rFonts w:ascii="Avenir Roman" w:hAnsi="Avenir Roman"/>
          <w:sz w:val="17"/>
          <w:szCs w:val="17"/>
        </w:rPr>
        <w:t>,</w:t>
      </w:r>
      <w:r w:rsidRPr="00EE0522">
        <w:rPr>
          <w:rFonts w:ascii="Avenir Roman" w:hAnsi="Avenir Roman"/>
          <w:sz w:val="17"/>
          <w:szCs w:val="17"/>
        </w:rPr>
        <w:t xml:space="preserve"> Chazalviel, J. N.</w:t>
      </w:r>
      <w:r w:rsidR="00D908D7">
        <w:rPr>
          <w:rFonts w:ascii="Avenir Roman" w:hAnsi="Avenir Roman"/>
          <w:sz w:val="17"/>
          <w:szCs w:val="17"/>
        </w:rPr>
        <w:t xml:space="preserve"> and</w:t>
      </w:r>
      <w:r w:rsidRPr="00EE0522">
        <w:rPr>
          <w:rFonts w:ascii="Avenir Roman" w:hAnsi="Avenir Roman"/>
          <w:sz w:val="17"/>
          <w:szCs w:val="17"/>
        </w:rPr>
        <w:t xml:space="preserve"> Lascaud, S.</w:t>
      </w:r>
      <w:r w:rsidR="00D908D7">
        <w:rPr>
          <w:rFonts w:ascii="Avenir Roman" w:hAnsi="Avenir Roman"/>
          <w:sz w:val="17"/>
          <w:szCs w:val="17"/>
        </w:rPr>
        <w:t xml:space="preserve"> (1999).</w:t>
      </w:r>
      <w:r w:rsidRPr="00EE0522">
        <w:rPr>
          <w:rFonts w:ascii="Avenir Roman" w:hAnsi="Avenir Roman"/>
          <w:sz w:val="17"/>
          <w:szCs w:val="17"/>
        </w:rPr>
        <w:t xml:space="preserve"> Dendritic growth mechanisms in </w:t>
      </w:r>
      <w:r w:rsidRPr="00EE0522">
        <w:rPr>
          <w:rFonts w:ascii="Avenir Roman" w:hAnsi="Avenir Roman"/>
          <w:sz w:val="17"/>
          <w:szCs w:val="17"/>
        </w:rPr>
        <w:lastRenderedPageBreak/>
        <w:t>lithium/polymer cells. Journal of Power Sources 81-82, 925-929.</w:t>
      </w:r>
      <w:r w:rsidR="009721BC" w:rsidRPr="00EE0522">
        <w:rPr>
          <w:rFonts w:ascii="Avenir Roman" w:hAnsi="Avenir Roman"/>
          <w:sz w:val="17"/>
          <w:szCs w:val="17"/>
        </w:rPr>
        <w:t xml:space="preserve"> 10.1016/S0378-7753(98)00242-0</w:t>
      </w:r>
      <w:r w:rsidR="00D908D7">
        <w:rPr>
          <w:rFonts w:ascii="Avenir Roman" w:hAnsi="Avenir Roman"/>
          <w:sz w:val="17"/>
          <w:szCs w:val="17"/>
        </w:rPr>
        <w:t>.</w:t>
      </w:r>
    </w:p>
    <w:p w14:paraId="370716D3" w14:textId="77777777" w:rsidR="00555146"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Song, Z.</w:t>
      </w:r>
      <w:r w:rsidR="00555146">
        <w:rPr>
          <w:rFonts w:ascii="Avenir Roman" w:hAnsi="Avenir Roman"/>
          <w:sz w:val="17"/>
          <w:szCs w:val="17"/>
        </w:rPr>
        <w:t>,</w:t>
      </w:r>
      <w:r w:rsidRPr="00EE0522">
        <w:rPr>
          <w:rFonts w:ascii="Avenir Roman" w:hAnsi="Avenir Roman"/>
          <w:sz w:val="17"/>
          <w:szCs w:val="17"/>
        </w:rPr>
        <w:t xml:space="preserve"> Chen, F.</w:t>
      </w:r>
      <w:r w:rsidR="00555146">
        <w:rPr>
          <w:rFonts w:ascii="Avenir Roman" w:hAnsi="Avenir Roman"/>
          <w:sz w:val="17"/>
          <w:szCs w:val="17"/>
        </w:rPr>
        <w:t>,</w:t>
      </w:r>
      <w:r w:rsidRPr="00EE0522">
        <w:rPr>
          <w:rFonts w:ascii="Avenir Roman" w:hAnsi="Avenir Roman"/>
          <w:sz w:val="17"/>
          <w:szCs w:val="17"/>
        </w:rPr>
        <w:t xml:space="preserve"> Martinez-Iba</w:t>
      </w:r>
      <w:r w:rsidRPr="00EE0522">
        <w:rPr>
          <w:rFonts w:ascii="Avenir Roman" w:hAnsi="Avenir Roman" w:cs="Cambria"/>
          <w:sz w:val="17"/>
          <w:szCs w:val="17"/>
        </w:rPr>
        <w:t>ñ</w:t>
      </w:r>
      <w:r w:rsidRPr="00EE0522">
        <w:rPr>
          <w:rFonts w:ascii="Avenir Roman" w:hAnsi="Avenir Roman"/>
          <w:sz w:val="17"/>
          <w:szCs w:val="17"/>
        </w:rPr>
        <w:t>ez, M.</w:t>
      </w:r>
      <w:r w:rsidR="00555146">
        <w:rPr>
          <w:rFonts w:ascii="Avenir Roman" w:hAnsi="Avenir Roman"/>
          <w:sz w:val="17"/>
          <w:szCs w:val="17"/>
        </w:rPr>
        <w:t>,</w:t>
      </w:r>
      <w:r w:rsidRPr="00EE0522">
        <w:rPr>
          <w:rFonts w:ascii="Avenir Roman" w:hAnsi="Avenir Roman"/>
          <w:sz w:val="17"/>
          <w:szCs w:val="17"/>
        </w:rPr>
        <w:t xml:space="preserve"> Feng, W.</w:t>
      </w:r>
      <w:r w:rsidR="00555146">
        <w:rPr>
          <w:rFonts w:ascii="Avenir Roman" w:hAnsi="Avenir Roman"/>
          <w:sz w:val="17"/>
          <w:szCs w:val="17"/>
        </w:rPr>
        <w:t>,</w:t>
      </w:r>
      <w:r w:rsidRPr="00EE0522">
        <w:rPr>
          <w:rFonts w:ascii="Avenir Roman" w:hAnsi="Avenir Roman"/>
          <w:sz w:val="17"/>
          <w:szCs w:val="17"/>
        </w:rPr>
        <w:t xml:space="preserve"> Forsyth, M.</w:t>
      </w:r>
      <w:r w:rsidR="00555146">
        <w:rPr>
          <w:rFonts w:ascii="Avenir Roman" w:hAnsi="Avenir Roman"/>
          <w:sz w:val="17"/>
          <w:szCs w:val="17"/>
        </w:rPr>
        <w:t>,</w:t>
      </w:r>
      <w:r w:rsidRPr="00EE0522">
        <w:rPr>
          <w:rFonts w:ascii="Avenir Roman" w:hAnsi="Avenir Roman"/>
          <w:sz w:val="17"/>
          <w:szCs w:val="17"/>
        </w:rPr>
        <w:t xml:space="preserve"> Zhou, Z.</w:t>
      </w:r>
      <w:r w:rsidR="00555146">
        <w:rPr>
          <w:rFonts w:ascii="Avenir Roman" w:hAnsi="Avenir Roman"/>
          <w:sz w:val="17"/>
          <w:szCs w:val="17"/>
        </w:rPr>
        <w:t>,</w:t>
      </w:r>
      <w:r w:rsidRPr="00EE0522">
        <w:rPr>
          <w:rFonts w:ascii="Avenir Roman" w:hAnsi="Avenir Roman"/>
          <w:sz w:val="17"/>
          <w:szCs w:val="17"/>
        </w:rPr>
        <w:t xml:space="preserve"> Armand, M.</w:t>
      </w:r>
      <w:r w:rsidR="00555146">
        <w:rPr>
          <w:rFonts w:ascii="Avenir Roman" w:hAnsi="Avenir Roman"/>
          <w:sz w:val="17"/>
          <w:szCs w:val="17"/>
        </w:rPr>
        <w:t xml:space="preserve"> and</w:t>
      </w:r>
      <w:r w:rsidRPr="00EE0522">
        <w:rPr>
          <w:rFonts w:ascii="Avenir Roman" w:hAnsi="Avenir Roman"/>
          <w:sz w:val="17"/>
          <w:szCs w:val="17"/>
        </w:rPr>
        <w:t xml:space="preserve"> Zhang, H.</w:t>
      </w:r>
      <w:r w:rsidR="00555146">
        <w:rPr>
          <w:rFonts w:ascii="Avenir Roman" w:hAnsi="Avenir Roman"/>
          <w:sz w:val="17"/>
          <w:szCs w:val="17"/>
        </w:rPr>
        <w:t xml:space="preserve"> (2023).</w:t>
      </w:r>
      <w:r w:rsidRPr="00EE0522">
        <w:rPr>
          <w:rFonts w:ascii="Avenir Roman" w:hAnsi="Avenir Roman"/>
          <w:sz w:val="17"/>
          <w:szCs w:val="17"/>
        </w:rPr>
        <w:t xml:space="preserve"> A reflection on polymer electrolytes for solid-state lithium metal batteries. Nature Communications 14, 4884</w:t>
      </w:r>
      <w:r w:rsidR="00555146">
        <w:rPr>
          <w:rFonts w:ascii="Avenir Roman" w:hAnsi="Avenir Roman"/>
          <w:sz w:val="17"/>
          <w:szCs w:val="17"/>
        </w:rPr>
        <w:t>-4897.</w:t>
      </w:r>
      <w:r w:rsidR="009721BC" w:rsidRPr="00EE0522">
        <w:rPr>
          <w:rFonts w:ascii="Avenir Roman" w:hAnsi="Avenir Roman"/>
          <w:sz w:val="17"/>
          <w:szCs w:val="17"/>
        </w:rPr>
        <w:t xml:space="preserve"> </w:t>
      </w:r>
    </w:p>
    <w:p w14:paraId="6EC4C675" w14:textId="0EAC893B" w:rsidR="00BE4ED1" w:rsidRPr="00EE0522" w:rsidRDefault="009721BC" w:rsidP="00555146">
      <w:pPr>
        <w:pStyle w:val="EndNoteBibliography"/>
        <w:spacing w:after="0"/>
        <w:ind w:left="142"/>
        <w:jc w:val="left"/>
        <w:rPr>
          <w:rFonts w:ascii="Avenir Roman" w:hAnsi="Avenir Roman"/>
          <w:sz w:val="17"/>
          <w:szCs w:val="17"/>
        </w:rPr>
      </w:pPr>
      <w:r w:rsidRPr="00EE0522">
        <w:rPr>
          <w:rFonts w:ascii="Avenir Roman" w:hAnsi="Avenir Roman"/>
          <w:sz w:val="17"/>
          <w:szCs w:val="17"/>
        </w:rPr>
        <w:t>10.1038/s41467-023-40609-y</w:t>
      </w:r>
      <w:r w:rsidR="00555146">
        <w:rPr>
          <w:rFonts w:ascii="Avenir Roman" w:hAnsi="Avenir Roman"/>
          <w:sz w:val="17"/>
          <w:szCs w:val="17"/>
        </w:rPr>
        <w:t>.</w:t>
      </w:r>
    </w:p>
    <w:p w14:paraId="0DFE77FC" w14:textId="31D1932F"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3141B3">
        <w:rPr>
          <w:rFonts w:ascii="Avenir Roman" w:hAnsi="Avenir Roman"/>
          <w:sz w:val="17"/>
          <w:szCs w:val="17"/>
          <w:lang w:val="de-DE"/>
        </w:rPr>
        <w:t>Stolz, L.</w:t>
      </w:r>
      <w:r w:rsidR="003141B3" w:rsidRPr="003141B3">
        <w:rPr>
          <w:rFonts w:ascii="Avenir Roman" w:hAnsi="Avenir Roman"/>
          <w:sz w:val="17"/>
          <w:szCs w:val="17"/>
          <w:lang w:val="de-DE"/>
        </w:rPr>
        <w:t>,</w:t>
      </w:r>
      <w:r w:rsidRPr="003141B3">
        <w:rPr>
          <w:rFonts w:ascii="Avenir Roman" w:hAnsi="Avenir Roman"/>
          <w:sz w:val="17"/>
          <w:szCs w:val="17"/>
          <w:lang w:val="de-DE"/>
        </w:rPr>
        <w:t xml:space="preserve"> Hochst</w:t>
      </w:r>
      <w:r w:rsidRPr="003141B3">
        <w:rPr>
          <w:rFonts w:ascii="Avenir Roman" w:hAnsi="Avenir Roman" w:cs="Cambria"/>
          <w:sz w:val="17"/>
          <w:szCs w:val="17"/>
          <w:lang w:val="de-DE"/>
        </w:rPr>
        <w:t>ä</w:t>
      </w:r>
      <w:r w:rsidRPr="003141B3">
        <w:rPr>
          <w:rFonts w:ascii="Avenir Roman" w:hAnsi="Avenir Roman"/>
          <w:sz w:val="17"/>
          <w:szCs w:val="17"/>
          <w:lang w:val="de-DE"/>
        </w:rPr>
        <w:t>dt, S.</w:t>
      </w:r>
      <w:r w:rsidR="003141B3" w:rsidRPr="003141B3">
        <w:rPr>
          <w:rFonts w:ascii="Avenir Roman" w:hAnsi="Avenir Roman"/>
          <w:sz w:val="17"/>
          <w:szCs w:val="17"/>
          <w:lang w:val="de-DE"/>
        </w:rPr>
        <w:t>,</w:t>
      </w:r>
      <w:r w:rsidRPr="003141B3">
        <w:rPr>
          <w:rFonts w:ascii="Avenir Roman" w:hAnsi="Avenir Roman"/>
          <w:sz w:val="17"/>
          <w:szCs w:val="17"/>
          <w:lang w:val="de-DE"/>
        </w:rPr>
        <w:t xml:space="preserve"> R</w:t>
      </w:r>
      <w:r w:rsidRPr="003141B3">
        <w:rPr>
          <w:rFonts w:ascii="Avenir Roman" w:hAnsi="Avenir Roman" w:cs="Cambria"/>
          <w:sz w:val="17"/>
          <w:szCs w:val="17"/>
          <w:lang w:val="de-DE"/>
        </w:rPr>
        <w:t>ö</w:t>
      </w:r>
      <w:r w:rsidRPr="003141B3">
        <w:rPr>
          <w:rFonts w:ascii="Avenir Roman" w:hAnsi="Avenir Roman"/>
          <w:sz w:val="17"/>
          <w:szCs w:val="17"/>
          <w:lang w:val="de-DE"/>
        </w:rPr>
        <w:t>ser, S.</w:t>
      </w:r>
      <w:r w:rsidR="003141B3" w:rsidRPr="003141B3">
        <w:rPr>
          <w:rFonts w:ascii="Avenir Roman" w:hAnsi="Avenir Roman"/>
          <w:sz w:val="17"/>
          <w:szCs w:val="17"/>
          <w:lang w:val="de-DE"/>
        </w:rPr>
        <w:t>,</w:t>
      </w:r>
      <w:r w:rsidRPr="003141B3">
        <w:rPr>
          <w:rFonts w:ascii="Avenir Roman" w:hAnsi="Avenir Roman"/>
          <w:sz w:val="17"/>
          <w:szCs w:val="17"/>
          <w:lang w:val="de-DE"/>
        </w:rPr>
        <w:t xml:space="preserve"> Hansen, M. R.</w:t>
      </w:r>
      <w:r w:rsidR="003141B3" w:rsidRPr="003141B3">
        <w:rPr>
          <w:rFonts w:ascii="Avenir Roman" w:hAnsi="Avenir Roman"/>
          <w:sz w:val="17"/>
          <w:szCs w:val="17"/>
          <w:lang w:val="de-DE"/>
        </w:rPr>
        <w:t>,</w:t>
      </w:r>
      <w:r w:rsidRPr="003141B3">
        <w:rPr>
          <w:rFonts w:ascii="Avenir Roman" w:hAnsi="Avenir Roman"/>
          <w:sz w:val="17"/>
          <w:szCs w:val="17"/>
          <w:lang w:val="de-DE"/>
        </w:rPr>
        <w:t xml:space="preserve"> Winter, M.</w:t>
      </w:r>
      <w:r w:rsidR="003141B3" w:rsidRPr="003141B3">
        <w:rPr>
          <w:rFonts w:ascii="Avenir Roman" w:hAnsi="Avenir Roman"/>
          <w:sz w:val="17"/>
          <w:szCs w:val="17"/>
          <w:lang w:val="de-DE"/>
        </w:rPr>
        <w:t xml:space="preserve"> and</w:t>
      </w:r>
      <w:r w:rsidRPr="003141B3">
        <w:rPr>
          <w:rFonts w:ascii="Avenir Roman" w:hAnsi="Avenir Roman"/>
          <w:sz w:val="17"/>
          <w:szCs w:val="17"/>
          <w:lang w:val="de-DE"/>
        </w:rPr>
        <w:t xml:space="preserve"> Kasnatscheew, J.</w:t>
      </w:r>
      <w:r w:rsidR="003141B3" w:rsidRPr="003141B3">
        <w:rPr>
          <w:rFonts w:ascii="Avenir Roman" w:hAnsi="Avenir Roman"/>
          <w:sz w:val="17"/>
          <w:szCs w:val="17"/>
          <w:lang w:val="de-DE"/>
        </w:rPr>
        <w:t xml:space="preserve"> (2022).</w:t>
      </w:r>
      <w:r w:rsidRPr="003141B3">
        <w:rPr>
          <w:rFonts w:ascii="Avenir Roman" w:hAnsi="Avenir Roman"/>
          <w:sz w:val="17"/>
          <w:szCs w:val="17"/>
          <w:lang w:val="de-DE"/>
        </w:rPr>
        <w:t xml:space="preserve"> </w:t>
      </w:r>
      <w:r w:rsidRPr="00EE0522">
        <w:rPr>
          <w:rFonts w:ascii="Avenir Roman" w:hAnsi="Avenir Roman"/>
          <w:sz w:val="17"/>
          <w:szCs w:val="17"/>
        </w:rPr>
        <w:t>Single-Ion versus Dual-Ion Conducting Electrolytes: The Relevance of Concentration Polarization in Solid-State Batteries. ACS Applied Materials &amp; Interfaces 14, 11559-11566.</w:t>
      </w:r>
      <w:r w:rsidR="009721BC" w:rsidRPr="00EE0522">
        <w:rPr>
          <w:rFonts w:ascii="Avenir Roman" w:hAnsi="Avenir Roman"/>
          <w:sz w:val="17"/>
          <w:szCs w:val="17"/>
        </w:rPr>
        <w:t xml:space="preserve"> 10.1021/acsami.2c00084</w:t>
      </w:r>
      <w:r w:rsidR="003141B3">
        <w:rPr>
          <w:rFonts w:ascii="Avenir Roman" w:hAnsi="Avenir Roman"/>
          <w:sz w:val="17"/>
          <w:szCs w:val="17"/>
        </w:rPr>
        <w:t>.</w:t>
      </w:r>
    </w:p>
    <w:p w14:paraId="764DAD39" w14:textId="6E5090C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Calder</w:t>
      </w:r>
      <w:r w:rsidRPr="00EE0522">
        <w:rPr>
          <w:rFonts w:ascii="Avenir Roman" w:hAnsi="Avenir Roman" w:cs="Cambria"/>
          <w:sz w:val="17"/>
          <w:szCs w:val="17"/>
        </w:rPr>
        <w:t>ó</w:t>
      </w:r>
      <w:r w:rsidRPr="00EE0522">
        <w:rPr>
          <w:rFonts w:ascii="Avenir Roman" w:hAnsi="Avenir Roman"/>
          <w:sz w:val="17"/>
          <w:szCs w:val="17"/>
        </w:rPr>
        <w:t>n, C. A.</w:t>
      </w:r>
      <w:r w:rsidR="004A23BF">
        <w:rPr>
          <w:rFonts w:ascii="Avenir Roman" w:hAnsi="Avenir Roman"/>
          <w:sz w:val="17"/>
          <w:szCs w:val="17"/>
        </w:rPr>
        <w:t>,</w:t>
      </w:r>
      <w:r w:rsidRPr="00EE0522">
        <w:rPr>
          <w:rFonts w:ascii="Avenir Roman" w:hAnsi="Avenir Roman"/>
          <w:sz w:val="17"/>
          <w:szCs w:val="17"/>
        </w:rPr>
        <w:t xml:space="preserve"> Vizintin, A.</w:t>
      </w:r>
      <w:r w:rsidR="004A23BF">
        <w:rPr>
          <w:rFonts w:ascii="Avenir Roman" w:hAnsi="Avenir Roman"/>
          <w:sz w:val="17"/>
          <w:szCs w:val="17"/>
        </w:rPr>
        <w:t>,</w:t>
      </w:r>
      <w:r w:rsidRPr="00EE0522">
        <w:rPr>
          <w:rFonts w:ascii="Avenir Roman" w:hAnsi="Avenir Roman"/>
          <w:sz w:val="17"/>
          <w:szCs w:val="17"/>
        </w:rPr>
        <w:t xml:space="preserve"> Bobnar, J.</w:t>
      </w:r>
      <w:r w:rsidR="004A23BF">
        <w:rPr>
          <w:rFonts w:ascii="Avenir Roman" w:hAnsi="Avenir Roman"/>
          <w:sz w:val="17"/>
          <w:szCs w:val="17"/>
        </w:rPr>
        <w:t>,</w:t>
      </w:r>
      <w:r w:rsidRPr="00EE0522">
        <w:rPr>
          <w:rFonts w:ascii="Avenir Roman" w:hAnsi="Avenir Roman"/>
          <w:sz w:val="17"/>
          <w:szCs w:val="17"/>
        </w:rPr>
        <w:t xml:space="preserve"> Barraco, D. E.</w:t>
      </w:r>
      <w:r w:rsidR="004A23BF">
        <w:rPr>
          <w:rFonts w:ascii="Avenir Roman" w:hAnsi="Avenir Roman"/>
          <w:sz w:val="17"/>
          <w:szCs w:val="17"/>
        </w:rPr>
        <w:t>,</w:t>
      </w:r>
      <w:r w:rsidRPr="00EE0522">
        <w:rPr>
          <w:rFonts w:ascii="Avenir Roman" w:hAnsi="Avenir Roman"/>
          <w:sz w:val="17"/>
          <w:szCs w:val="17"/>
        </w:rPr>
        <w:t xml:space="preserve"> Leiva, E. P. M.</w:t>
      </w:r>
      <w:r w:rsidR="004A23BF">
        <w:rPr>
          <w:rFonts w:ascii="Avenir Roman" w:hAnsi="Avenir Roman"/>
          <w:sz w:val="17"/>
          <w:szCs w:val="17"/>
        </w:rPr>
        <w:t>,</w:t>
      </w:r>
      <w:r w:rsidRPr="00EE0522">
        <w:rPr>
          <w:rFonts w:ascii="Avenir Roman" w:hAnsi="Avenir Roman"/>
          <w:sz w:val="17"/>
          <w:szCs w:val="17"/>
        </w:rPr>
        <w:t xml:space="preserve"> Visintin, A.</w:t>
      </w:r>
      <w:r w:rsidR="004A23BF">
        <w:rPr>
          <w:rFonts w:ascii="Avenir Roman" w:hAnsi="Avenir Roman"/>
          <w:sz w:val="17"/>
          <w:szCs w:val="17"/>
        </w:rPr>
        <w:t>,</w:t>
      </w:r>
      <w:r w:rsidRPr="00EE0522">
        <w:rPr>
          <w:rFonts w:ascii="Avenir Roman" w:hAnsi="Avenir Roman"/>
          <w:sz w:val="17"/>
          <w:szCs w:val="17"/>
        </w:rPr>
        <w:t xml:space="preserve"> Fantini, S.</w:t>
      </w:r>
      <w:r w:rsidR="004A23BF">
        <w:rPr>
          <w:rFonts w:ascii="Avenir Roman" w:hAnsi="Avenir Roman"/>
          <w:sz w:val="17"/>
          <w:szCs w:val="17"/>
        </w:rPr>
        <w:t>,</w:t>
      </w:r>
      <w:r w:rsidRPr="00EE0522">
        <w:rPr>
          <w:rFonts w:ascii="Avenir Roman" w:hAnsi="Avenir Roman"/>
          <w:sz w:val="17"/>
          <w:szCs w:val="17"/>
        </w:rPr>
        <w:t xml:space="preserve"> Fischer, F.</w:t>
      </w:r>
      <w:r w:rsidR="004A23BF">
        <w:rPr>
          <w:rFonts w:ascii="Avenir Roman" w:hAnsi="Avenir Roman"/>
          <w:sz w:val="17"/>
          <w:szCs w:val="17"/>
        </w:rPr>
        <w:t xml:space="preserve"> and</w:t>
      </w:r>
      <w:r w:rsidRPr="00EE0522">
        <w:rPr>
          <w:rFonts w:ascii="Avenir Roman" w:hAnsi="Avenir Roman"/>
          <w:sz w:val="17"/>
          <w:szCs w:val="17"/>
        </w:rPr>
        <w:t xml:space="preserve"> Dominko, R.</w:t>
      </w:r>
      <w:r w:rsidR="004A23BF">
        <w:rPr>
          <w:rFonts w:ascii="Avenir Roman" w:hAnsi="Avenir Roman"/>
          <w:sz w:val="17"/>
          <w:szCs w:val="17"/>
        </w:rPr>
        <w:t xml:space="preserve"> (2020).</w:t>
      </w:r>
      <w:r w:rsidRPr="00EE0522">
        <w:rPr>
          <w:rFonts w:ascii="Avenir Roman" w:hAnsi="Avenir Roman"/>
          <w:sz w:val="17"/>
          <w:szCs w:val="17"/>
        </w:rPr>
        <w:t xml:space="preserve"> Lithium Metal Protection by a Cross-Linked Polymer Ionic Liquid and Its Application in Lithium Battery. ACS Applied Energy Materials 3, 2020-2027.</w:t>
      </w:r>
      <w:r w:rsidR="009721BC" w:rsidRPr="00EE0522">
        <w:rPr>
          <w:rFonts w:ascii="Avenir Roman" w:hAnsi="Avenir Roman"/>
          <w:sz w:val="17"/>
          <w:szCs w:val="17"/>
        </w:rPr>
        <w:t xml:space="preserve"> 10.1021/acsaem.9b02309</w:t>
      </w:r>
      <w:r w:rsidR="004A23BF">
        <w:rPr>
          <w:rFonts w:ascii="Avenir Roman" w:hAnsi="Avenir Roman"/>
          <w:sz w:val="17"/>
          <w:szCs w:val="17"/>
        </w:rPr>
        <w:t>.</w:t>
      </w:r>
    </w:p>
    <w:p w14:paraId="1CFB6A22" w14:textId="2939B554"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4A23BF">
        <w:rPr>
          <w:rFonts w:ascii="Avenir Roman" w:hAnsi="Avenir Roman"/>
          <w:sz w:val="17"/>
          <w:szCs w:val="17"/>
          <w:lang w:val="de-DE"/>
        </w:rPr>
        <w:t>Borzutzki, K.</w:t>
      </w:r>
      <w:r w:rsidR="004A23BF" w:rsidRPr="004A23BF">
        <w:rPr>
          <w:rFonts w:ascii="Avenir Roman" w:hAnsi="Avenir Roman"/>
          <w:sz w:val="17"/>
          <w:szCs w:val="17"/>
          <w:lang w:val="de-DE"/>
        </w:rPr>
        <w:t>,</w:t>
      </w:r>
      <w:r w:rsidRPr="004A23BF">
        <w:rPr>
          <w:rFonts w:ascii="Avenir Roman" w:hAnsi="Avenir Roman"/>
          <w:sz w:val="17"/>
          <w:szCs w:val="17"/>
          <w:lang w:val="de-DE"/>
        </w:rPr>
        <w:t xml:space="preserve"> Nair, J. R.</w:t>
      </w:r>
      <w:r w:rsidR="004A23BF" w:rsidRPr="004A23BF">
        <w:rPr>
          <w:rFonts w:ascii="Avenir Roman" w:hAnsi="Avenir Roman"/>
          <w:sz w:val="17"/>
          <w:szCs w:val="17"/>
          <w:lang w:val="de-DE"/>
        </w:rPr>
        <w:t>,</w:t>
      </w:r>
      <w:r w:rsidRPr="004A23BF">
        <w:rPr>
          <w:rFonts w:ascii="Avenir Roman" w:hAnsi="Avenir Roman"/>
          <w:sz w:val="17"/>
          <w:szCs w:val="17"/>
          <w:lang w:val="de-DE"/>
        </w:rPr>
        <w:t xml:space="preserve"> Winter, M.</w:t>
      </w:r>
      <w:r w:rsidR="004A23BF" w:rsidRPr="004A23BF">
        <w:rPr>
          <w:rFonts w:ascii="Avenir Roman" w:hAnsi="Avenir Roman"/>
          <w:sz w:val="17"/>
          <w:szCs w:val="17"/>
          <w:lang w:val="de-DE"/>
        </w:rPr>
        <w:t xml:space="preserve"> and</w:t>
      </w:r>
      <w:r w:rsidRPr="004A23BF">
        <w:rPr>
          <w:rFonts w:ascii="Avenir Roman" w:hAnsi="Avenir Roman"/>
          <w:sz w:val="17"/>
          <w:szCs w:val="17"/>
          <w:lang w:val="de-DE"/>
        </w:rPr>
        <w:t xml:space="preserve"> Brunklaus, G.</w:t>
      </w:r>
      <w:r w:rsidR="004A23BF" w:rsidRPr="004A23BF">
        <w:rPr>
          <w:rFonts w:ascii="Avenir Roman" w:hAnsi="Avenir Roman"/>
          <w:sz w:val="17"/>
          <w:szCs w:val="17"/>
          <w:lang w:val="de-DE"/>
        </w:rPr>
        <w:t xml:space="preserve"> (2022).</w:t>
      </w:r>
      <w:r w:rsidRPr="004A23BF">
        <w:rPr>
          <w:rFonts w:ascii="Avenir Roman" w:hAnsi="Avenir Roman"/>
          <w:sz w:val="17"/>
          <w:szCs w:val="17"/>
          <w:lang w:val="de-DE"/>
        </w:rPr>
        <w:t xml:space="preserve"> </w:t>
      </w:r>
      <w:r w:rsidRPr="00EE0522">
        <w:rPr>
          <w:rFonts w:ascii="Avenir Roman" w:hAnsi="Avenir Roman"/>
          <w:sz w:val="17"/>
          <w:szCs w:val="17"/>
        </w:rPr>
        <w:t>Does Cell Polarization Matter in Single-Ion Conducting Electrolytes? ACS Applied Materials &amp; Interfaces 14, 5211-5222.</w:t>
      </w:r>
      <w:r w:rsidR="009721BC" w:rsidRPr="00EE0522">
        <w:rPr>
          <w:rFonts w:ascii="Avenir Roman" w:hAnsi="Avenir Roman"/>
          <w:sz w:val="17"/>
          <w:szCs w:val="17"/>
        </w:rPr>
        <w:t xml:space="preserve"> 10.1021/acsami.1c19097</w:t>
      </w:r>
      <w:r w:rsidR="004A23BF">
        <w:rPr>
          <w:rFonts w:ascii="Avenir Roman" w:hAnsi="Avenir Roman"/>
          <w:sz w:val="17"/>
          <w:szCs w:val="17"/>
        </w:rPr>
        <w:t>.</w:t>
      </w:r>
    </w:p>
    <w:p w14:paraId="742348BB" w14:textId="0DEF7065"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6337BD">
        <w:rPr>
          <w:rFonts w:ascii="Avenir Roman" w:hAnsi="Avenir Roman"/>
          <w:sz w:val="17"/>
          <w:szCs w:val="17"/>
          <w:lang w:val="de-DE"/>
        </w:rPr>
        <w:t>Chen, G.</w:t>
      </w:r>
      <w:r w:rsidR="006337BD" w:rsidRPr="006337BD">
        <w:rPr>
          <w:rFonts w:ascii="Avenir Roman" w:hAnsi="Avenir Roman"/>
          <w:sz w:val="17"/>
          <w:szCs w:val="17"/>
          <w:lang w:val="de-DE"/>
        </w:rPr>
        <w:t>,</w:t>
      </w:r>
      <w:r w:rsidRPr="006337BD">
        <w:rPr>
          <w:rFonts w:ascii="Avenir Roman" w:hAnsi="Avenir Roman"/>
          <w:sz w:val="17"/>
          <w:szCs w:val="17"/>
          <w:lang w:val="de-DE"/>
        </w:rPr>
        <w:t xml:space="preserve"> Niu, C.</w:t>
      </w:r>
      <w:r w:rsidR="006337BD" w:rsidRPr="006337BD">
        <w:rPr>
          <w:rFonts w:ascii="Avenir Roman" w:hAnsi="Avenir Roman"/>
          <w:sz w:val="17"/>
          <w:szCs w:val="17"/>
          <w:lang w:val="de-DE"/>
        </w:rPr>
        <w:t>,</w:t>
      </w:r>
      <w:r w:rsidRPr="006337BD">
        <w:rPr>
          <w:rFonts w:ascii="Avenir Roman" w:hAnsi="Avenir Roman"/>
          <w:sz w:val="17"/>
          <w:szCs w:val="17"/>
          <w:lang w:val="de-DE"/>
        </w:rPr>
        <w:t xml:space="preserve"> Liao, X.</w:t>
      </w:r>
      <w:r w:rsidR="006337BD" w:rsidRPr="006337BD">
        <w:rPr>
          <w:rFonts w:ascii="Avenir Roman" w:hAnsi="Avenir Roman"/>
          <w:sz w:val="17"/>
          <w:szCs w:val="17"/>
          <w:lang w:val="de-DE"/>
        </w:rPr>
        <w:t>,</w:t>
      </w:r>
      <w:r w:rsidRPr="006337BD">
        <w:rPr>
          <w:rFonts w:ascii="Avenir Roman" w:hAnsi="Avenir Roman"/>
          <w:sz w:val="17"/>
          <w:szCs w:val="17"/>
          <w:lang w:val="de-DE"/>
        </w:rPr>
        <w:t xml:space="preserve"> Chen, Y.</w:t>
      </w:r>
      <w:r w:rsidR="006337BD" w:rsidRPr="006337BD">
        <w:rPr>
          <w:rFonts w:ascii="Avenir Roman" w:hAnsi="Avenir Roman"/>
          <w:sz w:val="17"/>
          <w:szCs w:val="17"/>
          <w:lang w:val="de-DE"/>
        </w:rPr>
        <w:t>,</w:t>
      </w:r>
      <w:r w:rsidRPr="006337BD">
        <w:rPr>
          <w:rFonts w:ascii="Avenir Roman" w:hAnsi="Avenir Roman"/>
          <w:sz w:val="17"/>
          <w:szCs w:val="17"/>
          <w:lang w:val="de-DE"/>
        </w:rPr>
        <w:t xml:space="preserve"> Shang, W.</w:t>
      </w:r>
      <w:r w:rsidR="006337BD" w:rsidRPr="006337BD">
        <w:rPr>
          <w:rFonts w:ascii="Avenir Roman" w:hAnsi="Avenir Roman"/>
          <w:sz w:val="17"/>
          <w:szCs w:val="17"/>
          <w:lang w:val="de-DE"/>
        </w:rPr>
        <w:t>,</w:t>
      </w:r>
      <w:r w:rsidRPr="006337BD">
        <w:rPr>
          <w:rFonts w:ascii="Avenir Roman" w:hAnsi="Avenir Roman"/>
          <w:sz w:val="17"/>
          <w:szCs w:val="17"/>
          <w:lang w:val="de-DE"/>
        </w:rPr>
        <w:t xml:space="preserve"> Du, J.</w:t>
      </w:r>
      <w:r w:rsidR="006337BD" w:rsidRPr="006337BD">
        <w:rPr>
          <w:rFonts w:ascii="Avenir Roman" w:hAnsi="Avenir Roman"/>
          <w:sz w:val="17"/>
          <w:szCs w:val="17"/>
          <w:lang w:val="de-DE"/>
        </w:rPr>
        <w:t>,</w:t>
      </w:r>
      <w:r w:rsidRPr="006337BD">
        <w:rPr>
          <w:rFonts w:ascii="Avenir Roman" w:hAnsi="Avenir Roman"/>
          <w:sz w:val="17"/>
          <w:szCs w:val="17"/>
          <w:lang w:val="de-DE"/>
        </w:rPr>
        <w:t xml:space="preserve"> Chen, Y.</w:t>
      </w:r>
      <w:r w:rsidR="006337BD" w:rsidRPr="006337BD">
        <w:rPr>
          <w:rFonts w:ascii="Avenir Roman" w:hAnsi="Avenir Roman"/>
          <w:sz w:val="17"/>
          <w:szCs w:val="17"/>
          <w:lang w:val="de-DE"/>
        </w:rPr>
        <w:t xml:space="preserve"> (2020).</w:t>
      </w:r>
      <w:r w:rsidRPr="006337BD">
        <w:rPr>
          <w:rFonts w:ascii="Avenir Roman" w:hAnsi="Avenir Roman"/>
          <w:sz w:val="17"/>
          <w:szCs w:val="17"/>
          <w:lang w:val="de-DE"/>
        </w:rPr>
        <w:t xml:space="preserve"> </w:t>
      </w:r>
      <w:r w:rsidRPr="00EE0522">
        <w:rPr>
          <w:rFonts w:ascii="Avenir Roman" w:hAnsi="Avenir Roman"/>
          <w:sz w:val="17"/>
          <w:szCs w:val="17"/>
        </w:rPr>
        <w:t>Boron-containing single-ion conducting polymer electrolyte for dendrite-free lithium metal batteries. Solid State Ionics 349, 115309</w:t>
      </w:r>
      <w:r w:rsidR="006337BD">
        <w:rPr>
          <w:rFonts w:ascii="Avenir Roman" w:hAnsi="Avenir Roman"/>
          <w:sz w:val="17"/>
          <w:szCs w:val="17"/>
        </w:rPr>
        <w:t xml:space="preserve">-115316. </w:t>
      </w:r>
      <w:r w:rsidR="009721BC" w:rsidRPr="00EE0522">
        <w:rPr>
          <w:rFonts w:ascii="Avenir Roman" w:hAnsi="Avenir Roman"/>
          <w:sz w:val="17"/>
          <w:szCs w:val="17"/>
        </w:rPr>
        <w:t>10.1016/j.ssi.2020.115309</w:t>
      </w:r>
      <w:r w:rsidR="006337BD">
        <w:rPr>
          <w:rFonts w:ascii="Avenir Roman" w:hAnsi="Avenir Roman"/>
          <w:sz w:val="17"/>
          <w:szCs w:val="17"/>
        </w:rPr>
        <w:t>.</w:t>
      </w:r>
    </w:p>
    <w:p w14:paraId="08AA187C" w14:textId="2D089E9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Tian, L.</w:t>
      </w:r>
      <w:r w:rsidR="00AB3BDE">
        <w:rPr>
          <w:rFonts w:ascii="Avenir Roman" w:hAnsi="Avenir Roman"/>
          <w:sz w:val="17"/>
          <w:szCs w:val="17"/>
        </w:rPr>
        <w:t>,</w:t>
      </w:r>
      <w:r w:rsidRPr="00EE0522">
        <w:rPr>
          <w:rFonts w:ascii="Avenir Roman" w:hAnsi="Avenir Roman"/>
          <w:sz w:val="17"/>
          <w:szCs w:val="17"/>
        </w:rPr>
        <w:t xml:space="preserve"> Kim, J.-W.</w:t>
      </w:r>
      <w:r w:rsidR="00AB3BDE">
        <w:rPr>
          <w:rFonts w:ascii="Avenir Roman" w:hAnsi="Avenir Roman"/>
          <w:sz w:val="17"/>
          <w:szCs w:val="17"/>
        </w:rPr>
        <w:t xml:space="preserve"> and</w:t>
      </w:r>
      <w:r w:rsidRPr="00EE0522">
        <w:rPr>
          <w:rFonts w:ascii="Avenir Roman" w:hAnsi="Avenir Roman"/>
          <w:sz w:val="17"/>
          <w:szCs w:val="17"/>
        </w:rPr>
        <w:t xml:space="preserve"> Kim, D.-W.</w:t>
      </w:r>
      <w:r w:rsidR="00AB3BDE">
        <w:rPr>
          <w:rFonts w:ascii="Avenir Roman" w:hAnsi="Avenir Roman"/>
          <w:sz w:val="17"/>
          <w:szCs w:val="17"/>
        </w:rPr>
        <w:t xml:space="preserve"> (2024). </w:t>
      </w:r>
      <w:r w:rsidRPr="00EE0522">
        <w:rPr>
          <w:rFonts w:ascii="Avenir Roman" w:hAnsi="Avenir Roman"/>
          <w:sz w:val="17"/>
          <w:szCs w:val="17"/>
        </w:rPr>
        <w:t>Solid hybrid electrolytes based on conductive oxides and polymer electrolytes for all-solid-lithium batteries. Materials Chemistry Frontiers 8, 455-484.</w:t>
      </w:r>
      <w:r w:rsidR="009721BC" w:rsidRPr="00EE0522">
        <w:rPr>
          <w:rFonts w:ascii="Avenir Roman" w:hAnsi="Avenir Roman"/>
          <w:sz w:val="17"/>
          <w:szCs w:val="17"/>
        </w:rPr>
        <w:t xml:space="preserve"> 10.1039/D3QM00736G</w:t>
      </w:r>
      <w:r w:rsidR="00AB3BDE">
        <w:rPr>
          <w:rFonts w:ascii="Avenir Roman" w:hAnsi="Avenir Roman"/>
          <w:sz w:val="17"/>
          <w:szCs w:val="17"/>
        </w:rPr>
        <w:t>.</w:t>
      </w:r>
    </w:p>
    <w:p w14:paraId="007A0BEA" w14:textId="1F3677BF"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Szcz</w:t>
      </w:r>
      <w:r w:rsidRPr="00EE0522">
        <w:rPr>
          <w:rFonts w:ascii="Avenir Roman" w:hAnsi="Avenir Roman" w:cs="Cambria"/>
          <w:sz w:val="17"/>
          <w:szCs w:val="17"/>
        </w:rPr>
        <w:t>ę</w:t>
      </w:r>
      <w:r w:rsidRPr="00EE0522">
        <w:rPr>
          <w:rFonts w:ascii="Avenir Roman" w:hAnsi="Avenir Roman"/>
          <w:sz w:val="17"/>
          <w:szCs w:val="17"/>
        </w:rPr>
        <w:t>sna-Chrzan, A.</w:t>
      </w:r>
      <w:r w:rsidR="00AB3BDE">
        <w:rPr>
          <w:rFonts w:ascii="Avenir Roman" w:hAnsi="Avenir Roman"/>
          <w:sz w:val="17"/>
          <w:szCs w:val="17"/>
        </w:rPr>
        <w:t>,</w:t>
      </w:r>
      <w:r w:rsidRPr="00EE0522">
        <w:rPr>
          <w:rFonts w:ascii="Avenir Roman" w:hAnsi="Avenir Roman"/>
          <w:sz w:val="17"/>
          <w:szCs w:val="17"/>
        </w:rPr>
        <w:t xml:space="preserve"> Marczewski, M.</w:t>
      </w:r>
      <w:r w:rsidR="00AB3BDE">
        <w:rPr>
          <w:rFonts w:ascii="Avenir Roman" w:hAnsi="Avenir Roman"/>
          <w:sz w:val="17"/>
          <w:szCs w:val="17"/>
        </w:rPr>
        <w:t>,</w:t>
      </w:r>
      <w:r w:rsidRPr="00EE0522">
        <w:rPr>
          <w:rFonts w:ascii="Avenir Roman" w:hAnsi="Avenir Roman"/>
          <w:sz w:val="17"/>
          <w:szCs w:val="17"/>
        </w:rPr>
        <w:t xml:space="preserve"> Syzdek, J.</w:t>
      </w:r>
      <w:r w:rsidR="00AB3BDE">
        <w:rPr>
          <w:rFonts w:ascii="Avenir Roman" w:hAnsi="Avenir Roman"/>
          <w:sz w:val="17"/>
          <w:szCs w:val="17"/>
        </w:rPr>
        <w:t>,</w:t>
      </w:r>
      <w:r w:rsidRPr="00EE0522">
        <w:rPr>
          <w:rFonts w:ascii="Avenir Roman" w:hAnsi="Avenir Roman"/>
          <w:sz w:val="17"/>
          <w:szCs w:val="17"/>
        </w:rPr>
        <w:t xml:space="preserve"> Kochaniec, M. K.</w:t>
      </w:r>
      <w:r w:rsidR="00AB3BDE">
        <w:rPr>
          <w:rFonts w:ascii="Avenir Roman" w:hAnsi="Avenir Roman"/>
          <w:sz w:val="17"/>
          <w:szCs w:val="17"/>
        </w:rPr>
        <w:t>,</w:t>
      </w:r>
      <w:r w:rsidRPr="00EE0522">
        <w:rPr>
          <w:rFonts w:ascii="Avenir Roman" w:hAnsi="Avenir Roman"/>
          <w:sz w:val="17"/>
          <w:szCs w:val="17"/>
        </w:rPr>
        <w:t xml:space="preserve"> Smoli</w:t>
      </w:r>
      <w:r w:rsidRPr="00EE0522">
        <w:rPr>
          <w:rFonts w:ascii="Avenir Roman" w:hAnsi="Avenir Roman" w:cs="Cambria"/>
          <w:sz w:val="17"/>
          <w:szCs w:val="17"/>
        </w:rPr>
        <w:t>ń</w:t>
      </w:r>
      <w:r w:rsidRPr="00EE0522">
        <w:rPr>
          <w:rFonts w:ascii="Avenir Roman" w:hAnsi="Avenir Roman"/>
          <w:sz w:val="17"/>
          <w:szCs w:val="17"/>
        </w:rPr>
        <w:t>ski, M.</w:t>
      </w:r>
      <w:r w:rsidR="00AB3BDE">
        <w:rPr>
          <w:rFonts w:ascii="Avenir Roman" w:hAnsi="Avenir Roman"/>
          <w:sz w:val="17"/>
          <w:szCs w:val="17"/>
        </w:rPr>
        <w:t xml:space="preserve"> and</w:t>
      </w:r>
      <w:r w:rsidRPr="00EE0522">
        <w:rPr>
          <w:rFonts w:ascii="Avenir Roman" w:hAnsi="Avenir Roman"/>
          <w:sz w:val="17"/>
          <w:szCs w:val="17"/>
        </w:rPr>
        <w:t xml:space="preserve"> Marcinek, M.</w:t>
      </w:r>
      <w:r w:rsidR="00AB3BDE">
        <w:rPr>
          <w:rFonts w:ascii="Avenir Roman" w:hAnsi="Avenir Roman"/>
          <w:sz w:val="17"/>
          <w:szCs w:val="17"/>
        </w:rPr>
        <w:t xml:space="preserve"> (2022).</w:t>
      </w:r>
      <w:r w:rsidRPr="00EE0522">
        <w:rPr>
          <w:rFonts w:ascii="Avenir Roman" w:hAnsi="Avenir Roman"/>
          <w:sz w:val="17"/>
          <w:szCs w:val="17"/>
        </w:rPr>
        <w:t xml:space="preserve"> Lithium polymer electrolytes for novel batteries application: the review perspective. Applied Physics A 129</w:t>
      </w:r>
      <w:r w:rsidR="00AB3BDE">
        <w:rPr>
          <w:rFonts w:ascii="Avenir Roman" w:hAnsi="Avenir Roman"/>
          <w:sz w:val="17"/>
          <w:szCs w:val="17"/>
        </w:rPr>
        <w:t xml:space="preserve">, 37 </w:t>
      </w:r>
      <w:r w:rsidRPr="00EE0522">
        <w:rPr>
          <w:rFonts w:ascii="Avenir Roman" w:hAnsi="Avenir Roman"/>
          <w:sz w:val="17"/>
          <w:szCs w:val="17"/>
        </w:rPr>
        <w:t>,</w:t>
      </w:r>
      <w:r w:rsidR="00AB3BDE">
        <w:rPr>
          <w:rFonts w:ascii="Avenir Roman" w:hAnsi="Avenir Roman"/>
          <w:sz w:val="17"/>
          <w:szCs w:val="17"/>
        </w:rPr>
        <w:t xml:space="preserve"> 1-20. </w:t>
      </w:r>
      <w:r w:rsidR="009721BC" w:rsidRPr="00EE0522">
        <w:rPr>
          <w:rFonts w:ascii="Avenir Roman" w:hAnsi="Avenir Roman"/>
          <w:sz w:val="17"/>
          <w:szCs w:val="17"/>
        </w:rPr>
        <w:t>10.1007/s00339-022-06269-3</w:t>
      </w:r>
      <w:r w:rsidR="00AB3BDE">
        <w:rPr>
          <w:rFonts w:ascii="Avenir Roman" w:hAnsi="Avenir Roman"/>
          <w:sz w:val="17"/>
          <w:szCs w:val="17"/>
        </w:rPr>
        <w:t>.</w:t>
      </w:r>
    </w:p>
    <w:p w14:paraId="6527D2B1" w14:textId="1F157A85"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Liu, J.</w:t>
      </w:r>
      <w:r w:rsidR="00AB3BDE">
        <w:rPr>
          <w:rFonts w:ascii="Avenir Roman" w:hAnsi="Avenir Roman"/>
          <w:sz w:val="17"/>
          <w:szCs w:val="17"/>
        </w:rPr>
        <w:t>,</w:t>
      </w:r>
      <w:r w:rsidRPr="00EE0522">
        <w:rPr>
          <w:rFonts w:ascii="Avenir Roman" w:hAnsi="Avenir Roman"/>
          <w:sz w:val="17"/>
          <w:szCs w:val="17"/>
        </w:rPr>
        <w:t xml:space="preserve"> Bao, Z.</w:t>
      </w:r>
      <w:r w:rsidR="00AB3BDE">
        <w:rPr>
          <w:rFonts w:ascii="Avenir Roman" w:hAnsi="Avenir Roman"/>
          <w:sz w:val="17"/>
          <w:szCs w:val="17"/>
        </w:rPr>
        <w:t>,</w:t>
      </w:r>
      <w:r w:rsidRPr="00EE0522">
        <w:rPr>
          <w:rFonts w:ascii="Avenir Roman" w:hAnsi="Avenir Roman"/>
          <w:sz w:val="17"/>
          <w:szCs w:val="17"/>
        </w:rPr>
        <w:t xml:space="preserve"> Cui, Y.</w:t>
      </w:r>
      <w:r w:rsidR="00AB3BDE">
        <w:rPr>
          <w:rFonts w:ascii="Avenir Roman" w:hAnsi="Avenir Roman"/>
          <w:sz w:val="17"/>
          <w:szCs w:val="17"/>
        </w:rPr>
        <w:t>,</w:t>
      </w:r>
      <w:r w:rsidRPr="00EE0522">
        <w:rPr>
          <w:rFonts w:ascii="Avenir Roman" w:hAnsi="Avenir Roman"/>
          <w:sz w:val="17"/>
          <w:szCs w:val="17"/>
        </w:rPr>
        <w:t xml:space="preserve"> Dufek, E. J.</w:t>
      </w:r>
      <w:r w:rsidR="00AB3BDE">
        <w:rPr>
          <w:rFonts w:ascii="Avenir Roman" w:hAnsi="Avenir Roman"/>
          <w:sz w:val="17"/>
          <w:szCs w:val="17"/>
        </w:rPr>
        <w:t>,</w:t>
      </w:r>
      <w:r w:rsidRPr="00EE0522">
        <w:rPr>
          <w:rFonts w:ascii="Avenir Roman" w:hAnsi="Avenir Roman"/>
          <w:sz w:val="17"/>
          <w:szCs w:val="17"/>
        </w:rPr>
        <w:t xml:space="preserve"> Goodenough, J. B.</w:t>
      </w:r>
      <w:r w:rsidR="00AB3BDE">
        <w:rPr>
          <w:rFonts w:ascii="Avenir Roman" w:hAnsi="Avenir Roman"/>
          <w:sz w:val="17"/>
          <w:szCs w:val="17"/>
        </w:rPr>
        <w:t>,</w:t>
      </w:r>
      <w:r w:rsidRPr="00EE0522">
        <w:rPr>
          <w:rFonts w:ascii="Avenir Roman" w:hAnsi="Avenir Roman"/>
          <w:sz w:val="17"/>
          <w:szCs w:val="17"/>
        </w:rPr>
        <w:t xml:space="preserve"> Khalifah, P.</w:t>
      </w:r>
      <w:r w:rsidR="00AB3BDE">
        <w:rPr>
          <w:rFonts w:ascii="Avenir Roman" w:hAnsi="Avenir Roman"/>
          <w:sz w:val="17"/>
          <w:szCs w:val="17"/>
        </w:rPr>
        <w:t>,</w:t>
      </w:r>
      <w:r w:rsidRPr="00EE0522">
        <w:rPr>
          <w:rFonts w:ascii="Avenir Roman" w:hAnsi="Avenir Roman"/>
          <w:sz w:val="17"/>
          <w:szCs w:val="17"/>
        </w:rPr>
        <w:t xml:space="preserve"> Li, Q.</w:t>
      </w:r>
      <w:r w:rsidR="00AB3BDE">
        <w:rPr>
          <w:rFonts w:ascii="Avenir Roman" w:hAnsi="Avenir Roman"/>
          <w:sz w:val="17"/>
          <w:szCs w:val="17"/>
        </w:rPr>
        <w:t>,</w:t>
      </w:r>
      <w:r w:rsidRPr="00EE0522">
        <w:rPr>
          <w:rFonts w:ascii="Avenir Roman" w:hAnsi="Avenir Roman"/>
          <w:sz w:val="17"/>
          <w:szCs w:val="17"/>
        </w:rPr>
        <w:t xml:space="preserve"> Liaw, B. Y.</w:t>
      </w:r>
      <w:r w:rsidR="00AB3BDE">
        <w:rPr>
          <w:rFonts w:ascii="Avenir Roman" w:hAnsi="Avenir Roman"/>
          <w:sz w:val="17"/>
          <w:szCs w:val="17"/>
        </w:rPr>
        <w:t>,</w:t>
      </w:r>
      <w:r w:rsidRPr="00EE0522">
        <w:rPr>
          <w:rFonts w:ascii="Avenir Roman" w:hAnsi="Avenir Roman"/>
          <w:sz w:val="17"/>
          <w:szCs w:val="17"/>
        </w:rPr>
        <w:t xml:space="preserve"> Liu, P.</w:t>
      </w:r>
      <w:r w:rsidR="00AB3BDE">
        <w:rPr>
          <w:rFonts w:ascii="Avenir Roman" w:hAnsi="Avenir Roman"/>
          <w:sz w:val="17"/>
          <w:szCs w:val="17"/>
        </w:rPr>
        <w:t>,</w:t>
      </w:r>
      <w:r w:rsidRPr="00EE0522">
        <w:rPr>
          <w:rFonts w:ascii="Avenir Roman" w:hAnsi="Avenir Roman"/>
          <w:sz w:val="17"/>
          <w:szCs w:val="17"/>
        </w:rPr>
        <w:t xml:space="preserve"> Manthiram, A.</w:t>
      </w:r>
      <w:r w:rsidR="00AB3BDE">
        <w:rPr>
          <w:rFonts w:ascii="Avenir Roman" w:hAnsi="Avenir Roman"/>
          <w:sz w:val="17"/>
          <w:szCs w:val="17"/>
        </w:rPr>
        <w:t>,</w:t>
      </w:r>
      <w:r w:rsidRPr="00EE0522">
        <w:rPr>
          <w:rFonts w:ascii="Avenir Roman" w:hAnsi="Avenir Roman"/>
          <w:sz w:val="17"/>
          <w:szCs w:val="17"/>
        </w:rPr>
        <w:t xml:space="preserve"> </w:t>
      </w:r>
      <w:r w:rsidR="00AB3BDE">
        <w:rPr>
          <w:rFonts w:ascii="Avenir Roman" w:hAnsi="Avenir Roman"/>
          <w:sz w:val="17"/>
          <w:szCs w:val="17"/>
        </w:rPr>
        <w:t>et al</w:t>
      </w:r>
      <w:r w:rsidRPr="00EE0522">
        <w:rPr>
          <w:rFonts w:ascii="Avenir Roman" w:hAnsi="Avenir Roman"/>
          <w:sz w:val="17"/>
          <w:szCs w:val="17"/>
        </w:rPr>
        <w:t>.</w:t>
      </w:r>
      <w:r w:rsidR="00AB3BDE">
        <w:rPr>
          <w:rFonts w:ascii="Avenir Roman" w:hAnsi="Avenir Roman"/>
          <w:sz w:val="17"/>
          <w:szCs w:val="17"/>
        </w:rPr>
        <w:t xml:space="preserve"> (2019).</w:t>
      </w:r>
      <w:r w:rsidRPr="00EE0522">
        <w:rPr>
          <w:rFonts w:ascii="Avenir Roman" w:hAnsi="Avenir Roman"/>
          <w:sz w:val="17"/>
          <w:szCs w:val="17"/>
        </w:rPr>
        <w:t xml:space="preserve"> Pathways for practical high-energy long-cycling lithium metal batteries. Nature Energy 4, 180-186.</w:t>
      </w:r>
      <w:r w:rsidR="009721BC" w:rsidRPr="00EE0522">
        <w:rPr>
          <w:rFonts w:ascii="Avenir Roman" w:hAnsi="Avenir Roman"/>
          <w:sz w:val="17"/>
          <w:szCs w:val="17"/>
        </w:rPr>
        <w:t xml:space="preserve"> 10.1038/s41560-019-0338-x</w:t>
      </w:r>
      <w:r w:rsidR="00AB3BDE">
        <w:rPr>
          <w:rFonts w:ascii="Avenir Roman" w:hAnsi="Avenir Roman"/>
          <w:sz w:val="17"/>
          <w:szCs w:val="17"/>
        </w:rPr>
        <w:t>.</w:t>
      </w:r>
    </w:p>
    <w:p w14:paraId="43CAC378" w14:textId="35658432"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Fang, C.</w:t>
      </w:r>
      <w:r w:rsidR="006326BA">
        <w:rPr>
          <w:rFonts w:ascii="Avenir Roman" w:hAnsi="Avenir Roman"/>
          <w:sz w:val="17"/>
          <w:szCs w:val="17"/>
        </w:rPr>
        <w:t>,</w:t>
      </w:r>
      <w:r w:rsidRPr="00EE0522">
        <w:rPr>
          <w:rFonts w:ascii="Avenir Roman" w:hAnsi="Avenir Roman"/>
          <w:sz w:val="17"/>
          <w:szCs w:val="17"/>
        </w:rPr>
        <w:t xml:space="preserve"> Halat, D. M.</w:t>
      </w:r>
      <w:r w:rsidR="006326BA">
        <w:rPr>
          <w:rFonts w:ascii="Avenir Roman" w:hAnsi="Avenir Roman"/>
          <w:sz w:val="17"/>
          <w:szCs w:val="17"/>
        </w:rPr>
        <w:t>,</w:t>
      </w:r>
      <w:r w:rsidRPr="00EE0522">
        <w:rPr>
          <w:rFonts w:ascii="Avenir Roman" w:hAnsi="Avenir Roman"/>
          <w:sz w:val="17"/>
          <w:szCs w:val="17"/>
        </w:rPr>
        <w:t xml:space="preserve"> Mistry, A.</w:t>
      </w:r>
      <w:r w:rsidR="006326BA">
        <w:rPr>
          <w:rFonts w:ascii="Avenir Roman" w:hAnsi="Avenir Roman"/>
          <w:sz w:val="17"/>
          <w:szCs w:val="17"/>
        </w:rPr>
        <w:t>,</w:t>
      </w:r>
      <w:r w:rsidRPr="00EE0522">
        <w:rPr>
          <w:rFonts w:ascii="Avenir Roman" w:hAnsi="Avenir Roman"/>
          <w:sz w:val="17"/>
          <w:szCs w:val="17"/>
        </w:rPr>
        <w:t xml:space="preserve"> Reimer, J. A.</w:t>
      </w:r>
      <w:r w:rsidR="006326BA">
        <w:rPr>
          <w:rFonts w:ascii="Avenir Roman" w:hAnsi="Avenir Roman"/>
          <w:sz w:val="17"/>
          <w:szCs w:val="17"/>
        </w:rPr>
        <w:t>,</w:t>
      </w:r>
      <w:r w:rsidRPr="00EE0522">
        <w:rPr>
          <w:rFonts w:ascii="Avenir Roman" w:hAnsi="Avenir Roman"/>
          <w:sz w:val="17"/>
          <w:szCs w:val="17"/>
        </w:rPr>
        <w:t xml:space="preserve"> Balsara, N. P.</w:t>
      </w:r>
      <w:r w:rsidR="006326BA">
        <w:rPr>
          <w:rFonts w:ascii="Avenir Roman" w:hAnsi="Avenir Roman"/>
          <w:sz w:val="17"/>
          <w:szCs w:val="17"/>
        </w:rPr>
        <w:t xml:space="preserve"> and</w:t>
      </w:r>
      <w:r w:rsidRPr="00EE0522">
        <w:rPr>
          <w:rFonts w:ascii="Avenir Roman" w:hAnsi="Avenir Roman"/>
          <w:sz w:val="17"/>
          <w:szCs w:val="17"/>
        </w:rPr>
        <w:t xml:space="preserve"> Wang, R.</w:t>
      </w:r>
      <w:r w:rsidR="006326BA">
        <w:rPr>
          <w:rFonts w:ascii="Avenir Roman" w:hAnsi="Avenir Roman"/>
          <w:sz w:val="17"/>
          <w:szCs w:val="17"/>
        </w:rPr>
        <w:t xml:space="preserve"> (2023).</w:t>
      </w:r>
      <w:r w:rsidRPr="00EE0522">
        <w:rPr>
          <w:rFonts w:ascii="Avenir Roman" w:hAnsi="Avenir Roman"/>
          <w:sz w:val="17"/>
          <w:szCs w:val="17"/>
        </w:rPr>
        <w:t xml:space="preserve"> Quantifying selective solvent transport under an electric field in mixed-solvent electrolytes. Chemical science 14, 5332-5339.</w:t>
      </w:r>
      <w:r w:rsidR="009721BC" w:rsidRPr="00EE0522">
        <w:rPr>
          <w:rFonts w:ascii="Avenir Roman" w:hAnsi="Avenir Roman"/>
          <w:sz w:val="17"/>
          <w:szCs w:val="17"/>
        </w:rPr>
        <w:t xml:space="preserve"> 10.1039/D3SC01158E</w:t>
      </w:r>
      <w:r w:rsidR="006326BA">
        <w:rPr>
          <w:rFonts w:ascii="Avenir Roman" w:hAnsi="Avenir Roman"/>
          <w:sz w:val="17"/>
          <w:szCs w:val="17"/>
        </w:rPr>
        <w:t>.</w:t>
      </w:r>
    </w:p>
    <w:p w14:paraId="54B99880" w14:textId="441A50AB"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A14EFB">
        <w:rPr>
          <w:rFonts w:ascii="Avenir Roman" w:hAnsi="Avenir Roman"/>
          <w:sz w:val="17"/>
          <w:szCs w:val="17"/>
        </w:rPr>
        <w:t>Fang, Y.</w:t>
      </w:r>
      <w:r w:rsidR="00A14EFB" w:rsidRPr="00A14EFB">
        <w:rPr>
          <w:rFonts w:ascii="Avenir Roman" w:hAnsi="Avenir Roman"/>
          <w:sz w:val="17"/>
          <w:szCs w:val="17"/>
        </w:rPr>
        <w:t>,</w:t>
      </w:r>
      <w:r w:rsidRPr="00A14EFB">
        <w:rPr>
          <w:rFonts w:ascii="Avenir Roman" w:hAnsi="Avenir Roman"/>
          <w:sz w:val="17"/>
          <w:szCs w:val="17"/>
        </w:rPr>
        <w:t xml:space="preserve"> Yushmanov, P. V.</w:t>
      </w:r>
      <w:r w:rsidR="00A14EFB" w:rsidRPr="00A14EFB">
        <w:rPr>
          <w:rFonts w:ascii="Avenir Roman" w:hAnsi="Avenir Roman"/>
          <w:sz w:val="17"/>
          <w:szCs w:val="17"/>
        </w:rPr>
        <w:t xml:space="preserve"> an</w:t>
      </w:r>
      <w:r w:rsidR="00A14EFB">
        <w:rPr>
          <w:rFonts w:ascii="Avenir Roman" w:hAnsi="Avenir Roman"/>
          <w:sz w:val="17"/>
          <w:szCs w:val="17"/>
        </w:rPr>
        <w:t>d</w:t>
      </w:r>
      <w:r w:rsidRPr="00A14EFB">
        <w:rPr>
          <w:rFonts w:ascii="Avenir Roman" w:hAnsi="Avenir Roman"/>
          <w:sz w:val="17"/>
          <w:szCs w:val="17"/>
        </w:rPr>
        <w:t xml:space="preserve"> </w:t>
      </w:r>
      <w:r w:rsidRPr="00EE0522">
        <w:rPr>
          <w:rFonts w:ascii="Avenir Roman" w:hAnsi="Avenir Roman"/>
          <w:sz w:val="17"/>
          <w:szCs w:val="17"/>
        </w:rPr>
        <w:t>Fur</w:t>
      </w:r>
      <w:r w:rsidRPr="00EE0522">
        <w:rPr>
          <w:rFonts w:ascii="Avenir Roman" w:hAnsi="Avenir Roman" w:cs="Cambria"/>
          <w:sz w:val="17"/>
          <w:szCs w:val="17"/>
        </w:rPr>
        <w:t>ó</w:t>
      </w:r>
      <w:r w:rsidRPr="00EE0522">
        <w:rPr>
          <w:rFonts w:ascii="Avenir Roman" w:hAnsi="Avenir Roman"/>
          <w:sz w:val="17"/>
          <w:szCs w:val="17"/>
        </w:rPr>
        <w:t>, I.</w:t>
      </w:r>
      <w:r w:rsidR="00A14EFB">
        <w:rPr>
          <w:rFonts w:ascii="Avenir Roman" w:hAnsi="Avenir Roman"/>
          <w:sz w:val="17"/>
          <w:szCs w:val="17"/>
        </w:rPr>
        <w:t xml:space="preserve"> (2020).</w:t>
      </w:r>
      <w:r w:rsidRPr="00EE0522">
        <w:rPr>
          <w:rFonts w:ascii="Avenir Roman" w:hAnsi="Avenir Roman"/>
          <w:sz w:val="17"/>
          <w:szCs w:val="17"/>
        </w:rPr>
        <w:t xml:space="preserve"> Improved accuracy and precision in electrophoretic NMR experiments. Current control and sample cell design. Journal of Magnetic Resonance 318, 106796</w:t>
      </w:r>
      <w:r w:rsidR="00A14EFB">
        <w:rPr>
          <w:rFonts w:ascii="Avenir Roman" w:hAnsi="Avenir Roman"/>
          <w:sz w:val="17"/>
          <w:szCs w:val="17"/>
        </w:rPr>
        <w:t>-106804</w:t>
      </w:r>
      <w:r w:rsidRPr="00EE0522">
        <w:rPr>
          <w:rFonts w:ascii="Avenir Roman" w:hAnsi="Avenir Roman"/>
          <w:sz w:val="17"/>
          <w:szCs w:val="17"/>
        </w:rPr>
        <w:t>.</w:t>
      </w:r>
      <w:r w:rsidR="009721BC" w:rsidRPr="00EE0522">
        <w:rPr>
          <w:rFonts w:ascii="Avenir Roman" w:hAnsi="Avenir Roman"/>
          <w:sz w:val="17"/>
          <w:szCs w:val="17"/>
        </w:rPr>
        <w:t xml:space="preserve"> 10.1016/j.jmr.2020.106796</w:t>
      </w:r>
      <w:r w:rsidR="00A14EFB">
        <w:rPr>
          <w:rFonts w:ascii="Avenir Roman" w:hAnsi="Avenir Roman"/>
          <w:sz w:val="17"/>
          <w:szCs w:val="17"/>
        </w:rPr>
        <w:t>.</w:t>
      </w:r>
    </w:p>
    <w:p w14:paraId="6F1C5265" w14:textId="3A86DF65"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Halat, D. M.</w:t>
      </w:r>
      <w:r w:rsidR="00560ED4">
        <w:rPr>
          <w:rFonts w:ascii="Avenir Roman" w:hAnsi="Avenir Roman"/>
          <w:sz w:val="17"/>
          <w:szCs w:val="17"/>
        </w:rPr>
        <w:t>,</w:t>
      </w:r>
      <w:r w:rsidRPr="00EE0522">
        <w:rPr>
          <w:rFonts w:ascii="Avenir Roman" w:hAnsi="Avenir Roman"/>
          <w:sz w:val="17"/>
          <w:szCs w:val="17"/>
        </w:rPr>
        <w:t xml:space="preserve"> Fang, C.</w:t>
      </w:r>
      <w:r w:rsidR="00560ED4">
        <w:rPr>
          <w:rFonts w:ascii="Avenir Roman" w:hAnsi="Avenir Roman"/>
          <w:sz w:val="17"/>
          <w:szCs w:val="17"/>
        </w:rPr>
        <w:t>,</w:t>
      </w:r>
      <w:r w:rsidRPr="00EE0522">
        <w:rPr>
          <w:rFonts w:ascii="Avenir Roman" w:hAnsi="Avenir Roman"/>
          <w:sz w:val="17"/>
          <w:szCs w:val="17"/>
        </w:rPr>
        <w:t xml:space="preserve"> Hickson, D.</w:t>
      </w:r>
      <w:r w:rsidR="00560ED4">
        <w:rPr>
          <w:rFonts w:ascii="Avenir Roman" w:hAnsi="Avenir Roman"/>
          <w:sz w:val="17"/>
          <w:szCs w:val="17"/>
        </w:rPr>
        <w:t>,</w:t>
      </w:r>
      <w:r w:rsidRPr="00EE0522">
        <w:rPr>
          <w:rFonts w:ascii="Avenir Roman" w:hAnsi="Avenir Roman"/>
          <w:sz w:val="17"/>
          <w:szCs w:val="17"/>
        </w:rPr>
        <w:t xml:space="preserve"> Mistry, A.</w:t>
      </w:r>
      <w:r w:rsidR="00560ED4">
        <w:rPr>
          <w:rFonts w:ascii="Avenir Roman" w:hAnsi="Avenir Roman"/>
          <w:sz w:val="17"/>
          <w:szCs w:val="17"/>
        </w:rPr>
        <w:t>,</w:t>
      </w:r>
      <w:r w:rsidRPr="00EE0522">
        <w:rPr>
          <w:rFonts w:ascii="Avenir Roman" w:hAnsi="Avenir Roman"/>
          <w:sz w:val="17"/>
          <w:szCs w:val="17"/>
        </w:rPr>
        <w:t xml:space="preserve"> Reimer, J. A.</w:t>
      </w:r>
      <w:r w:rsidR="00560ED4">
        <w:rPr>
          <w:rFonts w:ascii="Avenir Roman" w:hAnsi="Avenir Roman"/>
          <w:sz w:val="17"/>
          <w:szCs w:val="17"/>
        </w:rPr>
        <w:t>,</w:t>
      </w:r>
      <w:r w:rsidRPr="00EE0522">
        <w:rPr>
          <w:rFonts w:ascii="Avenir Roman" w:hAnsi="Avenir Roman"/>
          <w:sz w:val="17"/>
          <w:szCs w:val="17"/>
        </w:rPr>
        <w:t xml:space="preserve"> Balsara, N. P.</w:t>
      </w:r>
      <w:r w:rsidR="00560ED4">
        <w:rPr>
          <w:rFonts w:ascii="Avenir Roman" w:hAnsi="Avenir Roman"/>
          <w:sz w:val="17"/>
          <w:szCs w:val="17"/>
        </w:rPr>
        <w:t xml:space="preserve"> and</w:t>
      </w:r>
      <w:r w:rsidRPr="00EE0522">
        <w:rPr>
          <w:rFonts w:ascii="Avenir Roman" w:hAnsi="Avenir Roman"/>
          <w:sz w:val="17"/>
          <w:szCs w:val="17"/>
        </w:rPr>
        <w:t xml:space="preserve"> Wang, R.</w:t>
      </w:r>
      <w:r w:rsidR="00560ED4">
        <w:rPr>
          <w:rFonts w:ascii="Avenir Roman" w:hAnsi="Avenir Roman"/>
          <w:sz w:val="17"/>
          <w:szCs w:val="17"/>
        </w:rPr>
        <w:t xml:space="preserve"> (2022).</w:t>
      </w:r>
      <w:r w:rsidRPr="00EE0522">
        <w:rPr>
          <w:rFonts w:ascii="Avenir Roman" w:hAnsi="Avenir Roman"/>
          <w:sz w:val="17"/>
          <w:szCs w:val="17"/>
        </w:rPr>
        <w:t xml:space="preserve"> Electric-Field-Induced Spatially Dynamic Heterogeneity of Solvent Motion and Cation Transference in Electrolytes. Physical Review Letters 128, 198002</w:t>
      </w:r>
      <w:r w:rsidR="00560ED4">
        <w:rPr>
          <w:rFonts w:ascii="Avenir Roman" w:hAnsi="Avenir Roman"/>
          <w:sz w:val="17"/>
          <w:szCs w:val="17"/>
        </w:rPr>
        <w:t>-198010.</w:t>
      </w:r>
      <w:r w:rsidR="009721BC" w:rsidRPr="00EE0522">
        <w:rPr>
          <w:rFonts w:ascii="Avenir Roman" w:hAnsi="Avenir Roman"/>
          <w:sz w:val="17"/>
          <w:szCs w:val="17"/>
        </w:rPr>
        <w:t xml:space="preserve"> 10.1103/PhysRevLett.128.198002</w:t>
      </w:r>
      <w:r w:rsidR="00560ED4">
        <w:rPr>
          <w:rFonts w:ascii="Avenir Roman" w:hAnsi="Avenir Roman"/>
          <w:sz w:val="17"/>
          <w:szCs w:val="17"/>
        </w:rPr>
        <w:t>.</w:t>
      </w:r>
    </w:p>
    <w:p w14:paraId="2C91DC1C" w14:textId="1FAAFB80"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B16441">
        <w:rPr>
          <w:rFonts w:ascii="Avenir Roman" w:hAnsi="Avenir Roman"/>
          <w:sz w:val="17"/>
          <w:szCs w:val="17"/>
          <w:lang w:val="de-DE"/>
        </w:rPr>
        <w:t>Lorenz, M.</w:t>
      </w:r>
      <w:r w:rsidR="00B16441" w:rsidRPr="00B16441">
        <w:rPr>
          <w:rFonts w:ascii="Avenir Roman" w:hAnsi="Avenir Roman"/>
          <w:sz w:val="17"/>
          <w:szCs w:val="17"/>
          <w:lang w:val="de-DE"/>
        </w:rPr>
        <w:t>,</w:t>
      </w:r>
      <w:r w:rsidRPr="00B16441">
        <w:rPr>
          <w:rFonts w:ascii="Avenir Roman" w:hAnsi="Avenir Roman"/>
          <w:sz w:val="17"/>
          <w:szCs w:val="17"/>
          <w:lang w:val="de-DE"/>
        </w:rPr>
        <w:t xml:space="preserve"> Kilchert, F.</w:t>
      </w:r>
      <w:r w:rsidR="00B16441" w:rsidRPr="00B16441">
        <w:rPr>
          <w:rFonts w:ascii="Avenir Roman" w:hAnsi="Avenir Roman"/>
          <w:sz w:val="17"/>
          <w:szCs w:val="17"/>
          <w:lang w:val="de-DE"/>
        </w:rPr>
        <w:t>,</w:t>
      </w:r>
      <w:r w:rsidRPr="00B16441">
        <w:rPr>
          <w:rFonts w:ascii="Avenir Roman" w:hAnsi="Avenir Roman"/>
          <w:sz w:val="17"/>
          <w:szCs w:val="17"/>
          <w:lang w:val="de-DE"/>
        </w:rPr>
        <w:t xml:space="preserve"> N</w:t>
      </w:r>
      <w:r w:rsidRPr="00B16441">
        <w:rPr>
          <w:rFonts w:ascii="Avenir Roman" w:hAnsi="Avenir Roman" w:cs="Cambria"/>
          <w:sz w:val="17"/>
          <w:szCs w:val="17"/>
          <w:lang w:val="de-DE"/>
        </w:rPr>
        <w:t>ü</w:t>
      </w:r>
      <w:r w:rsidRPr="00B16441">
        <w:rPr>
          <w:rFonts w:ascii="Avenir Roman" w:hAnsi="Avenir Roman"/>
          <w:sz w:val="17"/>
          <w:szCs w:val="17"/>
          <w:lang w:val="de-DE"/>
        </w:rPr>
        <w:t>rnberg, P.</w:t>
      </w:r>
      <w:r w:rsidR="00B16441" w:rsidRPr="00B16441">
        <w:rPr>
          <w:rFonts w:ascii="Avenir Roman" w:hAnsi="Avenir Roman"/>
          <w:sz w:val="17"/>
          <w:szCs w:val="17"/>
          <w:lang w:val="de-DE"/>
        </w:rPr>
        <w:t>,</w:t>
      </w:r>
      <w:r w:rsidRPr="00B16441">
        <w:rPr>
          <w:rFonts w:ascii="Avenir Roman" w:hAnsi="Avenir Roman"/>
          <w:sz w:val="17"/>
          <w:szCs w:val="17"/>
          <w:lang w:val="de-DE"/>
        </w:rPr>
        <w:t xml:space="preserve"> Schammer, M.</w:t>
      </w:r>
      <w:r w:rsidR="00B16441" w:rsidRPr="00B16441">
        <w:rPr>
          <w:rFonts w:ascii="Avenir Roman" w:hAnsi="Avenir Roman"/>
          <w:sz w:val="17"/>
          <w:szCs w:val="17"/>
          <w:lang w:val="de-DE"/>
        </w:rPr>
        <w:t>,</w:t>
      </w:r>
      <w:r w:rsidRPr="00B16441">
        <w:rPr>
          <w:rFonts w:ascii="Avenir Roman" w:hAnsi="Avenir Roman"/>
          <w:sz w:val="17"/>
          <w:szCs w:val="17"/>
          <w:lang w:val="de-DE"/>
        </w:rPr>
        <w:t xml:space="preserve"> Latz, A.</w:t>
      </w:r>
      <w:r w:rsidR="00B16441" w:rsidRPr="00B16441">
        <w:rPr>
          <w:rFonts w:ascii="Avenir Roman" w:hAnsi="Avenir Roman"/>
          <w:sz w:val="17"/>
          <w:szCs w:val="17"/>
          <w:lang w:val="de-DE"/>
        </w:rPr>
        <w:t>,</w:t>
      </w:r>
      <w:r w:rsidRPr="00B16441">
        <w:rPr>
          <w:rFonts w:ascii="Avenir Roman" w:hAnsi="Avenir Roman"/>
          <w:sz w:val="17"/>
          <w:szCs w:val="17"/>
          <w:lang w:val="de-DE"/>
        </w:rPr>
        <w:t xml:space="preserve"> Horstmann, B.</w:t>
      </w:r>
      <w:r w:rsidR="00B16441" w:rsidRPr="00B16441">
        <w:rPr>
          <w:rFonts w:ascii="Avenir Roman" w:hAnsi="Avenir Roman"/>
          <w:sz w:val="17"/>
          <w:szCs w:val="17"/>
          <w:lang w:val="de-DE"/>
        </w:rPr>
        <w:t xml:space="preserve"> and</w:t>
      </w:r>
      <w:r w:rsidRPr="00B16441">
        <w:rPr>
          <w:rFonts w:ascii="Avenir Roman" w:hAnsi="Avenir Roman"/>
          <w:sz w:val="17"/>
          <w:szCs w:val="17"/>
          <w:lang w:val="de-DE"/>
        </w:rPr>
        <w:t xml:space="preserve"> Sch</w:t>
      </w:r>
      <w:r w:rsidRPr="00B16441">
        <w:rPr>
          <w:rFonts w:ascii="Avenir Roman" w:hAnsi="Avenir Roman" w:cs="Cambria"/>
          <w:sz w:val="17"/>
          <w:szCs w:val="17"/>
          <w:lang w:val="de-DE"/>
        </w:rPr>
        <w:t>ö</w:t>
      </w:r>
      <w:r w:rsidRPr="00B16441">
        <w:rPr>
          <w:rFonts w:ascii="Avenir Roman" w:hAnsi="Avenir Roman"/>
          <w:sz w:val="17"/>
          <w:szCs w:val="17"/>
          <w:lang w:val="de-DE"/>
        </w:rPr>
        <w:t>nhoff, M.</w:t>
      </w:r>
      <w:r w:rsidR="00B16441" w:rsidRPr="00B16441">
        <w:rPr>
          <w:rFonts w:ascii="Avenir Roman" w:hAnsi="Avenir Roman"/>
          <w:sz w:val="17"/>
          <w:szCs w:val="17"/>
          <w:lang w:val="de-DE"/>
        </w:rPr>
        <w:t xml:space="preserve"> (2022).</w:t>
      </w:r>
      <w:r w:rsidRPr="00B16441">
        <w:rPr>
          <w:rFonts w:ascii="Avenir Roman" w:hAnsi="Avenir Roman"/>
          <w:sz w:val="17"/>
          <w:szCs w:val="17"/>
          <w:lang w:val="de-DE"/>
        </w:rPr>
        <w:t xml:space="preserve"> </w:t>
      </w:r>
      <w:r w:rsidRPr="00EE0522">
        <w:rPr>
          <w:rFonts w:ascii="Avenir Roman" w:hAnsi="Avenir Roman"/>
          <w:sz w:val="17"/>
          <w:szCs w:val="17"/>
        </w:rPr>
        <w:t>Local Volume Conservation in Concentrated Electrolytes Is Governing Charge Transport in Electric Fields. The Journal of Physical Chemistry Letters 13, 8761-8767.</w:t>
      </w:r>
      <w:r w:rsidR="009721BC" w:rsidRPr="00EE0522">
        <w:rPr>
          <w:rFonts w:ascii="Avenir Roman" w:hAnsi="Avenir Roman"/>
          <w:sz w:val="17"/>
          <w:szCs w:val="17"/>
        </w:rPr>
        <w:t xml:space="preserve"> 10.1021/acs.jpclett.2c02398</w:t>
      </w:r>
      <w:r w:rsidR="00B16441">
        <w:rPr>
          <w:rFonts w:ascii="Avenir Roman" w:hAnsi="Avenir Roman"/>
          <w:sz w:val="17"/>
          <w:szCs w:val="17"/>
        </w:rPr>
        <w:t>.</w:t>
      </w:r>
    </w:p>
    <w:p w14:paraId="72B5FBE8" w14:textId="1E45AF0F"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B16441">
        <w:rPr>
          <w:rFonts w:ascii="Avenir Roman" w:hAnsi="Avenir Roman"/>
          <w:sz w:val="17"/>
          <w:szCs w:val="17"/>
          <w:lang w:val="de-DE"/>
        </w:rPr>
        <w:t>Rosenwinkel, M. P.</w:t>
      </w:r>
      <w:r w:rsidR="00B16441" w:rsidRPr="00B16441">
        <w:rPr>
          <w:rFonts w:ascii="Avenir Roman" w:hAnsi="Avenir Roman"/>
          <w:sz w:val="17"/>
          <w:szCs w:val="17"/>
          <w:lang w:val="de-DE"/>
        </w:rPr>
        <w:t xml:space="preserve"> and</w:t>
      </w:r>
      <w:r w:rsidRPr="00B16441">
        <w:rPr>
          <w:rFonts w:ascii="Avenir Roman" w:hAnsi="Avenir Roman"/>
          <w:sz w:val="17"/>
          <w:szCs w:val="17"/>
          <w:lang w:val="de-DE"/>
        </w:rPr>
        <w:t xml:space="preserve"> Sch</w:t>
      </w:r>
      <w:r w:rsidRPr="00B16441">
        <w:rPr>
          <w:rFonts w:ascii="Avenir Roman" w:hAnsi="Avenir Roman" w:cs="Cambria"/>
          <w:sz w:val="17"/>
          <w:szCs w:val="17"/>
          <w:lang w:val="de-DE"/>
        </w:rPr>
        <w:t>ö</w:t>
      </w:r>
      <w:r w:rsidRPr="00B16441">
        <w:rPr>
          <w:rFonts w:ascii="Avenir Roman" w:hAnsi="Avenir Roman"/>
          <w:sz w:val="17"/>
          <w:szCs w:val="17"/>
          <w:lang w:val="de-DE"/>
        </w:rPr>
        <w:t>nhoff, M.</w:t>
      </w:r>
      <w:r w:rsidR="00B16441" w:rsidRPr="00B16441">
        <w:rPr>
          <w:rFonts w:ascii="Avenir Roman" w:hAnsi="Avenir Roman"/>
          <w:sz w:val="17"/>
          <w:szCs w:val="17"/>
          <w:lang w:val="de-DE"/>
        </w:rPr>
        <w:t xml:space="preserve"> (2019).</w:t>
      </w:r>
      <w:r w:rsidRPr="00B16441">
        <w:rPr>
          <w:rFonts w:ascii="Avenir Roman" w:hAnsi="Avenir Roman"/>
          <w:sz w:val="17"/>
          <w:szCs w:val="17"/>
          <w:lang w:val="de-DE"/>
        </w:rPr>
        <w:t xml:space="preserve"> </w:t>
      </w:r>
      <w:r w:rsidRPr="00EE0522">
        <w:rPr>
          <w:rFonts w:ascii="Avenir Roman" w:hAnsi="Avenir Roman"/>
          <w:sz w:val="17"/>
          <w:szCs w:val="17"/>
        </w:rPr>
        <w:t>Lithium Transference Numbers in PEO/LiTFSA Electrolytes Determined by Electrophoretic NMR. Journal of The Electrochemical Society 166, A1977</w:t>
      </w:r>
      <w:r w:rsidR="00B16441">
        <w:rPr>
          <w:rFonts w:ascii="Avenir Roman" w:hAnsi="Avenir Roman"/>
          <w:sz w:val="17"/>
          <w:szCs w:val="17"/>
        </w:rPr>
        <w:t>-A1983</w:t>
      </w:r>
      <w:r w:rsidRPr="00EE0522">
        <w:rPr>
          <w:rFonts w:ascii="Avenir Roman" w:hAnsi="Avenir Roman"/>
          <w:sz w:val="17"/>
          <w:szCs w:val="17"/>
        </w:rPr>
        <w:t>.</w:t>
      </w:r>
      <w:r w:rsidR="00B16441">
        <w:rPr>
          <w:rFonts w:ascii="Avenir Roman" w:hAnsi="Avenir Roman"/>
          <w:sz w:val="17"/>
          <w:szCs w:val="17"/>
        </w:rPr>
        <w:t xml:space="preserve"> </w:t>
      </w:r>
      <w:r w:rsidR="009721BC" w:rsidRPr="00EE0522">
        <w:rPr>
          <w:rFonts w:ascii="Avenir Roman" w:hAnsi="Avenir Roman"/>
          <w:sz w:val="17"/>
          <w:szCs w:val="17"/>
        </w:rPr>
        <w:t>10.1149/2.0831910jes</w:t>
      </w:r>
      <w:r w:rsidR="00B16441">
        <w:rPr>
          <w:rFonts w:ascii="Avenir Roman" w:hAnsi="Avenir Roman"/>
          <w:sz w:val="17"/>
          <w:szCs w:val="17"/>
        </w:rPr>
        <w:t>.</w:t>
      </w:r>
    </w:p>
    <w:p w14:paraId="4A8DD609" w14:textId="02EDF60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730408">
        <w:rPr>
          <w:rFonts w:ascii="Avenir Roman" w:hAnsi="Avenir Roman"/>
          <w:sz w:val="17"/>
          <w:szCs w:val="17"/>
        </w:rPr>
        <w:t>Bazak, J. D.</w:t>
      </w:r>
      <w:r w:rsidR="00730408" w:rsidRPr="00730408">
        <w:rPr>
          <w:rFonts w:ascii="Avenir Roman" w:hAnsi="Avenir Roman"/>
          <w:sz w:val="17"/>
          <w:szCs w:val="17"/>
        </w:rPr>
        <w:t>,</w:t>
      </w:r>
      <w:r w:rsidRPr="00730408">
        <w:rPr>
          <w:rFonts w:ascii="Avenir Roman" w:hAnsi="Avenir Roman"/>
          <w:sz w:val="17"/>
          <w:szCs w:val="17"/>
        </w:rPr>
        <w:t xml:space="preserve"> Allen, J. P.</w:t>
      </w:r>
      <w:r w:rsidR="00730408" w:rsidRPr="00730408">
        <w:rPr>
          <w:rFonts w:ascii="Avenir Roman" w:hAnsi="Avenir Roman"/>
          <w:sz w:val="17"/>
          <w:szCs w:val="17"/>
        </w:rPr>
        <w:t>,</w:t>
      </w:r>
      <w:r w:rsidRPr="00730408">
        <w:rPr>
          <w:rFonts w:ascii="Avenir Roman" w:hAnsi="Avenir Roman"/>
          <w:sz w:val="17"/>
          <w:szCs w:val="17"/>
        </w:rPr>
        <w:t xml:space="preserve"> Krachkovskiy, S. A.</w:t>
      </w:r>
      <w:r w:rsidR="00730408" w:rsidRPr="00730408">
        <w:rPr>
          <w:rFonts w:ascii="Avenir Roman" w:hAnsi="Avenir Roman"/>
          <w:sz w:val="17"/>
          <w:szCs w:val="17"/>
        </w:rPr>
        <w:t xml:space="preserve"> and</w:t>
      </w:r>
      <w:r w:rsidRPr="00730408">
        <w:rPr>
          <w:rFonts w:ascii="Avenir Roman" w:hAnsi="Avenir Roman"/>
          <w:sz w:val="17"/>
          <w:szCs w:val="17"/>
        </w:rPr>
        <w:t xml:space="preserve"> </w:t>
      </w:r>
      <w:r w:rsidRPr="00EE0522">
        <w:rPr>
          <w:rFonts w:ascii="Avenir Roman" w:hAnsi="Avenir Roman"/>
          <w:sz w:val="17"/>
          <w:szCs w:val="17"/>
        </w:rPr>
        <w:t>Goward, G. R.</w:t>
      </w:r>
      <w:r w:rsidR="00730408">
        <w:rPr>
          <w:rFonts w:ascii="Avenir Roman" w:hAnsi="Avenir Roman"/>
          <w:sz w:val="17"/>
          <w:szCs w:val="17"/>
        </w:rPr>
        <w:t xml:space="preserve"> (2020).</w:t>
      </w:r>
      <w:r w:rsidRPr="00EE0522">
        <w:rPr>
          <w:rFonts w:ascii="Avenir Roman" w:hAnsi="Avenir Roman"/>
          <w:sz w:val="17"/>
          <w:szCs w:val="17"/>
        </w:rPr>
        <w:t xml:space="preserve"> Mapping of Lithium-Ion Battery Electrolyte Transport Properties and Limiting Currents with In Situ MRI. Journal of The Electrochemical Society 167, 140518</w:t>
      </w:r>
      <w:r w:rsidR="00730408">
        <w:rPr>
          <w:rFonts w:ascii="Avenir Roman" w:hAnsi="Avenir Roman"/>
          <w:sz w:val="17"/>
          <w:szCs w:val="17"/>
        </w:rPr>
        <w:t>-140537</w:t>
      </w:r>
      <w:r w:rsidRPr="00EE0522">
        <w:rPr>
          <w:rFonts w:ascii="Avenir Roman" w:hAnsi="Avenir Roman"/>
          <w:sz w:val="17"/>
          <w:szCs w:val="17"/>
        </w:rPr>
        <w:t>.</w:t>
      </w:r>
      <w:r w:rsidR="00730408">
        <w:rPr>
          <w:rFonts w:ascii="Avenir Roman" w:hAnsi="Avenir Roman"/>
          <w:sz w:val="17"/>
          <w:szCs w:val="17"/>
        </w:rPr>
        <w:t xml:space="preserve"> </w:t>
      </w:r>
      <w:r w:rsidR="009721BC" w:rsidRPr="00EE0522">
        <w:rPr>
          <w:rFonts w:ascii="Avenir Roman" w:hAnsi="Avenir Roman"/>
          <w:sz w:val="17"/>
          <w:szCs w:val="17"/>
        </w:rPr>
        <w:t>10.1149/1945-7111/abc0c9</w:t>
      </w:r>
      <w:r w:rsidR="00730408">
        <w:rPr>
          <w:rFonts w:ascii="Avenir Roman" w:hAnsi="Avenir Roman"/>
          <w:sz w:val="17"/>
          <w:szCs w:val="17"/>
        </w:rPr>
        <w:t>.</w:t>
      </w:r>
    </w:p>
    <w:p w14:paraId="3E5900B2" w14:textId="6CA0B259"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Sethurajan, A. K.</w:t>
      </w:r>
      <w:r w:rsidR="00C551F0">
        <w:rPr>
          <w:rFonts w:ascii="Avenir Roman" w:hAnsi="Avenir Roman"/>
          <w:sz w:val="17"/>
          <w:szCs w:val="17"/>
        </w:rPr>
        <w:t>,</w:t>
      </w:r>
      <w:r w:rsidRPr="00EE0522">
        <w:rPr>
          <w:rFonts w:ascii="Avenir Roman" w:hAnsi="Avenir Roman"/>
          <w:sz w:val="17"/>
          <w:szCs w:val="17"/>
        </w:rPr>
        <w:t xml:space="preserve"> Foster, J. M.</w:t>
      </w:r>
      <w:r w:rsidR="00C551F0">
        <w:rPr>
          <w:rFonts w:ascii="Avenir Roman" w:hAnsi="Avenir Roman"/>
          <w:sz w:val="17"/>
          <w:szCs w:val="17"/>
        </w:rPr>
        <w:t>,</w:t>
      </w:r>
      <w:r w:rsidRPr="00EE0522">
        <w:rPr>
          <w:rFonts w:ascii="Avenir Roman" w:hAnsi="Avenir Roman"/>
          <w:sz w:val="17"/>
          <w:szCs w:val="17"/>
        </w:rPr>
        <w:t xml:space="preserve"> Richardson, G.</w:t>
      </w:r>
      <w:r w:rsidR="00C551F0">
        <w:rPr>
          <w:rFonts w:ascii="Avenir Roman" w:hAnsi="Avenir Roman"/>
          <w:sz w:val="17"/>
          <w:szCs w:val="17"/>
        </w:rPr>
        <w:t>,</w:t>
      </w:r>
      <w:r w:rsidRPr="00EE0522">
        <w:rPr>
          <w:rFonts w:ascii="Avenir Roman" w:hAnsi="Avenir Roman"/>
          <w:sz w:val="17"/>
          <w:szCs w:val="17"/>
        </w:rPr>
        <w:t xml:space="preserve"> Krachkovskiy, S. A.</w:t>
      </w:r>
      <w:r w:rsidR="00C551F0">
        <w:rPr>
          <w:rFonts w:ascii="Avenir Roman" w:hAnsi="Avenir Roman"/>
          <w:sz w:val="17"/>
          <w:szCs w:val="17"/>
        </w:rPr>
        <w:t>,</w:t>
      </w:r>
      <w:r w:rsidRPr="00EE0522">
        <w:rPr>
          <w:rFonts w:ascii="Avenir Roman" w:hAnsi="Avenir Roman"/>
          <w:sz w:val="17"/>
          <w:szCs w:val="17"/>
        </w:rPr>
        <w:t xml:space="preserve"> Bazak, J. D.</w:t>
      </w:r>
      <w:r w:rsidR="00C551F0">
        <w:rPr>
          <w:rFonts w:ascii="Avenir Roman" w:hAnsi="Avenir Roman"/>
          <w:sz w:val="17"/>
          <w:szCs w:val="17"/>
        </w:rPr>
        <w:t>,</w:t>
      </w:r>
      <w:r w:rsidRPr="00EE0522">
        <w:rPr>
          <w:rFonts w:ascii="Avenir Roman" w:hAnsi="Avenir Roman"/>
          <w:sz w:val="17"/>
          <w:szCs w:val="17"/>
        </w:rPr>
        <w:t xml:space="preserve"> Goward, G. R.</w:t>
      </w:r>
      <w:r w:rsidR="00C551F0">
        <w:rPr>
          <w:rFonts w:ascii="Avenir Roman" w:hAnsi="Avenir Roman"/>
          <w:sz w:val="17"/>
          <w:szCs w:val="17"/>
        </w:rPr>
        <w:t xml:space="preserve"> and</w:t>
      </w:r>
      <w:r w:rsidRPr="00EE0522">
        <w:rPr>
          <w:rFonts w:ascii="Avenir Roman" w:hAnsi="Avenir Roman"/>
          <w:sz w:val="17"/>
          <w:szCs w:val="17"/>
        </w:rPr>
        <w:t xml:space="preserve"> Protas, B.</w:t>
      </w:r>
      <w:r w:rsidR="00C551F0">
        <w:rPr>
          <w:rFonts w:ascii="Avenir Roman" w:hAnsi="Avenir Roman"/>
          <w:sz w:val="17"/>
          <w:szCs w:val="17"/>
        </w:rPr>
        <w:t xml:space="preserve"> (2019).</w:t>
      </w:r>
      <w:r w:rsidRPr="00EE0522">
        <w:rPr>
          <w:rFonts w:ascii="Avenir Roman" w:hAnsi="Avenir Roman"/>
          <w:sz w:val="17"/>
          <w:szCs w:val="17"/>
        </w:rPr>
        <w:t xml:space="preserve"> Incorporating Dendrite Growth into Continuum Models of Electrolytes: Insights from NMR Measurements and Inverse Modeling. Journal of The Electrochemical Society 166, A1591</w:t>
      </w:r>
      <w:r w:rsidR="00C551F0">
        <w:rPr>
          <w:rFonts w:ascii="Avenir Roman" w:hAnsi="Avenir Roman"/>
          <w:sz w:val="17"/>
          <w:szCs w:val="17"/>
        </w:rPr>
        <w:t>-A1602</w:t>
      </w:r>
      <w:r w:rsidRPr="00EE0522">
        <w:rPr>
          <w:rFonts w:ascii="Avenir Roman" w:hAnsi="Avenir Roman"/>
          <w:sz w:val="17"/>
          <w:szCs w:val="17"/>
        </w:rPr>
        <w:t>.</w:t>
      </w:r>
      <w:r w:rsidR="009721BC" w:rsidRPr="00EE0522">
        <w:rPr>
          <w:rFonts w:ascii="Avenir Roman" w:hAnsi="Avenir Roman"/>
          <w:sz w:val="17"/>
          <w:szCs w:val="17"/>
        </w:rPr>
        <w:t xml:space="preserve"> 10.1149/2.0921908jes</w:t>
      </w:r>
      <w:r w:rsidR="00C551F0">
        <w:rPr>
          <w:rFonts w:ascii="Avenir Roman" w:hAnsi="Avenir Roman"/>
          <w:sz w:val="17"/>
          <w:szCs w:val="17"/>
        </w:rPr>
        <w:t>.</w:t>
      </w:r>
    </w:p>
    <w:p w14:paraId="777C75F1" w14:textId="73044F1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Krachkovskiy, S. A.</w:t>
      </w:r>
      <w:r w:rsidR="00C551F0">
        <w:rPr>
          <w:rFonts w:ascii="Avenir Roman" w:hAnsi="Avenir Roman"/>
          <w:sz w:val="17"/>
          <w:szCs w:val="17"/>
        </w:rPr>
        <w:t>,</w:t>
      </w:r>
      <w:r w:rsidRPr="00EE0522">
        <w:rPr>
          <w:rFonts w:ascii="Avenir Roman" w:hAnsi="Avenir Roman"/>
          <w:sz w:val="17"/>
          <w:szCs w:val="17"/>
        </w:rPr>
        <w:t xml:space="preserve"> Bazak, J. D.</w:t>
      </w:r>
      <w:r w:rsidR="00C551F0">
        <w:rPr>
          <w:rFonts w:ascii="Avenir Roman" w:hAnsi="Avenir Roman"/>
          <w:sz w:val="17"/>
          <w:szCs w:val="17"/>
        </w:rPr>
        <w:t>,</w:t>
      </w:r>
      <w:r w:rsidRPr="00EE0522">
        <w:rPr>
          <w:rFonts w:ascii="Avenir Roman" w:hAnsi="Avenir Roman"/>
          <w:sz w:val="17"/>
          <w:szCs w:val="17"/>
        </w:rPr>
        <w:t xml:space="preserve"> Werhun, P.</w:t>
      </w:r>
      <w:r w:rsidR="00C551F0">
        <w:rPr>
          <w:rFonts w:ascii="Avenir Roman" w:hAnsi="Avenir Roman"/>
          <w:sz w:val="17"/>
          <w:szCs w:val="17"/>
        </w:rPr>
        <w:t>,</w:t>
      </w:r>
      <w:r w:rsidRPr="00EE0522">
        <w:rPr>
          <w:rFonts w:ascii="Avenir Roman" w:hAnsi="Avenir Roman"/>
          <w:sz w:val="17"/>
          <w:szCs w:val="17"/>
        </w:rPr>
        <w:t xml:space="preserve"> Balcom, B. J.</w:t>
      </w:r>
      <w:r w:rsidR="00C551F0">
        <w:rPr>
          <w:rFonts w:ascii="Avenir Roman" w:hAnsi="Avenir Roman"/>
          <w:sz w:val="17"/>
          <w:szCs w:val="17"/>
        </w:rPr>
        <w:t>,</w:t>
      </w:r>
      <w:r w:rsidRPr="00EE0522">
        <w:rPr>
          <w:rFonts w:ascii="Avenir Roman" w:hAnsi="Avenir Roman"/>
          <w:sz w:val="17"/>
          <w:szCs w:val="17"/>
        </w:rPr>
        <w:t xml:space="preserve"> Halalay, I. C.</w:t>
      </w:r>
      <w:r w:rsidR="00C551F0">
        <w:rPr>
          <w:rFonts w:ascii="Avenir Roman" w:hAnsi="Avenir Roman"/>
          <w:sz w:val="17"/>
          <w:szCs w:val="17"/>
        </w:rPr>
        <w:t xml:space="preserve"> and</w:t>
      </w:r>
      <w:r w:rsidRPr="00EE0522">
        <w:rPr>
          <w:rFonts w:ascii="Avenir Roman" w:hAnsi="Avenir Roman"/>
          <w:sz w:val="17"/>
          <w:szCs w:val="17"/>
        </w:rPr>
        <w:t xml:space="preserve"> Goward, G. R.</w:t>
      </w:r>
      <w:r w:rsidR="00C551F0">
        <w:rPr>
          <w:rFonts w:ascii="Avenir Roman" w:hAnsi="Avenir Roman"/>
          <w:sz w:val="17"/>
          <w:szCs w:val="17"/>
        </w:rPr>
        <w:t xml:space="preserve"> (2016).</w:t>
      </w:r>
      <w:r w:rsidRPr="00EE0522">
        <w:rPr>
          <w:rFonts w:ascii="Avenir Roman" w:hAnsi="Avenir Roman"/>
          <w:sz w:val="17"/>
          <w:szCs w:val="17"/>
        </w:rPr>
        <w:t xml:space="preserve"> Visualization of Steady-State Ionic Concentration Profiles Formed in Electrolytes during Li-Ion Battery Operation and Determination of Mass-Transport Properties by in Situ Magnetic Resonance Imaging. Journal of the American Chemical Society 138, 7992-7999.</w:t>
      </w:r>
      <w:r w:rsidR="009721BC" w:rsidRPr="00EE0522">
        <w:rPr>
          <w:rFonts w:ascii="Avenir Roman" w:hAnsi="Avenir Roman"/>
          <w:sz w:val="17"/>
          <w:szCs w:val="17"/>
        </w:rPr>
        <w:t xml:space="preserve"> 10.1021/jacs.6b04226</w:t>
      </w:r>
      <w:r w:rsidR="00C551F0">
        <w:rPr>
          <w:rFonts w:ascii="Avenir Roman" w:hAnsi="Avenir Roman"/>
          <w:sz w:val="17"/>
          <w:szCs w:val="17"/>
        </w:rPr>
        <w:t>.</w:t>
      </w:r>
    </w:p>
    <w:p w14:paraId="7CC5911D" w14:textId="388F614C"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Sethurajan, A. K.</w:t>
      </w:r>
      <w:r w:rsidR="00281441">
        <w:rPr>
          <w:rFonts w:ascii="Avenir Roman" w:hAnsi="Avenir Roman"/>
          <w:sz w:val="17"/>
          <w:szCs w:val="17"/>
        </w:rPr>
        <w:t>,</w:t>
      </w:r>
      <w:r w:rsidRPr="00EE0522">
        <w:rPr>
          <w:rFonts w:ascii="Avenir Roman" w:hAnsi="Avenir Roman"/>
          <w:sz w:val="17"/>
          <w:szCs w:val="17"/>
        </w:rPr>
        <w:t xml:space="preserve"> Krachkovskiy, S. A.</w:t>
      </w:r>
      <w:r w:rsidR="00281441">
        <w:rPr>
          <w:rFonts w:ascii="Avenir Roman" w:hAnsi="Avenir Roman"/>
          <w:sz w:val="17"/>
          <w:szCs w:val="17"/>
        </w:rPr>
        <w:t>,</w:t>
      </w:r>
      <w:r w:rsidRPr="00EE0522">
        <w:rPr>
          <w:rFonts w:ascii="Avenir Roman" w:hAnsi="Avenir Roman"/>
          <w:sz w:val="17"/>
          <w:szCs w:val="17"/>
        </w:rPr>
        <w:t xml:space="preserve"> Halalay, I. C.</w:t>
      </w:r>
      <w:r w:rsidR="00281441">
        <w:rPr>
          <w:rFonts w:ascii="Avenir Roman" w:hAnsi="Avenir Roman"/>
          <w:sz w:val="17"/>
          <w:szCs w:val="17"/>
        </w:rPr>
        <w:t>,</w:t>
      </w:r>
      <w:r w:rsidRPr="00EE0522">
        <w:rPr>
          <w:rFonts w:ascii="Avenir Roman" w:hAnsi="Avenir Roman"/>
          <w:sz w:val="17"/>
          <w:szCs w:val="17"/>
        </w:rPr>
        <w:t xml:space="preserve"> Goward, G. R.</w:t>
      </w:r>
      <w:r w:rsidR="00281441">
        <w:rPr>
          <w:rFonts w:ascii="Avenir Roman" w:hAnsi="Avenir Roman"/>
          <w:sz w:val="17"/>
          <w:szCs w:val="17"/>
        </w:rPr>
        <w:t xml:space="preserve"> and</w:t>
      </w:r>
      <w:r w:rsidRPr="00EE0522">
        <w:rPr>
          <w:rFonts w:ascii="Avenir Roman" w:hAnsi="Avenir Roman"/>
          <w:sz w:val="17"/>
          <w:szCs w:val="17"/>
        </w:rPr>
        <w:t xml:space="preserve"> Protas, B.</w:t>
      </w:r>
      <w:r w:rsidR="00281441">
        <w:rPr>
          <w:rFonts w:ascii="Avenir Roman" w:hAnsi="Avenir Roman"/>
          <w:sz w:val="17"/>
          <w:szCs w:val="17"/>
        </w:rPr>
        <w:t xml:space="preserve"> (2015).</w:t>
      </w:r>
      <w:r w:rsidRPr="00EE0522">
        <w:rPr>
          <w:rFonts w:ascii="Avenir Roman" w:hAnsi="Avenir Roman"/>
          <w:sz w:val="17"/>
          <w:szCs w:val="17"/>
        </w:rPr>
        <w:t xml:space="preserve"> Accurate Characterization of Ion Transport Properties in Binary Symmetric Electrolytes Using In Situ NMR Imaging and Inverse Modeling. The Journal of Physical Chemistry B 119, 12238-12248.</w:t>
      </w:r>
      <w:r w:rsidR="009721BC" w:rsidRPr="00EE0522">
        <w:rPr>
          <w:rFonts w:ascii="Avenir Roman" w:hAnsi="Avenir Roman"/>
          <w:sz w:val="17"/>
          <w:szCs w:val="17"/>
        </w:rPr>
        <w:t xml:space="preserve"> 10.1021/acs.jpcb.5b04300</w:t>
      </w:r>
      <w:r w:rsidR="00281441">
        <w:rPr>
          <w:rFonts w:ascii="Avenir Roman" w:hAnsi="Avenir Roman"/>
          <w:sz w:val="17"/>
          <w:szCs w:val="17"/>
        </w:rPr>
        <w:t>.</w:t>
      </w:r>
    </w:p>
    <w:p w14:paraId="425CFB66" w14:textId="0F025924"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Wang, A. A.</w:t>
      </w:r>
      <w:r w:rsidR="00FE69EC">
        <w:rPr>
          <w:rFonts w:ascii="Avenir Roman" w:hAnsi="Avenir Roman"/>
          <w:sz w:val="17"/>
          <w:szCs w:val="17"/>
        </w:rPr>
        <w:t>,</w:t>
      </w:r>
      <w:r w:rsidRPr="00EE0522">
        <w:rPr>
          <w:rFonts w:ascii="Avenir Roman" w:hAnsi="Avenir Roman"/>
          <w:sz w:val="17"/>
          <w:szCs w:val="17"/>
        </w:rPr>
        <w:t xml:space="preserve"> Gunnarsd</w:t>
      </w:r>
      <w:r w:rsidRPr="00EE0522">
        <w:rPr>
          <w:rFonts w:ascii="Avenir Roman" w:hAnsi="Avenir Roman" w:cs="Cambria"/>
          <w:sz w:val="17"/>
          <w:szCs w:val="17"/>
        </w:rPr>
        <w:t>ó</w:t>
      </w:r>
      <w:r w:rsidRPr="00EE0522">
        <w:rPr>
          <w:rFonts w:ascii="Avenir Roman" w:hAnsi="Avenir Roman"/>
          <w:sz w:val="17"/>
          <w:szCs w:val="17"/>
        </w:rPr>
        <w:t>ttir, A. B.</w:t>
      </w:r>
      <w:r w:rsidR="00FE69EC">
        <w:rPr>
          <w:rFonts w:ascii="Avenir Roman" w:hAnsi="Avenir Roman"/>
          <w:sz w:val="17"/>
          <w:szCs w:val="17"/>
        </w:rPr>
        <w:t>,</w:t>
      </w:r>
      <w:r w:rsidRPr="00EE0522">
        <w:rPr>
          <w:rFonts w:ascii="Avenir Roman" w:hAnsi="Avenir Roman"/>
          <w:sz w:val="17"/>
          <w:szCs w:val="17"/>
        </w:rPr>
        <w:t xml:space="preserve"> Fawdon, J.</w:t>
      </w:r>
      <w:r w:rsidR="00FE69EC">
        <w:rPr>
          <w:rFonts w:ascii="Avenir Roman" w:hAnsi="Avenir Roman"/>
          <w:sz w:val="17"/>
          <w:szCs w:val="17"/>
        </w:rPr>
        <w:t>,</w:t>
      </w:r>
      <w:r w:rsidRPr="00EE0522">
        <w:rPr>
          <w:rFonts w:ascii="Avenir Roman" w:hAnsi="Avenir Roman"/>
          <w:sz w:val="17"/>
          <w:szCs w:val="17"/>
        </w:rPr>
        <w:t xml:space="preserve"> Pasta, M.</w:t>
      </w:r>
      <w:r w:rsidR="00FE69EC">
        <w:rPr>
          <w:rFonts w:ascii="Avenir Roman" w:hAnsi="Avenir Roman"/>
          <w:sz w:val="17"/>
          <w:szCs w:val="17"/>
        </w:rPr>
        <w:t>,</w:t>
      </w:r>
      <w:r w:rsidRPr="00EE0522">
        <w:rPr>
          <w:rFonts w:ascii="Avenir Roman" w:hAnsi="Avenir Roman"/>
          <w:sz w:val="17"/>
          <w:szCs w:val="17"/>
        </w:rPr>
        <w:t xml:space="preserve"> Grey, C. P.</w:t>
      </w:r>
      <w:r w:rsidR="00FE69EC">
        <w:rPr>
          <w:rFonts w:ascii="Avenir Roman" w:hAnsi="Avenir Roman"/>
          <w:sz w:val="17"/>
          <w:szCs w:val="17"/>
        </w:rPr>
        <w:t xml:space="preserve"> and</w:t>
      </w:r>
      <w:r w:rsidRPr="00EE0522">
        <w:rPr>
          <w:rFonts w:ascii="Avenir Roman" w:hAnsi="Avenir Roman"/>
          <w:sz w:val="17"/>
          <w:szCs w:val="17"/>
        </w:rPr>
        <w:t xml:space="preserve"> Monroe, C. W.</w:t>
      </w:r>
      <w:r w:rsidR="00FE69EC">
        <w:rPr>
          <w:rFonts w:ascii="Avenir Roman" w:hAnsi="Avenir Roman"/>
          <w:sz w:val="17"/>
          <w:szCs w:val="17"/>
        </w:rPr>
        <w:t xml:space="preserve"> (2021).</w:t>
      </w:r>
      <w:r w:rsidRPr="00EE0522">
        <w:rPr>
          <w:rFonts w:ascii="Avenir Roman" w:hAnsi="Avenir Roman"/>
          <w:sz w:val="17"/>
          <w:szCs w:val="17"/>
        </w:rPr>
        <w:t xml:space="preserve"> Potentiometric MRI of a Superconcentrated Lithium Electrolyte: Testing the Irreversible Thermodynamics Approach. ACS Energy Letters 6, 3086-3095.</w:t>
      </w:r>
      <w:r w:rsidR="00FE69EC">
        <w:rPr>
          <w:rFonts w:ascii="Avenir Roman" w:hAnsi="Avenir Roman"/>
          <w:sz w:val="17"/>
          <w:szCs w:val="17"/>
        </w:rPr>
        <w:t xml:space="preserve"> </w:t>
      </w:r>
      <w:r w:rsidR="009721BC" w:rsidRPr="00EE0522">
        <w:rPr>
          <w:rFonts w:ascii="Avenir Roman" w:hAnsi="Avenir Roman"/>
          <w:sz w:val="17"/>
          <w:szCs w:val="17"/>
        </w:rPr>
        <w:t>10.1021/acsenergylett.1c01213</w:t>
      </w:r>
      <w:r w:rsidR="00FE69EC">
        <w:rPr>
          <w:rFonts w:ascii="Avenir Roman" w:hAnsi="Avenir Roman"/>
          <w:sz w:val="17"/>
          <w:szCs w:val="17"/>
        </w:rPr>
        <w:t>.</w:t>
      </w:r>
    </w:p>
    <w:p w14:paraId="379B1FFF" w14:textId="189006C2" w:rsidR="001E63A1" w:rsidRPr="00EE0522" w:rsidRDefault="008A22A2" w:rsidP="00BE4ED1">
      <w:pPr>
        <w:pStyle w:val="EndNoteBibliography"/>
        <w:numPr>
          <w:ilvl w:val="0"/>
          <w:numId w:val="1"/>
        </w:numPr>
        <w:spacing w:after="0"/>
        <w:ind w:left="142"/>
        <w:jc w:val="left"/>
        <w:rPr>
          <w:rFonts w:ascii="Avenir Roman" w:hAnsi="Avenir Roman"/>
          <w:sz w:val="17"/>
          <w:szCs w:val="17"/>
        </w:rPr>
      </w:pPr>
      <w:bookmarkStart w:id="17" w:name="_Hlk180086254"/>
      <w:r w:rsidRPr="00FE69EC">
        <w:rPr>
          <w:rFonts w:ascii="Avenir Roman" w:hAnsi="Avenir Roman"/>
          <w:sz w:val="17"/>
          <w:szCs w:val="17"/>
          <w:lang w:val="de-DE"/>
        </w:rPr>
        <w:t>Cheng, Q.</w:t>
      </w:r>
      <w:r w:rsidR="00FE69EC" w:rsidRPr="00FE69EC">
        <w:rPr>
          <w:rFonts w:ascii="Avenir Roman" w:hAnsi="Avenir Roman"/>
          <w:sz w:val="17"/>
          <w:szCs w:val="17"/>
          <w:lang w:val="de-DE"/>
        </w:rPr>
        <w:t>,</w:t>
      </w:r>
      <w:r w:rsidRPr="00FE69EC">
        <w:rPr>
          <w:rFonts w:ascii="Avenir Roman" w:hAnsi="Avenir Roman"/>
          <w:sz w:val="17"/>
          <w:szCs w:val="17"/>
          <w:lang w:val="de-DE"/>
        </w:rPr>
        <w:t xml:space="preserve"> Wei, L.</w:t>
      </w:r>
      <w:r w:rsidR="00FE69EC" w:rsidRPr="00FE69EC">
        <w:rPr>
          <w:rFonts w:ascii="Avenir Roman" w:hAnsi="Avenir Roman"/>
          <w:sz w:val="17"/>
          <w:szCs w:val="17"/>
          <w:lang w:val="de-DE"/>
        </w:rPr>
        <w:t>,</w:t>
      </w:r>
      <w:r w:rsidRPr="00FE69EC">
        <w:rPr>
          <w:rFonts w:ascii="Avenir Roman" w:hAnsi="Avenir Roman"/>
          <w:sz w:val="17"/>
          <w:szCs w:val="17"/>
          <w:lang w:val="de-DE"/>
        </w:rPr>
        <w:t xml:space="preserve"> Liu, </w:t>
      </w:r>
      <w:r w:rsidR="00FE69EC" w:rsidRPr="00FE69EC">
        <w:rPr>
          <w:rFonts w:ascii="Avenir Roman" w:hAnsi="Avenir Roman"/>
          <w:sz w:val="17"/>
          <w:szCs w:val="17"/>
          <w:lang w:val="de-DE"/>
        </w:rPr>
        <w:t>Z.,</w:t>
      </w:r>
      <w:r w:rsidRPr="00FE69EC">
        <w:rPr>
          <w:rFonts w:ascii="Avenir Roman" w:hAnsi="Avenir Roman"/>
          <w:sz w:val="17"/>
          <w:szCs w:val="17"/>
          <w:lang w:val="de-DE"/>
        </w:rPr>
        <w:t xml:space="preserve"> Ni, N.</w:t>
      </w:r>
      <w:r w:rsidR="00FE69EC" w:rsidRPr="00FE69EC">
        <w:rPr>
          <w:rFonts w:ascii="Avenir Roman" w:hAnsi="Avenir Roman"/>
          <w:sz w:val="17"/>
          <w:szCs w:val="17"/>
          <w:lang w:val="de-DE"/>
        </w:rPr>
        <w:t>,</w:t>
      </w:r>
      <w:r w:rsidRPr="00FE69EC">
        <w:rPr>
          <w:rFonts w:ascii="Avenir Roman" w:hAnsi="Avenir Roman"/>
          <w:sz w:val="17"/>
          <w:szCs w:val="17"/>
          <w:lang w:val="de-DE"/>
        </w:rPr>
        <w:t xml:space="preserve"> Sang, Z.</w:t>
      </w:r>
      <w:r w:rsidR="00FE69EC" w:rsidRPr="00FE69EC">
        <w:rPr>
          <w:rFonts w:ascii="Avenir Roman" w:hAnsi="Avenir Roman"/>
          <w:sz w:val="17"/>
          <w:szCs w:val="17"/>
          <w:lang w:val="de-DE"/>
        </w:rPr>
        <w:t>,</w:t>
      </w:r>
      <w:r w:rsidRPr="00FE69EC">
        <w:rPr>
          <w:rFonts w:ascii="Avenir Roman" w:hAnsi="Avenir Roman"/>
          <w:sz w:val="17"/>
          <w:szCs w:val="17"/>
          <w:lang w:val="de-DE"/>
        </w:rPr>
        <w:t xml:space="preserve"> Zhu, B.</w:t>
      </w:r>
      <w:r w:rsidR="00FE69EC" w:rsidRPr="00FE69EC">
        <w:rPr>
          <w:rFonts w:ascii="Avenir Roman" w:hAnsi="Avenir Roman"/>
          <w:sz w:val="17"/>
          <w:szCs w:val="17"/>
          <w:lang w:val="de-DE"/>
        </w:rPr>
        <w:t>,</w:t>
      </w:r>
      <w:r w:rsidRPr="00FE69EC">
        <w:rPr>
          <w:rFonts w:ascii="Avenir Roman" w:hAnsi="Avenir Roman"/>
          <w:sz w:val="17"/>
          <w:szCs w:val="17"/>
          <w:lang w:val="de-DE"/>
        </w:rPr>
        <w:t xml:space="preserve"> Xu, W.</w:t>
      </w:r>
      <w:r w:rsidR="00FE69EC" w:rsidRPr="00FE69EC">
        <w:rPr>
          <w:rFonts w:ascii="Avenir Roman" w:hAnsi="Avenir Roman"/>
          <w:sz w:val="17"/>
          <w:szCs w:val="17"/>
          <w:lang w:val="de-DE"/>
        </w:rPr>
        <w:t>,</w:t>
      </w:r>
      <w:r w:rsidRPr="00FE69EC">
        <w:rPr>
          <w:rFonts w:ascii="Avenir Roman" w:hAnsi="Avenir Roman"/>
          <w:sz w:val="17"/>
          <w:szCs w:val="17"/>
          <w:lang w:val="de-DE"/>
        </w:rPr>
        <w:t xml:space="preserve"> Chen, M.; Miao, Y.</w:t>
      </w:r>
      <w:r w:rsidR="00FE69EC" w:rsidRPr="00FE69EC">
        <w:rPr>
          <w:rFonts w:ascii="Avenir Roman" w:hAnsi="Avenir Roman"/>
          <w:sz w:val="17"/>
          <w:szCs w:val="17"/>
          <w:lang w:val="de-DE"/>
        </w:rPr>
        <w:t>,</w:t>
      </w:r>
      <w:r w:rsidRPr="00FE69EC">
        <w:rPr>
          <w:rFonts w:ascii="Avenir Roman" w:hAnsi="Avenir Roman"/>
          <w:sz w:val="17"/>
          <w:szCs w:val="17"/>
          <w:lang w:val="de-DE"/>
        </w:rPr>
        <w:t xml:space="preserve"> Chen, L.-Q.</w:t>
      </w:r>
      <w:r w:rsidR="00FE69EC" w:rsidRPr="00FE69EC">
        <w:rPr>
          <w:rFonts w:ascii="Avenir Roman" w:hAnsi="Avenir Roman"/>
          <w:sz w:val="17"/>
          <w:szCs w:val="17"/>
          <w:lang w:val="de-DE"/>
        </w:rPr>
        <w:t>,</w:t>
      </w:r>
      <w:r w:rsidRPr="00FE69EC">
        <w:rPr>
          <w:rFonts w:ascii="Avenir Roman" w:hAnsi="Avenir Roman"/>
          <w:sz w:val="17"/>
          <w:szCs w:val="17"/>
          <w:lang w:val="de-DE"/>
        </w:rPr>
        <w:t xml:space="preserve"> Min, W.</w:t>
      </w:r>
      <w:r w:rsidR="00FE69EC" w:rsidRPr="00FE69EC">
        <w:rPr>
          <w:rFonts w:ascii="Avenir Roman" w:hAnsi="Avenir Roman"/>
          <w:sz w:val="17"/>
          <w:szCs w:val="17"/>
          <w:lang w:val="de-DE"/>
        </w:rPr>
        <w:t xml:space="preserve"> and</w:t>
      </w:r>
      <w:r w:rsidRPr="00FE69EC">
        <w:rPr>
          <w:rFonts w:ascii="Avenir Roman" w:hAnsi="Avenir Roman"/>
          <w:sz w:val="17"/>
          <w:szCs w:val="17"/>
          <w:lang w:val="de-DE"/>
        </w:rPr>
        <w:t xml:space="preserve"> Yang, Y.</w:t>
      </w:r>
      <w:r w:rsidR="00FE69EC" w:rsidRPr="00FE69EC">
        <w:rPr>
          <w:rFonts w:ascii="Avenir Roman" w:hAnsi="Avenir Roman"/>
          <w:sz w:val="17"/>
          <w:szCs w:val="17"/>
          <w:lang w:val="de-DE"/>
        </w:rPr>
        <w:t xml:space="preserve"> (2018).</w:t>
      </w:r>
      <w:r w:rsidRPr="00FE69EC">
        <w:rPr>
          <w:rFonts w:ascii="Avenir Roman" w:hAnsi="Avenir Roman"/>
          <w:sz w:val="17"/>
          <w:szCs w:val="17"/>
          <w:lang w:val="de-DE"/>
        </w:rPr>
        <w:t xml:space="preserve"> </w:t>
      </w:r>
      <w:r w:rsidRPr="00EE0522">
        <w:rPr>
          <w:rFonts w:ascii="Avenir Roman" w:hAnsi="Avenir Roman"/>
          <w:sz w:val="17"/>
          <w:szCs w:val="17"/>
        </w:rPr>
        <w:t>Operando and three-dimensional visualization of anion depletion and lithium growth by stimulated Raman scattering microscopy. Nature Communications 9, 2942-2952.</w:t>
      </w:r>
      <w:r w:rsidR="009721BC" w:rsidRPr="00EE0522">
        <w:rPr>
          <w:rFonts w:ascii="Avenir Roman" w:hAnsi="Avenir Roman"/>
          <w:sz w:val="17"/>
          <w:szCs w:val="17"/>
        </w:rPr>
        <w:t xml:space="preserve"> 10.1038/s41467-018-05289-z |</w:t>
      </w:r>
      <w:r w:rsidR="00FE69EC">
        <w:rPr>
          <w:rFonts w:ascii="Avenir Roman" w:hAnsi="Avenir Roman"/>
          <w:sz w:val="17"/>
          <w:szCs w:val="17"/>
        </w:rPr>
        <w:t>.</w:t>
      </w:r>
    </w:p>
    <w:bookmarkEnd w:id="17"/>
    <w:p w14:paraId="04254742" w14:textId="759B3A25"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Lennartz, P.</w:t>
      </w:r>
      <w:r w:rsidR="00297F11">
        <w:rPr>
          <w:rFonts w:ascii="Avenir Roman" w:hAnsi="Avenir Roman"/>
          <w:sz w:val="17"/>
          <w:szCs w:val="17"/>
        </w:rPr>
        <w:t>,</w:t>
      </w:r>
      <w:r w:rsidRPr="00EE0522">
        <w:rPr>
          <w:rFonts w:ascii="Avenir Roman" w:hAnsi="Avenir Roman"/>
          <w:sz w:val="17"/>
          <w:szCs w:val="17"/>
        </w:rPr>
        <w:t xml:space="preserve"> Paren, B. A.</w:t>
      </w:r>
      <w:r w:rsidR="00297F11">
        <w:rPr>
          <w:rFonts w:ascii="Avenir Roman" w:hAnsi="Avenir Roman"/>
          <w:sz w:val="17"/>
          <w:szCs w:val="17"/>
        </w:rPr>
        <w:t>,</w:t>
      </w:r>
      <w:r w:rsidRPr="00EE0522">
        <w:rPr>
          <w:rFonts w:ascii="Avenir Roman" w:hAnsi="Avenir Roman"/>
          <w:sz w:val="17"/>
          <w:szCs w:val="17"/>
        </w:rPr>
        <w:t xml:space="preserve"> Herzog-Arbeitman, A.</w:t>
      </w:r>
      <w:r w:rsidR="00297F11">
        <w:rPr>
          <w:rFonts w:ascii="Avenir Roman" w:hAnsi="Avenir Roman"/>
          <w:sz w:val="17"/>
          <w:szCs w:val="17"/>
        </w:rPr>
        <w:t>,</w:t>
      </w:r>
      <w:r w:rsidRPr="00EE0522">
        <w:rPr>
          <w:rFonts w:ascii="Avenir Roman" w:hAnsi="Avenir Roman"/>
          <w:sz w:val="17"/>
          <w:szCs w:val="17"/>
        </w:rPr>
        <w:t xml:space="preserve"> Chen, X. C.</w:t>
      </w:r>
      <w:r w:rsidR="00297F11">
        <w:rPr>
          <w:rFonts w:ascii="Avenir Roman" w:hAnsi="Avenir Roman"/>
          <w:sz w:val="17"/>
          <w:szCs w:val="17"/>
        </w:rPr>
        <w:t xml:space="preserve">,  </w:t>
      </w:r>
      <w:r w:rsidRPr="00EE0522">
        <w:rPr>
          <w:rFonts w:ascii="Avenir Roman" w:hAnsi="Avenir Roman"/>
          <w:sz w:val="17"/>
          <w:szCs w:val="17"/>
        </w:rPr>
        <w:t>Johnson, J. A.</w:t>
      </w:r>
      <w:r w:rsidR="00297F11">
        <w:rPr>
          <w:rFonts w:ascii="Avenir Roman" w:hAnsi="Avenir Roman"/>
          <w:sz w:val="17"/>
          <w:szCs w:val="17"/>
        </w:rPr>
        <w:t>,</w:t>
      </w:r>
      <w:r w:rsidRPr="00EE0522">
        <w:rPr>
          <w:rFonts w:ascii="Avenir Roman" w:hAnsi="Avenir Roman"/>
          <w:sz w:val="17"/>
          <w:szCs w:val="17"/>
        </w:rPr>
        <w:t xml:space="preserve"> Winter, M.</w:t>
      </w:r>
      <w:r w:rsidR="00297F11">
        <w:rPr>
          <w:rFonts w:ascii="Avenir Roman" w:hAnsi="Avenir Roman"/>
          <w:sz w:val="17"/>
          <w:szCs w:val="17"/>
        </w:rPr>
        <w:t>,</w:t>
      </w:r>
      <w:r w:rsidRPr="00EE0522">
        <w:rPr>
          <w:rFonts w:ascii="Avenir Roman" w:hAnsi="Avenir Roman"/>
          <w:sz w:val="17"/>
          <w:szCs w:val="17"/>
        </w:rPr>
        <w:t xml:space="preserve"> Shao-Horn, Y.</w:t>
      </w:r>
      <w:r w:rsidR="00297F11">
        <w:rPr>
          <w:rFonts w:ascii="Avenir Roman" w:hAnsi="Avenir Roman"/>
          <w:sz w:val="17"/>
          <w:szCs w:val="17"/>
        </w:rPr>
        <w:t xml:space="preserve"> and</w:t>
      </w:r>
      <w:r w:rsidRPr="00EE0522">
        <w:rPr>
          <w:rFonts w:ascii="Avenir Roman" w:hAnsi="Avenir Roman"/>
          <w:sz w:val="17"/>
          <w:szCs w:val="17"/>
        </w:rPr>
        <w:t xml:space="preserve"> Brunklaus, G.</w:t>
      </w:r>
      <w:r w:rsidR="00297F11">
        <w:rPr>
          <w:rFonts w:ascii="Avenir Roman" w:hAnsi="Avenir Roman"/>
          <w:sz w:val="17"/>
          <w:szCs w:val="17"/>
        </w:rPr>
        <w:t xml:space="preserve"> (2023).</w:t>
      </w:r>
      <w:r w:rsidRPr="00EE0522">
        <w:rPr>
          <w:rFonts w:ascii="Avenir Roman" w:hAnsi="Avenir Roman"/>
          <w:sz w:val="17"/>
          <w:szCs w:val="17"/>
        </w:rPr>
        <w:t xml:space="preserve"> Practical considerations for enabling Li|polymer electrolyte </w:t>
      </w:r>
      <w:r w:rsidRPr="00EE0522">
        <w:rPr>
          <w:rFonts w:ascii="Avenir Roman" w:hAnsi="Avenir Roman"/>
          <w:sz w:val="17"/>
          <w:szCs w:val="17"/>
        </w:rPr>
        <w:lastRenderedPageBreak/>
        <w:t>batteries. Joule 7, 1471-1495.</w:t>
      </w:r>
      <w:r w:rsidR="009721BC" w:rsidRPr="00EE0522">
        <w:rPr>
          <w:rFonts w:ascii="Avenir Roman" w:hAnsi="Avenir Roman"/>
          <w:sz w:val="17"/>
          <w:szCs w:val="17"/>
        </w:rPr>
        <w:t xml:space="preserve"> 10.1016/j.joule.2023.06.006</w:t>
      </w:r>
      <w:r w:rsidR="00297F11">
        <w:rPr>
          <w:rFonts w:ascii="Avenir Roman" w:hAnsi="Avenir Roman"/>
          <w:sz w:val="17"/>
          <w:szCs w:val="17"/>
        </w:rPr>
        <w:t>.</w:t>
      </w:r>
    </w:p>
    <w:p w14:paraId="252B623B" w14:textId="492499DC"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Newman, J.</w:t>
      </w:r>
      <w:r w:rsidR="00C32AD2">
        <w:rPr>
          <w:rFonts w:ascii="Avenir Roman" w:hAnsi="Avenir Roman"/>
          <w:sz w:val="17"/>
          <w:szCs w:val="17"/>
        </w:rPr>
        <w:t xml:space="preserve"> and</w:t>
      </w:r>
      <w:r w:rsidRPr="00EE0522">
        <w:rPr>
          <w:rFonts w:ascii="Avenir Roman" w:hAnsi="Avenir Roman"/>
          <w:sz w:val="17"/>
          <w:szCs w:val="17"/>
        </w:rPr>
        <w:t xml:space="preserve"> Balsara, N. P.</w:t>
      </w:r>
      <w:r w:rsidR="00C32AD2">
        <w:rPr>
          <w:rFonts w:ascii="Avenir Roman" w:hAnsi="Avenir Roman"/>
          <w:sz w:val="17"/>
          <w:szCs w:val="17"/>
        </w:rPr>
        <w:t xml:space="preserve"> (2021).</w:t>
      </w:r>
      <w:r w:rsidRPr="00EE0522">
        <w:rPr>
          <w:rFonts w:ascii="Avenir Roman" w:hAnsi="Avenir Roman"/>
          <w:sz w:val="17"/>
          <w:szCs w:val="17"/>
        </w:rPr>
        <w:t xml:space="preserve"> Electrochemical Systems </w:t>
      </w:r>
      <w:r w:rsidR="00C32AD2">
        <w:rPr>
          <w:rFonts w:ascii="Avenir Roman" w:hAnsi="Avenir Roman"/>
          <w:sz w:val="17"/>
          <w:szCs w:val="17"/>
        </w:rPr>
        <w:t>(</w:t>
      </w:r>
      <w:r w:rsidRPr="00EE0522">
        <w:rPr>
          <w:rFonts w:ascii="Avenir Roman" w:hAnsi="Avenir Roman"/>
          <w:sz w:val="17"/>
          <w:szCs w:val="17"/>
        </w:rPr>
        <w:t xml:space="preserve">John, </w:t>
      </w:r>
      <w:r w:rsidR="00F817EA" w:rsidRPr="00EE0522">
        <w:rPr>
          <w:rFonts w:ascii="Avenir Roman" w:hAnsi="Avenir Roman"/>
          <w:sz w:val="17"/>
          <w:szCs w:val="17"/>
        </w:rPr>
        <w:t>Wiley &amp; Sons</w:t>
      </w:r>
      <w:r w:rsidR="00C32AD2">
        <w:rPr>
          <w:rFonts w:ascii="Avenir Roman" w:hAnsi="Avenir Roman"/>
          <w:sz w:val="17"/>
          <w:szCs w:val="17"/>
        </w:rPr>
        <w:t>).</w:t>
      </w:r>
      <w:r w:rsidRPr="00EE0522">
        <w:rPr>
          <w:rFonts w:ascii="Avenir Roman" w:hAnsi="Avenir Roman"/>
          <w:sz w:val="17"/>
          <w:szCs w:val="17"/>
        </w:rPr>
        <w:t xml:space="preserve"> p 249-266.</w:t>
      </w:r>
    </w:p>
    <w:p w14:paraId="0C642E34" w14:textId="2F8A6229"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Chintapalli, M.</w:t>
      </w:r>
      <w:r w:rsidR="00995890">
        <w:rPr>
          <w:rFonts w:ascii="Avenir Roman" w:hAnsi="Avenir Roman"/>
          <w:sz w:val="17"/>
          <w:szCs w:val="17"/>
        </w:rPr>
        <w:t>,</w:t>
      </w:r>
      <w:r w:rsidRPr="00EE0522">
        <w:rPr>
          <w:rFonts w:ascii="Avenir Roman" w:hAnsi="Avenir Roman"/>
          <w:sz w:val="17"/>
          <w:szCs w:val="17"/>
        </w:rPr>
        <w:t xml:space="preserve"> Timachova, K.</w:t>
      </w:r>
      <w:r w:rsidR="00995890">
        <w:rPr>
          <w:rFonts w:ascii="Avenir Roman" w:hAnsi="Avenir Roman"/>
          <w:sz w:val="17"/>
          <w:szCs w:val="17"/>
        </w:rPr>
        <w:t>,</w:t>
      </w:r>
      <w:r w:rsidRPr="00EE0522">
        <w:rPr>
          <w:rFonts w:ascii="Avenir Roman" w:hAnsi="Avenir Roman"/>
          <w:sz w:val="17"/>
          <w:szCs w:val="17"/>
        </w:rPr>
        <w:t xml:space="preserve"> Olson, K. R.</w:t>
      </w:r>
      <w:r w:rsidR="00995890">
        <w:rPr>
          <w:rFonts w:ascii="Avenir Roman" w:hAnsi="Avenir Roman"/>
          <w:sz w:val="17"/>
          <w:szCs w:val="17"/>
        </w:rPr>
        <w:t>,</w:t>
      </w:r>
      <w:r w:rsidRPr="00EE0522">
        <w:rPr>
          <w:rFonts w:ascii="Avenir Roman" w:hAnsi="Avenir Roman"/>
          <w:sz w:val="17"/>
          <w:szCs w:val="17"/>
        </w:rPr>
        <w:t xml:space="preserve"> Mecham, S. J.</w:t>
      </w:r>
      <w:r w:rsidR="00995890">
        <w:rPr>
          <w:rFonts w:ascii="Avenir Roman" w:hAnsi="Avenir Roman"/>
          <w:sz w:val="17"/>
          <w:szCs w:val="17"/>
        </w:rPr>
        <w:t xml:space="preserve">, </w:t>
      </w:r>
      <w:r w:rsidRPr="00EE0522">
        <w:rPr>
          <w:rFonts w:ascii="Avenir Roman" w:hAnsi="Avenir Roman"/>
          <w:sz w:val="17"/>
          <w:szCs w:val="17"/>
        </w:rPr>
        <w:t>Devaux, D.</w:t>
      </w:r>
      <w:r w:rsidR="00995890">
        <w:rPr>
          <w:rFonts w:ascii="Avenir Roman" w:hAnsi="Avenir Roman"/>
          <w:sz w:val="17"/>
          <w:szCs w:val="17"/>
        </w:rPr>
        <w:t>,</w:t>
      </w:r>
      <w:r w:rsidRPr="00EE0522">
        <w:rPr>
          <w:rFonts w:ascii="Avenir Roman" w:hAnsi="Avenir Roman"/>
          <w:sz w:val="17"/>
          <w:szCs w:val="17"/>
        </w:rPr>
        <w:t xml:space="preserve"> DeSimone, J. M.</w:t>
      </w:r>
      <w:r w:rsidR="00995890">
        <w:rPr>
          <w:rFonts w:ascii="Avenir Roman" w:hAnsi="Avenir Roman"/>
          <w:sz w:val="17"/>
          <w:szCs w:val="17"/>
        </w:rPr>
        <w:t xml:space="preserve"> and</w:t>
      </w:r>
      <w:r w:rsidRPr="00EE0522">
        <w:rPr>
          <w:rFonts w:ascii="Avenir Roman" w:hAnsi="Avenir Roman"/>
          <w:sz w:val="17"/>
          <w:szCs w:val="17"/>
        </w:rPr>
        <w:t xml:space="preserve"> Balsara, N. P.</w:t>
      </w:r>
      <w:r w:rsidR="00995890">
        <w:rPr>
          <w:rFonts w:ascii="Avenir Roman" w:hAnsi="Avenir Roman"/>
          <w:sz w:val="17"/>
          <w:szCs w:val="17"/>
        </w:rPr>
        <w:t xml:space="preserve"> (2016).</w:t>
      </w:r>
      <w:r w:rsidRPr="00EE0522">
        <w:rPr>
          <w:rFonts w:ascii="Avenir Roman" w:hAnsi="Avenir Roman"/>
          <w:sz w:val="17"/>
          <w:szCs w:val="17"/>
        </w:rPr>
        <w:t xml:space="preserve"> Relationship between Conductivity, Ion Diffusion, and Transference Number in Perfluoropolyether Electrolytes. Macromolecules 49, 3508-3515.</w:t>
      </w:r>
      <w:r w:rsidR="00F817EA" w:rsidRPr="00EE0522">
        <w:rPr>
          <w:rFonts w:ascii="Avenir Roman" w:hAnsi="Avenir Roman"/>
          <w:sz w:val="17"/>
          <w:szCs w:val="17"/>
        </w:rPr>
        <w:t xml:space="preserve"> 10.1021/acs.macromol.6b00412</w:t>
      </w:r>
      <w:r w:rsidR="00995890">
        <w:rPr>
          <w:rFonts w:ascii="Avenir Roman" w:hAnsi="Avenir Roman"/>
          <w:sz w:val="17"/>
          <w:szCs w:val="17"/>
        </w:rPr>
        <w:t>.</w:t>
      </w:r>
    </w:p>
    <w:p w14:paraId="7A4D4047" w14:textId="3505983F"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Mistry, A.</w:t>
      </w:r>
      <w:r w:rsidR="000F2BC8">
        <w:rPr>
          <w:rFonts w:ascii="Avenir Roman" w:hAnsi="Avenir Roman"/>
          <w:sz w:val="17"/>
          <w:szCs w:val="17"/>
        </w:rPr>
        <w:t>,</w:t>
      </w:r>
      <w:r w:rsidRPr="00EE0522">
        <w:rPr>
          <w:rFonts w:ascii="Avenir Roman" w:hAnsi="Avenir Roman"/>
          <w:sz w:val="17"/>
          <w:szCs w:val="17"/>
        </w:rPr>
        <w:t xml:space="preserve"> Yu, Z.</w:t>
      </w:r>
      <w:r w:rsidR="000F2BC8">
        <w:rPr>
          <w:rFonts w:ascii="Avenir Roman" w:hAnsi="Avenir Roman"/>
          <w:sz w:val="17"/>
          <w:szCs w:val="17"/>
        </w:rPr>
        <w:t>,</w:t>
      </w:r>
      <w:r w:rsidRPr="00EE0522">
        <w:rPr>
          <w:rFonts w:ascii="Avenir Roman" w:hAnsi="Avenir Roman"/>
          <w:sz w:val="17"/>
          <w:szCs w:val="17"/>
        </w:rPr>
        <w:t xml:space="preserve"> Peters, B. L.</w:t>
      </w:r>
      <w:r w:rsidR="000F2BC8">
        <w:rPr>
          <w:rFonts w:ascii="Avenir Roman" w:hAnsi="Avenir Roman"/>
          <w:sz w:val="17"/>
          <w:szCs w:val="17"/>
        </w:rPr>
        <w:t>,</w:t>
      </w:r>
      <w:r w:rsidRPr="00EE0522">
        <w:rPr>
          <w:rFonts w:ascii="Avenir Roman" w:hAnsi="Avenir Roman"/>
          <w:sz w:val="17"/>
          <w:szCs w:val="17"/>
        </w:rPr>
        <w:t xml:space="preserve"> Fang, C.</w:t>
      </w:r>
      <w:r w:rsidR="000F2BC8">
        <w:rPr>
          <w:rFonts w:ascii="Avenir Roman" w:hAnsi="Avenir Roman"/>
          <w:sz w:val="17"/>
          <w:szCs w:val="17"/>
        </w:rPr>
        <w:t>,</w:t>
      </w:r>
      <w:r w:rsidRPr="00EE0522">
        <w:rPr>
          <w:rFonts w:ascii="Avenir Roman" w:hAnsi="Avenir Roman"/>
          <w:sz w:val="17"/>
          <w:szCs w:val="17"/>
        </w:rPr>
        <w:t xml:space="preserve"> Wang, R.</w:t>
      </w:r>
      <w:r w:rsidR="000F2BC8">
        <w:rPr>
          <w:rFonts w:ascii="Avenir Roman" w:hAnsi="Avenir Roman"/>
          <w:sz w:val="17"/>
          <w:szCs w:val="17"/>
        </w:rPr>
        <w:t>,</w:t>
      </w:r>
      <w:r w:rsidRPr="00EE0522">
        <w:rPr>
          <w:rFonts w:ascii="Avenir Roman" w:hAnsi="Avenir Roman"/>
          <w:sz w:val="17"/>
          <w:szCs w:val="17"/>
        </w:rPr>
        <w:t xml:space="preserve"> Curtiss, L. A.</w:t>
      </w:r>
      <w:r w:rsidR="000F2BC8">
        <w:rPr>
          <w:rFonts w:ascii="Avenir Roman" w:hAnsi="Avenir Roman"/>
          <w:sz w:val="17"/>
          <w:szCs w:val="17"/>
        </w:rPr>
        <w:t>,</w:t>
      </w:r>
      <w:r w:rsidRPr="00EE0522">
        <w:rPr>
          <w:rFonts w:ascii="Avenir Roman" w:hAnsi="Avenir Roman"/>
          <w:sz w:val="17"/>
          <w:szCs w:val="17"/>
        </w:rPr>
        <w:t xml:space="preserve"> Balsara, N. P.</w:t>
      </w:r>
      <w:r w:rsidR="000F2BC8">
        <w:rPr>
          <w:rFonts w:ascii="Avenir Roman" w:hAnsi="Avenir Roman"/>
          <w:sz w:val="17"/>
          <w:szCs w:val="17"/>
        </w:rPr>
        <w:t>,</w:t>
      </w:r>
      <w:r w:rsidRPr="00EE0522">
        <w:rPr>
          <w:rFonts w:ascii="Avenir Roman" w:hAnsi="Avenir Roman"/>
          <w:sz w:val="17"/>
          <w:szCs w:val="17"/>
        </w:rPr>
        <w:t xml:space="preserve"> Cheng, L.</w:t>
      </w:r>
      <w:r w:rsidR="000F2BC8">
        <w:rPr>
          <w:rFonts w:ascii="Avenir Roman" w:hAnsi="Avenir Roman"/>
          <w:sz w:val="17"/>
          <w:szCs w:val="17"/>
        </w:rPr>
        <w:t xml:space="preserve"> and</w:t>
      </w:r>
      <w:r w:rsidRPr="00EE0522">
        <w:rPr>
          <w:rFonts w:ascii="Avenir Roman" w:hAnsi="Avenir Roman"/>
          <w:sz w:val="17"/>
          <w:szCs w:val="17"/>
        </w:rPr>
        <w:t xml:space="preserve"> Srinivasan, V.</w:t>
      </w:r>
      <w:r w:rsidR="000F2BC8">
        <w:rPr>
          <w:rFonts w:ascii="Avenir Roman" w:hAnsi="Avenir Roman"/>
          <w:sz w:val="17"/>
          <w:szCs w:val="17"/>
        </w:rPr>
        <w:t xml:space="preserve"> (2022).</w:t>
      </w:r>
      <w:r w:rsidRPr="00EE0522">
        <w:rPr>
          <w:rFonts w:ascii="Avenir Roman" w:hAnsi="Avenir Roman"/>
          <w:sz w:val="17"/>
          <w:szCs w:val="17"/>
        </w:rPr>
        <w:t xml:space="preserve"> Toward Bottom-Up Understanding of Transport in Concentrated Battery Electrolytes. ACS Central Science 8, 880-890.</w:t>
      </w:r>
      <w:r w:rsidR="000F2BC8">
        <w:rPr>
          <w:rFonts w:ascii="Avenir Roman" w:hAnsi="Avenir Roman"/>
          <w:sz w:val="17"/>
          <w:szCs w:val="17"/>
        </w:rPr>
        <w:t xml:space="preserve"> </w:t>
      </w:r>
      <w:r w:rsidR="00F817EA" w:rsidRPr="00EE0522">
        <w:rPr>
          <w:rFonts w:ascii="Avenir Roman" w:hAnsi="Avenir Roman"/>
          <w:sz w:val="17"/>
          <w:szCs w:val="17"/>
        </w:rPr>
        <w:t>10.1021/acscentsci.2c00348</w:t>
      </w:r>
      <w:r w:rsidR="000F2BC8">
        <w:rPr>
          <w:rFonts w:ascii="Avenir Roman" w:hAnsi="Avenir Roman"/>
          <w:sz w:val="17"/>
          <w:szCs w:val="17"/>
        </w:rPr>
        <w:t>.</w:t>
      </w:r>
    </w:p>
    <w:p w14:paraId="00A7D743" w14:textId="369FB43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Monroe, C</w:t>
      </w:r>
      <w:r w:rsidR="000F2BC8">
        <w:rPr>
          <w:rFonts w:ascii="Avenir Roman" w:hAnsi="Avenir Roman"/>
          <w:sz w:val="17"/>
          <w:szCs w:val="17"/>
        </w:rPr>
        <w:t>. and</w:t>
      </w:r>
      <w:r w:rsidRPr="00EE0522">
        <w:rPr>
          <w:rFonts w:ascii="Avenir Roman" w:hAnsi="Avenir Roman"/>
          <w:sz w:val="17"/>
          <w:szCs w:val="17"/>
        </w:rPr>
        <w:t xml:space="preserve"> Newman, J.</w:t>
      </w:r>
      <w:r w:rsidR="000F2BC8">
        <w:rPr>
          <w:rFonts w:ascii="Avenir Roman" w:hAnsi="Avenir Roman"/>
          <w:sz w:val="17"/>
          <w:szCs w:val="17"/>
        </w:rPr>
        <w:t xml:space="preserve"> (2003).</w:t>
      </w:r>
      <w:r w:rsidRPr="00EE0522">
        <w:rPr>
          <w:rFonts w:ascii="Avenir Roman" w:hAnsi="Avenir Roman"/>
          <w:sz w:val="17"/>
          <w:szCs w:val="17"/>
        </w:rPr>
        <w:t xml:space="preserve"> Dendrite Growth in Lithium/Polymer Systems. Journal of The Electrochemical Society 150, A1377</w:t>
      </w:r>
      <w:r w:rsidR="000F2BC8">
        <w:rPr>
          <w:rFonts w:ascii="Avenir Roman" w:hAnsi="Avenir Roman"/>
          <w:sz w:val="17"/>
          <w:szCs w:val="17"/>
        </w:rPr>
        <w:t>-A1384.</w:t>
      </w:r>
      <w:r w:rsidR="00F817EA" w:rsidRPr="00EE0522">
        <w:rPr>
          <w:rFonts w:ascii="Avenir Roman" w:hAnsi="Avenir Roman"/>
          <w:sz w:val="17"/>
          <w:szCs w:val="17"/>
        </w:rPr>
        <w:t xml:space="preserve"> 10.1149/1.1606686</w:t>
      </w:r>
      <w:r w:rsidR="000F2BC8">
        <w:rPr>
          <w:rFonts w:ascii="Avenir Roman" w:hAnsi="Avenir Roman"/>
          <w:sz w:val="17"/>
          <w:szCs w:val="17"/>
        </w:rPr>
        <w:t>.</w:t>
      </w:r>
    </w:p>
    <w:p w14:paraId="41F9D55E" w14:textId="13D3E12C"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Rosso, M.</w:t>
      </w:r>
      <w:r w:rsidR="00405A42">
        <w:rPr>
          <w:rFonts w:ascii="Avenir Roman" w:hAnsi="Avenir Roman"/>
          <w:sz w:val="17"/>
          <w:szCs w:val="17"/>
        </w:rPr>
        <w:t>,</w:t>
      </w:r>
      <w:r w:rsidRPr="00EE0522">
        <w:rPr>
          <w:rFonts w:ascii="Avenir Roman" w:hAnsi="Avenir Roman"/>
          <w:sz w:val="17"/>
          <w:szCs w:val="17"/>
        </w:rPr>
        <w:t xml:space="preserve"> Brissot, C.</w:t>
      </w:r>
      <w:r w:rsidR="00405A42">
        <w:rPr>
          <w:rFonts w:ascii="Avenir Roman" w:hAnsi="Avenir Roman"/>
          <w:sz w:val="17"/>
          <w:szCs w:val="17"/>
        </w:rPr>
        <w:t>,</w:t>
      </w:r>
      <w:r w:rsidRPr="00EE0522">
        <w:rPr>
          <w:rFonts w:ascii="Avenir Roman" w:hAnsi="Avenir Roman"/>
          <w:sz w:val="17"/>
          <w:szCs w:val="17"/>
        </w:rPr>
        <w:t xml:space="preserve"> Teyssot, A.</w:t>
      </w:r>
      <w:r w:rsidR="00405A42">
        <w:rPr>
          <w:rFonts w:ascii="Avenir Roman" w:hAnsi="Avenir Roman"/>
          <w:sz w:val="17"/>
          <w:szCs w:val="17"/>
        </w:rPr>
        <w:t>,</w:t>
      </w:r>
      <w:r w:rsidRPr="00EE0522">
        <w:rPr>
          <w:rFonts w:ascii="Avenir Roman" w:hAnsi="Avenir Roman"/>
          <w:sz w:val="17"/>
          <w:szCs w:val="17"/>
        </w:rPr>
        <w:t xml:space="preserve"> Doll</w:t>
      </w:r>
      <w:r w:rsidRPr="00EE0522">
        <w:rPr>
          <w:rFonts w:ascii="Avenir Roman" w:hAnsi="Avenir Roman" w:cs="Cambria"/>
          <w:sz w:val="17"/>
          <w:szCs w:val="17"/>
        </w:rPr>
        <w:t>é</w:t>
      </w:r>
      <w:r w:rsidRPr="00EE0522">
        <w:rPr>
          <w:rFonts w:ascii="Avenir Roman" w:hAnsi="Avenir Roman"/>
          <w:sz w:val="17"/>
          <w:szCs w:val="17"/>
        </w:rPr>
        <w:t>, M.</w:t>
      </w:r>
      <w:r w:rsidR="00405A42">
        <w:rPr>
          <w:rFonts w:ascii="Avenir Roman" w:hAnsi="Avenir Roman"/>
          <w:sz w:val="17"/>
          <w:szCs w:val="17"/>
        </w:rPr>
        <w:t>,</w:t>
      </w:r>
      <w:r w:rsidRPr="00EE0522">
        <w:rPr>
          <w:rFonts w:ascii="Avenir Roman" w:hAnsi="Avenir Roman"/>
          <w:sz w:val="17"/>
          <w:szCs w:val="17"/>
        </w:rPr>
        <w:t xml:space="preserve"> Sannier, L.</w:t>
      </w:r>
      <w:r w:rsidR="00405A42">
        <w:rPr>
          <w:rFonts w:ascii="Avenir Roman" w:hAnsi="Avenir Roman"/>
          <w:sz w:val="17"/>
          <w:szCs w:val="17"/>
        </w:rPr>
        <w:t>,</w:t>
      </w:r>
      <w:r w:rsidRPr="00EE0522">
        <w:rPr>
          <w:rFonts w:ascii="Avenir Roman" w:hAnsi="Avenir Roman"/>
          <w:sz w:val="17"/>
          <w:szCs w:val="17"/>
        </w:rPr>
        <w:t xml:space="preserve"> Tarascon, J.-M.</w:t>
      </w:r>
      <w:r w:rsidR="00405A42">
        <w:rPr>
          <w:rFonts w:ascii="Avenir Roman" w:hAnsi="Avenir Roman"/>
          <w:sz w:val="17"/>
          <w:szCs w:val="17"/>
        </w:rPr>
        <w:t>,</w:t>
      </w:r>
      <w:r w:rsidRPr="00EE0522">
        <w:rPr>
          <w:rFonts w:ascii="Avenir Roman" w:hAnsi="Avenir Roman"/>
          <w:sz w:val="17"/>
          <w:szCs w:val="17"/>
        </w:rPr>
        <w:t xml:space="preserve"> Bouchet, R.</w:t>
      </w:r>
      <w:r w:rsidR="00405A42">
        <w:rPr>
          <w:rFonts w:ascii="Avenir Roman" w:hAnsi="Avenir Roman"/>
          <w:sz w:val="17"/>
          <w:szCs w:val="17"/>
        </w:rPr>
        <w:t xml:space="preserve"> and</w:t>
      </w:r>
      <w:r w:rsidRPr="00EE0522">
        <w:rPr>
          <w:rFonts w:ascii="Avenir Roman" w:hAnsi="Avenir Roman"/>
          <w:sz w:val="17"/>
          <w:szCs w:val="17"/>
        </w:rPr>
        <w:t xml:space="preserve"> Lascaud, S.</w:t>
      </w:r>
      <w:r w:rsidR="00405A42">
        <w:rPr>
          <w:rFonts w:ascii="Avenir Roman" w:hAnsi="Avenir Roman"/>
          <w:sz w:val="17"/>
          <w:szCs w:val="17"/>
        </w:rPr>
        <w:t xml:space="preserve"> (2006).</w:t>
      </w:r>
      <w:r w:rsidRPr="00EE0522">
        <w:rPr>
          <w:rFonts w:ascii="Avenir Roman" w:hAnsi="Avenir Roman"/>
          <w:sz w:val="17"/>
          <w:szCs w:val="17"/>
        </w:rPr>
        <w:t xml:space="preserve"> Dendrite short-circuit and fuse effect on Li/polymer/Li cells. Electrochimica Acta 51, 5334-5340.</w:t>
      </w:r>
      <w:r w:rsidR="00F817EA" w:rsidRPr="00EE0522">
        <w:rPr>
          <w:rFonts w:ascii="Avenir Roman" w:hAnsi="Avenir Roman"/>
          <w:sz w:val="17"/>
          <w:szCs w:val="17"/>
        </w:rPr>
        <w:t xml:space="preserve"> 10.1016/j.electacta.2006.02.004</w:t>
      </w:r>
      <w:r w:rsidR="00405A42">
        <w:rPr>
          <w:rFonts w:ascii="Avenir Roman" w:hAnsi="Avenir Roman"/>
          <w:sz w:val="17"/>
          <w:szCs w:val="17"/>
        </w:rPr>
        <w:t>.</w:t>
      </w:r>
    </w:p>
    <w:p w14:paraId="287B618D" w14:textId="2D75F22F"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Rosso, M.</w:t>
      </w:r>
      <w:r w:rsidR="00405A42">
        <w:rPr>
          <w:rFonts w:ascii="Avenir Roman" w:hAnsi="Avenir Roman"/>
          <w:sz w:val="17"/>
          <w:szCs w:val="17"/>
        </w:rPr>
        <w:t>,</w:t>
      </w:r>
      <w:r w:rsidRPr="00EE0522">
        <w:rPr>
          <w:rFonts w:ascii="Avenir Roman" w:hAnsi="Avenir Roman"/>
          <w:sz w:val="17"/>
          <w:szCs w:val="17"/>
        </w:rPr>
        <w:t xml:space="preserve"> Gobron, T.</w:t>
      </w:r>
      <w:r w:rsidR="00405A42">
        <w:rPr>
          <w:rFonts w:ascii="Avenir Roman" w:hAnsi="Avenir Roman"/>
          <w:sz w:val="17"/>
          <w:szCs w:val="17"/>
        </w:rPr>
        <w:t>,</w:t>
      </w:r>
      <w:r w:rsidRPr="00EE0522">
        <w:rPr>
          <w:rFonts w:ascii="Avenir Roman" w:hAnsi="Avenir Roman"/>
          <w:sz w:val="17"/>
          <w:szCs w:val="17"/>
        </w:rPr>
        <w:t xml:space="preserve"> Brissot, C.</w:t>
      </w:r>
      <w:r w:rsidR="00405A42">
        <w:rPr>
          <w:rFonts w:ascii="Avenir Roman" w:hAnsi="Avenir Roman"/>
          <w:sz w:val="17"/>
          <w:szCs w:val="17"/>
        </w:rPr>
        <w:t>,</w:t>
      </w:r>
      <w:r w:rsidRPr="00EE0522">
        <w:rPr>
          <w:rFonts w:ascii="Avenir Roman" w:hAnsi="Avenir Roman"/>
          <w:sz w:val="17"/>
          <w:szCs w:val="17"/>
        </w:rPr>
        <w:t xml:space="preserve"> Chazalviel</w:t>
      </w:r>
      <w:r w:rsidR="00405A42">
        <w:rPr>
          <w:rFonts w:ascii="Avenir Roman" w:hAnsi="Avenir Roman"/>
          <w:sz w:val="17"/>
          <w:szCs w:val="17"/>
        </w:rPr>
        <w:t xml:space="preserve"> and</w:t>
      </w:r>
      <w:r w:rsidRPr="00EE0522">
        <w:rPr>
          <w:rFonts w:ascii="Avenir Roman" w:hAnsi="Avenir Roman"/>
          <w:sz w:val="17"/>
          <w:szCs w:val="17"/>
        </w:rPr>
        <w:t xml:space="preserve"> J. N.</w:t>
      </w:r>
      <w:r w:rsidR="00405A42">
        <w:rPr>
          <w:rFonts w:ascii="Avenir Roman" w:hAnsi="Avenir Roman"/>
          <w:sz w:val="17"/>
          <w:szCs w:val="17"/>
        </w:rPr>
        <w:t>,</w:t>
      </w:r>
      <w:r w:rsidRPr="00EE0522">
        <w:rPr>
          <w:rFonts w:ascii="Avenir Roman" w:hAnsi="Avenir Roman"/>
          <w:sz w:val="17"/>
          <w:szCs w:val="17"/>
        </w:rPr>
        <w:t xml:space="preserve"> Lascaud, S.</w:t>
      </w:r>
      <w:r w:rsidR="00405A42">
        <w:rPr>
          <w:rFonts w:ascii="Avenir Roman" w:hAnsi="Avenir Roman"/>
          <w:sz w:val="17"/>
          <w:szCs w:val="17"/>
        </w:rPr>
        <w:t xml:space="preserve"> (2001).</w:t>
      </w:r>
      <w:r w:rsidRPr="00EE0522">
        <w:rPr>
          <w:rFonts w:ascii="Avenir Roman" w:hAnsi="Avenir Roman"/>
          <w:sz w:val="17"/>
          <w:szCs w:val="17"/>
        </w:rPr>
        <w:t xml:space="preserve"> Onset of dendritic growth in lithium/polymer cells. Journal of Power Sources 97-98, 804-806.</w:t>
      </w:r>
      <w:r w:rsidR="00405A42">
        <w:rPr>
          <w:rFonts w:ascii="Avenir Roman" w:hAnsi="Avenir Roman"/>
          <w:sz w:val="17"/>
          <w:szCs w:val="17"/>
        </w:rPr>
        <w:t xml:space="preserve"> </w:t>
      </w:r>
      <w:r w:rsidR="00F817EA" w:rsidRPr="00EE0522">
        <w:rPr>
          <w:rFonts w:ascii="Avenir Roman" w:hAnsi="Avenir Roman"/>
          <w:sz w:val="17"/>
          <w:szCs w:val="17"/>
        </w:rPr>
        <w:t>10.1016/S0378-7753(01)00734-0</w:t>
      </w:r>
      <w:r w:rsidR="00405A42">
        <w:rPr>
          <w:rFonts w:ascii="Avenir Roman" w:hAnsi="Avenir Roman"/>
          <w:sz w:val="17"/>
          <w:szCs w:val="17"/>
        </w:rPr>
        <w:t>.</w:t>
      </w:r>
    </w:p>
    <w:p w14:paraId="205A1A78" w14:textId="7C579313" w:rsidR="00BE4ED1" w:rsidRPr="00EE0522" w:rsidRDefault="00CA7C26"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Newman, J.</w:t>
      </w:r>
      <w:r>
        <w:rPr>
          <w:rFonts w:ascii="Avenir Roman" w:hAnsi="Avenir Roman"/>
          <w:sz w:val="17"/>
          <w:szCs w:val="17"/>
        </w:rPr>
        <w:t xml:space="preserve"> and</w:t>
      </w:r>
      <w:r w:rsidRPr="00EE0522">
        <w:rPr>
          <w:rFonts w:ascii="Avenir Roman" w:hAnsi="Avenir Roman"/>
          <w:sz w:val="17"/>
          <w:szCs w:val="17"/>
        </w:rPr>
        <w:t xml:space="preserve"> Balsara, N. P.</w:t>
      </w:r>
      <w:r>
        <w:rPr>
          <w:rFonts w:ascii="Avenir Roman" w:hAnsi="Avenir Roman"/>
          <w:sz w:val="17"/>
          <w:szCs w:val="17"/>
        </w:rPr>
        <w:t xml:space="preserve"> (2021).</w:t>
      </w:r>
      <w:r w:rsidRPr="00EE0522">
        <w:rPr>
          <w:rFonts w:ascii="Avenir Roman" w:hAnsi="Avenir Roman"/>
          <w:sz w:val="17"/>
          <w:szCs w:val="17"/>
        </w:rPr>
        <w:t xml:space="preserve"> Electrochemical Systems </w:t>
      </w:r>
      <w:r>
        <w:rPr>
          <w:rFonts w:ascii="Avenir Roman" w:hAnsi="Avenir Roman"/>
          <w:sz w:val="17"/>
          <w:szCs w:val="17"/>
        </w:rPr>
        <w:t>(</w:t>
      </w:r>
      <w:r w:rsidRPr="00EE0522">
        <w:rPr>
          <w:rFonts w:ascii="Avenir Roman" w:hAnsi="Avenir Roman"/>
          <w:sz w:val="17"/>
          <w:szCs w:val="17"/>
        </w:rPr>
        <w:t>John, Wiley &amp; Sons</w:t>
      </w:r>
      <w:r>
        <w:rPr>
          <w:rFonts w:ascii="Avenir Roman" w:hAnsi="Avenir Roman"/>
          <w:sz w:val="17"/>
          <w:szCs w:val="17"/>
        </w:rPr>
        <w:t>)</w:t>
      </w:r>
      <w:r>
        <w:rPr>
          <w:rFonts w:ascii="Avenir Roman" w:hAnsi="Avenir Roman"/>
          <w:sz w:val="17"/>
          <w:szCs w:val="17"/>
        </w:rPr>
        <w:t>.</w:t>
      </w:r>
      <w:r w:rsidR="00BE4ED1" w:rsidRPr="00EE0522">
        <w:rPr>
          <w:rFonts w:ascii="Avenir Roman" w:hAnsi="Avenir Roman"/>
          <w:sz w:val="17"/>
          <w:szCs w:val="17"/>
        </w:rPr>
        <w:t xml:space="preserve"> p 424-434.</w:t>
      </w:r>
    </w:p>
    <w:p w14:paraId="3BB62292" w14:textId="2A25800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Bard, A. J.</w:t>
      </w:r>
      <w:r w:rsidR="00CA7C26">
        <w:rPr>
          <w:rFonts w:ascii="Avenir Roman" w:hAnsi="Avenir Roman"/>
          <w:sz w:val="17"/>
          <w:szCs w:val="17"/>
        </w:rPr>
        <w:t xml:space="preserve"> and</w:t>
      </w:r>
      <w:r w:rsidRPr="00EE0522">
        <w:rPr>
          <w:rFonts w:ascii="Avenir Roman" w:hAnsi="Avenir Roman"/>
          <w:sz w:val="17"/>
          <w:szCs w:val="17"/>
        </w:rPr>
        <w:t xml:space="preserve"> Faulkner, L., R.</w:t>
      </w:r>
      <w:r w:rsidR="00CA7C26">
        <w:rPr>
          <w:rFonts w:ascii="Avenir Roman" w:hAnsi="Avenir Roman"/>
          <w:sz w:val="17"/>
          <w:szCs w:val="17"/>
        </w:rPr>
        <w:t xml:space="preserve"> (2000).</w:t>
      </w:r>
      <w:r w:rsidRPr="00EE0522">
        <w:rPr>
          <w:rFonts w:ascii="Avenir Roman" w:hAnsi="Avenir Roman"/>
          <w:sz w:val="17"/>
          <w:szCs w:val="17"/>
        </w:rPr>
        <w:t xml:space="preserve"> Electrochemical Methods: Fundamentals and Applications </w:t>
      </w:r>
      <w:r w:rsidR="00CA7C26">
        <w:rPr>
          <w:rFonts w:ascii="Avenir Roman" w:hAnsi="Avenir Roman"/>
          <w:sz w:val="17"/>
          <w:szCs w:val="17"/>
        </w:rPr>
        <w:t>(</w:t>
      </w:r>
      <w:r w:rsidRPr="00EE0522">
        <w:rPr>
          <w:rFonts w:ascii="Avenir Roman" w:hAnsi="Avenir Roman"/>
          <w:sz w:val="17"/>
          <w:szCs w:val="17"/>
        </w:rPr>
        <w:t>John Wiley &amp; Sons</w:t>
      </w:r>
      <w:r w:rsidR="00CA7C26">
        <w:rPr>
          <w:rFonts w:ascii="Avenir Roman" w:hAnsi="Avenir Roman"/>
          <w:sz w:val="17"/>
          <w:szCs w:val="17"/>
        </w:rPr>
        <w:t>).</w:t>
      </w:r>
      <w:r w:rsidRPr="00EE0522">
        <w:rPr>
          <w:rFonts w:ascii="Avenir Roman" w:hAnsi="Avenir Roman"/>
          <w:sz w:val="17"/>
          <w:szCs w:val="17"/>
        </w:rPr>
        <w:t xml:space="preserve"> p 106-107.</w:t>
      </w:r>
    </w:p>
    <w:p w14:paraId="5558FEA0" w14:textId="1F456CC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Ilott, A. J.</w:t>
      </w:r>
      <w:r w:rsidR="003311BA">
        <w:rPr>
          <w:rFonts w:ascii="Avenir Roman" w:hAnsi="Avenir Roman"/>
          <w:sz w:val="17"/>
          <w:szCs w:val="17"/>
        </w:rPr>
        <w:t>,</w:t>
      </w:r>
      <w:r w:rsidRPr="00EE0522">
        <w:rPr>
          <w:rFonts w:ascii="Avenir Roman" w:hAnsi="Avenir Roman"/>
          <w:sz w:val="17"/>
          <w:szCs w:val="17"/>
        </w:rPr>
        <w:t xml:space="preserve"> Chandrashekar, S.</w:t>
      </w:r>
      <w:r w:rsidR="003311BA">
        <w:rPr>
          <w:rFonts w:ascii="Avenir Roman" w:hAnsi="Avenir Roman"/>
          <w:sz w:val="17"/>
          <w:szCs w:val="17"/>
        </w:rPr>
        <w:t>,</w:t>
      </w:r>
      <w:r w:rsidRPr="00EE0522">
        <w:rPr>
          <w:rFonts w:ascii="Avenir Roman" w:hAnsi="Avenir Roman"/>
          <w:sz w:val="17"/>
          <w:szCs w:val="17"/>
        </w:rPr>
        <w:t xml:space="preserve"> Kl</w:t>
      </w:r>
      <w:r w:rsidRPr="00EE0522">
        <w:rPr>
          <w:rFonts w:ascii="Avenir Roman" w:hAnsi="Avenir Roman" w:cs="Cambria"/>
          <w:sz w:val="17"/>
          <w:szCs w:val="17"/>
        </w:rPr>
        <w:t>ö</w:t>
      </w:r>
      <w:r w:rsidRPr="00EE0522">
        <w:rPr>
          <w:rFonts w:ascii="Avenir Roman" w:hAnsi="Avenir Roman"/>
          <w:sz w:val="17"/>
          <w:szCs w:val="17"/>
        </w:rPr>
        <w:t>ckner, A.</w:t>
      </w:r>
      <w:r w:rsidR="003311BA">
        <w:rPr>
          <w:rFonts w:ascii="Avenir Roman" w:hAnsi="Avenir Roman"/>
          <w:sz w:val="17"/>
          <w:szCs w:val="17"/>
        </w:rPr>
        <w:t>,</w:t>
      </w:r>
      <w:r w:rsidRPr="00EE0522">
        <w:rPr>
          <w:rFonts w:ascii="Avenir Roman" w:hAnsi="Avenir Roman"/>
          <w:sz w:val="17"/>
          <w:szCs w:val="17"/>
        </w:rPr>
        <w:t xml:space="preserve"> Chang, H. J.</w:t>
      </w:r>
      <w:r w:rsidR="003311BA">
        <w:rPr>
          <w:rFonts w:ascii="Avenir Roman" w:hAnsi="Avenir Roman"/>
          <w:sz w:val="17"/>
          <w:szCs w:val="17"/>
        </w:rPr>
        <w:t>,</w:t>
      </w:r>
      <w:r w:rsidRPr="00EE0522">
        <w:rPr>
          <w:rFonts w:ascii="Avenir Roman" w:hAnsi="Avenir Roman"/>
          <w:sz w:val="17"/>
          <w:szCs w:val="17"/>
        </w:rPr>
        <w:t xml:space="preserve"> Trease, N. M.</w:t>
      </w:r>
      <w:r w:rsidR="003311BA">
        <w:rPr>
          <w:rFonts w:ascii="Avenir Roman" w:hAnsi="Avenir Roman"/>
          <w:sz w:val="17"/>
          <w:szCs w:val="17"/>
        </w:rPr>
        <w:t>,</w:t>
      </w:r>
      <w:r w:rsidRPr="00EE0522">
        <w:rPr>
          <w:rFonts w:ascii="Avenir Roman" w:hAnsi="Avenir Roman"/>
          <w:sz w:val="17"/>
          <w:szCs w:val="17"/>
        </w:rPr>
        <w:t xml:space="preserve"> Grey, C. P.</w:t>
      </w:r>
      <w:r w:rsidR="003311BA">
        <w:rPr>
          <w:rFonts w:ascii="Avenir Roman" w:hAnsi="Avenir Roman"/>
          <w:sz w:val="17"/>
          <w:szCs w:val="17"/>
        </w:rPr>
        <w:t>,</w:t>
      </w:r>
      <w:r w:rsidRPr="00EE0522">
        <w:rPr>
          <w:rFonts w:ascii="Avenir Roman" w:hAnsi="Avenir Roman"/>
          <w:sz w:val="17"/>
          <w:szCs w:val="17"/>
        </w:rPr>
        <w:t xml:space="preserve"> Greengard, L.</w:t>
      </w:r>
      <w:r w:rsidR="003311BA">
        <w:rPr>
          <w:rFonts w:ascii="Avenir Roman" w:hAnsi="Avenir Roman"/>
          <w:sz w:val="17"/>
          <w:szCs w:val="17"/>
        </w:rPr>
        <w:t xml:space="preserve"> and</w:t>
      </w:r>
      <w:r w:rsidRPr="00EE0522">
        <w:rPr>
          <w:rFonts w:ascii="Avenir Roman" w:hAnsi="Avenir Roman"/>
          <w:sz w:val="17"/>
          <w:szCs w:val="17"/>
        </w:rPr>
        <w:t xml:space="preserve"> Jerschow, A.</w:t>
      </w:r>
      <w:r w:rsidR="003311BA">
        <w:rPr>
          <w:rFonts w:ascii="Avenir Roman" w:hAnsi="Avenir Roman"/>
          <w:sz w:val="17"/>
          <w:szCs w:val="17"/>
        </w:rPr>
        <w:t xml:space="preserve"> (2014).</w:t>
      </w:r>
      <w:r w:rsidRPr="00EE0522">
        <w:rPr>
          <w:rFonts w:ascii="Avenir Roman" w:hAnsi="Avenir Roman"/>
          <w:sz w:val="17"/>
          <w:szCs w:val="17"/>
        </w:rPr>
        <w:t xml:space="preserve"> Visualizing skin effects in conductors with MRI: 7Li MRI experiments and calculations. Journal of Magnetic Resonance </w:t>
      </w:r>
      <w:r w:rsidRPr="00EE0522">
        <w:rPr>
          <w:rFonts w:ascii="Avenir Roman" w:hAnsi="Avenir Roman"/>
          <w:sz w:val="17"/>
          <w:szCs w:val="17"/>
        </w:rPr>
        <w:t>245, 143-149.</w:t>
      </w:r>
      <w:r w:rsidR="00F817EA" w:rsidRPr="00EE0522">
        <w:rPr>
          <w:rFonts w:ascii="Avenir Roman" w:hAnsi="Avenir Roman"/>
          <w:sz w:val="17"/>
          <w:szCs w:val="17"/>
        </w:rPr>
        <w:t xml:space="preserve"> 10.1016/j.jmr.2014.06.013</w:t>
      </w:r>
      <w:r w:rsidR="003311BA">
        <w:rPr>
          <w:rFonts w:ascii="Avenir Roman" w:hAnsi="Avenir Roman"/>
          <w:sz w:val="17"/>
          <w:szCs w:val="17"/>
        </w:rPr>
        <w:t>.</w:t>
      </w:r>
    </w:p>
    <w:p w14:paraId="522D13D2" w14:textId="24539A3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C039B2">
        <w:rPr>
          <w:rFonts w:ascii="Avenir Roman" w:hAnsi="Avenir Roman"/>
          <w:sz w:val="17"/>
          <w:szCs w:val="17"/>
          <w:lang w:val="de-DE"/>
        </w:rPr>
        <w:t>K</w:t>
      </w:r>
      <w:r w:rsidRPr="00C039B2">
        <w:rPr>
          <w:rFonts w:ascii="Avenir Roman" w:hAnsi="Avenir Roman" w:cs="Cambria"/>
          <w:sz w:val="17"/>
          <w:szCs w:val="17"/>
          <w:lang w:val="de-DE"/>
        </w:rPr>
        <w:t>ü</w:t>
      </w:r>
      <w:r w:rsidRPr="00C039B2">
        <w:rPr>
          <w:rFonts w:ascii="Avenir Roman" w:hAnsi="Avenir Roman"/>
          <w:sz w:val="17"/>
          <w:szCs w:val="17"/>
          <w:lang w:val="de-DE"/>
        </w:rPr>
        <w:t>pers, V.</w:t>
      </w:r>
      <w:r w:rsidR="00C039B2" w:rsidRPr="00C039B2">
        <w:rPr>
          <w:rFonts w:ascii="Avenir Roman" w:hAnsi="Avenir Roman"/>
          <w:sz w:val="17"/>
          <w:szCs w:val="17"/>
          <w:lang w:val="de-DE"/>
        </w:rPr>
        <w:t>,</w:t>
      </w:r>
      <w:r w:rsidRPr="00C039B2">
        <w:rPr>
          <w:rFonts w:ascii="Avenir Roman" w:hAnsi="Avenir Roman"/>
          <w:sz w:val="17"/>
          <w:szCs w:val="17"/>
          <w:lang w:val="de-DE"/>
        </w:rPr>
        <w:t xml:space="preserve"> Kolek, M.</w:t>
      </w:r>
      <w:r w:rsidR="00C039B2" w:rsidRPr="00C039B2">
        <w:rPr>
          <w:rFonts w:ascii="Avenir Roman" w:hAnsi="Avenir Roman"/>
          <w:sz w:val="17"/>
          <w:szCs w:val="17"/>
          <w:lang w:val="de-DE"/>
        </w:rPr>
        <w:t>,</w:t>
      </w:r>
      <w:r w:rsidRPr="00C039B2">
        <w:rPr>
          <w:rFonts w:ascii="Avenir Roman" w:hAnsi="Avenir Roman"/>
          <w:sz w:val="17"/>
          <w:szCs w:val="17"/>
          <w:lang w:val="de-DE"/>
        </w:rPr>
        <w:t xml:space="preserve"> Bieker, P.</w:t>
      </w:r>
      <w:r w:rsidR="00C039B2" w:rsidRPr="00C039B2">
        <w:rPr>
          <w:rFonts w:ascii="Avenir Roman" w:hAnsi="Avenir Roman"/>
          <w:sz w:val="17"/>
          <w:szCs w:val="17"/>
          <w:lang w:val="de-DE"/>
        </w:rPr>
        <w:t>,</w:t>
      </w:r>
      <w:r w:rsidRPr="00C039B2">
        <w:rPr>
          <w:rFonts w:ascii="Avenir Roman" w:hAnsi="Avenir Roman"/>
          <w:sz w:val="17"/>
          <w:szCs w:val="17"/>
          <w:lang w:val="de-DE"/>
        </w:rPr>
        <w:t xml:space="preserve"> Winter, M.</w:t>
      </w:r>
      <w:r w:rsidR="00C039B2" w:rsidRPr="00C039B2">
        <w:rPr>
          <w:rFonts w:ascii="Avenir Roman" w:hAnsi="Avenir Roman"/>
          <w:sz w:val="17"/>
          <w:szCs w:val="17"/>
          <w:lang w:val="de-DE"/>
        </w:rPr>
        <w:t xml:space="preserve"> and</w:t>
      </w:r>
      <w:r w:rsidRPr="00C039B2">
        <w:rPr>
          <w:rFonts w:ascii="Avenir Roman" w:hAnsi="Avenir Roman"/>
          <w:sz w:val="17"/>
          <w:szCs w:val="17"/>
          <w:lang w:val="de-DE"/>
        </w:rPr>
        <w:t xml:space="preserve"> Brunklaus, G.</w:t>
      </w:r>
      <w:r w:rsidR="00C039B2" w:rsidRPr="00C039B2">
        <w:rPr>
          <w:rFonts w:ascii="Avenir Roman" w:hAnsi="Avenir Roman"/>
          <w:sz w:val="17"/>
          <w:szCs w:val="17"/>
          <w:lang w:val="de-DE"/>
        </w:rPr>
        <w:t xml:space="preserve"> (2019).</w:t>
      </w:r>
      <w:r w:rsidRPr="00C039B2">
        <w:rPr>
          <w:rFonts w:ascii="Avenir Roman" w:hAnsi="Avenir Roman"/>
          <w:sz w:val="17"/>
          <w:szCs w:val="17"/>
          <w:lang w:val="de-DE"/>
        </w:rPr>
        <w:t xml:space="preserve"> </w:t>
      </w:r>
      <w:r w:rsidRPr="00EE0522">
        <w:rPr>
          <w:rFonts w:ascii="Avenir Roman" w:hAnsi="Avenir Roman"/>
          <w:sz w:val="17"/>
          <w:szCs w:val="17"/>
        </w:rPr>
        <w:t>In situ 7Li-NMR analysis of lithium metal surface deposits with varying electrolyte compositions and concentrations. Physical Chemistry Chemical Physics 21, 26084-26094</w:t>
      </w:r>
      <w:r w:rsidR="00C039B2">
        <w:rPr>
          <w:rFonts w:ascii="Avenir Roman" w:hAnsi="Avenir Roman"/>
          <w:sz w:val="17"/>
          <w:szCs w:val="17"/>
        </w:rPr>
        <w:t>.</w:t>
      </w:r>
      <w:r w:rsidR="00F817EA" w:rsidRPr="00EE0522">
        <w:rPr>
          <w:rFonts w:ascii="Avenir Roman" w:hAnsi="Avenir Roman"/>
          <w:sz w:val="17"/>
          <w:szCs w:val="17"/>
        </w:rPr>
        <w:t xml:space="preserve"> 10.1039/C9CP05334D</w:t>
      </w:r>
      <w:r w:rsidR="00C039B2">
        <w:rPr>
          <w:rFonts w:ascii="Avenir Roman" w:hAnsi="Avenir Roman"/>
          <w:sz w:val="17"/>
          <w:szCs w:val="17"/>
        </w:rPr>
        <w:t>.</w:t>
      </w:r>
    </w:p>
    <w:p w14:paraId="3C15416E" w14:textId="4BEBC3E1" w:rsidR="00A2153D" w:rsidRPr="00EE0522" w:rsidRDefault="00A2153D" w:rsidP="00BE4ED1">
      <w:pPr>
        <w:pStyle w:val="EndNoteBibliography"/>
        <w:numPr>
          <w:ilvl w:val="0"/>
          <w:numId w:val="1"/>
        </w:numPr>
        <w:spacing w:after="0"/>
        <w:ind w:left="142"/>
        <w:jc w:val="left"/>
        <w:rPr>
          <w:rFonts w:ascii="Avenir Roman" w:hAnsi="Avenir Roman"/>
          <w:sz w:val="17"/>
          <w:szCs w:val="17"/>
        </w:rPr>
      </w:pPr>
      <w:bookmarkStart w:id="18" w:name="_Hlk180086154"/>
      <w:r w:rsidRPr="00EE0522">
        <w:rPr>
          <w:rFonts w:ascii="Avenir Roman" w:hAnsi="Avenir Roman"/>
          <w:sz w:val="17"/>
          <w:szCs w:val="17"/>
        </w:rPr>
        <w:t>Bhattacharyya, R.</w:t>
      </w:r>
      <w:r w:rsidR="00C039B2">
        <w:rPr>
          <w:rFonts w:ascii="Avenir Roman" w:hAnsi="Avenir Roman"/>
          <w:sz w:val="17"/>
          <w:szCs w:val="17"/>
        </w:rPr>
        <w:t>,</w:t>
      </w:r>
      <w:r w:rsidRPr="00EE0522">
        <w:rPr>
          <w:rFonts w:ascii="Avenir Roman" w:hAnsi="Avenir Roman"/>
          <w:sz w:val="17"/>
          <w:szCs w:val="17"/>
        </w:rPr>
        <w:t xml:space="preserve"> Key, B.</w:t>
      </w:r>
      <w:r w:rsidR="00C039B2">
        <w:rPr>
          <w:rFonts w:ascii="Avenir Roman" w:hAnsi="Avenir Roman"/>
          <w:sz w:val="17"/>
          <w:szCs w:val="17"/>
        </w:rPr>
        <w:t>,</w:t>
      </w:r>
      <w:r w:rsidRPr="00EE0522">
        <w:rPr>
          <w:rFonts w:ascii="Avenir Roman" w:hAnsi="Avenir Roman"/>
          <w:sz w:val="17"/>
          <w:szCs w:val="17"/>
        </w:rPr>
        <w:t xml:space="preserve"> Chen, H.</w:t>
      </w:r>
      <w:r w:rsidR="00C039B2">
        <w:rPr>
          <w:rFonts w:ascii="Avenir Roman" w:hAnsi="Avenir Roman"/>
          <w:sz w:val="17"/>
          <w:szCs w:val="17"/>
        </w:rPr>
        <w:t>,</w:t>
      </w:r>
      <w:r w:rsidRPr="00EE0522">
        <w:rPr>
          <w:rFonts w:ascii="Avenir Roman" w:hAnsi="Avenir Roman"/>
          <w:sz w:val="17"/>
          <w:szCs w:val="17"/>
        </w:rPr>
        <w:t xml:space="preserve"> Best, A.</w:t>
      </w:r>
      <w:r w:rsidR="00C039B2">
        <w:rPr>
          <w:rFonts w:ascii="Avenir Roman" w:hAnsi="Avenir Roman"/>
          <w:sz w:val="17"/>
          <w:szCs w:val="17"/>
        </w:rPr>
        <w:t>,</w:t>
      </w:r>
      <w:r w:rsidRPr="00EE0522">
        <w:rPr>
          <w:rFonts w:ascii="Avenir Roman" w:hAnsi="Avenir Roman"/>
          <w:sz w:val="17"/>
          <w:szCs w:val="17"/>
        </w:rPr>
        <w:t xml:space="preserve"> Hollenkamp, A.</w:t>
      </w:r>
      <w:r w:rsidR="00C039B2">
        <w:rPr>
          <w:rFonts w:ascii="Avenir Roman" w:hAnsi="Avenir Roman"/>
          <w:sz w:val="17"/>
          <w:szCs w:val="17"/>
        </w:rPr>
        <w:t xml:space="preserve"> and</w:t>
      </w:r>
      <w:r w:rsidRPr="00EE0522">
        <w:rPr>
          <w:rFonts w:ascii="Avenir Roman" w:hAnsi="Avenir Roman"/>
          <w:sz w:val="17"/>
          <w:szCs w:val="17"/>
        </w:rPr>
        <w:t xml:space="preserve"> Grey, C.</w:t>
      </w:r>
      <w:r w:rsidR="00C039B2">
        <w:rPr>
          <w:rFonts w:ascii="Avenir Roman" w:hAnsi="Avenir Roman"/>
          <w:sz w:val="17"/>
          <w:szCs w:val="17"/>
        </w:rPr>
        <w:t xml:space="preserve"> (2010).</w:t>
      </w:r>
      <w:r w:rsidRPr="00EE0522">
        <w:rPr>
          <w:rFonts w:ascii="Avenir Roman" w:hAnsi="Avenir Roman"/>
          <w:sz w:val="17"/>
          <w:szCs w:val="17"/>
        </w:rPr>
        <w:t xml:space="preserve"> In situ NMR observation of the formation of metallic lithium microstructures in lithium batteries. Nature Materials 9, 504-510.</w:t>
      </w:r>
      <w:bookmarkEnd w:id="18"/>
      <w:r w:rsidR="00F817EA" w:rsidRPr="00EE0522">
        <w:rPr>
          <w:rFonts w:ascii="Avenir Roman" w:hAnsi="Avenir Roman"/>
          <w:sz w:val="17"/>
          <w:szCs w:val="17"/>
        </w:rPr>
        <w:t xml:space="preserve"> 10.1038/NMAT2764</w:t>
      </w:r>
      <w:r w:rsidR="00C039B2">
        <w:rPr>
          <w:rFonts w:ascii="Avenir Roman" w:hAnsi="Avenir Roman"/>
          <w:sz w:val="17"/>
          <w:szCs w:val="17"/>
        </w:rPr>
        <w:t>.</w:t>
      </w:r>
    </w:p>
    <w:p w14:paraId="265E3502" w14:textId="03742492"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Ilott, A. J.</w:t>
      </w:r>
      <w:r w:rsidR="00C039B2">
        <w:rPr>
          <w:rFonts w:ascii="Avenir Roman" w:hAnsi="Avenir Roman"/>
          <w:sz w:val="17"/>
          <w:szCs w:val="17"/>
        </w:rPr>
        <w:t>,</w:t>
      </w:r>
      <w:r w:rsidRPr="00EE0522">
        <w:rPr>
          <w:rFonts w:ascii="Avenir Roman" w:hAnsi="Avenir Roman"/>
          <w:sz w:val="17"/>
          <w:szCs w:val="17"/>
        </w:rPr>
        <w:t xml:space="preserve"> Mohammadi, M.</w:t>
      </w:r>
      <w:r w:rsidR="00C039B2">
        <w:rPr>
          <w:rFonts w:ascii="Avenir Roman" w:hAnsi="Avenir Roman"/>
          <w:sz w:val="17"/>
          <w:szCs w:val="17"/>
        </w:rPr>
        <w:t>,</w:t>
      </w:r>
      <w:r w:rsidRPr="00EE0522">
        <w:rPr>
          <w:rFonts w:ascii="Avenir Roman" w:hAnsi="Avenir Roman"/>
          <w:sz w:val="17"/>
          <w:szCs w:val="17"/>
        </w:rPr>
        <w:t xml:space="preserve"> Chang, H. J.</w:t>
      </w:r>
      <w:r w:rsidR="00C039B2">
        <w:rPr>
          <w:rFonts w:ascii="Avenir Roman" w:hAnsi="Avenir Roman"/>
          <w:sz w:val="17"/>
          <w:szCs w:val="17"/>
        </w:rPr>
        <w:t>,</w:t>
      </w:r>
      <w:r w:rsidRPr="00EE0522">
        <w:rPr>
          <w:rFonts w:ascii="Avenir Roman" w:hAnsi="Avenir Roman"/>
          <w:sz w:val="17"/>
          <w:szCs w:val="17"/>
        </w:rPr>
        <w:t xml:space="preserve"> Grey, C. P.</w:t>
      </w:r>
      <w:r w:rsidR="00C039B2">
        <w:rPr>
          <w:rFonts w:ascii="Avenir Roman" w:hAnsi="Avenir Roman"/>
          <w:sz w:val="17"/>
          <w:szCs w:val="17"/>
        </w:rPr>
        <w:t xml:space="preserve"> and</w:t>
      </w:r>
      <w:r w:rsidRPr="00EE0522">
        <w:rPr>
          <w:rFonts w:ascii="Avenir Roman" w:hAnsi="Avenir Roman"/>
          <w:sz w:val="17"/>
          <w:szCs w:val="17"/>
        </w:rPr>
        <w:t xml:space="preserve"> Jerschow, A.</w:t>
      </w:r>
      <w:r w:rsidR="00C039B2">
        <w:rPr>
          <w:rFonts w:ascii="Avenir Roman" w:hAnsi="Avenir Roman"/>
          <w:sz w:val="17"/>
          <w:szCs w:val="17"/>
        </w:rPr>
        <w:t xml:space="preserve"> (2016).</w:t>
      </w:r>
      <w:r w:rsidRPr="00EE0522">
        <w:rPr>
          <w:rFonts w:ascii="Avenir Roman" w:hAnsi="Avenir Roman"/>
          <w:sz w:val="17"/>
          <w:szCs w:val="17"/>
        </w:rPr>
        <w:t xml:space="preserve"> Real-time 3D imaging of microstructure growth in battery cells using indirect MRI. Proceedings of the National Academy of Sciences 113, 10779-10784.</w:t>
      </w:r>
      <w:r w:rsidR="00F817EA" w:rsidRPr="00EE0522">
        <w:rPr>
          <w:rFonts w:ascii="Avenir Roman" w:hAnsi="Avenir Roman"/>
          <w:sz w:val="17"/>
          <w:szCs w:val="17"/>
        </w:rPr>
        <w:t xml:space="preserve"> 10.1073/pnas.1607903113</w:t>
      </w:r>
      <w:r w:rsidR="00C039B2">
        <w:rPr>
          <w:rFonts w:ascii="Avenir Roman" w:hAnsi="Avenir Roman"/>
          <w:sz w:val="17"/>
          <w:szCs w:val="17"/>
        </w:rPr>
        <w:t>.</w:t>
      </w:r>
    </w:p>
    <w:p w14:paraId="07245FC7" w14:textId="169A5EF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Danzer, M. A.</w:t>
      </w:r>
      <w:r w:rsidR="001D69C0">
        <w:rPr>
          <w:rFonts w:ascii="Avenir Roman" w:hAnsi="Avenir Roman"/>
          <w:sz w:val="17"/>
          <w:szCs w:val="17"/>
        </w:rPr>
        <w:t xml:space="preserve"> (2019).</w:t>
      </w:r>
      <w:r w:rsidRPr="00EE0522">
        <w:rPr>
          <w:rFonts w:ascii="Avenir Roman" w:hAnsi="Avenir Roman"/>
          <w:sz w:val="17"/>
          <w:szCs w:val="17"/>
        </w:rPr>
        <w:t xml:space="preserve"> Generalized Distribution of Relaxation Times Analysis for the Characterization of Impedance Spectra. Batteries 5, 53</w:t>
      </w:r>
      <w:r w:rsidR="001D69C0">
        <w:rPr>
          <w:rFonts w:ascii="Avenir Roman" w:hAnsi="Avenir Roman"/>
          <w:sz w:val="17"/>
          <w:szCs w:val="17"/>
        </w:rPr>
        <w:t xml:space="preserve">-69. </w:t>
      </w:r>
      <w:r w:rsidR="00F817EA" w:rsidRPr="00EE0522">
        <w:rPr>
          <w:rFonts w:ascii="Avenir Roman" w:hAnsi="Avenir Roman"/>
          <w:sz w:val="17"/>
          <w:szCs w:val="17"/>
        </w:rPr>
        <w:t>10.3390/batteries5030053</w:t>
      </w:r>
      <w:r w:rsidR="001D69C0">
        <w:rPr>
          <w:rFonts w:ascii="Avenir Roman" w:hAnsi="Avenir Roman"/>
          <w:sz w:val="17"/>
          <w:szCs w:val="17"/>
        </w:rPr>
        <w:t>.</w:t>
      </w:r>
    </w:p>
    <w:p w14:paraId="197B04CD" w14:textId="17BD9650"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2A20D5">
        <w:rPr>
          <w:rFonts w:ascii="Avenir Roman" w:hAnsi="Avenir Roman"/>
          <w:sz w:val="17"/>
          <w:szCs w:val="17"/>
          <w:lang w:val="de-DE"/>
        </w:rPr>
        <w:t>Hahn, M.</w:t>
      </w:r>
      <w:r w:rsidR="002A20D5" w:rsidRPr="002A20D5">
        <w:rPr>
          <w:rFonts w:ascii="Avenir Roman" w:hAnsi="Avenir Roman"/>
          <w:sz w:val="17"/>
          <w:szCs w:val="17"/>
          <w:lang w:val="de-DE"/>
        </w:rPr>
        <w:t>,</w:t>
      </w:r>
      <w:r w:rsidRPr="002A20D5">
        <w:rPr>
          <w:rFonts w:ascii="Avenir Roman" w:hAnsi="Avenir Roman"/>
          <w:sz w:val="17"/>
          <w:szCs w:val="17"/>
          <w:lang w:val="de-DE"/>
        </w:rPr>
        <w:t xml:space="preserve"> Schindler, S.</w:t>
      </w:r>
      <w:r w:rsidR="002A20D5" w:rsidRPr="002A20D5">
        <w:rPr>
          <w:rFonts w:ascii="Avenir Roman" w:hAnsi="Avenir Roman"/>
          <w:sz w:val="17"/>
          <w:szCs w:val="17"/>
          <w:lang w:val="de-DE"/>
        </w:rPr>
        <w:t>,</w:t>
      </w:r>
      <w:r w:rsidRPr="002A20D5">
        <w:rPr>
          <w:rFonts w:ascii="Avenir Roman" w:hAnsi="Avenir Roman"/>
          <w:sz w:val="17"/>
          <w:szCs w:val="17"/>
          <w:lang w:val="de-DE"/>
        </w:rPr>
        <w:t xml:space="preserve"> Triebs, L.-C.</w:t>
      </w:r>
      <w:r w:rsidR="002A20D5" w:rsidRPr="002A20D5">
        <w:rPr>
          <w:rFonts w:ascii="Avenir Roman" w:hAnsi="Avenir Roman"/>
          <w:sz w:val="17"/>
          <w:szCs w:val="17"/>
          <w:lang w:val="de-DE"/>
        </w:rPr>
        <w:t xml:space="preserve"> and</w:t>
      </w:r>
      <w:r w:rsidRPr="002A20D5">
        <w:rPr>
          <w:rFonts w:ascii="Avenir Roman" w:hAnsi="Avenir Roman"/>
          <w:sz w:val="17"/>
          <w:szCs w:val="17"/>
          <w:lang w:val="de-DE"/>
        </w:rPr>
        <w:t xml:space="preserve"> Danzer, M. A.</w:t>
      </w:r>
      <w:r w:rsidR="002A20D5" w:rsidRPr="002A20D5">
        <w:rPr>
          <w:rFonts w:ascii="Avenir Roman" w:hAnsi="Avenir Roman"/>
          <w:sz w:val="17"/>
          <w:szCs w:val="17"/>
          <w:lang w:val="de-DE"/>
        </w:rPr>
        <w:t xml:space="preserve"> (2019).</w:t>
      </w:r>
      <w:r w:rsidRPr="002A20D5">
        <w:rPr>
          <w:rFonts w:ascii="Avenir Roman" w:hAnsi="Avenir Roman"/>
          <w:sz w:val="17"/>
          <w:szCs w:val="17"/>
          <w:lang w:val="de-DE"/>
        </w:rPr>
        <w:t xml:space="preserve"> </w:t>
      </w:r>
      <w:r w:rsidRPr="00EE0522">
        <w:rPr>
          <w:rFonts w:ascii="Avenir Roman" w:hAnsi="Avenir Roman"/>
          <w:sz w:val="17"/>
          <w:szCs w:val="17"/>
        </w:rPr>
        <w:t>Optimized Process Parameters for a Reproducible Distribution of Relaxation Times Analysis of Electrochemical Systems. Batteries 5, 43</w:t>
      </w:r>
      <w:r w:rsidR="002A20D5">
        <w:rPr>
          <w:rFonts w:ascii="Avenir Roman" w:hAnsi="Avenir Roman"/>
          <w:sz w:val="17"/>
          <w:szCs w:val="17"/>
        </w:rPr>
        <w:t>-64</w:t>
      </w:r>
      <w:r w:rsidRPr="00EE0522">
        <w:rPr>
          <w:rFonts w:ascii="Avenir Roman" w:hAnsi="Avenir Roman"/>
          <w:sz w:val="17"/>
          <w:szCs w:val="17"/>
        </w:rPr>
        <w:t>.</w:t>
      </w:r>
      <w:r w:rsidR="002A20D5">
        <w:rPr>
          <w:rFonts w:ascii="Avenir Roman" w:hAnsi="Avenir Roman"/>
          <w:sz w:val="17"/>
          <w:szCs w:val="17"/>
        </w:rPr>
        <w:t xml:space="preserve"> </w:t>
      </w:r>
      <w:r w:rsidR="00F817EA" w:rsidRPr="00EE0522">
        <w:rPr>
          <w:rFonts w:ascii="Avenir Roman" w:hAnsi="Avenir Roman"/>
          <w:sz w:val="17"/>
          <w:szCs w:val="17"/>
        </w:rPr>
        <w:t>10.3390/batteries5020043</w:t>
      </w:r>
      <w:r w:rsidR="002A20D5">
        <w:rPr>
          <w:rFonts w:ascii="Avenir Roman" w:hAnsi="Avenir Roman"/>
          <w:sz w:val="17"/>
          <w:szCs w:val="17"/>
        </w:rPr>
        <w:t>.</w:t>
      </w:r>
    </w:p>
    <w:p w14:paraId="1F73E618" w14:textId="0D3F0C0A"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C31221">
        <w:rPr>
          <w:rFonts w:ascii="Avenir Roman" w:hAnsi="Avenir Roman"/>
          <w:sz w:val="17"/>
          <w:szCs w:val="17"/>
          <w:lang w:val="de-DE"/>
        </w:rPr>
        <w:t>Krewer, U.</w:t>
      </w:r>
      <w:r w:rsidR="00C31221" w:rsidRPr="00C31221">
        <w:rPr>
          <w:rFonts w:ascii="Avenir Roman" w:hAnsi="Avenir Roman"/>
          <w:sz w:val="17"/>
          <w:szCs w:val="17"/>
          <w:lang w:val="de-DE"/>
        </w:rPr>
        <w:t>,</w:t>
      </w:r>
      <w:r w:rsidRPr="00C31221">
        <w:rPr>
          <w:rFonts w:ascii="Avenir Roman" w:hAnsi="Avenir Roman"/>
          <w:sz w:val="17"/>
          <w:szCs w:val="17"/>
          <w:lang w:val="de-DE"/>
        </w:rPr>
        <w:t xml:space="preserve"> R</w:t>
      </w:r>
      <w:r w:rsidRPr="00C31221">
        <w:rPr>
          <w:rFonts w:ascii="Avenir Roman" w:hAnsi="Avenir Roman" w:cs="Cambria"/>
          <w:sz w:val="17"/>
          <w:szCs w:val="17"/>
          <w:lang w:val="de-DE"/>
        </w:rPr>
        <w:t>ö</w:t>
      </w:r>
      <w:r w:rsidRPr="00C31221">
        <w:rPr>
          <w:rFonts w:ascii="Avenir Roman" w:hAnsi="Avenir Roman"/>
          <w:sz w:val="17"/>
          <w:szCs w:val="17"/>
          <w:lang w:val="de-DE"/>
        </w:rPr>
        <w:t>der, F.</w:t>
      </w:r>
      <w:r w:rsidR="00C31221" w:rsidRPr="00C31221">
        <w:rPr>
          <w:rFonts w:ascii="Avenir Roman" w:hAnsi="Avenir Roman"/>
          <w:sz w:val="17"/>
          <w:szCs w:val="17"/>
          <w:lang w:val="de-DE"/>
        </w:rPr>
        <w:t>,</w:t>
      </w:r>
      <w:r w:rsidRPr="00C31221">
        <w:rPr>
          <w:rFonts w:ascii="Avenir Roman" w:hAnsi="Avenir Roman"/>
          <w:sz w:val="17"/>
          <w:szCs w:val="17"/>
          <w:lang w:val="de-DE"/>
        </w:rPr>
        <w:t xml:space="preserve"> Harinath, E.</w:t>
      </w:r>
      <w:r w:rsidR="00C31221" w:rsidRPr="00C31221">
        <w:rPr>
          <w:rFonts w:ascii="Avenir Roman" w:hAnsi="Avenir Roman"/>
          <w:sz w:val="17"/>
          <w:szCs w:val="17"/>
          <w:lang w:val="de-DE"/>
        </w:rPr>
        <w:t>,</w:t>
      </w:r>
      <w:r w:rsidRPr="00C31221">
        <w:rPr>
          <w:rFonts w:ascii="Avenir Roman" w:hAnsi="Avenir Roman"/>
          <w:sz w:val="17"/>
          <w:szCs w:val="17"/>
          <w:lang w:val="de-DE"/>
        </w:rPr>
        <w:t xml:space="preserve"> Braatz, R. D.</w:t>
      </w:r>
      <w:r w:rsidR="00C31221" w:rsidRPr="00C31221">
        <w:rPr>
          <w:rFonts w:ascii="Avenir Roman" w:hAnsi="Avenir Roman"/>
          <w:sz w:val="17"/>
          <w:szCs w:val="17"/>
          <w:lang w:val="de-DE"/>
        </w:rPr>
        <w:t>,</w:t>
      </w:r>
      <w:r w:rsidRPr="00C31221">
        <w:rPr>
          <w:rFonts w:ascii="Avenir Roman" w:hAnsi="Avenir Roman"/>
          <w:sz w:val="17"/>
          <w:szCs w:val="17"/>
          <w:lang w:val="de-DE"/>
        </w:rPr>
        <w:t xml:space="preserve"> Bed</w:t>
      </w:r>
      <w:r w:rsidRPr="00C31221">
        <w:rPr>
          <w:rFonts w:ascii="Avenir Roman" w:hAnsi="Avenir Roman" w:cs="Cambria"/>
          <w:sz w:val="17"/>
          <w:szCs w:val="17"/>
          <w:lang w:val="de-DE"/>
        </w:rPr>
        <w:t>ü</w:t>
      </w:r>
      <w:r w:rsidRPr="00C31221">
        <w:rPr>
          <w:rFonts w:ascii="Avenir Roman" w:hAnsi="Avenir Roman"/>
          <w:sz w:val="17"/>
          <w:szCs w:val="17"/>
          <w:lang w:val="de-DE"/>
        </w:rPr>
        <w:t>rftig, B.</w:t>
      </w:r>
      <w:r w:rsidR="00C31221" w:rsidRPr="00C31221">
        <w:rPr>
          <w:rFonts w:ascii="Avenir Roman" w:hAnsi="Avenir Roman"/>
          <w:sz w:val="17"/>
          <w:szCs w:val="17"/>
          <w:lang w:val="de-DE"/>
        </w:rPr>
        <w:t xml:space="preserve"> and</w:t>
      </w:r>
      <w:r w:rsidRPr="00C31221">
        <w:rPr>
          <w:rFonts w:ascii="Avenir Roman" w:hAnsi="Avenir Roman"/>
          <w:sz w:val="17"/>
          <w:szCs w:val="17"/>
          <w:lang w:val="de-DE"/>
        </w:rPr>
        <w:t xml:space="preserve"> Findeisen, R.</w:t>
      </w:r>
      <w:r w:rsidR="00C31221" w:rsidRPr="00C31221">
        <w:rPr>
          <w:rFonts w:ascii="Avenir Roman" w:hAnsi="Avenir Roman"/>
          <w:sz w:val="17"/>
          <w:szCs w:val="17"/>
          <w:lang w:val="de-DE"/>
        </w:rPr>
        <w:t xml:space="preserve"> (2018).</w:t>
      </w:r>
      <w:r w:rsidRPr="00C31221">
        <w:rPr>
          <w:rFonts w:ascii="Avenir Roman" w:hAnsi="Avenir Roman"/>
          <w:sz w:val="17"/>
          <w:szCs w:val="17"/>
          <w:lang w:val="de-DE"/>
        </w:rPr>
        <w:t xml:space="preserve"> </w:t>
      </w:r>
      <w:r w:rsidRPr="00EE0522">
        <w:rPr>
          <w:rFonts w:ascii="Avenir Roman" w:hAnsi="Avenir Roman"/>
          <w:sz w:val="17"/>
          <w:szCs w:val="17"/>
        </w:rPr>
        <w:t>Review</w:t>
      </w:r>
      <w:r w:rsidRPr="00EE0522">
        <w:rPr>
          <w:rFonts w:ascii="Avenir Roman" w:hAnsi="Avenir Roman" w:cs="Times New Roman"/>
          <w:sz w:val="17"/>
          <w:szCs w:val="17"/>
        </w:rPr>
        <w:t>—</w:t>
      </w:r>
      <w:r w:rsidRPr="00EE0522">
        <w:rPr>
          <w:rFonts w:ascii="Avenir Roman" w:hAnsi="Avenir Roman"/>
          <w:sz w:val="17"/>
          <w:szCs w:val="17"/>
        </w:rPr>
        <w:t>Dynamic Models of Li-Ion Batteries for Diagnosis and Operation: A Review and Perspective. Journal of The Electrochemical Society 165, A3656</w:t>
      </w:r>
      <w:r w:rsidR="00C31221">
        <w:rPr>
          <w:rFonts w:ascii="Avenir Roman" w:hAnsi="Avenir Roman"/>
          <w:sz w:val="17"/>
          <w:szCs w:val="17"/>
        </w:rPr>
        <w:t xml:space="preserve">-A3673. </w:t>
      </w:r>
      <w:r w:rsidR="00F817EA" w:rsidRPr="00EE0522">
        <w:rPr>
          <w:rFonts w:ascii="Avenir Roman" w:hAnsi="Avenir Roman"/>
          <w:sz w:val="17"/>
          <w:szCs w:val="17"/>
        </w:rPr>
        <w:t>10.1149/2.1061814jes</w:t>
      </w:r>
      <w:r w:rsidR="00C31221">
        <w:rPr>
          <w:rFonts w:ascii="Avenir Roman" w:hAnsi="Avenir Roman"/>
          <w:sz w:val="17"/>
          <w:szCs w:val="17"/>
        </w:rPr>
        <w:t>.</w:t>
      </w:r>
    </w:p>
    <w:p w14:paraId="3C4EF458" w14:textId="14E76D8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Klamor, S.</w:t>
      </w:r>
      <w:r w:rsidR="00C31221">
        <w:rPr>
          <w:rFonts w:ascii="Avenir Roman" w:hAnsi="Avenir Roman"/>
          <w:sz w:val="17"/>
          <w:szCs w:val="17"/>
        </w:rPr>
        <w:t>,</w:t>
      </w:r>
      <w:r w:rsidRPr="00EE0522">
        <w:rPr>
          <w:rFonts w:ascii="Avenir Roman" w:hAnsi="Avenir Roman"/>
          <w:sz w:val="17"/>
          <w:szCs w:val="17"/>
        </w:rPr>
        <w:t xml:space="preserve"> Zick, K.</w:t>
      </w:r>
      <w:r w:rsidR="00C31221">
        <w:rPr>
          <w:rFonts w:ascii="Avenir Roman" w:hAnsi="Avenir Roman"/>
          <w:sz w:val="17"/>
          <w:szCs w:val="17"/>
        </w:rPr>
        <w:t>,</w:t>
      </w:r>
      <w:r w:rsidRPr="00EE0522">
        <w:rPr>
          <w:rFonts w:ascii="Avenir Roman" w:hAnsi="Avenir Roman"/>
          <w:sz w:val="17"/>
          <w:szCs w:val="17"/>
        </w:rPr>
        <w:t xml:space="preserve"> Oerther, T.</w:t>
      </w:r>
      <w:r w:rsidR="00C31221">
        <w:rPr>
          <w:rFonts w:ascii="Avenir Roman" w:hAnsi="Avenir Roman"/>
          <w:sz w:val="17"/>
          <w:szCs w:val="17"/>
        </w:rPr>
        <w:t>,</w:t>
      </w:r>
      <w:r w:rsidRPr="00EE0522">
        <w:rPr>
          <w:rFonts w:ascii="Avenir Roman" w:hAnsi="Avenir Roman"/>
          <w:sz w:val="17"/>
          <w:szCs w:val="17"/>
        </w:rPr>
        <w:t xml:space="preserve"> Schappacher, F. M.</w:t>
      </w:r>
      <w:r w:rsidR="00C31221">
        <w:rPr>
          <w:rFonts w:ascii="Avenir Roman" w:hAnsi="Avenir Roman"/>
          <w:sz w:val="17"/>
          <w:szCs w:val="17"/>
        </w:rPr>
        <w:t>,</w:t>
      </w:r>
      <w:r w:rsidRPr="00EE0522">
        <w:rPr>
          <w:rFonts w:ascii="Avenir Roman" w:hAnsi="Avenir Roman"/>
          <w:sz w:val="17"/>
          <w:szCs w:val="17"/>
        </w:rPr>
        <w:t xml:space="preserve"> Winter, M.</w:t>
      </w:r>
      <w:r w:rsidR="00C31221">
        <w:rPr>
          <w:rFonts w:ascii="Avenir Roman" w:hAnsi="Avenir Roman"/>
          <w:sz w:val="17"/>
          <w:szCs w:val="17"/>
        </w:rPr>
        <w:t xml:space="preserve"> and</w:t>
      </w:r>
      <w:r w:rsidRPr="00EE0522">
        <w:rPr>
          <w:rFonts w:ascii="Avenir Roman" w:hAnsi="Avenir Roman"/>
          <w:sz w:val="17"/>
          <w:szCs w:val="17"/>
        </w:rPr>
        <w:t xml:space="preserve"> Brunklaus, G.</w:t>
      </w:r>
      <w:r w:rsidR="00C31221">
        <w:rPr>
          <w:rFonts w:ascii="Avenir Roman" w:hAnsi="Avenir Roman"/>
          <w:sz w:val="17"/>
          <w:szCs w:val="17"/>
        </w:rPr>
        <w:t xml:space="preserve"> (2015).</w:t>
      </w:r>
      <w:r w:rsidRPr="00EE0522">
        <w:rPr>
          <w:rFonts w:ascii="Avenir Roman" w:hAnsi="Avenir Roman"/>
          <w:sz w:val="17"/>
          <w:szCs w:val="17"/>
        </w:rPr>
        <w:t xml:space="preserve"> 7Li in situ 1D NMR imaging of a lithium ion battery. Physical Chemistry Chemical Physics 17, 4458-4465.</w:t>
      </w:r>
      <w:r w:rsidR="00F817EA" w:rsidRPr="00EE0522">
        <w:rPr>
          <w:rFonts w:ascii="Avenir Roman" w:hAnsi="Avenir Roman"/>
          <w:sz w:val="17"/>
          <w:szCs w:val="17"/>
        </w:rPr>
        <w:t xml:space="preserve"> 10.1039/C4CP05021E</w:t>
      </w:r>
      <w:r w:rsidR="00C31221">
        <w:rPr>
          <w:rFonts w:ascii="Avenir Roman" w:hAnsi="Avenir Roman"/>
          <w:sz w:val="17"/>
          <w:szCs w:val="17"/>
        </w:rPr>
        <w:t>.</w:t>
      </w:r>
    </w:p>
    <w:p w14:paraId="3C00B4B4" w14:textId="6FF4D393"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Massiot, D.</w:t>
      </w:r>
      <w:r w:rsidR="009E605B">
        <w:rPr>
          <w:rFonts w:ascii="Avenir Roman" w:hAnsi="Avenir Roman"/>
          <w:sz w:val="17"/>
          <w:szCs w:val="17"/>
        </w:rPr>
        <w:t>,</w:t>
      </w:r>
      <w:r w:rsidRPr="00EE0522">
        <w:rPr>
          <w:rFonts w:ascii="Avenir Roman" w:hAnsi="Avenir Roman"/>
          <w:sz w:val="17"/>
          <w:szCs w:val="17"/>
        </w:rPr>
        <w:t xml:space="preserve"> Fayon, F.</w:t>
      </w:r>
      <w:r w:rsidR="009E605B">
        <w:rPr>
          <w:rFonts w:ascii="Avenir Roman" w:hAnsi="Avenir Roman"/>
          <w:sz w:val="17"/>
          <w:szCs w:val="17"/>
        </w:rPr>
        <w:t>,</w:t>
      </w:r>
      <w:r w:rsidRPr="00EE0522">
        <w:rPr>
          <w:rFonts w:ascii="Avenir Roman" w:hAnsi="Avenir Roman"/>
          <w:sz w:val="17"/>
          <w:szCs w:val="17"/>
        </w:rPr>
        <w:t xml:space="preserve"> Capron, M.</w:t>
      </w:r>
      <w:r w:rsidR="009E605B">
        <w:rPr>
          <w:rFonts w:ascii="Avenir Roman" w:hAnsi="Avenir Roman"/>
          <w:sz w:val="17"/>
          <w:szCs w:val="17"/>
        </w:rPr>
        <w:t>,</w:t>
      </w:r>
      <w:r w:rsidRPr="00EE0522">
        <w:rPr>
          <w:rFonts w:ascii="Avenir Roman" w:hAnsi="Avenir Roman"/>
          <w:sz w:val="17"/>
          <w:szCs w:val="17"/>
        </w:rPr>
        <w:t xml:space="preserve"> King, I.</w:t>
      </w:r>
      <w:r w:rsidR="009E605B">
        <w:rPr>
          <w:rFonts w:ascii="Avenir Roman" w:hAnsi="Avenir Roman"/>
          <w:sz w:val="17"/>
          <w:szCs w:val="17"/>
        </w:rPr>
        <w:t>,</w:t>
      </w:r>
      <w:r w:rsidRPr="00EE0522">
        <w:rPr>
          <w:rFonts w:ascii="Avenir Roman" w:hAnsi="Avenir Roman"/>
          <w:sz w:val="17"/>
          <w:szCs w:val="17"/>
        </w:rPr>
        <w:t xml:space="preserve"> Le Calv</w:t>
      </w:r>
      <w:r w:rsidRPr="00EE0522">
        <w:rPr>
          <w:rFonts w:ascii="Avenir Roman" w:hAnsi="Avenir Roman" w:cs="Cambria"/>
          <w:sz w:val="17"/>
          <w:szCs w:val="17"/>
        </w:rPr>
        <w:t>é</w:t>
      </w:r>
      <w:r w:rsidRPr="00EE0522">
        <w:rPr>
          <w:rFonts w:ascii="Avenir Roman" w:hAnsi="Avenir Roman"/>
          <w:sz w:val="17"/>
          <w:szCs w:val="17"/>
        </w:rPr>
        <w:t>, S.</w:t>
      </w:r>
      <w:r w:rsidR="009E605B">
        <w:rPr>
          <w:rFonts w:ascii="Avenir Roman" w:hAnsi="Avenir Roman"/>
          <w:sz w:val="17"/>
          <w:szCs w:val="17"/>
        </w:rPr>
        <w:t>,</w:t>
      </w:r>
      <w:r w:rsidRPr="00EE0522">
        <w:rPr>
          <w:rFonts w:ascii="Avenir Roman" w:hAnsi="Avenir Roman"/>
          <w:sz w:val="17"/>
          <w:szCs w:val="17"/>
        </w:rPr>
        <w:t xml:space="preserve"> Alonso, B.</w:t>
      </w:r>
      <w:r w:rsidR="009E605B">
        <w:rPr>
          <w:rFonts w:ascii="Avenir Roman" w:hAnsi="Avenir Roman"/>
          <w:sz w:val="17"/>
          <w:szCs w:val="17"/>
        </w:rPr>
        <w:t>,</w:t>
      </w:r>
      <w:r w:rsidRPr="00EE0522">
        <w:rPr>
          <w:rFonts w:ascii="Avenir Roman" w:hAnsi="Avenir Roman"/>
          <w:sz w:val="17"/>
          <w:szCs w:val="17"/>
        </w:rPr>
        <w:t xml:space="preserve"> Durand, J.-O.</w:t>
      </w:r>
      <w:r w:rsidR="009E605B">
        <w:rPr>
          <w:rFonts w:ascii="Avenir Roman" w:hAnsi="Avenir Roman"/>
          <w:sz w:val="17"/>
          <w:szCs w:val="17"/>
        </w:rPr>
        <w:t>,</w:t>
      </w:r>
      <w:r w:rsidRPr="00EE0522">
        <w:rPr>
          <w:rFonts w:ascii="Avenir Roman" w:hAnsi="Avenir Roman"/>
          <w:sz w:val="17"/>
          <w:szCs w:val="17"/>
        </w:rPr>
        <w:t xml:space="preserve"> Bujoli, B.</w:t>
      </w:r>
      <w:r w:rsidR="009E605B">
        <w:rPr>
          <w:rFonts w:ascii="Avenir Roman" w:hAnsi="Avenir Roman"/>
          <w:sz w:val="17"/>
          <w:szCs w:val="17"/>
        </w:rPr>
        <w:t>,</w:t>
      </w:r>
      <w:r w:rsidRPr="00EE0522">
        <w:rPr>
          <w:rFonts w:ascii="Avenir Roman" w:hAnsi="Avenir Roman"/>
          <w:sz w:val="17"/>
          <w:szCs w:val="17"/>
        </w:rPr>
        <w:t xml:space="preserve"> Gan, Z.</w:t>
      </w:r>
      <w:r w:rsidR="009E605B">
        <w:rPr>
          <w:rFonts w:ascii="Avenir Roman" w:hAnsi="Avenir Roman"/>
          <w:sz w:val="17"/>
          <w:szCs w:val="17"/>
        </w:rPr>
        <w:t xml:space="preserve"> </w:t>
      </w:r>
      <w:r w:rsidR="009E605B">
        <w:rPr>
          <w:rFonts w:ascii="Avenir Roman" w:hAnsi="Avenir Roman"/>
          <w:sz w:val="17"/>
          <w:szCs w:val="17"/>
        </w:rPr>
        <w:t>and</w:t>
      </w:r>
      <w:r w:rsidRPr="00EE0522">
        <w:rPr>
          <w:rFonts w:ascii="Avenir Roman" w:hAnsi="Avenir Roman"/>
          <w:sz w:val="17"/>
          <w:szCs w:val="17"/>
        </w:rPr>
        <w:t xml:space="preserve"> Hoatson, G.</w:t>
      </w:r>
      <w:r w:rsidR="009E605B">
        <w:rPr>
          <w:rFonts w:ascii="Avenir Roman" w:hAnsi="Avenir Roman"/>
          <w:sz w:val="17"/>
          <w:szCs w:val="17"/>
        </w:rPr>
        <w:t xml:space="preserve"> (2002).</w:t>
      </w:r>
      <w:r w:rsidRPr="00EE0522">
        <w:rPr>
          <w:rFonts w:ascii="Avenir Roman" w:hAnsi="Avenir Roman"/>
          <w:sz w:val="17"/>
          <w:szCs w:val="17"/>
        </w:rPr>
        <w:t xml:space="preserve"> Modelling one- and two-dimensional solid-state NMR spectra. Magnetic Resonance in Chemistry 40, 70-76.</w:t>
      </w:r>
      <w:r w:rsidR="00F817EA" w:rsidRPr="00EE0522">
        <w:rPr>
          <w:rFonts w:ascii="Avenir Roman" w:hAnsi="Avenir Roman"/>
          <w:sz w:val="17"/>
          <w:szCs w:val="17"/>
        </w:rPr>
        <w:t xml:space="preserve"> 10.1002/mrc.984</w:t>
      </w:r>
      <w:r w:rsidR="009E605B">
        <w:rPr>
          <w:rFonts w:ascii="Avenir Roman" w:hAnsi="Avenir Roman"/>
          <w:sz w:val="17"/>
          <w:szCs w:val="17"/>
        </w:rPr>
        <w:t>.</w:t>
      </w:r>
    </w:p>
    <w:p w14:paraId="022123FA" w14:textId="00D418BB"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9E605B">
        <w:rPr>
          <w:rFonts w:ascii="Avenir Roman" w:hAnsi="Avenir Roman"/>
          <w:sz w:val="17"/>
          <w:szCs w:val="17"/>
          <w:lang w:val="de-DE"/>
        </w:rPr>
        <w:t>Lennartz, P.</w:t>
      </w:r>
      <w:r w:rsidR="009E605B" w:rsidRPr="009E605B">
        <w:rPr>
          <w:rFonts w:ascii="Avenir Roman" w:hAnsi="Avenir Roman"/>
          <w:sz w:val="17"/>
          <w:szCs w:val="17"/>
          <w:lang w:val="de-DE"/>
        </w:rPr>
        <w:t>,</w:t>
      </w:r>
      <w:r w:rsidRPr="009E605B">
        <w:rPr>
          <w:rFonts w:ascii="Avenir Roman" w:hAnsi="Avenir Roman"/>
          <w:sz w:val="17"/>
          <w:szCs w:val="17"/>
          <w:lang w:val="de-DE"/>
        </w:rPr>
        <w:t xml:space="preserve"> Borzutzki, K.</w:t>
      </w:r>
      <w:r w:rsidR="009E605B" w:rsidRPr="009E605B">
        <w:rPr>
          <w:rFonts w:ascii="Avenir Roman" w:hAnsi="Avenir Roman"/>
          <w:sz w:val="17"/>
          <w:szCs w:val="17"/>
          <w:lang w:val="de-DE"/>
        </w:rPr>
        <w:t>,</w:t>
      </w:r>
      <w:r w:rsidRPr="009E605B">
        <w:rPr>
          <w:rFonts w:ascii="Avenir Roman" w:hAnsi="Avenir Roman"/>
          <w:sz w:val="17"/>
          <w:szCs w:val="17"/>
          <w:lang w:val="de-DE"/>
        </w:rPr>
        <w:t xml:space="preserve"> Winter, M.</w:t>
      </w:r>
      <w:r w:rsidR="009E605B" w:rsidRPr="009E605B">
        <w:rPr>
          <w:rFonts w:ascii="Avenir Roman" w:hAnsi="Avenir Roman"/>
          <w:sz w:val="17"/>
          <w:szCs w:val="17"/>
          <w:lang w:val="de-DE"/>
        </w:rPr>
        <w:t xml:space="preserve"> and</w:t>
      </w:r>
      <w:r w:rsidRPr="009E605B">
        <w:rPr>
          <w:rFonts w:ascii="Avenir Roman" w:hAnsi="Avenir Roman"/>
          <w:sz w:val="17"/>
          <w:szCs w:val="17"/>
          <w:lang w:val="de-DE"/>
        </w:rPr>
        <w:t xml:space="preserve"> Brunklaus, G.</w:t>
      </w:r>
      <w:r w:rsidR="009E605B" w:rsidRPr="009E605B">
        <w:rPr>
          <w:rFonts w:ascii="Avenir Roman" w:hAnsi="Avenir Roman"/>
          <w:sz w:val="17"/>
          <w:szCs w:val="17"/>
          <w:lang w:val="de-DE"/>
        </w:rPr>
        <w:t xml:space="preserve"> (2021).</w:t>
      </w:r>
      <w:r w:rsidRPr="009E605B">
        <w:rPr>
          <w:rFonts w:ascii="Avenir Roman" w:hAnsi="Avenir Roman"/>
          <w:sz w:val="17"/>
          <w:szCs w:val="17"/>
          <w:lang w:val="de-DE"/>
        </w:rPr>
        <w:t xml:space="preserve"> </w:t>
      </w:r>
      <w:r w:rsidRPr="00EE0522">
        <w:rPr>
          <w:rFonts w:ascii="Avenir Roman" w:hAnsi="Avenir Roman"/>
          <w:sz w:val="17"/>
          <w:szCs w:val="17"/>
        </w:rPr>
        <w:t>Viscoelastic polyborosiloxanes as artificial solid electrolyte interphase on lithium metal anodes. Electrochimica Acta 388, 138526</w:t>
      </w:r>
      <w:r w:rsidR="009E605B">
        <w:rPr>
          <w:rFonts w:ascii="Avenir Roman" w:hAnsi="Avenir Roman"/>
          <w:sz w:val="17"/>
          <w:szCs w:val="17"/>
        </w:rPr>
        <w:t xml:space="preserve">-138538. </w:t>
      </w:r>
      <w:r w:rsidR="00F817EA" w:rsidRPr="00EE0522">
        <w:rPr>
          <w:rFonts w:ascii="Avenir Roman" w:hAnsi="Avenir Roman"/>
          <w:sz w:val="17"/>
          <w:szCs w:val="17"/>
        </w:rPr>
        <w:t>10.1016/j.electacta.2021.138526</w:t>
      </w:r>
      <w:r w:rsidR="009E605B">
        <w:rPr>
          <w:rFonts w:ascii="Avenir Roman" w:hAnsi="Avenir Roman"/>
          <w:sz w:val="17"/>
          <w:szCs w:val="17"/>
        </w:rPr>
        <w:t>.</w:t>
      </w:r>
    </w:p>
    <w:p w14:paraId="4C6DE557" w14:textId="410842B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EE0522">
        <w:rPr>
          <w:rFonts w:ascii="Avenir Roman" w:hAnsi="Avenir Roman"/>
          <w:sz w:val="17"/>
          <w:szCs w:val="17"/>
        </w:rPr>
        <w:t>Frenck, L.</w:t>
      </w:r>
      <w:r w:rsidR="001A76B1">
        <w:rPr>
          <w:rFonts w:ascii="Avenir Roman" w:hAnsi="Avenir Roman"/>
          <w:sz w:val="17"/>
          <w:szCs w:val="17"/>
        </w:rPr>
        <w:t>,</w:t>
      </w:r>
      <w:r w:rsidRPr="00EE0522">
        <w:rPr>
          <w:rFonts w:ascii="Avenir Roman" w:hAnsi="Avenir Roman"/>
          <w:sz w:val="17"/>
          <w:szCs w:val="17"/>
        </w:rPr>
        <w:t xml:space="preserve"> Lennartz, P.</w:t>
      </w:r>
      <w:r w:rsidR="001A76B1">
        <w:rPr>
          <w:rFonts w:ascii="Avenir Roman" w:hAnsi="Avenir Roman"/>
          <w:sz w:val="17"/>
          <w:szCs w:val="17"/>
        </w:rPr>
        <w:t>,</w:t>
      </w:r>
      <w:r w:rsidRPr="00EE0522">
        <w:rPr>
          <w:rFonts w:ascii="Avenir Roman" w:hAnsi="Avenir Roman"/>
          <w:sz w:val="17"/>
          <w:szCs w:val="17"/>
        </w:rPr>
        <w:t xml:space="preserve"> Parkinson, D. Y.</w:t>
      </w:r>
      <w:r w:rsidR="001A76B1">
        <w:rPr>
          <w:rFonts w:ascii="Avenir Roman" w:hAnsi="Avenir Roman"/>
          <w:sz w:val="17"/>
          <w:szCs w:val="17"/>
        </w:rPr>
        <w:t>,</w:t>
      </w:r>
      <w:r w:rsidRPr="00EE0522">
        <w:rPr>
          <w:rFonts w:ascii="Avenir Roman" w:hAnsi="Avenir Roman"/>
          <w:sz w:val="17"/>
          <w:szCs w:val="17"/>
        </w:rPr>
        <w:t xml:space="preserve"> Winter, M.</w:t>
      </w:r>
      <w:r w:rsidR="001A76B1">
        <w:rPr>
          <w:rFonts w:ascii="Avenir Roman" w:hAnsi="Avenir Roman"/>
          <w:sz w:val="17"/>
          <w:szCs w:val="17"/>
        </w:rPr>
        <w:t>,</w:t>
      </w:r>
      <w:r w:rsidRPr="00EE0522">
        <w:rPr>
          <w:rFonts w:ascii="Avenir Roman" w:hAnsi="Avenir Roman"/>
          <w:sz w:val="17"/>
          <w:szCs w:val="17"/>
        </w:rPr>
        <w:t xml:space="preserve"> Balsara, N. P.</w:t>
      </w:r>
      <w:r w:rsidR="001A76B1">
        <w:rPr>
          <w:rFonts w:ascii="Avenir Roman" w:hAnsi="Avenir Roman"/>
          <w:sz w:val="17"/>
          <w:szCs w:val="17"/>
        </w:rPr>
        <w:t xml:space="preserve"> and</w:t>
      </w:r>
      <w:r w:rsidRPr="00EE0522">
        <w:rPr>
          <w:rFonts w:ascii="Avenir Roman" w:hAnsi="Avenir Roman"/>
          <w:sz w:val="17"/>
          <w:szCs w:val="17"/>
        </w:rPr>
        <w:t xml:space="preserve"> Brunklaus, G.</w:t>
      </w:r>
      <w:r w:rsidR="001A76B1">
        <w:rPr>
          <w:rFonts w:ascii="Avenir Roman" w:hAnsi="Avenir Roman"/>
          <w:sz w:val="17"/>
          <w:szCs w:val="17"/>
        </w:rPr>
        <w:t xml:space="preserve"> (2022).</w:t>
      </w:r>
      <w:r w:rsidRPr="00EE0522">
        <w:rPr>
          <w:rFonts w:ascii="Avenir Roman" w:hAnsi="Avenir Roman"/>
          <w:sz w:val="17"/>
          <w:szCs w:val="17"/>
        </w:rPr>
        <w:t xml:space="preserve"> Failure Mechanisms at the Interfaces between Lithium Metal Electrodes and a Single-Ion Conducting Polymer Gel Electrolyte. ACS Applied Materials &amp; Interfaces 14, 53893-53903.</w:t>
      </w:r>
      <w:r w:rsidR="00F817EA" w:rsidRPr="00EE0522">
        <w:rPr>
          <w:rFonts w:ascii="Avenir Roman" w:hAnsi="Avenir Roman"/>
          <w:sz w:val="17"/>
          <w:szCs w:val="17"/>
        </w:rPr>
        <w:t xml:space="preserve"> 10.1021/acsami.2c16869</w:t>
      </w:r>
      <w:r w:rsidR="001A76B1">
        <w:rPr>
          <w:rFonts w:ascii="Avenir Roman" w:hAnsi="Avenir Roman"/>
          <w:sz w:val="17"/>
          <w:szCs w:val="17"/>
        </w:rPr>
        <w:t>.</w:t>
      </w:r>
    </w:p>
    <w:p w14:paraId="2F042B4D" w14:textId="56AC20C7"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1A76B1">
        <w:rPr>
          <w:rFonts w:ascii="Avenir Roman" w:hAnsi="Avenir Roman"/>
          <w:sz w:val="17"/>
          <w:szCs w:val="17"/>
          <w:lang w:val="de-DE"/>
        </w:rPr>
        <w:t>Homann, G.</w:t>
      </w:r>
      <w:r w:rsidR="001A76B1" w:rsidRPr="001A76B1">
        <w:rPr>
          <w:rFonts w:ascii="Avenir Roman" w:hAnsi="Avenir Roman"/>
          <w:sz w:val="17"/>
          <w:szCs w:val="17"/>
          <w:lang w:val="de-DE"/>
        </w:rPr>
        <w:t>,</w:t>
      </w:r>
      <w:r w:rsidRPr="001A76B1">
        <w:rPr>
          <w:rFonts w:ascii="Avenir Roman" w:hAnsi="Avenir Roman"/>
          <w:sz w:val="17"/>
          <w:szCs w:val="17"/>
          <w:lang w:val="de-DE"/>
        </w:rPr>
        <w:t xml:space="preserve"> Stolz, L.</w:t>
      </w:r>
      <w:r w:rsidR="001A76B1" w:rsidRPr="001A76B1">
        <w:rPr>
          <w:rFonts w:ascii="Avenir Roman" w:hAnsi="Avenir Roman"/>
          <w:sz w:val="17"/>
          <w:szCs w:val="17"/>
          <w:lang w:val="de-DE"/>
        </w:rPr>
        <w:t>,</w:t>
      </w:r>
      <w:r w:rsidRPr="001A76B1">
        <w:rPr>
          <w:rFonts w:ascii="Avenir Roman" w:hAnsi="Avenir Roman"/>
          <w:sz w:val="17"/>
          <w:szCs w:val="17"/>
          <w:lang w:val="de-DE"/>
        </w:rPr>
        <w:t xml:space="preserve"> Neuhaus, K.</w:t>
      </w:r>
      <w:r w:rsidR="001A76B1" w:rsidRPr="001A76B1">
        <w:rPr>
          <w:rFonts w:ascii="Avenir Roman" w:hAnsi="Avenir Roman"/>
          <w:sz w:val="17"/>
          <w:szCs w:val="17"/>
          <w:lang w:val="de-DE"/>
        </w:rPr>
        <w:t>,</w:t>
      </w:r>
      <w:r w:rsidRPr="001A76B1">
        <w:rPr>
          <w:rFonts w:ascii="Avenir Roman" w:hAnsi="Avenir Roman"/>
          <w:sz w:val="17"/>
          <w:szCs w:val="17"/>
          <w:lang w:val="de-DE"/>
        </w:rPr>
        <w:t xml:space="preserve"> Winter, M.</w:t>
      </w:r>
      <w:r w:rsidR="001A76B1" w:rsidRPr="001A76B1">
        <w:rPr>
          <w:rFonts w:ascii="Avenir Roman" w:hAnsi="Avenir Roman"/>
          <w:sz w:val="17"/>
          <w:szCs w:val="17"/>
          <w:lang w:val="de-DE"/>
        </w:rPr>
        <w:t xml:space="preserve"> and</w:t>
      </w:r>
      <w:r w:rsidRPr="001A76B1">
        <w:rPr>
          <w:rFonts w:ascii="Avenir Roman" w:hAnsi="Avenir Roman"/>
          <w:sz w:val="17"/>
          <w:szCs w:val="17"/>
          <w:lang w:val="de-DE"/>
        </w:rPr>
        <w:t xml:space="preserve"> Kasnatscheew, J.</w:t>
      </w:r>
      <w:r w:rsidR="001A76B1" w:rsidRPr="001A76B1">
        <w:rPr>
          <w:rFonts w:ascii="Avenir Roman" w:hAnsi="Avenir Roman"/>
          <w:sz w:val="17"/>
          <w:szCs w:val="17"/>
          <w:lang w:val="de-DE"/>
        </w:rPr>
        <w:t xml:space="preserve"> (2020).</w:t>
      </w:r>
      <w:r w:rsidRPr="001A76B1">
        <w:rPr>
          <w:rFonts w:ascii="Avenir Roman" w:hAnsi="Avenir Roman"/>
          <w:sz w:val="17"/>
          <w:szCs w:val="17"/>
          <w:lang w:val="de-DE"/>
        </w:rPr>
        <w:t xml:space="preserve"> </w:t>
      </w:r>
      <w:r w:rsidRPr="00EE0522">
        <w:rPr>
          <w:rFonts w:ascii="Avenir Roman" w:hAnsi="Avenir Roman"/>
          <w:sz w:val="17"/>
          <w:szCs w:val="17"/>
        </w:rPr>
        <w:t>Effective Optimization of High Voltage Solid-State Lithium Batteries by Using Poly(ethylene oxide)-Based Polymer Electrolyte with Semi-Interpenetrating Network. Advanced Functional Materials 30, 2006289</w:t>
      </w:r>
      <w:r w:rsidR="001A76B1">
        <w:rPr>
          <w:rFonts w:ascii="Avenir Roman" w:hAnsi="Avenir Roman"/>
          <w:sz w:val="17"/>
          <w:szCs w:val="17"/>
        </w:rPr>
        <w:t xml:space="preserve">-2006297. </w:t>
      </w:r>
      <w:r w:rsidR="00F817EA" w:rsidRPr="00EE0522">
        <w:rPr>
          <w:rFonts w:ascii="Avenir Roman" w:hAnsi="Avenir Roman"/>
          <w:sz w:val="17"/>
          <w:szCs w:val="17"/>
        </w:rPr>
        <w:t>10.1002/adfm.202006289</w:t>
      </w:r>
      <w:r w:rsidR="001A76B1">
        <w:rPr>
          <w:rFonts w:ascii="Avenir Roman" w:hAnsi="Avenir Roman"/>
          <w:sz w:val="17"/>
          <w:szCs w:val="17"/>
        </w:rPr>
        <w:t>.</w:t>
      </w:r>
    </w:p>
    <w:p w14:paraId="4DFDFAA5" w14:textId="411D342E" w:rsidR="00BE4ED1" w:rsidRPr="00EE0522" w:rsidRDefault="00BE4ED1" w:rsidP="00BE4ED1">
      <w:pPr>
        <w:pStyle w:val="EndNoteBibliography"/>
        <w:numPr>
          <w:ilvl w:val="0"/>
          <w:numId w:val="1"/>
        </w:numPr>
        <w:spacing w:after="0"/>
        <w:ind w:left="142"/>
        <w:jc w:val="left"/>
        <w:rPr>
          <w:rFonts w:ascii="Avenir Roman" w:hAnsi="Avenir Roman"/>
          <w:sz w:val="17"/>
          <w:szCs w:val="17"/>
        </w:rPr>
      </w:pPr>
      <w:r w:rsidRPr="00607A57">
        <w:rPr>
          <w:rFonts w:ascii="Avenir Roman" w:hAnsi="Avenir Roman"/>
          <w:sz w:val="17"/>
          <w:szCs w:val="17"/>
          <w:lang w:val="de-DE"/>
        </w:rPr>
        <w:t>Chen, Y.-H.</w:t>
      </w:r>
      <w:r w:rsidR="00607A57" w:rsidRPr="00607A57">
        <w:rPr>
          <w:rFonts w:ascii="Avenir Roman" w:hAnsi="Avenir Roman"/>
          <w:sz w:val="17"/>
          <w:szCs w:val="17"/>
          <w:lang w:val="de-DE"/>
        </w:rPr>
        <w:t>,</w:t>
      </w:r>
      <w:r w:rsidRPr="00607A57">
        <w:rPr>
          <w:rFonts w:ascii="Avenir Roman" w:hAnsi="Avenir Roman"/>
          <w:sz w:val="17"/>
          <w:szCs w:val="17"/>
          <w:lang w:val="de-DE"/>
        </w:rPr>
        <w:t xml:space="preserve"> Hsieh, Y.-C.</w:t>
      </w:r>
      <w:r w:rsidR="00607A57" w:rsidRPr="00607A57">
        <w:rPr>
          <w:rFonts w:ascii="Avenir Roman" w:hAnsi="Avenir Roman"/>
          <w:sz w:val="17"/>
          <w:szCs w:val="17"/>
          <w:lang w:val="de-DE"/>
        </w:rPr>
        <w:t>,</w:t>
      </w:r>
      <w:r w:rsidRPr="00607A57">
        <w:rPr>
          <w:rFonts w:ascii="Avenir Roman" w:hAnsi="Avenir Roman"/>
          <w:sz w:val="17"/>
          <w:szCs w:val="17"/>
          <w:lang w:val="de-DE"/>
        </w:rPr>
        <w:t xml:space="preserve"> Liu, K. L.</w:t>
      </w:r>
      <w:r w:rsidR="00607A57" w:rsidRPr="00607A57">
        <w:rPr>
          <w:rFonts w:ascii="Avenir Roman" w:hAnsi="Avenir Roman"/>
          <w:sz w:val="17"/>
          <w:szCs w:val="17"/>
          <w:lang w:val="de-DE"/>
        </w:rPr>
        <w:t>,</w:t>
      </w:r>
      <w:r w:rsidRPr="00607A57">
        <w:rPr>
          <w:rFonts w:ascii="Avenir Roman" w:hAnsi="Avenir Roman"/>
          <w:sz w:val="17"/>
          <w:szCs w:val="17"/>
          <w:lang w:val="de-DE"/>
        </w:rPr>
        <w:t xml:space="preserve"> Wichmann, L.</w:t>
      </w:r>
      <w:r w:rsidR="00607A57" w:rsidRPr="00607A57">
        <w:rPr>
          <w:rFonts w:ascii="Avenir Roman" w:hAnsi="Avenir Roman"/>
          <w:sz w:val="17"/>
          <w:szCs w:val="17"/>
          <w:lang w:val="de-DE"/>
        </w:rPr>
        <w:t>,</w:t>
      </w:r>
      <w:r w:rsidRPr="00607A57">
        <w:rPr>
          <w:rFonts w:ascii="Avenir Roman" w:hAnsi="Avenir Roman"/>
          <w:sz w:val="17"/>
          <w:szCs w:val="17"/>
          <w:lang w:val="de-DE"/>
        </w:rPr>
        <w:t xml:space="preserve"> Thienenkamp, J. H.</w:t>
      </w:r>
      <w:r w:rsidR="00607A57" w:rsidRPr="00607A57">
        <w:rPr>
          <w:rFonts w:ascii="Avenir Roman" w:hAnsi="Avenir Roman"/>
          <w:sz w:val="17"/>
          <w:szCs w:val="17"/>
          <w:lang w:val="de-DE"/>
        </w:rPr>
        <w:t>,</w:t>
      </w:r>
      <w:r w:rsidRPr="00607A57">
        <w:rPr>
          <w:rFonts w:ascii="Avenir Roman" w:hAnsi="Avenir Roman"/>
          <w:sz w:val="17"/>
          <w:szCs w:val="17"/>
          <w:lang w:val="de-DE"/>
        </w:rPr>
        <w:t xml:space="preserve"> Choudhary, A.</w:t>
      </w:r>
      <w:r w:rsidR="00607A57" w:rsidRPr="00607A57">
        <w:rPr>
          <w:rFonts w:ascii="Avenir Roman" w:hAnsi="Avenir Roman"/>
          <w:sz w:val="17"/>
          <w:szCs w:val="17"/>
          <w:lang w:val="de-DE"/>
        </w:rPr>
        <w:t>,</w:t>
      </w:r>
      <w:r w:rsidRPr="00607A57">
        <w:rPr>
          <w:rFonts w:ascii="Avenir Roman" w:hAnsi="Avenir Roman"/>
          <w:sz w:val="17"/>
          <w:szCs w:val="17"/>
          <w:lang w:val="de-DE"/>
        </w:rPr>
        <w:t xml:space="preserve"> Bedrov, D.</w:t>
      </w:r>
      <w:r w:rsidR="00607A57" w:rsidRPr="00607A57">
        <w:rPr>
          <w:rFonts w:ascii="Avenir Roman" w:hAnsi="Avenir Roman"/>
          <w:sz w:val="17"/>
          <w:szCs w:val="17"/>
          <w:lang w:val="de-DE"/>
        </w:rPr>
        <w:t>,</w:t>
      </w:r>
      <w:r w:rsidRPr="00607A57">
        <w:rPr>
          <w:rFonts w:ascii="Avenir Roman" w:hAnsi="Avenir Roman"/>
          <w:sz w:val="17"/>
          <w:szCs w:val="17"/>
          <w:lang w:val="de-DE"/>
        </w:rPr>
        <w:t xml:space="preserve"> Winter, M.</w:t>
      </w:r>
      <w:r w:rsidR="00607A57" w:rsidRPr="00607A57">
        <w:rPr>
          <w:rFonts w:ascii="Avenir Roman" w:hAnsi="Avenir Roman"/>
          <w:sz w:val="17"/>
          <w:szCs w:val="17"/>
          <w:lang w:val="de-DE"/>
        </w:rPr>
        <w:t xml:space="preserve"> and</w:t>
      </w:r>
      <w:r w:rsidRPr="00607A57">
        <w:rPr>
          <w:rFonts w:ascii="Avenir Roman" w:hAnsi="Avenir Roman"/>
          <w:sz w:val="17"/>
          <w:szCs w:val="17"/>
          <w:lang w:val="de-DE"/>
        </w:rPr>
        <w:t xml:space="preserve"> Brunklaus, G.</w:t>
      </w:r>
      <w:r w:rsidR="00607A57" w:rsidRPr="00607A57">
        <w:rPr>
          <w:rFonts w:ascii="Avenir Roman" w:hAnsi="Avenir Roman"/>
          <w:sz w:val="17"/>
          <w:szCs w:val="17"/>
          <w:lang w:val="de-DE"/>
        </w:rPr>
        <w:t xml:space="preserve"> (2022).</w:t>
      </w:r>
      <w:r w:rsidRPr="00607A57">
        <w:rPr>
          <w:rFonts w:ascii="Avenir Roman" w:hAnsi="Avenir Roman"/>
          <w:sz w:val="17"/>
          <w:szCs w:val="17"/>
          <w:lang w:val="de-DE"/>
        </w:rPr>
        <w:t xml:space="preserve"> </w:t>
      </w:r>
      <w:r w:rsidRPr="00EE0522">
        <w:rPr>
          <w:rFonts w:ascii="Avenir Roman" w:hAnsi="Avenir Roman"/>
          <w:sz w:val="17"/>
          <w:szCs w:val="17"/>
        </w:rPr>
        <w:t>Green Polymer Electrolytes Based on Polycaprolactones for Solid-State High-Voltage Lithium Metal Batteries. Macromolecular Rapid Communications 43, 2200335</w:t>
      </w:r>
      <w:r w:rsidR="00607A57">
        <w:rPr>
          <w:rFonts w:ascii="Avenir Roman" w:hAnsi="Avenir Roman"/>
          <w:sz w:val="17"/>
          <w:szCs w:val="17"/>
        </w:rPr>
        <w:t>-2200349</w:t>
      </w:r>
      <w:r w:rsidRPr="00EE0522">
        <w:rPr>
          <w:rFonts w:ascii="Avenir Roman" w:hAnsi="Avenir Roman"/>
          <w:sz w:val="17"/>
          <w:szCs w:val="17"/>
        </w:rPr>
        <w:t>.</w:t>
      </w:r>
      <w:r w:rsidR="00F817EA" w:rsidRPr="00EE0522">
        <w:rPr>
          <w:rFonts w:ascii="Avenir Roman" w:hAnsi="Avenir Roman"/>
          <w:sz w:val="17"/>
          <w:szCs w:val="17"/>
        </w:rPr>
        <w:t xml:space="preserve"> 10.1002/marc.202200335</w:t>
      </w:r>
      <w:r w:rsidR="00607A57">
        <w:rPr>
          <w:rFonts w:ascii="Avenir Roman" w:hAnsi="Avenir Roman"/>
          <w:sz w:val="17"/>
          <w:szCs w:val="17"/>
        </w:rPr>
        <w:t>.</w:t>
      </w:r>
    </w:p>
    <w:p w14:paraId="61BA9B81" w14:textId="68A4C932" w:rsidR="00BE4ED1" w:rsidRPr="00EE0522" w:rsidRDefault="00BE4ED1" w:rsidP="00BE4ED1">
      <w:pPr>
        <w:pStyle w:val="EndNoteBibliography"/>
        <w:numPr>
          <w:ilvl w:val="0"/>
          <w:numId w:val="1"/>
        </w:numPr>
        <w:ind w:left="142"/>
        <w:jc w:val="left"/>
        <w:rPr>
          <w:rFonts w:ascii="Avenir Roman" w:hAnsi="Avenir Roman"/>
          <w:sz w:val="17"/>
          <w:szCs w:val="17"/>
        </w:rPr>
      </w:pPr>
      <w:r w:rsidRPr="00EE0522">
        <w:rPr>
          <w:rFonts w:ascii="Avenir Roman" w:hAnsi="Avenir Roman"/>
          <w:sz w:val="17"/>
          <w:szCs w:val="17"/>
        </w:rPr>
        <w:t>Roering, P.</w:t>
      </w:r>
      <w:r w:rsidR="00FF18F1">
        <w:rPr>
          <w:rFonts w:ascii="Avenir Roman" w:hAnsi="Avenir Roman"/>
          <w:sz w:val="17"/>
          <w:szCs w:val="17"/>
        </w:rPr>
        <w:t>,</w:t>
      </w:r>
      <w:r w:rsidRPr="00EE0522">
        <w:rPr>
          <w:rFonts w:ascii="Avenir Roman" w:hAnsi="Avenir Roman"/>
          <w:sz w:val="17"/>
          <w:szCs w:val="17"/>
        </w:rPr>
        <w:t xml:space="preserve"> Overhoff, G. M.</w:t>
      </w:r>
      <w:r w:rsidR="00FF18F1">
        <w:rPr>
          <w:rFonts w:ascii="Avenir Roman" w:hAnsi="Avenir Roman"/>
          <w:sz w:val="17"/>
          <w:szCs w:val="17"/>
        </w:rPr>
        <w:t>,</w:t>
      </w:r>
      <w:r w:rsidRPr="00EE0522">
        <w:rPr>
          <w:rFonts w:ascii="Avenir Roman" w:hAnsi="Avenir Roman"/>
          <w:sz w:val="17"/>
          <w:szCs w:val="17"/>
        </w:rPr>
        <w:t xml:space="preserve"> Liu, K. L.</w:t>
      </w:r>
      <w:r w:rsidR="00FF18F1">
        <w:rPr>
          <w:rFonts w:ascii="Avenir Roman" w:hAnsi="Avenir Roman"/>
          <w:sz w:val="17"/>
          <w:szCs w:val="17"/>
        </w:rPr>
        <w:t>,</w:t>
      </w:r>
      <w:r w:rsidRPr="00EE0522">
        <w:rPr>
          <w:rFonts w:ascii="Avenir Roman" w:hAnsi="Avenir Roman"/>
          <w:sz w:val="17"/>
          <w:szCs w:val="17"/>
        </w:rPr>
        <w:t xml:space="preserve"> Winter, M.</w:t>
      </w:r>
      <w:r w:rsidR="00FF18F1">
        <w:rPr>
          <w:rFonts w:ascii="Avenir Roman" w:hAnsi="Avenir Roman"/>
          <w:sz w:val="17"/>
          <w:szCs w:val="17"/>
        </w:rPr>
        <w:t xml:space="preserve"> and</w:t>
      </w:r>
      <w:r w:rsidRPr="00EE0522">
        <w:rPr>
          <w:rFonts w:ascii="Avenir Roman" w:hAnsi="Avenir Roman"/>
          <w:sz w:val="17"/>
          <w:szCs w:val="17"/>
        </w:rPr>
        <w:t xml:space="preserve"> Brunklaus, G.</w:t>
      </w:r>
      <w:r w:rsidR="00FF18F1">
        <w:rPr>
          <w:rFonts w:ascii="Avenir Roman" w:hAnsi="Avenir Roman"/>
          <w:sz w:val="17"/>
          <w:szCs w:val="17"/>
        </w:rPr>
        <w:t xml:space="preserve"> (2024).</w:t>
      </w:r>
      <w:r w:rsidRPr="00EE0522">
        <w:rPr>
          <w:rFonts w:ascii="Avenir Roman" w:hAnsi="Avenir Roman"/>
          <w:sz w:val="17"/>
          <w:szCs w:val="17"/>
        </w:rPr>
        <w:t xml:space="preserve"> External Pressure in Polymer-Based Lithium Metal Batteries: An Often-Neglected Criterion When Evaluating Cycling Performance? ACS Applied Materials &amp; Interfaces 16, 21932-21942.</w:t>
      </w:r>
      <w:r w:rsidR="00FF18F1">
        <w:rPr>
          <w:rFonts w:ascii="Avenir Roman" w:hAnsi="Avenir Roman"/>
          <w:sz w:val="17"/>
          <w:szCs w:val="17"/>
        </w:rPr>
        <w:t xml:space="preserve"> </w:t>
      </w:r>
      <w:r w:rsidR="00F817EA" w:rsidRPr="00EE0522">
        <w:rPr>
          <w:rFonts w:ascii="Avenir Roman" w:hAnsi="Avenir Roman"/>
          <w:sz w:val="17"/>
          <w:szCs w:val="17"/>
        </w:rPr>
        <w:t>10.1021/acsami.4c02095</w:t>
      </w:r>
      <w:r w:rsidR="00FF18F1">
        <w:rPr>
          <w:rFonts w:ascii="Avenir Roman" w:hAnsi="Avenir Roman"/>
          <w:sz w:val="17"/>
          <w:szCs w:val="17"/>
        </w:rPr>
        <w:t>.</w:t>
      </w:r>
    </w:p>
    <w:p w14:paraId="2002646B" w14:textId="77777777" w:rsidR="00BE4ED1" w:rsidRDefault="00BE4ED1" w:rsidP="00BE4ED1">
      <w:pPr>
        <w:pStyle w:val="Listenabsatz"/>
        <w:spacing w:after="60"/>
        <w:ind w:left="142"/>
        <w:contextualSpacing w:val="0"/>
        <w:rPr>
          <w:rFonts w:ascii="Avenir Roman" w:hAnsi="Avenir Roman"/>
          <w:sz w:val="17"/>
          <w:szCs w:val="17"/>
        </w:rPr>
      </w:pPr>
    </w:p>
    <w:p w14:paraId="5EA5ACE5" w14:textId="562E64C9" w:rsidR="00BE4ED1" w:rsidRPr="00111ADE" w:rsidRDefault="00BE4ED1" w:rsidP="00BE4ED1">
      <w:pPr>
        <w:pStyle w:val="Listenabsatz"/>
        <w:spacing w:after="60"/>
        <w:ind w:left="142"/>
        <w:contextualSpacing w:val="0"/>
        <w:rPr>
          <w:rFonts w:ascii="Avenir Roman" w:hAnsi="Avenir Roman"/>
          <w:sz w:val="17"/>
          <w:szCs w:val="17"/>
        </w:rPr>
        <w:sectPr w:rsidR="00BE4ED1" w:rsidRPr="00111ADE" w:rsidSect="003A10F9">
          <w:type w:val="continuous"/>
          <w:pgSz w:w="12024" w:h="15638"/>
          <w:pgMar w:top="1440" w:right="1440" w:bottom="1440" w:left="1440" w:header="720" w:footer="720" w:gutter="0"/>
          <w:cols w:num="3" w:space="720"/>
          <w:docGrid w:linePitch="360"/>
        </w:sectPr>
      </w:pPr>
    </w:p>
    <w:p w14:paraId="7778DD43" w14:textId="61D32228" w:rsidR="00547197" w:rsidRPr="00BA57C6" w:rsidRDefault="00547197" w:rsidP="00BE4ED1">
      <w:pPr>
        <w:ind w:left="142"/>
      </w:pPr>
    </w:p>
    <w:sectPr w:rsidR="00547197" w:rsidRPr="00BA57C6" w:rsidSect="00900132">
      <w:headerReference w:type="default" r:id="rId12"/>
      <w:type w:val="continuous"/>
      <w:pgSz w:w="12024" w:h="15638"/>
      <w:pgMar w:top="1526" w:right="4507" w:bottom="1080" w:left="112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C4871" w14:textId="77777777" w:rsidR="000028DB" w:rsidRDefault="000028DB" w:rsidP="00D501A2">
      <w:r>
        <w:separator/>
      </w:r>
    </w:p>
  </w:endnote>
  <w:endnote w:type="continuationSeparator" w:id="0">
    <w:p w14:paraId="7260086A" w14:textId="77777777" w:rsidR="000028DB" w:rsidRDefault="000028DB" w:rsidP="00D5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Light">
    <w:altName w:val="Century Gothic"/>
    <w:charset w:val="00"/>
    <w:family w:val="auto"/>
    <w:pitch w:val="variable"/>
    <w:sig w:usb0="00000001" w:usb1="5000204A" w:usb2="00000000" w:usb3="00000000" w:csb0="0000009B" w:csb1="00000000"/>
  </w:font>
  <w:font w:name="Avenir Black">
    <w:altName w:val="Trebuchet MS"/>
    <w:charset w:val="00"/>
    <w:family w:val="auto"/>
    <w:pitch w:val="variable"/>
    <w:sig w:usb0="00000001" w:usb1="5000204A" w:usb2="00000000" w:usb3="00000000" w:csb0="0000009B" w:csb1="00000000"/>
  </w:font>
  <w:font w:name="Avenir Heavy">
    <w:altName w:val="Trebuchet MS"/>
    <w:charset w:val="00"/>
    <w:family w:val="auto"/>
    <w:pitch w:val="variable"/>
    <w:sig w:usb0="800000AF" w:usb1="5000204A" w:usb2="00000000" w:usb3="00000000" w:csb0="0000009B" w:csb1="00000000"/>
  </w:font>
  <w:font w:name="Avenir Roman">
    <w:altName w:val="Corbel"/>
    <w:charset w:val="00"/>
    <w:family w:val="auto"/>
    <w:pitch w:val="variable"/>
    <w:sig w:usb0="00000001" w:usb1="5000204A" w:usb2="00000000" w:usb3="00000000" w:csb0="0000009B" w:csb1="00000000"/>
  </w:font>
  <w:font w:name="Avenir Book">
    <w:altName w:val="Corbel"/>
    <w:charset w:val="00"/>
    <w:family w:val="auto"/>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STIXTwoMath">
    <w:altName w:val="Yu Gothic"/>
    <w:panose1 w:val="00000000000000000000"/>
    <w:charset w:val="80"/>
    <w:family w:val="auto"/>
    <w:notTrueType/>
    <w:pitch w:val="default"/>
    <w:sig w:usb0="00000001" w:usb1="08070000" w:usb2="00000010" w:usb3="00000000" w:csb0="00020000" w:csb1="00000000"/>
  </w:font>
  <w:font w:name="Avenir Book Oblique">
    <w:altName w:val="Corbel"/>
    <w:charset w:val="00"/>
    <w:family w:val="auto"/>
    <w:pitch w:val="variable"/>
    <w:sig w:usb0="800000AF" w:usb1="5000204A" w:usb2="00000000" w:usb3="00000000" w:csb0="0000009B" w:csb1="00000000"/>
  </w:font>
  <w:font w:name="AdvPSA5B8">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030879"/>
      <w:docPartObj>
        <w:docPartGallery w:val="Page Numbers (Bottom of Page)"/>
        <w:docPartUnique/>
      </w:docPartObj>
    </w:sdtPr>
    <w:sdtEndPr/>
    <w:sdtContent>
      <w:p w14:paraId="2AB57A04" w14:textId="746584E7" w:rsidR="000028DB" w:rsidRDefault="000028DB">
        <w:pPr>
          <w:pStyle w:val="Fuzeile"/>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5F2D" w14:textId="77777777" w:rsidR="000028DB" w:rsidRDefault="000028DB" w:rsidP="00D501A2">
      <w:r>
        <w:separator/>
      </w:r>
    </w:p>
  </w:footnote>
  <w:footnote w:type="continuationSeparator" w:id="0">
    <w:p w14:paraId="2CCAFA93" w14:textId="77777777" w:rsidR="000028DB" w:rsidRDefault="000028DB" w:rsidP="00D5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DC59" w14:textId="7AECD500" w:rsidR="000028DB" w:rsidRDefault="000028DB" w:rsidP="001D4BCC">
    <w:pPr>
      <w:pStyle w:val="Kopfzeile"/>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A7A2" w14:textId="65A6B8E4" w:rsidR="000028DB" w:rsidRDefault="000028DB" w:rsidP="00BA29D4">
    <w:pPr>
      <w:pStyle w:val="Kopfzeile"/>
      <w:ind w:left="1080" w:hanging="1080"/>
    </w:pPr>
    <w:r>
      <w:rPr>
        <w:noProof/>
        <w:lang w:eastAsia="ko-KR"/>
      </w:rPr>
      <w:drawing>
        <wp:inline distT="0" distB="0" distL="0" distR="0" wp14:anchorId="0A561990" wp14:editId="12116EA8">
          <wp:extent cx="6720840" cy="438912"/>
          <wp:effectExtent l="0" t="0" r="381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720840" cy="438912"/>
                  </a:xfrm>
                  <a:prstGeom prst="rect">
                    <a:avLst/>
                  </a:prstGeom>
                  <a:noFill/>
                  <a:ln>
                    <a:noFill/>
                    <a:prstDash/>
                  </a:ln>
                </pic:spPr>
              </pic:pic>
            </a:graphicData>
          </a:graphic>
        </wp:inline>
      </w:drawing>
    </w:r>
  </w:p>
  <w:p w14:paraId="5CA5B3F0" w14:textId="77777777" w:rsidR="000028DB" w:rsidRDefault="000028DB">
    <w:pPr>
      <w:pStyle w:val="Kopfzeile"/>
    </w:pPr>
  </w:p>
  <w:p w14:paraId="5BF4DFF8" w14:textId="77777777" w:rsidR="000028DB" w:rsidRDefault="000028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DD2"/>
    <w:multiLevelType w:val="hybridMultilevel"/>
    <w:tmpl w:val="D7F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E5606"/>
    <w:multiLevelType w:val="hybridMultilevel"/>
    <w:tmpl w:val="65F6E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B5449"/>
    <w:multiLevelType w:val="hybridMultilevel"/>
    <w:tmpl w:val="6792CAE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15:restartNumberingAfterBreak="0">
    <w:nsid w:val="7904653B"/>
    <w:multiLevelType w:val="hybridMultilevel"/>
    <w:tmpl w:val="9DD6C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98"/>
    <w:rsid w:val="000023C6"/>
    <w:rsid w:val="000028DB"/>
    <w:rsid w:val="00004FED"/>
    <w:rsid w:val="0000578E"/>
    <w:rsid w:val="00017693"/>
    <w:rsid w:val="00020865"/>
    <w:rsid w:val="00030410"/>
    <w:rsid w:val="0003548B"/>
    <w:rsid w:val="000442FA"/>
    <w:rsid w:val="00046ABB"/>
    <w:rsid w:val="000513A1"/>
    <w:rsid w:val="00055BD9"/>
    <w:rsid w:val="000743A7"/>
    <w:rsid w:val="00074D97"/>
    <w:rsid w:val="00075336"/>
    <w:rsid w:val="00084C72"/>
    <w:rsid w:val="000935A7"/>
    <w:rsid w:val="000A0A5D"/>
    <w:rsid w:val="000A2A51"/>
    <w:rsid w:val="000C42A1"/>
    <w:rsid w:val="000C4B82"/>
    <w:rsid w:val="000D3CB2"/>
    <w:rsid w:val="000D7E86"/>
    <w:rsid w:val="000F1024"/>
    <w:rsid w:val="000F2BC8"/>
    <w:rsid w:val="000F732C"/>
    <w:rsid w:val="00111558"/>
    <w:rsid w:val="00112D30"/>
    <w:rsid w:val="00114A95"/>
    <w:rsid w:val="00121FFD"/>
    <w:rsid w:val="001222FC"/>
    <w:rsid w:val="001351E6"/>
    <w:rsid w:val="001514FA"/>
    <w:rsid w:val="001572F1"/>
    <w:rsid w:val="001615E6"/>
    <w:rsid w:val="00171C38"/>
    <w:rsid w:val="00194880"/>
    <w:rsid w:val="001A2FC5"/>
    <w:rsid w:val="001A6FE6"/>
    <w:rsid w:val="001A76B1"/>
    <w:rsid w:val="001C268E"/>
    <w:rsid w:val="001C3D09"/>
    <w:rsid w:val="001C500A"/>
    <w:rsid w:val="001D0CB5"/>
    <w:rsid w:val="001D4BCC"/>
    <w:rsid w:val="001D69C0"/>
    <w:rsid w:val="001E1A0E"/>
    <w:rsid w:val="001E63A1"/>
    <w:rsid w:val="001F7F6E"/>
    <w:rsid w:val="0020231D"/>
    <w:rsid w:val="00202F6D"/>
    <w:rsid w:val="002033EF"/>
    <w:rsid w:val="00213A05"/>
    <w:rsid w:val="0022061F"/>
    <w:rsid w:val="002215EB"/>
    <w:rsid w:val="002252E8"/>
    <w:rsid w:val="002358C4"/>
    <w:rsid w:val="00254ADE"/>
    <w:rsid w:val="0025636D"/>
    <w:rsid w:val="00262026"/>
    <w:rsid w:val="002639B0"/>
    <w:rsid w:val="00281441"/>
    <w:rsid w:val="002904EB"/>
    <w:rsid w:val="00297F11"/>
    <w:rsid w:val="002A20D5"/>
    <w:rsid w:val="002A5CEA"/>
    <w:rsid w:val="002B466D"/>
    <w:rsid w:val="002B6B8B"/>
    <w:rsid w:val="002B6BA3"/>
    <w:rsid w:val="002B6DE9"/>
    <w:rsid w:val="002C1FD0"/>
    <w:rsid w:val="002C369E"/>
    <w:rsid w:val="00304631"/>
    <w:rsid w:val="00304CBD"/>
    <w:rsid w:val="00310893"/>
    <w:rsid w:val="0031180F"/>
    <w:rsid w:val="00313939"/>
    <w:rsid w:val="003141B3"/>
    <w:rsid w:val="003163B8"/>
    <w:rsid w:val="003279CF"/>
    <w:rsid w:val="003311BA"/>
    <w:rsid w:val="00342CC5"/>
    <w:rsid w:val="00346234"/>
    <w:rsid w:val="003475F3"/>
    <w:rsid w:val="00353C19"/>
    <w:rsid w:val="003734BC"/>
    <w:rsid w:val="00395069"/>
    <w:rsid w:val="003957F6"/>
    <w:rsid w:val="003A10F9"/>
    <w:rsid w:val="003A18EA"/>
    <w:rsid w:val="003B33F6"/>
    <w:rsid w:val="003D149B"/>
    <w:rsid w:val="003E32AD"/>
    <w:rsid w:val="003F7934"/>
    <w:rsid w:val="00404B4E"/>
    <w:rsid w:val="00405A42"/>
    <w:rsid w:val="00413CEE"/>
    <w:rsid w:val="00420ABA"/>
    <w:rsid w:val="00422A7D"/>
    <w:rsid w:val="0042319F"/>
    <w:rsid w:val="00426A13"/>
    <w:rsid w:val="00442351"/>
    <w:rsid w:val="00450EF7"/>
    <w:rsid w:val="00453871"/>
    <w:rsid w:val="004631F9"/>
    <w:rsid w:val="004646D6"/>
    <w:rsid w:val="00472DD2"/>
    <w:rsid w:val="0048183E"/>
    <w:rsid w:val="00483156"/>
    <w:rsid w:val="00484214"/>
    <w:rsid w:val="004947D1"/>
    <w:rsid w:val="004A22B8"/>
    <w:rsid w:val="004A23BF"/>
    <w:rsid w:val="004A555E"/>
    <w:rsid w:val="004B2152"/>
    <w:rsid w:val="004B7505"/>
    <w:rsid w:val="004C30B8"/>
    <w:rsid w:val="004E033C"/>
    <w:rsid w:val="004E362E"/>
    <w:rsid w:val="004E5CE2"/>
    <w:rsid w:val="004F5260"/>
    <w:rsid w:val="00520C46"/>
    <w:rsid w:val="00520DB7"/>
    <w:rsid w:val="005269B7"/>
    <w:rsid w:val="005424F5"/>
    <w:rsid w:val="00542A7C"/>
    <w:rsid w:val="00547197"/>
    <w:rsid w:val="00552C98"/>
    <w:rsid w:val="0055410D"/>
    <w:rsid w:val="00555146"/>
    <w:rsid w:val="00560ED4"/>
    <w:rsid w:val="00563221"/>
    <w:rsid w:val="00563578"/>
    <w:rsid w:val="00571D44"/>
    <w:rsid w:val="005959D5"/>
    <w:rsid w:val="00595C48"/>
    <w:rsid w:val="005A3E17"/>
    <w:rsid w:val="005B0331"/>
    <w:rsid w:val="005B7BCD"/>
    <w:rsid w:val="005C6DCD"/>
    <w:rsid w:val="005D39EF"/>
    <w:rsid w:val="005D66CF"/>
    <w:rsid w:val="005D7DF6"/>
    <w:rsid w:val="005E0298"/>
    <w:rsid w:val="005E0F05"/>
    <w:rsid w:val="0060450A"/>
    <w:rsid w:val="00607A57"/>
    <w:rsid w:val="00616236"/>
    <w:rsid w:val="00624C40"/>
    <w:rsid w:val="006326BA"/>
    <w:rsid w:val="006337BD"/>
    <w:rsid w:val="00640459"/>
    <w:rsid w:val="0064072D"/>
    <w:rsid w:val="00670976"/>
    <w:rsid w:val="00673FD6"/>
    <w:rsid w:val="00680A97"/>
    <w:rsid w:val="006816DF"/>
    <w:rsid w:val="006963DE"/>
    <w:rsid w:val="006A03FC"/>
    <w:rsid w:val="006B2A9E"/>
    <w:rsid w:val="006B62F8"/>
    <w:rsid w:val="006B647A"/>
    <w:rsid w:val="006C15B7"/>
    <w:rsid w:val="006D35D7"/>
    <w:rsid w:val="006D4C2D"/>
    <w:rsid w:val="006F3C39"/>
    <w:rsid w:val="007018D2"/>
    <w:rsid w:val="007076DA"/>
    <w:rsid w:val="007119F3"/>
    <w:rsid w:val="0072379A"/>
    <w:rsid w:val="00730408"/>
    <w:rsid w:val="0074036C"/>
    <w:rsid w:val="00743857"/>
    <w:rsid w:val="00765469"/>
    <w:rsid w:val="00774171"/>
    <w:rsid w:val="007A081D"/>
    <w:rsid w:val="007B2E0B"/>
    <w:rsid w:val="007B3C64"/>
    <w:rsid w:val="007B4753"/>
    <w:rsid w:val="007C16FB"/>
    <w:rsid w:val="007C7CFF"/>
    <w:rsid w:val="007D2087"/>
    <w:rsid w:val="007E6BCA"/>
    <w:rsid w:val="007F1D0D"/>
    <w:rsid w:val="00812DAF"/>
    <w:rsid w:val="00813CF5"/>
    <w:rsid w:val="008160B8"/>
    <w:rsid w:val="008176A2"/>
    <w:rsid w:val="00821783"/>
    <w:rsid w:val="008224D7"/>
    <w:rsid w:val="00824AC4"/>
    <w:rsid w:val="0083793B"/>
    <w:rsid w:val="0085655E"/>
    <w:rsid w:val="00865274"/>
    <w:rsid w:val="00865FFD"/>
    <w:rsid w:val="00872B2F"/>
    <w:rsid w:val="00873EFD"/>
    <w:rsid w:val="0089507B"/>
    <w:rsid w:val="008979A0"/>
    <w:rsid w:val="008A1AAB"/>
    <w:rsid w:val="008A22A2"/>
    <w:rsid w:val="008A7059"/>
    <w:rsid w:val="008B2006"/>
    <w:rsid w:val="008B3B13"/>
    <w:rsid w:val="008C28BF"/>
    <w:rsid w:val="008D3DB3"/>
    <w:rsid w:val="008D5D60"/>
    <w:rsid w:val="008D5E4B"/>
    <w:rsid w:val="008E5610"/>
    <w:rsid w:val="008F172A"/>
    <w:rsid w:val="00900132"/>
    <w:rsid w:val="009033E8"/>
    <w:rsid w:val="009044CE"/>
    <w:rsid w:val="00906E26"/>
    <w:rsid w:val="00921997"/>
    <w:rsid w:val="009315CF"/>
    <w:rsid w:val="00935F47"/>
    <w:rsid w:val="009377AA"/>
    <w:rsid w:val="00941ED1"/>
    <w:rsid w:val="009448C8"/>
    <w:rsid w:val="00964DBC"/>
    <w:rsid w:val="009721BC"/>
    <w:rsid w:val="0097236E"/>
    <w:rsid w:val="009745AD"/>
    <w:rsid w:val="0098267E"/>
    <w:rsid w:val="00990C8E"/>
    <w:rsid w:val="00994F88"/>
    <w:rsid w:val="00995890"/>
    <w:rsid w:val="00995970"/>
    <w:rsid w:val="00995BDA"/>
    <w:rsid w:val="009A2EC0"/>
    <w:rsid w:val="009A6C80"/>
    <w:rsid w:val="009A72BD"/>
    <w:rsid w:val="009B074A"/>
    <w:rsid w:val="009B0F76"/>
    <w:rsid w:val="009B196D"/>
    <w:rsid w:val="009B7568"/>
    <w:rsid w:val="009C0F96"/>
    <w:rsid w:val="009C5760"/>
    <w:rsid w:val="009D12E0"/>
    <w:rsid w:val="009E605B"/>
    <w:rsid w:val="009E68FE"/>
    <w:rsid w:val="009F7D4D"/>
    <w:rsid w:val="00A0364D"/>
    <w:rsid w:val="00A14EFB"/>
    <w:rsid w:val="00A2153D"/>
    <w:rsid w:val="00A255E6"/>
    <w:rsid w:val="00A31F3D"/>
    <w:rsid w:val="00A462B7"/>
    <w:rsid w:val="00A512CF"/>
    <w:rsid w:val="00A61D77"/>
    <w:rsid w:val="00A63A50"/>
    <w:rsid w:val="00A82E28"/>
    <w:rsid w:val="00A929E9"/>
    <w:rsid w:val="00AA386E"/>
    <w:rsid w:val="00AA72FA"/>
    <w:rsid w:val="00AB3BDE"/>
    <w:rsid w:val="00AB4CC9"/>
    <w:rsid w:val="00AB5CBF"/>
    <w:rsid w:val="00AC42EC"/>
    <w:rsid w:val="00AD7BF9"/>
    <w:rsid w:val="00AE1530"/>
    <w:rsid w:val="00AE198C"/>
    <w:rsid w:val="00AE4282"/>
    <w:rsid w:val="00AF0D1B"/>
    <w:rsid w:val="00B01112"/>
    <w:rsid w:val="00B0205F"/>
    <w:rsid w:val="00B05985"/>
    <w:rsid w:val="00B16441"/>
    <w:rsid w:val="00B26F33"/>
    <w:rsid w:val="00B365BD"/>
    <w:rsid w:val="00B40A8A"/>
    <w:rsid w:val="00B431B7"/>
    <w:rsid w:val="00B53A6D"/>
    <w:rsid w:val="00B67860"/>
    <w:rsid w:val="00B75964"/>
    <w:rsid w:val="00B87178"/>
    <w:rsid w:val="00B9067C"/>
    <w:rsid w:val="00B90F74"/>
    <w:rsid w:val="00B95058"/>
    <w:rsid w:val="00BA29D4"/>
    <w:rsid w:val="00BA30E8"/>
    <w:rsid w:val="00BA57C6"/>
    <w:rsid w:val="00BD4358"/>
    <w:rsid w:val="00BE4ED1"/>
    <w:rsid w:val="00BE50B3"/>
    <w:rsid w:val="00BF2E3D"/>
    <w:rsid w:val="00BF6761"/>
    <w:rsid w:val="00C039B2"/>
    <w:rsid w:val="00C15C4F"/>
    <w:rsid w:val="00C31221"/>
    <w:rsid w:val="00C312DB"/>
    <w:rsid w:val="00C32AD2"/>
    <w:rsid w:val="00C44D31"/>
    <w:rsid w:val="00C47D48"/>
    <w:rsid w:val="00C51F7A"/>
    <w:rsid w:val="00C53E9A"/>
    <w:rsid w:val="00C551F0"/>
    <w:rsid w:val="00C648C6"/>
    <w:rsid w:val="00C66E23"/>
    <w:rsid w:val="00C74346"/>
    <w:rsid w:val="00C74F97"/>
    <w:rsid w:val="00C82E9B"/>
    <w:rsid w:val="00C830EC"/>
    <w:rsid w:val="00C835A0"/>
    <w:rsid w:val="00C86A13"/>
    <w:rsid w:val="00C876C0"/>
    <w:rsid w:val="00C93149"/>
    <w:rsid w:val="00C96B18"/>
    <w:rsid w:val="00CA1FA4"/>
    <w:rsid w:val="00CA62EE"/>
    <w:rsid w:val="00CA7C26"/>
    <w:rsid w:val="00CB0137"/>
    <w:rsid w:val="00CB1B30"/>
    <w:rsid w:val="00CB4E58"/>
    <w:rsid w:val="00CD0A2A"/>
    <w:rsid w:val="00CD75EA"/>
    <w:rsid w:val="00CE2493"/>
    <w:rsid w:val="00CF043F"/>
    <w:rsid w:val="00CF0C98"/>
    <w:rsid w:val="00CF4D0E"/>
    <w:rsid w:val="00D064E0"/>
    <w:rsid w:val="00D077C3"/>
    <w:rsid w:val="00D115A8"/>
    <w:rsid w:val="00D1189C"/>
    <w:rsid w:val="00D365B2"/>
    <w:rsid w:val="00D438A5"/>
    <w:rsid w:val="00D45D16"/>
    <w:rsid w:val="00D47EE7"/>
    <w:rsid w:val="00D501A2"/>
    <w:rsid w:val="00D5463E"/>
    <w:rsid w:val="00D63531"/>
    <w:rsid w:val="00D7116A"/>
    <w:rsid w:val="00D74D14"/>
    <w:rsid w:val="00D80B72"/>
    <w:rsid w:val="00D908D7"/>
    <w:rsid w:val="00D9174D"/>
    <w:rsid w:val="00D937EA"/>
    <w:rsid w:val="00DA17A0"/>
    <w:rsid w:val="00DA6B24"/>
    <w:rsid w:val="00DB4FD9"/>
    <w:rsid w:val="00DE3704"/>
    <w:rsid w:val="00DE52C9"/>
    <w:rsid w:val="00E00342"/>
    <w:rsid w:val="00E01551"/>
    <w:rsid w:val="00E07540"/>
    <w:rsid w:val="00E32954"/>
    <w:rsid w:val="00E43ABF"/>
    <w:rsid w:val="00E604ED"/>
    <w:rsid w:val="00E67229"/>
    <w:rsid w:val="00E727F7"/>
    <w:rsid w:val="00E74D74"/>
    <w:rsid w:val="00E80D6E"/>
    <w:rsid w:val="00E829A5"/>
    <w:rsid w:val="00E82CEE"/>
    <w:rsid w:val="00E85C89"/>
    <w:rsid w:val="00E90255"/>
    <w:rsid w:val="00E90D62"/>
    <w:rsid w:val="00E94EAF"/>
    <w:rsid w:val="00E95E96"/>
    <w:rsid w:val="00EA294D"/>
    <w:rsid w:val="00EA40F3"/>
    <w:rsid w:val="00EB30AD"/>
    <w:rsid w:val="00EB66F1"/>
    <w:rsid w:val="00EC083A"/>
    <w:rsid w:val="00EC5AC4"/>
    <w:rsid w:val="00ED01BF"/>
    <w:rsid w:val="00ED043C"/>
    <w:rsid w:val="00EE0522"/>
    <w:rsid w:val="00EE063E"/>
    <w:rsid w:val="00EE28C7"/>
    <w:rsid w:val="00EF724B"/>
    <w:rsid w:val="00F17603"/>
    <w:rsid w:val="00F30D3F"/>
    <w:rsid w:val="00F320B1"/>
    <w:rsid w:val="00F33D65"/>
    <w:rsid w:val="00F42EA6"/>
    <w:rsid w:val="00F460EE"/>
    <w:rsid w:val="00F51E59"/>
    <w:rsid w:val="00F54670"/>
    <w:rsid w:val="00F603A5"/>
    <w:rsid w:val="00F62755"/>
    <w:rsid w:val="00F71377"/>
    <w:rsid w:val="00F817EA"/>
    <w:rsid w:val="00F87451"/>
    <w:rsid w:val="00FA03D6"/>
    <w:rsid w:val="00FB2ECA"/>
    <w:rsid w:val="00FB3C97"/>
    <w:rsid w:val="00FB40C6"/>
    <w:rsid w:val="00FC2351"/>
    <w:rsid w:val="00FC45A4"/>
    <w:rsid w:val="00FD5D65"/>
    <w:rsid w:val="00FE69EC"/>
    <w:rsid w:val="00FF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1D10646"/>
  <w14:defaultImageDpi w14:val="330"/>
  <w15:docId w15:val="{494BD741-399D-4A87-AAAB-64D6AC8D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35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F0D1B"/>
    <w:rPr>
      <w:sz w:val="16"/>
      <w:szCs w:val="16"/>
    </w:rPr>
  </w:style>
  <w:style w:type="paragraph" w:styleId="Kommentartext">
    <w:name w:val="annotation text"/>
    <w:basedOn w:val="Standard"/>
    <w:link w:val="KommentartextZchn"/>
    <w:uiPriority w:val="99"/>
    <w:semiHidden/>
    <w:unhideWhenUsed/>
    <w:rsid w:val="00AF0D1B"/>
    <w:rPr>
      <w:sz w:val="20"/>
      <w:szCs w:val="20"/>
    </w:rPr>
  </w:style>
  <w:style w:type="character" w:customStyle="1" w:styleId="KommentartextZchn">
    <w:name w:val="Kommentartext Zchn"/>
    <w:basedOn w:val="Absatz-Standardschriftart"/>
    <w:link w:val="Kommentartext"/>
    <w:uiPriority w:val="99"/>
    <w:semiHidden/>
    <w:rsid w:val="00AF0D1B"/>
    <w:rPr>
      <w:sz w:val="20"/>
      <w:szCs w:val="20"/>
    </w:rPr>
  </w:style>
  <w:style w:type="paragraph" w:styleId="Kommentarthema">
    <w:name w:val="annotation subject"/>
    <w:basedOn w:val="Kommentartext"/>
    <w:next w:val="Kommentartext"/>
    <w:link w:val="KommentarthemaZchn"/>
    <w:uiPriority w:val="99"/>
    <w:semiHidden/>
    <w:unhideWhenUsed/>
    <w:rsid w:val="00AF0D1B"/>
    <w:rPr>
      <w:b/>
      <w:bCs/>
    </w:rPr>
  </w:style>
  <w:style w:type="character" w:customStyle="1" w:styleId="KommentarthemaZchn">
    <w:name w:val="Kommentarthema Zchn"/>
    <w:basedOn w:val="KommentartextZchn"/>
    <w:link w:val="Kommentarthema"/>
    <w:uiPriority w:val="99"/>
    <w:semiHidden/>
    <w:rsid w:val="00AF0D1B"/>
    <w:rPr>
      <w:b/>
      <w:bCs/>
      <w:sz w:val="20"/>
      <w:szCs w:val="20"/>
    </w:rPr>
  </w:style>
  <w:style w:type="paragraph" w:styleId="Sprechblasentext">
    <w:name w:val="Balloon Text"/>
    <w:basedOn w:val="Standard"/>
    <w:link w:val="SprechblasentextZchn"/>
    <w:uiPriority w:val="99"/>
    <w:semiHidden/>
    <w:unhideWhenUsed/>
    <w:rsid w:val="00AF0D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0D1B"/>
    <w:rPr>
      <w:rFonts w:ascii="Tahoma" w:hAnsi="Tahoma" w:cs="Tahoma"/>
      <w:sz w:val="16"/>
      <w:szCs w:val="16"/>
    </w:rPr>
  </w:style>
  <w:style w:type="paragraph" w:styleId="Listenabsatz">
    <w:name w:val="List Paragraph"/>
    <w:basedOn w:val="Standard"/>
    <w:uiPriority w:val="34"/>
    <w:qFormat/>
    <w:rsid w:val="008E5610"/>
    <w:pPr>
      <w:ind w:left="720"/>
      <w:contextualSpacing/>
    </w:pPr>
  </w:style>
  <w:style w:type="character" w:styleId="Hyperlink">
    <w:name w:val="Hyperlink"/>
    <w:basedOn w:val="Absatz-Standardschriftart"/>
    <w:uiPriority w:val="99"/>
    <w:unhideWhenUsed/>
    <w:rsid w:val="009B7568"/>
    <w:rPr>
      <w:color w:val="0000FF" w:themeColor="hyperlink"/>
      <w:u w:val="single"/>
    </w:rPr>
  </w:style>
  <w:style w:type="paragraph" w:styleId="Kopfzeile">
    <w:name w:val="header"/>
    <w:basedOn w:val="Standard"/>
    <w:link w:val="KopfzeileZchn"/>
    <w:uiPriority w:val="99"/>
    <w:unhideWhenUsed/>
    <w:rsid w:val="00D501A2"/>
    <w:pPr>
      <w:tabs>
        <w:tab w:val="center" w:pos="4680"/>
        <w:tab w:val="right" w:pos="9360"/>
      </w:tabs>
    </w:pPr>
  </w:style>
  <w:style w:type="character" w:customStyle="1" w:styleId="KopfzeileZchn">
    <w:name w:val="Kopfzeile Zchn"/>
    <w:basedOn w:val="Absatz-Standardschriftart"/>
    <w:link w:val="Kopfzeile"/>
    <w:uiPriority w:val="99"/>
    <w:rsid w:val="00D501A2"/>
  </w:style>
  <w:style w:type="paragraph" w:styleId="Fuzeile">
    <w:name w:val="footer"/>
    <w:basedOn w:val="Standard"/>
    <w:link w:val="FuzeileZchn"/>
    <w:uiPriority w:val="99"/>
    <w:unhideWhenUsed/>
    <w:rsid w:val="00D501A2"/>
    <w:pPr>
      <w:tabs>
        <w:tab w:val="center" w:pos="4680"/>
        <w:tab w:val="right" w:pos="9360"/>
      </w:tabs>
    </w:pPr>
  </w:style>
  <w:style w:type="character" w:customStyle="1" w:styleId="FuzeileZchn">
    <w:name w:val="Fußzeile Zchn"/>
    <w:basedOn w:val="Absatz-Standardschriftart"/>
    <w:link w:val="Fuzeile"/>
    <w:uiPriority w:val="99"/>
    <w:rsid w:val="00D501A2"/>
  </w:style>
  <w:style w:type="table" w:styleId="Tabellenraster">
    <w:name w:val="Table Grid"/>
    <w:basedOn w:val="NormaleTabelle"/>
    <w:uiPriority w:val="59"/>
    <w:rsid w:val="00055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Standard"/>
    <w:link w:val="EndNoteBibliographyZchn"/>
    <w:rsid w:val="00BE4ED1"/>
    <w:pPr>
      <w:spacing w:after="200"/>
      <w:jc w:val="center"/>
    </w:pPr>
    <w:rPr>
      <w:rFonts w:ascii="Times" w:eastAsia="Times New Roman" w:hAnsi="Times" w:cs="Times"/>
      <w:noProof/>
      <w:kern w:val="21"/>
      <w:szCs w:val="20"/>
    </w:rPr>
  </w:style>
  <w:style w:type="character" w:customStyle="1" w:styleId="EndNoteBibliographyZchn">
    <w:name w:val="EndNote Bibliography Zchn"/>
    <w:basedOn w:val="Absatz-Standardschriftart"/>
    <w:link w:val="EndNoteBibliography"/>
    <w:rsid w:val="00BE4ED1"/>
    <w:rPr>
      <w:rFonts w:ascii="Times" w:eastAsia="Times New Roman" w:hAnsi="Times" w:cs="Times"/>
      <w:noProof/>
      <w:kern w:val="21"/>
      <w:szCs w:val="20"/>
    </w:rPr>
  </w:style>
  <w:style w:type="paragraph" w:styleId="Beschriftung">
    <w:name w:val="caption"/>
    <w:basedOn w:val="Standard"/>
    <w:next w:val="Standard"/>
    <w:uiPriority w:val="35"/>
    <w:unhideWhenUsed/>
    <w:qFormat/>
    <w:rsid w:val="00213A05"/>
    <w:pPr>
      <w:spacing w:after="200"/>
    </w:pPr>
    <w:rPr>
      <w:i/>
      <w:iCs/>
      <w:color w:val="1F497D" w:themeColor="text2"/>
      <w:sz w:val="18"/>
      <w:szCs w:val="18"/>
    </w:rPr>
  </w:style>
  <w:style w:type="character" w:styleId="BesuchterLink">
    <w:name w:val="FollowedHyperlink"/>
    <w:basedOn w:val="Absatz-Standardschriftart"/>
    <w:uiPriority w:val="99"/>
    <w:semiHidden/>
    <w:unhideWhenUsed/>
    <w:rsid w:val="00B05985"/>
    <w:rPr>
      <w:color w:val="800080" w:themeColor="followedHyperlink"/>
      <w:u w:val="single"/>
    </w:rPr>
  </w:style>
  <w:style w:type="character" w:styleId="Platzhaltertext">
    <w:name w:val="Placeholder Text"/>
    <w:basedOn w:val="Absatz-Standardschriftart"/>
    <w:uiPriority w:val="99"/>
    <w:semiHidden/>
    <w:rsid w:val="003734BC"/>
    <w:rPr>
      <w:color w:val="808080"/>
    </w:rPr>
  </w:style>
  <w:style w:type="character" w:styleId="NichtaufgelsteErwhnung">
    <w:name w:val="Unresolved Mention"/>
    <w:basedOn w:val="Absatz-Standardschriftart"/>
    <w:uiPriority w:val="99"/>
    <w:semiHidden/>
    <w:unhideWhenUsed/>
    <w:rsid w:val="0097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1562">
      <w:bodyDiv w:val="1"/>
      <w:marLeft w:val="0"/>
      <w:marRight w:val="0"/>
      <w:marTop w:val="0"/>
      <w:marBottom w:val="0"/>
      <w:divBdr>
        <w:top w:val="none" w:sz="0" w:space="0" w:color="auto"/>
        <w:left w:val="none" w:sz="0" w:space="0" w:color="auto"/>
        <w:bottom w:val="none" w:sz="0" w:space="0" w:color="auto"/>
        <w:right w:val="none" w:sz="0" w:space="0" w:color="auto"/>
      </w:divBdr>
    </w:div>
    <w:div w:id="216430068">
      <w:bodyDiv w:val="1"/>
      <w:marLeft w:val="0"/>
      <w:marRight w:val="0"/>
      <w:marTop w:val="0"/>
      <w:marBottom w:val="0"/>
      <w:divBdr>
        <w:top w:val="none" w:sz="0" w:space="0" w:color="auto"/>
        <w:left w:val="none" w:sz="0" w:space="0" w:color="auto"/>
        <w:bottom w:val="none" w:sz="0" w:space="0" w:color="auto"/>
        <w:right w:val="none" w:sz="0" w:space="0" w:color="auto"/>
      </w:divBdr>
    </w:div>
    <w:div w:id="320163784">
      <w:bodyDiv w:val="1"/>
      <w:marLeft w:val="0"/>
      <w:marRight w:val="0"/>
      <w:marTop w:val="0"/>
      <w:marBottom w:val="0"/>
      <w:divBdr>
        <w:top w:val="none" w:sz="0" w:space="0" w:color="auto"/>
        <w:left w:val="none" w:sz="0" w:space="0" w:color="auto"/>
        <w:bottom w:val="none" w:sz="0" w:space="0" w:color="auto"/>
        <w:right w:val="none" w:sz="0" w:space="0" w:color="auto"/>
      </w:divBdr>
      <w:divsChild>
        <w:div w:id="1690448029">
          <w:marLeft w:val="0"/>
          <w:marRight w:val="0"/>
          <w:marTop w:val="0"/>
          <w:marBottom w:val="0"/>
          <w:divBdr>
            <w:top w:val="none" w:sz="0" w:space="0" w:color="auto"/>
            <w:left w:val="none" w:sz="0" w:space="0" w:color="auto"/>
            <w:bottom w:val="none" w:sz="0" w:space="0" w:color="auto"/>
            <w:right w:val="none" w:sz="0" w:space="0" w:color="auto"/>
          </w:divBdr>
        </w:div>
      </w:divsChild>
    </w:div>
    <w:div w:id="778842787">
      <w:bodyDiv w:val="1"/>
      <w:marLeft w:val="0"/>
      <w:marRight w:val="0"/>
      <w:marTop w:val="0"/>
      <w:marBottom w:val="0"/>
      <w:divBdr>
        <w:top w:val="none" w:sz="0" w:space="0" w:color="auto"/>
        <w:left w:val="none" w:sz="0" w:space="0" w:color="auto"/>
        <w:bottom w:val="none" w:sz="0" w:space="0" w:color="auto"/>
        <w:right w:val="none" w:sz="0" w:space="0" w:color="auto"/>
      </w:divBdr>
    </w:div>
    <w:div w:id="788082758">
      <w:bodyDiv w:val="1"/>
      <w:marLeft w:val="0"/>
      <w:marRight w:val="0"/>
      <w:marTop w:val="0"/>
      <w:marBottom w:val="0"/>
      <w:divBdr>
        <w:top w:val="none" w:sz="0" w:space="0" w:color="auto"/>
        <w:left w:val="none" w:sz="0" w:space="0" w:color="auto"/>
        <w:bottom w:val="none" w:sz="0" w:space="0" w:color="auto"/>
        <w:right w:val="none" w:sz="0" w:space="0" w:color="auto"/>
      </w:divBdr>
    </w:div>
    <w:div w:id="975262039">
      <w:bodyDiv w:val="1"/>
      <w:marLeft w:val="0"/>
      <w:marRight w:val="0"/>
      <w:marTop w:val="0"/>
      <w:marBottom w:val="0"/>
      <w:divBdr>
        <w:top w:val="none" w:sz="0" w:space="0" w:color="auto"/>
        <w:left w:val="none" w:sz="0" w:space="0" w:color="auto"/>
        <w:bottom w:val="none" w:sz="0" w:space="0" w:color="auto"/>
        <w:right w:val="none" w:sz="0" w:space="0" w:color="auto"/>
      </w:divBdr>
      <w:divsChild>
        <w:div w:id="1224022136">
          <w:marLeft w:val="0"/>
          <w:marRight w:val="0"/>
          <w:marTop w:val="0"/>
          <w:marBottom w:val="0"/>
          <w:divBdr>
            <w:top w:val="none" w:sz="0" w:space="0" w:color="auto"/>
            <w:left w:val="none" w:sz="0" w:space="0" w:color="auto"/>
            <w:bottom w:val="none" w:sz="0" w:space="0" w:color="auto"/>
            <w:right w:val="none" w:sz="0" w:space="0" w:color="auto"/>
          </w:divBdr>
        </w:div>
      </w:divsChild>
    </w:div>
    <w:div w:id="1204369466">
      <w:bodyDiv w:val="1"/>
      <w:marLeft w:val="0"/>
      <w:marRight w:val="0"/>
      <w:marTop w:val="0"/>
      <w:marBottom w:val="0"/>
      <w:divBdr>
        <w:top w:val="none" w:sz="0" w:space="0" w:color="auto"/>
        <w:left w:val="none" w:sz="0" w:space="0" w:color="auto"/>
        <w:bottom w:val="none" w:sz="0" w:space="0" w:color="auto"/>
        <w:right w:val="none" w:sz="0" w:space="0" w:color="auto"/>
      </w:divBdr>
    </w:div>
    <w:div w:id="1205481529">
      <w:bodyDiv w:val="1"/>
      <w:marLeft w:val="0"/>
      <w:marRight w:val="0"/>
      <w:marTop w:val="0"/>
      <w:marBottom w:val="0"/>
      <w:divBdr>
        <w:top w:val="none" w:sz="0" w:space="0" w:color="auto"/>
        <w:left w:val="none" w:sz="0" w:space="0" w:color="auto"/>
        <w:bottom w:val="none" w:sz="0" w:space="0" w:color="auto"/>
        <w:right w:val="none" w:sz="0" w:space="0" w:color="auto"/>
      </w:divBdr>
      <w:divsChild>
        <w:div w:id="355809836">
          <w:marLeft w:val="0"/>
          <w:marRight w:val="0"/>
          <w:marTop w:val="0"/>
          <w:marBottom w:val="0"/>
          <w:divBdr>
            <w:top w:val="none" w:sz="0" w:space="0" w:color="auto"/>
            <w:left w:val="none" w:sz="0" w:space="0" w:color="auto"/>
            <w:bottom w:val="none" w:sz="0" w:space="0" w:color="auto"/>
            <w:right w:val="none" w:sz="0" w:space="0" w:color="auto"/>
          </w:divBdr>
        </w:div>
      </w:divsChild>
    </w:div>
    <w:div w:id="1325739594">
      <w:bodyDiv w:val="1"/>
      <w:marLeft w:val="0"/>
      <w:marRight w:val="0"/>
      <w:marTop w:val="0"/>
      <w:marBottom w:val="0"/>
      <w:divBdr>
        <w:top w:val="none" w:sz="0" w:space="0" w:color="auto"/>
        <w:left w:val="none" w:sz="0" w:space="0" w:color="auto"/>
        <w:bottom w:val="none" w:sz="0" w:space="0" w:color="auto"/>
        <w:right w:val="none" w:sz="0" w:space="0" w:color="auto"/>
      </w:divBdr>
      <w:divsChild>
        <w:div w:id="1141655502">
          <w:marLeft w:val="0"/>
          <w:marRight w:val="0"/>
          <w:marTop w:val="0"/>
          <w:marBottom w:val="0"/>
          <w:divBdr>
            <w:top w:val="none" w:sz="0" w:space="0" w:color="auto"/>
            <w:left w:val="none" w:sz="0" w:space="0" w:color="auto"/>
            <w:bottom w:val="none" w:sz="0" w:space="0" w:color="auto"/>
            <w:right w:val="none" w:sz="0" w:space="0" w:color="auto"/>
          </w:divBdr>
        </w:div>
      </w:divsChild>
    </w:div>
    <w:div w:id="1349259475">
      <w:bodyDiv w:val="1"/>
      <w:marLeft w:val="0"/>
      <w:marRight w:val="0"/>
      <w:marTop w:val="0"/>
      <w:marBottom w:val="0"/>
      <w:divBdr>
        <w:top w:val="none" w:sz="0" w:space="0" w:color="auto"/>
        <w:left w:val="none" w:sz="0" w:space="0" w:color="auto"/>
        <w:bottom w:val="none" w:sz="0" w:space="0" w:color="auto"/>
        <w:right w:val="none" w:sz="0" w:space="0" w:color="auto"/>
      </w:divBdr>
    </w:div>
    <w:div w:id="1434786903">
      <w:bodyDiv w:val="1"/>
      <w:marLeft w:val="0"/>
      <w:marRight w:val="0"/>
      <w:marTop w:val="0"/>
      <w:marBottom w:val="0"/>
      <w:divBdr>
        <w:top w:val="none" w:sz="0" w:space="0" w:color="auto"/>
        <w:left w:val="none" w:sz="0" w:space="0" w:color="auto"/>
        <w:bottom w:val="none" w:sz="0" w:space="0" w:color="auto"/>
        <w:right w:val="none" w:sz="0" w:space="0" w:color="auto"/>
      </w:divBdr>
      <w:divsChild>
        <w:div w:id="40832543">
          <w:marLeft w:val="0"/>
          <w:marRight w:val="0"/>
          <w:marTop w:val="0"/>
          <w:marBottom w:val="0"/>
          <w:divBdr>
            <w:top w:val="none" w:sz="0" w:space="0" w:color="auto"/>
            <w:left w:val="none" w:sz="0" w:space="0" w:color="auto"/>
            <w:bottom w:val="none" w:sz="0" w:space="0" w:color="auto"/>
            <w:right w:val="none" w:sz="0" w:space="0" w:color="auto"/>
          </w:divBdr>
        </w:div>
      </w:divsChild>
    </w:div>
    <w:div w:id="1477986896">
      <w:bodyDiv w:val="1"/>
      <w:marLeft w:val="0"/>
      <w:marRight w:val="0"/>
      <w:marTop w:val="0"/>
      <w:marBottom w:val="0"/>
      <w:divBdr>
        <w:top w:val="none" w:sz="0" w:space="0" w:color="auto"/>
        <w:left w:val="none" w:sz="0" w:space="0" w:color="auto"/>
        <w:bottom w:val="none" w:sz="0" w:space="0" w:color="auto"/>
        <w:right w:val="none" w:sz="0" w:space="0" w:color="auto"/>
      </w:divBdr>
      <w:divsChild>
        <w:div w:id="1932396553">
          <w:marLeft w:val="0"/>
          <w:marRight w:val="0"/>
          <w:marTop w:val="0"/>
          <w:marBottom w:val="0"/>
          <w:divBdr>
            <w:top w:val="none" w:sz="0" w:space="0" w:color="auto"/>
            <w:left w:val="none" w:sz="0" w:space="0" w:color="auto"/>
            <w:bottom w:val="none" w:sz="0" w:space="0" w:color="auto"/>
            <w:right w:val="none" w:sz="0" w:space="0" w:color="auto"/>
          </w:divBdr>
        </w:div>
      </w:divsChild>
    </w:div>
    <w:div w:id="1586110303">
      <w:bodyDiv w:val="1"/>
      <w:marLeft w:val="0"/>
      <w:marRight w:val="0"/>
      <w:marTop w:val="0"/>
      <w:marBottom w:val="0"/>
      <w:divBdr>
        <w:top w:val="none" w:sz="0" w:space="0" w:color="auto"/>
        <w:left w:val="none" w:sz="0" w:space="0" w:color="auto"/>
        <w:bottom w:val="none" w:sz="0" w:space="0" w:color="auto"/>
        <w:right w:val="none" w:sz="0" w:space="0" w:color="auto"/>
      </w:divBdr>
    </w:div>
    <w:div w:id="1749686929">
      <w:bodyDiv w:val="1"/>
      <w:marLeft w:val="0"/>
      <w:marRight w:val="0"/>
      <w:marTop w:val="0"/>
      <w:marBottom w:val="0"/>
      <w:divBdr>
        <w:top w:val="none" w:sz="0" w:space="0" w:color="auto"/>
        <w:left w:val="none" w:sz="0" w:space="0" w:color="auto"/>
        <w:bottom w:val="none" w:sz="0" w:space="0" w:color="auto"/>
        <w:right w:val="none" w:sz="0" w:space="0" w:color="auto"/>
      </w:divBdr>
    </w:div>
    <w:div w:id="2036685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410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281/zenodo.1406794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A002\AppData\Local\Temp\Temp1_multimedia_files-chem-style-sheet%20(1).zip\chem-style-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EA61-722A-43B7-9559-E38929C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chem-style-sheet.dotx</Template>
  <TotalTime>0</TotalTime>
  <Pages>16</Pages>
  <Words>11238</Words>
  <Characters>64063</Characters>
  <Application>Microsoft Office Word</Application>
  <DocSecurity>0</DocSecurity>
  <Lines>533</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Elsevier</Company>
  <LinksUpToDate>false</LinksUpToDate>
  <CharactersWithSpaces>75151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Andy C. (ELS-HBE)</dc:creator>
  <cp:lastModifiedBy>Johannes Thienenkamp</cp:lastModifiedBy>
  <cp:revision>152</cp:revision>
  <cp:lastPrinted>2024-11-13T17:18:00Z</cp:lastPrinted>
  <dcterms:created xsi:type="dcterms:W3CDTF">2024-09-30T10:48:00Z</dcterms:created>
  <dcterms:modified xsi:type="dcterms:W3CDTF">2024-11-13T17:21:00Z</dcterms:modified>
</cp:coreProperties>
</file>