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5A7AD" w14:textId="77777777" w:rsidR="007054EC" w:rsidRPr="00A418F0" w:rsidRDefault="00D551AB" w:rsidP="00C17149">
      <w:pPr>
        <w:suppressLineNumbers/>
        <w:jc w:val="both"/>
      </w:pPr>
      <w:r w:rsidRPr="00A418F0">
        <w:rPr>
          <w:b/>
        </w:rPr>
        <w:t xml:space="preserve">Title: </w:t>
      </w:r>
      <w:r w:rsidRPr="00A418F0">
        <w:t>Reduced inter-subject functional connectivity during movies in autism: Replicability across cross-national fMRI datasets</w:t>
      </w:r>
    </w:p>
    <w:p w14:paraId="729E78E1" w14:textId="77777777" w:rsidR="007054EC" w:rsidRPr="00A418F0" w:rsidRDefault="00D551AB" w:rsidP="00C17149">
      <w:pPr>
        <w:suppressLineNumbers/>
        <w:pBdr>
          <w:top w:val="nil"/>
          <w:left w:val="nil"/>
          <w:bottom w:val="nil"/>
          <w:right w:val="nil"/>
          <w:between w:val="nil"/>
        </w:pBdr>
        <w:spacing w:before="240" w:after="240"/>
        <w:jc w:val="both"/>
        <w:rPr>
          <w:b/>
          <w:vertAlign w:val="superscript"/>
        </w:rPr>
      </w:pPr>
      <w:r w:rsidRPr="00A418F0">
        <w:rPr>
          <w:b/>
        </w:rPr>
        <w:t>Feng Lin</w:t>
      </w:r>
      <w:r w:rsidRPr="00A418F0">
        <w:rPr>
          <w:b/>
          <w:vertAlign w:val="superscript"/>
        </w:rPr>
        <w:t>a b</w:t>
      </w:r>
      <w:r w:rsidRPr="00A418F0">
        <w:rPr>
          <w:b/>
        </w:rPr>
        <w:t xml:space="preserve">, Laura Albantakis* </w:t>
      </w:r>
      <w:r w:rsidRPr="00A418F0">
        <w:rPr>
          <w:b/>
          <w:vertAlign w:val="superscript"/>
        </w:rPr>
        <w:t>c</w:t>
      </w:r>
      <w:r w:rsidRPr="00A418F0">
        <w:rPr>
          <w:b/>
        </w:rPr>
        <w:t xml:space="preserve">, Tuomo Noppari* </w:t>
      </w:r>
      <w:r w:rsidRPr="00A418F0">
        <w:rPr>
          <w:b/>
          <w:vertAlign w:val="superscript"/>
        </w:rPr>
        <w:t>d e f</w:t>
      </w:r>
      <w:r w:rsidRPr="00A418F0">
        <w:rPr>
          <w:b/>
        </w:rPr>
        <w:t>, Severi Santavirta</w:t>
      </w:r>
      <w:r w:rsidRPr="00A418F0">
        <w:rPr>
          <w:b/>
          <w:vertAlign w:val="superscript"/>
        </w:rPr>
        <w:t>d f</w:t>
      </w:r>
      <w:r w:rsidRPr="00A418F0">
        <w:rPr>
          <w:b/>
        </w:rPr>
        <w:t>, Marie-Luise Brandi</w:t>
      </w:r>
      <w:r w:rsidRPr="00A418F0">
        <w:rPr>
          <w:b/>
          <w:vertAlign w:val="superscript"/>
        </w:rPr>
        <w:t>c</w:t>
      </w:r>
      <w:r w:rsidRPr="00A418F0">
        <w:rPr>
          <w:b/>
        </w:rPr>
        <w:t>, Lihua Sun</w:t>
      </w:r>
      <w:r w:rsidRPr="00A418F0">
        <w:rPr>
          <w:b/>
          <w:vertAlign w:val="superscript"/>
        </w:rPr>
        <w:t>d f g</w:t>
      </w:r>
      <w:r w:rsidRPr="00A418F0">
        <w:rPr>
          <w:b/>
        </w:rPr>
        <w:t>, Lasse Lukkarinen</w:t>
      </w:r>
      <w:r w:rsidRPr="00A418F0">
        <w:rPr>
          <w:b/>
          <w:vertAlign w:val="superscript"/>
        </w:rPr>
        <w:t>d</w:t>
      </w:r>
      <w:r w:rsidRPr="00A418F0">
        <w:rPr>
          <w:b/>
        </w:rPr>
        <w:t>, Pekka Tani</w:t>
      </w:r>
      <w:r w:rsidRPr="00A418F0">
        <w:rPr>
          <w:b/>
          <w:vertAlign w:val="superscript"/>
        </w:rPr>
        <w:t>e</w:t>
      </w:r>
      <w:r w:rsidRPr="00A418F0">
        <w:rPr>
          <w:b/>
        </w:rPr>
        <w:t>, Juha Salmi</w:t>
      </w:r>
      <w:r w:rsidRPr="00A418F0">
        <w:rPr>
          <w:vertAlign w:val="superscript"/>
        </w:rPr>
        <w:t>h</w:t>
      </w:r>
      <w:r w:rsidRPr="00A418F0">
        <w:rPr>
          <w:b/>
        </w:rPr>
        <w:t>, Lauri Nummenmaa</w:t>
      </w:r>
      <w:r w:rsidRPr="00A418F0">
        <w:rPr>
          <w:b/>
          <w:vertAlign w:val="superscript"/>
        </w:rPr>
        <w:t>d f i</w:t>
      </w:r>
      <w:r w:rsidRPr="00A418F0">
        <w:rPr>
          <w:b/>
        </w:rPr>
        <w:t>, Juergen Dukart</w:t>
      </w:r>
      <w:r w:rsidRPr="00A418F0">
        <w:rPr>
          <w:b/>
          <w:vertAlign w:val="superscript"/>
        </w:rPr>
        <w:t>a j</w:t>
      </w:r>
      <w:r w:rsidRPr="00A418F0">
        <w:rPr>
          <w:b/>
        </w:rPr>
        <w:t>, Leonhard Schilbach</w:t>
      </w:r>
      <w:r w:rsidRPr="00A418F0">
        <w:rPr>
          <w:b/>
          <w:vertAlign w:val="superscript"/>
        </w:rPr>
        <w:t>c k l</w:t>
      </w:r>
      <w:r w:rsidRPr="00A418F0">
        <w:rPr>
          <w:b/>
        </w:rPr>
        <w:t xml:space="preserve">, Juha M. Lahnakoski* </w:t>
      </w:r>
      <w:r w:rsidRPr="00A418F0">
        <w:rPr>
          <w:b/>
          <w:vertAlign w:val="superscript"/>
        </w:rPr>
        <w:t>a c j l</w:t>
      </w:r>
    </w:p>
    <w:p w14:paraId="44903232" w14:textId="77777777" w:rsidR="007054EC" w:rsidRPr="00A418F0" w:rsidRDefault="00D551AB" w:rsidP="00C17149">
      <w:pPr>
        <w:suppressLineNumbers/>
        <w:spacing w:before="240"/>
        <w:jc w:val="both"/>
      </w:pPr>
      <w:r w:rsidRPr="00A418F0">
        <w:rPr>
          <w:vertAlign w:val="superscript"/>
        </w:rPr>
        <w:t>a</w:t>
      </w:r>
      <w:r w:rsidRPr="00A418F0">
        <w:t>Institute of Neurosciences and Medicine (Brain and Behavior, INM-7), Research Center Jülich, Jülich, Germany</w:t>
      </w:r>
    </w:p>
    <w:p w14:paraId="6AE275B6" w14:textId="77777777" w:rsidR="007054EC" w:rsidRPr="00A418F0" w:rsidRDefault="00D551AB" w:rsidP="00C17149">
      <w:pPr>
        <w:suppressLineNumbers/>
        <w:spacing w:before="240"/>
        <w:jc w:val="both"/>
      </w:pPr>
      <w:r w:rsidRPr="00A418F0">
        <w:rPr>
          <w:vertAlign w:val="superscript"/>
        </w:rPr>
        <w:t>b</w:t>
      </w:r>
      <w:r w:rsidRPr="00A418F0">
        <w:t>Department of Experimental Psychology, Faculty of Mathematics and Natural Sciences, Heinrich Heine University Düsseldorf, Düsseldorf, Germany</w:t>
      </w:r>
    </w:p>
    <w:p w14:paraId="0CCAC73F" w14:textId="77777777" w:rsidR="007054EC" w:rsidRPr="00A418F0" w:rsidRDefault="007054EC" w:rsidP="00C17149">
      <w:pPr>
        <w:suppressLineNumbers/>
        <w:jc w:val="both"/>
      </w:pPr>
    </w:p>
    <w:p w14:paraId="5A4A86BD" w14:textId="77777777" w:rsidR="007054EC" w:rsidRPr="00A418F0" w:rsidRDefault="00D551AB" w:rsidP="00C17149">
      <w:pPr>
        <w:suppressLineNumbers/>
        <w:jc w:val="both"/>
      </w:pPr>
      <w:r w:rsidRPr="00A418F0">
        <w:rPr>
          <w:vertAlign w:val="superscript"/>
        </w:rPr>
        <w:t>c</w:t>
      </w:r>
      <w:r w:rsidRPr="00A418F0">
        <w:t>Independent Max Planck Research Group for Social Neuroscience, Max Planck Institute of Psychiatry, Münich, Germany</w:t>
      </w:r>
    </w:p>
    <w:p w14:paraId="781FEC1B" w14:textId="77777777" w:rsidR="007054EC" w:rsidRPr="00A418F0" w:rsidRDefault="007054EC" w:rsidP="00C17149">
      <w:pPr>
        <w:suppressLineNumbers/>
        <w:jc w:val="both"/>
      </w:pPr>
    </w:p>
    <w:p w14:paraId="7BB1B3C7" w14:textId="77777777" w:rsidR="007054EC" w:rsidRPr="00A418F0" w:rsidRDefault="00D551AB" w:rsidP="00C17149">
      <w:pPr>
        <w:suppressLineNumbers/>
        <w:jc w:val="both"/>
      </w:pPr>
      <w:r w:rsidRPr="00A418F0">
        <w:rPr>
          <w:vertAlign w:val="superscript"/>
        </w:rPr>
        <w:t>d</w:t>
      </w:r>
      <w:r w:rsidRPr="00A418F0">
        <w:t>Turku PET Centre, University of Turku, Turku, Finland</w:t>
      </w:r>
    </w:p>
    <w:p w14:paraId="6B4ACFC1" w14:textId="77777777" w:rsidR="007054EC" w:rsidRPr="00A418F0" w:rsidRDefault="007054EC" w:rsidP="00C17149">
      <w:pPr>
        <w:suppressLineNumbers/>
        <w:jc w:val="both"/>
      </w:pPr>
    </w:p>
    <w:p w14:paraId="3010FFB2" w14:textId="77777777" w:rsidR="007054EC" w:rsidRPr="00A418F0" w:rsidRDefault="00D551AB" w:rsidP="00C17149">
      <w:pPr>
        <w:suppressLineNumbers/>
        <w:jc w:val="both"/>
      </w:pPr>
      <w:r w:rsidRPr="00A418F0">
        <w:rPr>
          <w:vertAlign w:val="superscript"/>
        </w:rPr>
        <w:t>e</w:t>
      </w:r>
      <w:r w:rsidRPr="00A418F0">
        <w:t>Department of Psychiatry, Helsinki University Hospital, Helsinki, Finland</w:t>
      </w:r>
    </w:p>
    <w:p w14:paraId="172E2EC0" w14:textId="77777777" w:rsidR="007054EC" w:rsidRPr="00A418F0" w:rsidRDefault="007054EC" w:rsidP="00C17149">
      <w:pPr>
        <w:suppressLineNumbers/>
        <w:jc w:val="both"/>
      </w:pPr>
    </w:p>
    <w:p w14:paraId="61C4427B" w14:textId="77777777" w:rsidR="007054EC" w:rsidRPr="00A418F0" w:rsidRDefault="00D551AB" w:rsidP="00C17149">
      <w:pPr>
        <w:suppressLineNumbers/>
        <w:jc w:val="both"/>
      </w:pPr>
      <w:r w:rsidRPr="00A418F0">
        <w:rPr>
          <w:vertAlign w:val="superscript"/>
        </w:rPr>
        <w:t>f</w:t>
      </w:r>
      <w:r w:rsidRPr="00A418F0">
        <w:t>Turku University Hospital, Turku, Finland</w:t>
      </w:r>
    </w:p>
    <w:p w14:paraId="41375481" w14:textId="77777777" w:rsidR="007054EC" w:rsidRPr="00A418F0" w:rsidRDefault="007054EC" w:rsidP="00C17149">
      <w:pPr>
        <w:suppressLineNumbers/>
        <w:jc w:val="both"/>
      </w:pPr>
    </w:p>
    <w:p w14:paraId="02B1C151" w14:textId="77777777" w:rsidR="007054EC" w:rsidRPr="00A418F0" w:rsidRDefault="00D551AB" w:rsidP="00C17149">
      <w:pPr>
        <w:suppressLineNumbers/>
        <w:jc w:val="both"/>
      </w:pPr>
      <w:r w:rsidRPr="00A418F0">
        <w:rPr>
          <w:vertAlign w:val="superscript"/>
        </w:rPr>
        <w:t>g</w:t>
      </w:r>
      <w:r w:rsidRPr="00A418F0">
        <w:t>Huashan Institute of Medicine, Huashan Hospital, Fudan University, Shanghai, China</w:t>
      </w:r>
    </w:p>
    <w:p w14:paraId="7851FBD7" w14:textId="77777777" w:rsidR="007054EC" w:rsidRPr="00A418F0" w:rsidRDefault="007054EC" w:rsidP="00C17149">
      <w:pPr>
        <w:suppressLineNumbers/>
        <w:jc w:val="both"/>
      </w:pPr>
    </w:p>
    <w:p w14:paraId="7C3768E1" w14:textId="77777777" w:rsidR="007054EC" w:rsidRPr="00A418F0" w:rsidRDefault="00D551AB" w:rsidP="00C17149">
      <w:pPr>
        <w:suppressLineNumbers/>
        <w:jc w:val="both"/>
      </w:pPr>
      <w:r w:rsidRPr="00A418F0">
        <w:rPr>
          <w:vertAlign w:val="superscript"/>
        </w:rPr>
        <w:t>h</w:t>
      </w:r>
      <w:r w:rsidRPr="00A418F0">
        <w:t>Unit of Psychology, Faculty of Education and Psychology, University of Oulu, Oulu, Finland</w:t>
      </w:r>
    </w:p>
    <w:p w14:paraId="74BF87BB" w14:textId="77777777" w:rsidR="007054EC" w:rsidRPr="00A418F0" w:rsidRDefault="007054EC" w:rsidP="00C17149">
      <w:pPr>
        <w:suppressLineNumbers/>
        <w:jc w:val="both"/>
      </w:pPr>
    </w:p>
    <w:p w14:paraId="72C704D8" w14:textId="77777777" w:rsidR="007054EC" w:rsidRPr="00A418F0" w:rsidRDefault="00D551AB" w:rsidP="00C17149">
      <w:pPr>
        <w:suppressLineNumbers/>
        <w:jc w:val="both"/>
      </w:pPr>
      <w:r w:rsidRPr="00A418F0">
        <w:rPr>
          <w:vertAlign w:val="superscript"/>
        </w:rPr>
        <w:t>i</w:t>
      </w:r>
      <w:r w:rsidRPr="00A418F0">
        <w:t>Department of Psychology, University of Turku, Turku, Finland</w:t>
      </w:r>
    </w:p>
    <w:p w14:paraId="5811D2AB" w14:textId="77777777" w:rsidR="007054EC" w:rsidRPr="00A418F0" w:rsidRDefault="007054EC" w:rsidP="00C17149">
      <w:pPr>
        <w:suppressLineNumbers/>
        <w:jc w:val="both"/>
      </w:pPr>
    </w:p>
    <w:p w14:paraId="3ECBE23B" w14:textId="77777777" w:rsidR="007054EC" w:rsidRPr="00A418F0" w:rsidRDefault="00D551AB" w:rsidP="00C17149">
      <w:pPr>
        <w:suppressLineNumbers/>
        <w:jc w:val="both"/>
      </w:pPr>
      <w:r w:rsidRPr="00A418F0">
        <w:rPr>
          <w:vertAlign w:val="superscript"/>
        </w:rPr>
        <w:t>j</w:t>
      </w:r>
      <w:r w:rsidRPr="00A418F0">
        <w:t>Institute of Systems Neuroscience, Medical Faculty, Heinrich Heine University Düsseldorf, Düsseldorf, Germany</w:t>
      </w:r>
    </w:p>
    <w:p w14:paraId="2EB2D1CB" w14:textId="77777777" w:rsidR="007054EC" w:rsidRPr="00A418F0" w:rsidRDefault="007054EC" w:rsidP="00C17149">
      <w:pPr>
        <w:suppressLineNumbers/>
        <w:jc w:val="both"/>
      </w:pPr>
    </w:p>
    <w:p w14:paraId="1D2722DA" w14:textId="77777777" w:rsidR="007054EC" w:rsidRPr="00A418F0" w:rsidRDefault="00D551AB" w:rsidP="00C17149">
      <w:pPr>
        <w:suppressLineNumbers/>
        <w:jc w:val="both"/>
      </w:pPr>
      <w:r w:rsidRPr="00A418F0">
        <w:rPr>
          <w:vertAlign w:val="superscript"/>
        </w:rPr>
        <w:t>k</w:t>
      </w:r>
      <w:r w:rsidRPr="00A418F0">
        <w:t xml:space="preserve">Department of Psychiatry and Psychotherapy, University Hospital,  Ludwig Maximilians Universität, Munich, Germany </w:t>
      </w:r>
    </w:p>
    <w:p w14:paraId="0170D154" w14:textId="77777777" w:rsidR="007054EC" w:rsidRPr="00A418F0" w:rsidRDefault="007054EC" w:rsidP="00C17149">
      <w:pPr>
        <w:suppressLineNumbers/>
        <w:jc w:val="both"/>
      </w:pPr>
    </w:p>
    <w:p w14:paraId="601B259B" w14:textId="77777777" w:rsidR="007054EC" w:rsidRPr="00A418F0" w:rsidRDefault="00D551AB" w:rsidP="00C17149">
      <w:pPr>
        <w:suppressLineNumbers/>
        <w:jc w:val="both"/>
      </w:pPr>
      <w:r w:rsidRPr="00A418F0">
        <w:rPr>
          <w:vertAlign w:val="superscript"/>
        </w:rPr>
        <w:t>l</w:t>
      </w:r>
      <w:r w:rsidRPr="00A418F0">
        <w:t>Department of General Psychiatry 2, LVR-Klinikum Düsseldorf / Clinics of the Heinrich Heine University Düsseldorf, Düsseldorf, Germany</w:t>
      </w:r>
    </w:p>
    <w:p w14:paraId="707E5522" w14:textId="77777777" w:rsidR="007054EC" w:rsidRPr="00A418F0" w:rsidRDefault="007054EC" w:rsidP="00C17149">
      <w:pPr>
        <w:suppressLineNumbers/>
        <w:jc w:val="both"/>
      </w:pPr>
    </w:p>
    <w:p w14:paraId="3994DBBC" w14:textId="77777777" w:rsidR="007054EC" w:rsidRPr="00A418F0" w:rsidRDefault="00D551AB" w:rsidP="00C17149">
      <w:pPr>
        <w:suppressLineNumbers/>
        <w:jc w:val="both"/>
      </w:pPr>
      <w:r w:rsidRPr="00A418F0">
        <w:t xml:space="preserve">* LA and TN contributed equally to this work. </w:t>
      </w:r>
    </w:p>
    <w:p w14:paraId="1EBE81CF" w14:textId="77777777" w:rsidR="007054EC" w:rsidRPr="00A418F0" w:rsidRDefault="007054EC" w:rsidP="00C17149">
      <w:pPr>
        <w:suppressLineNumbers/>
        <w:jc w:val="both"/>
      </w:pPr>
    </w:p>
    <w:p w14:paraId="0D8692C2" w14:textId="2F65BD02" w:rsidR="007054EC" w:rsidRPr="00A418F0" w:rsidRDefault="00D551AB" w:rsidP="00C17149">
      <w:pPr>
        <w:suppressLineNumbers/>
      </w:pPr>
      <w:r w:rsidRPr="00A418F0">
        <w:rPr>
          <w:b/>
        </w:rPr>
        <w:t xml:space="preserve">* Correspondence: </w:t>
      </w:r>
      <w:r w:rsidRPr="00A418F0">
        <w:rPr>
          <w:b/>
        </w:rPr>
        <w:br/>
      </w:r>
      <w:r w:rsidRPr="00A418F0">
        <w:t xml:space="preserve">Juha M. Lahnakoski or Feng Lin </w:t>
      </w:r>
      <w:r w:rsidRPr="00A418F0">
        <w:br/>
        <w:t xml:space="preserve">email: </w:t>
      </w:r>
      <w:r w:rsidR="00495941" w:rsidRPr="00A418F0">
        <w:fldChar w:fldCharType="begin"/>
      </w:r>
      <w:r w:rsidR="00495941" w:rsidRPr="00A418F0">
        <w:instrText xml:space="preserve"> HYPERLINK "mailto:j.lahnakoski@fz-juelich.de" \h </w:instrText>
      </w:r>
      <w:r w:rsidR="00495941" w:rsidRPr="00A418F0">
        <w:fldChar w:fldCharType="separate"/>
      </w:r>
      <w:r w:rsidRPr="00A418F0">
        <w:rPr>
          <w:u w:val="single"/>
        </w:rPr>
        <w:t>j.lahnakoski@fz-juelich.de</w:t>
      </w:r>
      <w:r w:rsidR="00495941" w:rsidRPr="00A418F0">
        <w:rPr>
          <w:u w:val="single"/>
        </w:rPr>
        <w:fldChar w:fldCharType="end"/>
      </w:r>
      <w:r w:rsidRPr="00A418F0">
        <w:t xml:space="preserve">, </w:t>
      </w:r>
      <w:r w:rsidR="00495941" w:rsidRPr="00A418F0">
        <w:fldChar w:fldCharType="begin"/>
      </w:r>
      <w:r w:rsidR="00495941" w:rsidRPr="00A418F0">
        <w:instrText xml:space="preserve"> HYPERLINK "mailto:f.lin@fz-juelich.de" \h </w:instrText>
      </w:r>
      <w:r w:rsidR="00495941" w:rsidRPr="00A418F0">
        <w:fldChar w:fldCharType="separate"/>
      </w:r>
      <w:r w:rsidRPr="00A418F0">
        <w:rPr>
          <w:u w:val="single"/>
        </w:rPr>
        <w:t>f.lin@fz-juelich.de</w:t>
      </w:r>
      <w:r w:rsidR="00495941" w:rsidRPr="00A418F0">
        <w:rPr>
          <w:u w:val="single"/>
        </w:rPr>
        <w:fldChar w:fldCharType="end"/>
      </w:r>
      <w:r w:rsidRPr="00A418F0">
        <w:t xml:space="preserve"> </w:t>
      </w:r>
    </w:p>
    <w:p w14:paraId="6D10B99C" w14:textId="7049EC10" w:rsidR="004A064D" w:rsidRPr="00A418F0" w:rsidRDefault="004A064D" w:rsidP="00C17149">
      <w:pPr>
        <w:suppressLineNumbers/>
        <w:rPr>
          <w:lang w:val="en-US"/>
        </w:rPr>
      </w:pPr>
      <w:r w:rsidRPr="00A418F0">
        <w:rPr>
          <w:lang w:val="en-US"/>
        </w:rPr>
        <w:t>ORCID number:  0009-0004-4312-6073 (Feng Lin)</w:t>
      </w:r>
    </w:p>
    <w:p w14:paraId="7EB8C48F" w14:textId="77777777" w:rsidR="007054EC" w:rsidRPr="00A418F0" w:rsidRDefault="007054EC" w:rsidP="00C17149">
      <w:pPr>
        <w:suppressLineNumbers/>
        <w:spacing w:before="240"/>
        <w:jc w:val="both"/>
        <w:rPr>
          <w:b/>
        </w:rPr>
      </w:pPr>
    </w:p>
    <w:p w14:paraId="1159A8F9" w14:textId="41BC5251" w:rsidR="007054EC" w:rsidRPr="00A418F0" w:rsidRDefault="00D551AB" w:rsidP="00C17149">
      <w:pPr>
        <w:suppressLineNumbers/>
        <w:jc w:val="both"/>
      </w:pPr>
      <w:r w:rsidRPr="00A418F0">
        <w:rPr>
          <w:b/>
        </w:rPr>
        <w:t>Keywords</w:t>
      </w:r>
      <w:r w:rsidRPr="00A418F0">
        <w:t xml:space="preserve">: Inter-subject functional connectivity; </w:t>
      </w:r>
      <w:r w:rsidR="00484CA9" w:rsidRPr="00A418F0">
        <w:rPr>
          <w:lang w:val="en-US"/>
        </w:rPr>
        <w:t>Inter-subject h</w:t>
      </w:r>
      <w:r w:rsidRPr="00A418F0">
        <w:t>ypoconnectivity; Autism; Naturalistic movie-watching fMRI; Subject-wise permutation; Replicability</w:t>
      </w:r>
    </w:p>
    <w:p w14:paraId="37B41839" w14:textId="0A59A731" w:rsidR="007054EC" w:rsidRPr="00A418F0" w:rsidRDefault="00D551AB" w:rsidP="00C17149">
      <w:pPr>
        <w:suppressLineNumbers/>
        <w:pBdr>
          <w:top w:val="nil"/>
          <w:left w:val="nil"/>
          <w:bottom w:val="nil"/>
          <w:right w:val="nil"/>
          <w:between w:val="nil"/>
        </w:pBdr>
        <w:spacing w:before="240" w:after="240"/>
        <w:jc w:val="both"/>
        <w:rPr>
          <w:b/>
          <w:lang w:val="en-US"/>
        </w:rPr>
      </w:pPr>
      <w:r w:rsidRPr="00A418F0">
        <w:rPr>
          <w:b/>
        </w:rPr>
        <w:lastRenderedPageBreak/>
        <w:t>Abstract</w:t>
      </w:r>
      <w:r w:rsidR="00426489" w:rsidRPr="00A418F0">
        <w:rPr>
          <w:b/>
          <w:lang w:val="en-US"/>
        </w:rPr>
        <w:t xml:space="preserve"> </w:t>
      </w:r>
    </w:p>
    <w:p w14:paraId="13120C4A" w14:textId="62B2D822" w:rsidR="007054EC" w:rsidRPr="00A418F0" w:rsidRDefault="00D551AB" w:rsidP="00C17149">
      <w:pPr>
        <w:suppressLineNumbers/>
        <w:pBdr>
          <w:top w:val="nil"/>
          <w:left w:val="nil"/>
          <w:bottom w:val="nil"/>
          <w:right w:val="nil"/>
          <w:between w:val="nil"/>
        </w:pBdr>
        <w:spacing w:before="240" w:after="240"/>
        <w:jc w:val="both"/>
        <w:rPr>
          <w:b/>
        </w:rPr>
      </w:pPr>
      <w:r w:rsidRPr="00A418F0">
        <w:rPr>
          <w:b/>
        </w:rPr>
        <w:t xml:space="preserve">Background: </w:t>
      </w:r>
      <w:r w:rsidRPr="00A418F0">
        <w:t xml:space="preserve">Autism is a neurodevelopmental disorder characterized by repetitive behaviors and difficulties in social communication and interaction. Previous research has shown that these symptoms are linked to idiosyncratic behavioral and brain activity patterns while viewing natural social events in movies. This study aimed to investigate the replicability of brain activity idiosyncrasy in </w:t>
      </w:r>
      <w:r w:rsidR="000F32AE" w:rsidRPr="00A418F0">
        <w:t xml:space="preserve">adult </w:t>
      </w:r>
      <w:r w:rsidRPr="00A418F0">
        <w:t>autistic individuals by comparing their inter-subject functional connectivity (ISFC) with that of neurotypical individuals.</w:t>
      </w:r>
    </w:p>
    <w:p w14:paraId="366E3499" w14:textId="64512586" w:rsidR="007054EC" w:rsidRPr="00A418F0" w:rsidRDefault="00D551AB" w:rsidP="00C17149">
      <w:pPr>
        <w:suppressLineNumbers/>
        <w:jc w:val="both"/>
        <w:rPr>
          <w:b/>
        </w:rPr>
      </w:pPr>
      <w:r w:rsidRPr="00A418F0">
        <w:rPr>
          <w:b/>
        </w:rPr>
        <w:t xml:space="preserve">Methods: </w:t>
      </w:r>
      <w:r w:rsidRPr="00A418F0">
        <w:t xml:space="preserve">We tested for ISFC differences between </w:t>
      </w:r>
      <w:r w:rsidR="000F32AE" w:rsidRPr="00A418F0">
        <w:t xml:space="preserve">adult </w:t>
      </w:r>
      <w:r w:rsidRPr="00A418F0">
        <w:t>autistic and neurotypical groups using functional magnetic resonance imaging (fMRI) data from two independent datasets from Germany (N</w:t>
      </w:r>
      <w:r w:rsidRPr="00A418F0">
        <w:rPr>
          <w:vertAlign w:val="subscript"/>
        </w:rPr>
        <w:t>neurotypical</w:t>
      </w:r>
      <w:r w:rsidRPr="00A418F0">
        <w:t xml:space="preserve"> = 25, 7 Males, 18 Females; N</w:t>
      </w:r>
      <w:r w:rsidRPr="00A418F0">
        <w:rPr>
          <w:vertAlign w:val="subscript"/>
        </w:rPr>
        <w:t>autism</w:t>
      </w:r>
      <w:r w:rsidRPr="00A418F0">
        <w:t xml:space="preserve"> = 22, 12 Males, 10 Females) and Finland (N</w:t>
      </w:r>
      <w:r w:rsidRPr="00A418F0">
        <w:rPr>
          <w:vertAlign w:val="subscript"/>
        </w:rPr>
        <w:t>neurotypical</w:t>
      </w:r>
      <w:r w:rsidRPr="00A418F0">
        <w:t xml:space="preserve"> = 19, N</w:t>
      </w:r>
      <w:r w:rsidRPr="00A418F0">
        <w:rPr>
          <w:vertAlign w:val="subscript"/>
        </w:rPr>
        <w:t>autism</w:t>
      </w:r>
      <w:r w:rsidRPr="00A418F0">
        <w:t xml:space="preserve"> = 18; All males). Participants watched short movie stimuli, and pairwise ISFCs were computed across 273 brain regions. Group differences were evaluated using subject-wise permutation tests for each dataset. </w:t>
      </w:r>
    </w:p>
    <w:p w14:paraId="3CE49086" w14:textId="77777777" w:rsidR="007054EC" w:rsidRPr="00A418F0" w:rsidRDefault="007054EC" w:rsidP="00C17149">
      <w:pPr>
        <w:suppressLineNumbers/>
        <w:jc w:val="both"/>
      </w:pPr>
    </w:p>
    <w:p w14:paraId="27892E56" w14:textId="2D79A7CA" w:rsidR="007054EC" w:rsidRPr="00A418F0" w:rsidRDefault="00D551AB" w:rsidP="00C17149">
      <w:pPr>
        <w:suppressLineNumbers/>
        <w:jc w:val="both"/>
      </w:pPr>
      <w:r w:rsidRPr="00A418F0">
        <w:rPr>
          <w:b/>
        </w:rPr>
        <w:t xml:space="preserve">Results: </w:t>
      </w:r>
      <w:r w:rsidRPr="00A418F0">
        <w:t>In both datasets, the autistic group showed lower ISFCs compared to the neurotypical group, specifically between visual regions (e.g., occipital gyrus, cuneus) and parietal regions (e.g., superior and inferior parietal lobules), as well as between visual regions and frontal regions (e.g., inferior frontal gyrus, precentral gyrus). ISFC was higher in the Finnish autistic group in temporal regions associated with sound and speech processing.</w:t>
      </w:r>
    </w:p>
    <w:p w14:paraId="2F26C1C2" w14:textId="7CE3ECFD" w:rsidR="009D4ED6" w:rsidRPr="00A418F0" w:rsidRDefault="009D4ED6" w:rsidP="00C17149">
      <w:pPr>
        <w:suppressLineNumbers/>
        <w:jc w:val="both"/>
      </w:pPr>
    </w:p>
    <w:p w14:paraId="4F07AAFB" w14:textId="52066CCD" w:rsidR="009D4ED6" w:rsidRPr="00A418F0" w:rsidRDefault="009D4ED6" w:rsidP="00C17149">
      <w:pPr>
        <w:suppressLineNumbers/>
        <w:jc w:val="both"/>
      </w:pPr>
      <w:r w:rsidRPr="00A418F0">
        <w:rPr>
          <w:b/>
          <w:bCs/>
          <w:lang w:val="en-US"/>
        </w:rPr>
        <w:t xml:space="preserve">Limitations: </w:t>
      </w:r>
      <w:r w:rsidR="00AC12FA" w:rsidRPr="00A418F0">
        <w:rPr>
          <w:lang w:val="en-US"/>
        </w:rPr>
        <w:t xml:space="preserve">Larger </w:t>
      </w:r>
      <w:r w:rsidR="0073636F" w:rsidRPr="00A418F0">
        <w:rPr>
          <w:lang w:val="en-US"/>
        </w:rPr>
        <w:t xml:space="preserve">multi-site </w:t>
      </w:r>
      <w:r w:rsidR="0073636F" w:rsidRPr="00A418F0">
        <w:t xml:space="preserve">datasets </w:t>
      </w:r>
      <w:r w:rsidR="000F32AE" w:rsidRPr="00A418F0">
        <w:t xml:space="preserve">using diverse analysis pipelines </w:t>
      </w:r>
      <w:r w:rsidR="0073636F" w:rsidRPr="00A418F0">
        <w:t>are need</w:t>
      </w:r>
      <w:r w:rsidR="00AC12FA" w:rsidRPr="00A418F0">
        <w:t>ed</w:t>
      </w:r>
      <w:r w:rsidR="0073636F" w:rsidRPr="00A418F0">
        <w:t xml:space="preserve"> to </w:t>
      </w:r>
      <w:r w:rsidR="00125295" w:rsidRPr="00A418F0">
        <w:t xml:space="preserve">evaluate the </w:t>
      </w:r>
      <w:r w:rsidR="0073636F" w:rsidRPr="00A418F0">
        <w:t xml:space="preserve">robustness </w:t>
      </w:r>
      <w:r w:rsidR="00B54E69" w:rsidRPr="00A418F0">
        <w:t xml:space="preserve">and </w:t>
      </w:r>
      <w:r w:rsidR="0073636F" w:rsidRPr="00A418F0">
        <w:t>replicability</w:t>
      </w:r>
      <w:r w:rsidR="00125295" w:rsidRPr="00A418F0">
        <w:t xml:space="preserve"> of current findings</w:t>
      </w:r>
      <w:r w:rsidR="0073636F" w:rsidRPr="00A418F0">
        <w:t>.</w:t>
      </w:r>
      <w:r w:rsidR="00125295" w:rsidRPr="00A418F0">
        <w:t xml:space="preserve"> They are also essential for evaluating the reliability of the subject-wise permutation method without explicit </w:t>
      </w:r>
      <w:r w:rsidR="001F7C99" w:rsidRPr="00A418F0">
        <w:t xml:space="preserve">correction for </w:t>
      </w:r>
      <w:r w:rsidR="00125295" w:rsidRPr="00A418F0">
        <w:t>multiple</w:t>
      </w:r>
      <w:r w:rsidR="001F7C99" w:rsidRPr="00A418F0">
        <w:t xml:space="preserve"> </w:t>
      </w:r>
      <w:r w:rsidR="00125295" w:rsidRPr="00A418F0">
        <w:t>comparison</w:t>
      </w:r>
      <w:r w:rsidR="001F7C99" w:rsidRPr="00A418F0">
        <w:t>s</w:t>
      </w:r>
      <w:r w:rsidR="00125295" w:rsidRPr="00A418F0">
        <w:t xml:space="preserve">. </w:t>
      </w:r>
      <w:r w:rsidR="0073636F" w:rsidRPr="00A418F0">
        <w:t xml:space="preserve"> </w:t>
      </w:r>
    </w:p>
    <w:p w14:paraId="54C361EC" w14:textId="77777777" w:rsidR="007054EC" w:rsidRPr="00A418F0" w:rsidRDefault="007054EC" w:rsidP="00C17149">
      <w:pPr>
        <w:suppressLineNumbers/>
        <w:jc w:val="both"/>
      </w:pPr>
    </w:p>
    <w:p w14:paraId="66907BEA" w14:textId="18167E71" w:rsidR="007054EC" w:rsidRPr="00A418F0" w:rsidRDefault="00D551AB" w:rsidP="00C17149">
      <w:pPr>
        <w:suppressLineNumbers/>
        <w:jc w:val="both"/>
      </w:pPr>
      <w:r w:rsidRPr="00A418F0">
        <w:rPr>
          <w:b/>
          <w:bCs/>
        </w:rPr>
        <w:t>Conclusions</w:t>
      </w:r>
      <w:r w:rsidRPr="00A418F0">
        <w:t xml:space="preserve">: The study confirmed the replicability of reduced ISFCs in </w:t>
      </w:r>
      <w:r w:rsidR="000F32AE" w:rsidRPr="00A418F0">
        <w:t xml:space="preserve">adult </w:t>
      </w:r>
      <w:r w:rsidRPr="00A418F0">
        <w:t xml:space="preserve">autistic individuals during naturalistic movie-watching, especially between visual and parietal/frontal brain regions. These findings reinforce the utility of ISFC and naturalistic movie-watching paradigm in studying neural connectivity alterations in autism. </w:t>
      </w:r>
    </w:p>
    <w:p w14:paraId="4FEEB066" w14:textId="77777777" w:rsidR="007054EC" w:rsidRPr="00A418F0" w:rsidRDefault="007054EC" w:rsidP="00C17149">
      <w:pPr>
        <w:suppressLineNumbers/>
        <w:jc w:val="both"/>
      </w:pPr>
    </w:p>
    <w:p w14:paraId="12F22494" w14:textId="77777777" w:rsidR="007054EC" w:rsidRPr="00A418F0" w:rsidRDefault="007054EC" w:rsidP="00C17149">
      <w:pPr>
        <w:suppressLineNumbers/>
        <w:jc w:val="both"/>
      </w:pPr>
    </w:p>
    <w:p w14:paraId="6E720E57" w14:textId="77777777" w:rsidR="007054EC" w:rsidRPr="00A418F0" w:rsidRDefault="007054EC" w:rsidP="00C17149">
      <w:pPr>
        <w:suppressLineNumbers/>
        <w:jc w:val="both"/>
      </w:pPr>
    </w:p>
    <w:p w14:paraId="289D11DF" w14:textId="77777777" w:rsidR="007054EC" w:rsidRPr="00A418F0" w:rsidRDefault="007054EC" w:rsidP="00C17149">
      <w:pPr>
        <w:suppressLineNumbers/>
        <w:jc w:val="both"/>
      </w:pPr>
    </w:p>
    <w:p w14:paraId="2CC37201" w14:textId="77777777" w:rsidR="007054EC" w:rsidRPr="00A418F0" w:rsidRDefault="007054EC" w:rsidP="00C17149">
      <w:pPr>
        <w:suppressLineNumbers/>
        <w:jc w:val="both"/>
      </w:pPr>
    </w:p>
    <w:p w14:paraId="60F9499B" w14:textId="77777777" w:rsidR="007054EC" w:rsidRPr="00A418F0" w:rsidRDefault="007054EC" w:rsidP="00C17149">
      <w:pPr>
        <w:suppressLineNumbers/>
        <w:jc w:val="both"/>
      </w:pPr>
    </w:p>
    <w:p w14:paraId="5689B6D1" w14:textId="77777777" w:rsidR="007054EC" w:rsidRPr="00A418F0" w:rsidRDefault="007054EC" w:rsidP="00C17149">
      <w:pPr>
        <w:suppressLineNumbers/>
        <w:jc w:val="both"/>
      </w:pPr>
    </w:p>
    <w:p w14:paraId="7C376543" w14:textId="77777777" w:rsidR="007054EC" w:rsidRPr="00A418F0" w:rsidRDefault="007054EC" w:rsidP="00C17149">
      <w:pPr>
        <w:suppressLineNumbers/>
        <w:jc w:val="both"/>
      </w:pPr>
    </w:p>
    <w:p w14:paraId="7434A669" w14:textId="77777777" w:rsidR="007054EC" w:rsidRPr="00A418F0" w:rsidRDefault="007054EC" w:rsidP="00C17149">
      <w:pPr>
        <w:suppressLineNumbers/>
        <w:jc w:val="both"/>
      </w:pPr>
    </w:p>
    <w:p w14:paraId="22E0F9B7" w14:textId="77777777" w:rsidR="007054EC" w:rsidRPr="00A418F0" w:rsidRDefault="007054EC" w:rsidP="00C17149">
      <w:pPr>
        <w:suppressLineNumbers/>
        <w:jc w:val="both"/>
      </w:pPr>
    </w:p>
    <w:p w14:paraId="2BD8A6CA" w14:textId="77777777" w:rsidR="007054EC" w:rsidRPr="00A418F0" w:rsidRDefault="007054EC" w:rsidP="00C17149">
      <w:pPr>
        <w:suppressLineNumbers/>
        <w:jc w:val="both"/>
      </w:pPr>
    </w:p>
    <w:p w14:paraId="31836DE6" w14:textId="77777777" w:rsidR="007054EC" w:rsidRPr="00A418F0" w:rsidRDefault="007054EC" w:rsidP="00C17149">
      <w:pPr>
        <w:suppressLineNumbers/>
        <w:jc w:val="both"/>
      </w:pPr>
    </w:p>
    <w:p w14:paraId="1A1BD438" w14:textId="77777777" w:rsidR="007054EC" w:rsidRPr="00A418F0" w:rsidRDefault="007054EC" w:rsidP="00C17149">
      <w:pPr>
        <w:suppressLineNumbers/>
        <w:jc w:val="both"/>
      </w:pPr>
    </w:p>
    <w:p w14:paraId="38A91CA5" w14:textId="77777777" w:rsidR="007054EC" w:rsidRPr="00A418F0" w:rsidRDefault="007054EC" w:rsidP="00C17149">
      <w:pPr>
        <w:suppressLineNumbers/>
        <w:jc w:val="both"/>
      </w:pPr>
    </w:p>
    <w:p w14:paraId="4ABCB78A" w14:textId="77777777" w:rsidR="007054EC" w:rsidRPr="00A418F0" w:rsidRDefault="007054EC" w:rsidP="00C17149">
      <w:pPr>
        <w:suppressLineNumbers/>
        <w:jc w:val="both"/>
      </w:pPr>
    </w:p>
    <w:p w14:paraId="509E8591" w14:textId="6C3D4E96" w:rsidR="007054EC" w:rsidRPr="00A418F0" w:rsidRDefault="007054EC" w:rsidP="00C17149">
      <w:pPr>
        <w:suppressLineNumbers/>
        <w:jc w:val="both"/>
        <w:rPr>
          <w:b/>
        </w:rPr>
      </w:pPr>
    </w:p>
    <w:p w14:paraId="06FCC649" w14:textId="77777777" w:rsidR="00666279" w:rsidRPr="00A418F0" w:rsidRDefault="00666279" w:rsidP="00C17149">
      <w:pPr>
        <w:suppressLineNumbers/>
        <w:jc w:val="both"/>
        <w:rPr>
          <w:b/>
        </w:rPr>
      </w:pPr>
    </w:p>
    <w:p w14:paraId="021962EE" w14:textId="3CC82568" w:rsidR="007054EC" w:rsidRPr="00A418F0" w:rsidRDefault="00A4210B" w:rsidP="00D31B39">
      <w:pPr>
        <w:pStyle w:val="ListParagraph"/>
        <w:numPr>
          <w:ilvl w:val="0"/>
          <w:numId w:val="1"/>
        </w:numPr>
        <w:spacing w:line="480" w:lineRule="auto"/>
        <w:jc w:val="both"/>
        <w:rPr>
          <w:b/>
        </w:rPr>
      </w:pPr>
      <w:r w:rsidRPr="00A418F0">
        <w:rPr>
          <w:b/>
          <w:lang w:val="en-US"/>
        </w:rPr>
        <w:lastRenderedPageBreak/>
        <w:t>Background</w:t>
      </w:r>
      <w:r w:rsidR="00D551AB" w:rsidRPr="00A418F0">
        <w:rPr>
          <w:b/>
        </w:rPr>
        <w:t xml:space="preserve"> </w:t>
      </w:r>
    </w:p>
    <w:p w14:paraId="5FD6E505" w14:textId="77777777" w:rsidR="00D31B39" w:rsidRPr="00A418F0" w:rsidRDefault="00D31B39" w:rsidP="00D31B39">
      <w:pPr>
        <w:pStyle w:val="ListParagraph"/>
        <w:suppressLineNumbers/>
        <w:spacing w:line="480" w:lineRule="auto"/>
        <w:jc w:val="both"/>
        <w:rPr>
          <w:b/>
        </w:rPr>
      </w:pPr>
    </w:p>
    <w:p w14:paraId="29433619" w14:textId="6A2B60E5" w:rsidR="007054EC" w:rsidRPr="00A418F0" w:rsidRDefault="00D551AB" w:rsidP="00FE2D9D">
      <w:pPr>
        <w:spacing w:line="480" w:lineRule="auto"/>
        <w:jc w:val="both"/>
      </w:pPr>
      <w:r w:rsidRPr="00A418F0">
        <w:t>Autism is a neurodevelopmental disorder characterized by difficulties in social communication, interaction, and repetitive behaviors with restricted interest. Altered sensory responses to external stimuli have been suggested as a potential underlying mechanism</w:t>
      </w:r>
      <w:r w:rsidR="001A3187" w:rsidRPr="00A418F0">
        <w:rPr>
          <w:lang w:val="en-US"/>
        </w:rPr>
        <w:t xml:space="preserve"> </w:t>
      </w:r>
      <w:r w:rsidR="001A3187" w:rsidRPr="00A418F0">
        <w:rPr>
          <w:lang w:val="en-US"/>
        </w:rPr>
        <w:fldChar w:fldCharType="begin"/>
      </w:r>
      <w:r w:rsidR="002F13A9" w:rsidRPr="00A418F0">
        <w:rPr>
          <w:lang w:val="en-US"/>
        </w:rPr>
        <w:instrText xml:space="preserve"> ADDIN ZOTERO_ITEM CSL_CITATION {"citationID":"NmZgZjRu","properties":{"formattedCitation":"(1)","plainCitation":"(1)","noteIndex":0},"citationItems":[{"id":150,"uris":["http://zotero.org/users/local/tNMBjhGS/items/I2YM52MC"],"itemData":{"id":150,"type":"book","edition":"Fifth Edition","ISBN":"978-0-89042-555-8","language":"en","note":"DOI: 10.1176/appi.books.9780890425596","publisher":"American Psychiatric Association","source":"DOI.org (Crossref)","title":"Diagnostic and Statistical Manual of Mental Disorders","URL":"https://psychiatryonline.org/doi/book/10.1176/appi.books.9780890425596","author":[{"literal":"American Psychiatric Association"}],"accessed":{"date-parts":[["2025",8,11]]},"issued":{"date-parts":[["2013",5,22]]}}}],"schema":"https://github.com/citation-style-language/schema/raw/master/csl-citation.json"} </w:instrText>
      </w:r>
      <w:r w:rsidR="001A3187" w:rsidRPr="00A418F0">
        <w:rPr>
          <w:lang w:val="en-US"/>
        </w:rPr>
        <w:fldChar w:fldCharType="separate"/>
      </w:r>
      <w:r w:rsidR="00857064" w:rsidRPr="00A418F0">
        <w:rPr>
          <w:noProof/>
          <w:lang w:val="en-US"/>
        </w:rPr>
        <w:t>(1)</w:t>
      </w:r>
      <w:r w:rsidR="001A3187" w:rsidRPr="00A418F0">
        <w:rPr>
          <w:lang w:val="en-US"/>
        </w:rPr>
        <w:fldChar w:fldCharType="end"/>
      </w:r>
      <w:r w:rsidRPr="00A418F0">
        <w:t xml:space="preserve">. Research has shown that autistic individuals exhibit significant variability in symptom severity, particularly in in social impairments and overall functioning </w:t>
      </w:r>
      <w:r w:rsidR="002F13A9" w:rsidRPr="00A418F0">
        <w:fldChar w:fldCharType="begin"/>
      </w:r>
      <w:r w:rsidR="00C010E3" w:rsidRPr="00A418F0">
        <w:instrText xml:space="preserve"> ADDIN ZOTERO_ITEM CSL_CITATION {"citationID":"m7tcMnfn","properties":{"formattedCitation":"(2\\uc0\\u8211{}4)","plainCitation":"(2–4)","noteIndex":0},"citationItems":[{"id":7,"uris":["http://zotero.org/users/local/tNMBjhGS/items/HH34DCVM"],"itemData":{"id":7,"type":"article-journal","abstract":"Autism spectrum disorder (ASD) features profound social deficits but neuroimaging studies have failed to find any consistent neural signature. Here we connect these two facts by showing that idiosyncratic patterns of brain activation are associated with social comprehension deficits. Human participants with ASD (\n              N\n              = 17) and controls (\n              N\n              = 20) freely watched a television situation comedy (sitcom) depicting seminaturalistic social interactions (“The Office”, NBC Universal) in the scanner. Intersubject correlations in the pattern of evoked brain activation were reduced in the ASD group—but this effect was driven entirely by five ASD subjects whose idiosyncratic responses were also internally unreliable. The idiosyncrasy of these five ASD subjects was not explained by detailed neuropsychological profile, eye movements, or data quality; however, they were specifically impaired in understanding the social motivations of characters in the sitcom. Brain activation patterns in the remaining ASD subjects were indistinguishable from those of control subjects using multiple multivariate approaches. Our findings link neurofunctional abnormalities evoked by seminaturalistic stimuli with a specific impairment in social comprehension, and highlight the need to conceive of ASD as a heterogeneous classification.","container-title":"The Journal of Neuroscience","DOI":"10.1523/JNEUROSCI.5182-14.2015","ISSN":"0270-6474, 1529-2401","issue":"14","journalAbbreviation":"J. Neurosci.","language":"en","license":"https://creativecommons.org/licenses/by-nc-sa/4.0/","page":"5837-5850","source":"DOI.org (Crossref)","title":"Idiosyncratic Brain Activation Patterns Are Associated with Poor Social Comprehension in Autism","volume":"35","author":[{"family":"Byrge","given":"Lisa"},{"family":"Dubois","given":"Julien"},{"family":"Tyszka","given":"J. Michael"},{"family":"Adolphs","given":"Ralph"},{"family":"Kennedy","given":"Daniel P."}],"issued":{"date-parts":[["2015",4,8]]}}},{"id":153,"uris":["http://zotero.org/users/local/tNMBjhGS/items/Z5YA23ZV"],"itemData":{"id":153,"type":"chapter","container-title":"Applied research and key issues in neurodevelopmental disorders.","page":"116-40","publisher":"Hove: Routledge Psychology Press","title":"Variability in neurodevelopmental disorders: evidence from autism","author":[{"family":"Charman","given":"T"}],"issued":{"date-parts":[["2015"]]}}},{"id":10,"uris":["http://zotero.org/users/local/tNMBjhGS/items/UIRM39GU"],"itemData":{"id":10,"type":"article-journal","container-title":"Neuroscience Bulletin","DOI":"10.1007/s12264-017-0100-y","ISSN":"1673-7067, 1995-8218","issue":"2","journalAbbreviation":"Neurosci. Bull.","language":"en","page":"183-193","source":"DOI.org (Crossref)","title":"An Overview of Autism Spectrum Disorder, Heterogeneity and Treatment Options","volume":"33","author":[{"family":"Masi","given":"Anne"},{"family":"DeMayo","given":"Marilena M."},{"family":"Glozier","given":"Nicholas"},{"family":"Guastella","given":"Adam J."}],"issued":{"date-parts":[["2017",4]]}}}],"schema":"https://github.com/citation-style-language/schema/raw/master/csl-citation.json"} </w:instrText>
      </w:r>
      <w:r w:rsidR="002F13A9" w:rsidRPr="00A418F0">
        <w:fldChar w:fldCharType="separate"/>
      </w:r>
      <w:r w:rsidR="00857064" w:rsidRPr="00A418F0">
        <w:rPr>
          <w:lang w:val="en-US"/>
        </w:rPr>
        <w:t>(2–4)</w:t>
      </w:r>
      <w:r w:rsidR="002F13A9" w:rsidRPr="00A418F0">
        <w:fldChar w:fldCharType="end"/>
      </w:r>
      <w:r w:rsidRPr="00A418F0">
        <w:t xml:space="preserve">. While many autistic individuals without intellectual impairment perform well in controlled tasks, such as recognizing emotional facial expressions </w:t>
      </w:r>
      <w:r w:rsidR="00DC5726" w:rsidRPr="00A418F0">
        <w:fldChar w:fldCharType="begin"/>
      </w:r>
      <w:r w:rsidR="00DC5726" w:rsidRPr="00A418F0">
        <w:instrText xml:space="preserve"> ADDIN ZOTERO_ITEM CSL_CITATION {"citationID":"afhmoacsr5","properties":{"formattedCitation":"(5\\uc0\\u8211{}7)","plainCitation":"(5–7)","noteIndex":0},"citationItems":[{"id":9,"uris":["http://zotero.org/users/local/tNMBjhGS/items/I3FV535X"],"itemData":{"id":9,"type":"article-journal","abstract":"The study investigated the recognition of standardized facial expressions of emotion (anger, fear, disgust, happiness, sadness, surprise) at a perceptual level (experiment 1) and at a semantic level (experiments 2 and 3) in children with autism ( N= 20) and normally developing children ( N= 20). Results revealed that children with autism were as able as controls to recognize all six emotions with different intensity levels, and that they made the same type of errors. These negative findings are discussed in relation to (1) previous data showing specific impairment in autism in recognizing the belief-based expression of surprise, (2) previous data showing specific impairment in autism in recognizing fear, and (3) the convergence of findings that individuals with autism, like patients with amygdala damage, pass a basic emotions recognition test but fail to recognize more complex stimuli involving the perception of faces or part of faces.","container-title":"Autism","DOI":"10.1177/1362361305056082","ISSN":"1362-3613, 1461-7005","issue":"4","journalAbbreviation":"Autism","language":"en","license":"https://journals.sagepub.com/page/policies/text-and-data-mining-license","page":"428-449","source":"DOI.org (Crossref)","title":"Understanding emotions from standardized facial expressions in autism and normal development","volume":"9","author":[{"family":"Castelli","given":"Fulvia"}],"issued":{"date-parts":[["2005",10]]}}},{"id":12,"uris":["http://zotero.org/users/local/tNMBjhGS/items/IC4RRTZG"],"itemData":{"id":12,"type":"article-journal","container-title":"Journal of Child Psychology and Psychiatry","DOI":"10.1111/j.1469-7610.2010.02328.x","ISSN":"00219630","issue":"3","language":"en","license":"http://doi.wiley.com/10.1002/tdm_license_1.1","page":"275-285","source":"DOI.org (Crossref)","title":"A multimodal approach to emotion recognition ability in autism spectrum disorders: Emotion recognition in autism spectrum disorders","title-short":"A multimodal approach to emotion recognition ability in autism spectrum disorders","volume":"52","author":[{"family":"Jones","given":"Catherine R.G."},{"family":"Pickles","given":"Andrew"},{"family":"Falcaro","given":"Milena"},{"family":"Marsden","given":"Anita J.S."},{"family":"Happé","given":"Francesca"},{"family":"Scott","given":"Sophie K."},{"family":"Sauter","given":"Disa"},{"family":"Tregay","given":"Jenifer"},{"family":"Phillips","given":"Rebecca J."},{"family":"Baird","given":"Gillian"},{"family":"Simonoff","given":"Emily"},{"family":"Charman","given":"Tony"}],"issued":{"date-parts":[["2011",3]]}}},{"id":14,"uris":["http://zotero.org/users/local/tNMBjhGS/items/VR4BVDIY"],"itemData":{"id":14,"type":"article-journal","abstract":"Abstract\n            To date, studies have not yet established the mechanisms underpinning differences in autistic and non-autistic emotion recognition. The current study first investigated whether autistic and non-autistic adults differed in terms of the precision and/or differentiation of their visual emotion representations and their general matching abilities, and second, explored whether differences therein were related to challenges in accurately recognizing emotional expressions. To fulfil these aims, 45 autistic and 45 non-autistic individuals completed three tasks employing dynamic point light displays of emotional facial expressions. We identified that autistic individuals had more precise visual emotion representations than their non-autistic counterparts, however, this did not confer any benefit for their emotion recognition. Whilst for non-autistic people, non-verbal reasoning and the interaction between precision of emotion representations and matching ability predicted emotion recognition, no variables contributed to autistic emotion recognition. These findings raise the possibility that autistic individuals are less guided by their emotion representations, thus lending support to Bayesian accounts of autism.","container-title":"Scientific Reports","DOI":"10.1038/s41598-023-39070-0","ISSN":"2045-2322","issue":"1","journalAbbreviation":"Sci Rep","language":"en","page":"11875","source":"DOI.org (Crossref)","title":"Autistic adults exhibit highly precise representations of others’ emotions but a reduced influence of emotion representations on emotion recognition accuracy","volume":"13","author":[{"family":"Keating","given":"Connor T."},{"family":"Ichijo","given":"Eri"},{"family":"Cook","given":"Jennifer L."}],"issued":{"date-parts":[["2023",7,22]]}}}],"schema":"https://github.com/citation-style-language/schema/raw/master/csl-citation.json"} </w:instrText>
      </w:r>
      <w:r w:rsidR="00DC5726" w:rsidRPr="00A418F0">
        <w:fldChar w:fldCharType="separate"/>
      </w:r>
      <w:r w:rsidR="00857064" w:rsidRPr="00A418F0">
        <w:rPr>
          <w:lang w:val="en-US"/>
        </w:rPr>
        <w:t>(5–7)</w:t>
      </w:r>
      <w:r w:rsidR="00DC5726" w:rsidRPr="00A418F0">
        <w:fldChar w:fldCharType="end"/>
      </w:r>
      <w:r w:rsidRPr="00A418F0">
        <w:t xml:space="preserve">, they may struggle in more naturalistic or socially dynamic settings </w:t>
      </w:r>
      <w:r w:rsidR="00200036" w:rsidRPr="00A418F0">
        <w:fldChar w:fldCharType="begin"/>
      </w:r>
      <w:r w:rsidR="00200036" w:rsidRPr="00A418F0">
        <w:instrText xml:space="preserve"> ADDIN ZOTERO_ITEM CSL_CITATION {"citationID":"a1g8pvqq1pp","properties":{"formattedCitation":"(8,9)","plainCitation":"(8,9)","noteIndex":0},"citationItems":[{"id":16,"uris":["http://zotero.org/users/local/tNMBjhGS/items/TVPFJT3Z"],"itemData":{"id":16,"type":"article-journal","container-title":"Psychological Review","DOI":"10.1037/a0037665","ISSN":"1939-1471, 0033-295X","issue":"4","journalAbbreviation":"Psychological Review","language":"en","page":"649-675","source":"DOI.org (Crossref)","title":"Precise minds in uncertain worlds: Predictive coding in autism.","title-short":"Precise minds in uncertain worlds","volume":"121","author":[{"family":"Van De Cruys","given":"Sander"},{"family":"Evers","given":"Kris"},{"family":"Van Der Hallen","given":"Ruth"},{"family":"Van Eylen","given":"Lien"},{"family":"Boets","given":"Bart"},{"family":"Wit","given":"Lee","non-dropping-particle":"de-"},{"family":"Wagemans","given":"Johan"}],"issued":{"date-parts":[["2014"]]}}},{"id":17,"uris":["http://zotero.org/users/local/tNMBjhGS/items/2RAXBNIY"],"itemData":{"id":17,"type":"article-journal","abstract":"Psychiatric disorders can affect our ability to successfully and enjoyably interact with others. Conversely, having difficulties in social relations is known to increase the risk of developing a psychiatric disorder. In this article, the assumption that psychiatric disorders can be construed as disorders of social interaction is reviewed from a clinical point of view. Furthermore, it is argued that a psychiatrically motivated focus on the dynamics of social interaction may help to provide new perspectives for the field of social neuroscience. Such progress may be crucial to realize social neuroscience's translational potential and to advance the transdiagnostic investigation of the neurobiology of psychiatric disorders.","container-title":"Philosophical Transactions of the Royal Society B: Biological Sciences","DOI":"10.1098/rstb.2015.0081","ISSN":"0962-8436, 1471-2970","issue":"1686","journalAbbreviation":"Phil. Trans. R. Soc. B","language":"en","page":"20150081","source":"DOI.org (Crossref)","title":"Towards a second-person neuropsychiatry","volume":"371","author":[{"family":"Schilbach","given":"Leonhard"}],"issued":{"date-parts":[["2016",1,19]]}}}],"schema":"https://github.com/citation-style-language/schema/raw/master/csl-citation.json"} </w:instrText>
      </w:r>
      <w:r w:rsidR="00200036" w:rsidRPr="00A418F0">
        <w:fldChar w:fldCharType="separate"/>
      </w:r>
      <w:r w:rsidR="00857064" w:rsidRPr="00A418F0">
        <w:rPr>
          <w:lang w:val="en-US"/>
        </w:rPr>
        <w:t>(8,9)</w:t>
      </w:r>
      <w:r w:rsidR="00200036" w:rsidRPr="00A418F0">
        <w:fldChar w:fldCharType="end"/>
      </w:r>
      <w:r w:rsidRPr="00A418F0">
        <w:t xml:space="preserve">. These findings underscore the need to study individual differences in autism within more ecologically valid scenarios. </w:t>
      </w:r>
    </w:p>
    <w:p w14:paraId="02AF5B2C" w14:textId="77777777" w:rsidR="00D31B39" w:rsidRPr="00A418F0" w:rsidRDefault="00D31B39" w:rsidP="00D31B39">
      <w:pPr>
        <w:suppressLineNumbers/>
        <w:spacing w:line="480" w:lineRule="auto"/>
        <w:jc w:val="both"/>
      </w:pPr>
    </w:p>
    <w:p w14:paraId="127F2CBC" w14:textId="3A2B7485" w:rsidR="007054EC" w:rsidRPr="00A418F0" w:rsidRDefault="00D551AB" w:rsidP="00FE2D9D">
      <w:pPr>
        <w:spacing w:line="480" w:lineRule="auto"/>
        <w:jc w:val="both"/>
      </w:pPr>
      <w:r w:rsidRPr="00A418F0">
        <w:t xml:space="preserve">Naturalistic functional magnetic resonance imaging (fMRI) provides an effective way to examine ‘social brain’ activity in dynamic, real-world </w:t>
      </w:r>
      <w:r w:rsidR="00200036" w:rsidRPr="00A418F0">
        <w:fldChar w:fldCharType="begin"/>
      </w:r>
      <w:r w:rsidR="00857064" w:rsidRPr="00A418F0">
        <w:instrText xml:space="preserve"> ADDIN ZOTERO_ITEM CSL_CITATION {"citationID":"a9gc0eo9iq","properties":{"formattedCitation":"(10,11)","plainCitation":"(10,11)","noteIndex":0},"citationItems":[{"id":19,"uris":["http://zotero.org/users/local/tNMBjhGS/items/ZBIM93KN"],"itemData":{"id":19,"type":"article-journal","abstract":"Abstract\n            Early childhood is a time of significant change within multiple cognitive domains including social cognition, memory, executive function, and language; however, the corresponding neural changes remain poorly understood. This is likely due to the difficulty in acquiring artifact-free functional MRI data during complex task-based or unconstrained resting-state experiments in young children. In addition, task-based and resting state experiments may not capture dynamic real-world processing. Here we overcome both of these challenges through use of naturalistic viewing (i.e., passively watching a movie in the scanner) combined with inter-subject neural synchrony to examine functional specialization within 4- and 6-year old children. Using a novel and stringent crossed random effect statistical analysis, we find that children show more variable patterns of activation compared to adults, particularly within regions of the default mode network (DMN). In addition, we found partial evidence that child-to-adult synchrony increased as a function of age within a DMN region: the temporoparietal junction. Our results suggest age-related differences in functional brain organization within a cross-sectional sample during an ecologically valid context and demonstrate that neural synchrony during naturalistic viewing fMRI can be used to examine functional specialization during early childhood – a time when neural and cognitive systems are in flux.","container-title":"Scientific Reports","DOI":"10.1038/s41598-018-20600-0","ISSN":"2045-2322","issue":"1","journalAbbreviation":"Sci Rep","language":"en","page":"2252","source":"DOI.org (Crossref)","title":"Inter-subject synchrony as an index of functional specialization in early childhood","volume":"8","author":[{"family":"Moraczewski","given":"Dustin"},{"family":"Chen","given":"Gang"},{"family":"Redcay","given":"Elizabeth"}],"issued":{"date-parts":[["2018",2,2]]}}},{"id":6,"uris":["http://zotero.org/users/local/tNMBjhGS/items/6EWQGRW9"],"itemData":{"id":6,"type":"article-journal","abstract":"Two ongoing movements in human cognitive neuroscience have researchers shifting focus from group-level inferences to characterizing single subjects, and complementing tightly controlled tasks with rich, dynamic paradigms such as movies and stories. Yet relatively little work combines these two, perhaps because traditional analysis approaches for naturalistic imaging data are geared toward detecting shared responses rather than between-subject variability. Here, we review recent work using naturalistic stimuli to study individual differences, and advance a framework for detecting structure in idiosyncratic patterns of brain activity, or “idiosynchrony”. Specifically, we outline the emerging technique of inter-subject representational similarity analysis (IS-RSA), including its theoretical motivation and an empirical demonstration of how it recovers brain-behavior relationships during movie watching using data from the Human Connectome Project. We also consider how stimulus choice may affect the individual signal and discuss areas for future research. We argue that naturalistic neuroimaging paradigms have the potential to reveal meaningful individual differences above and beyond those observed during traditional tasks or at rest.","container-title":"NeuroImage","DOI":"10.1016/j.neuroimage.2020.116828","ISSN":"1053-8119","journalAbbreviation":"NeuroImage","page":"116828","title":"Idiosynchrony: From shared responses to individual differences during naturalistic neuroimaging","volume":"215","author":[{"family":"Finn","given":"Emily S."},{"family":"Glerean","given":"Enrico"},{"family":"Khojandi","given":"Arman Y."},{"family":"Nielson","given":"Dylan"},{"family":"Molfese","given":"Peter J."},{"family":"Handwerker","given":"Daniel A."},{"family":"Bandettini","given":"Peter A."}],"issued":{"date-parts":[["2020",7,15]]}}}],"schema":"https://github.com/citation-style-language/schema/raw/master/csl-citation.json"} </w:instrText>
      </w:r>
      <w:r w:rsidR="00200036" w:rsidRPr="00A418F0">
        <w:fldChar w:fldCharType="separate"/>
      </w:r>
      <w:r w:rsidR="00857064" w:rsidRPr="00A418F0">
        <w:rPr>
          <w:lang w:val="en-US"/>
        </w:rPr>
        <w:t>(10,11)</w:t>
      </w:r>
      <w:r w:rsidR="00200036" w:rsidRPr="00A418F0">
        <w:fldChar w:fldCharType="end"/>
      </w:r>
      <w:r w:rsidRPr="00A418F0">
        <w:t xml:space="preserve">. In this paradigm, participants are presented with complex audiovisual stimuli, such as movies, without performing a specific task. Studies using naturalistic viewing paradigms have reported reduced neural similarity in autistic compared to neurotypical individuals </w:t>
      </w:r>
      <w:r w:rsidR="00857064" w:rsidRPr="00A418F0">
        <w:fldChar w:fldCharType="begin"/>
      </w:r>
      <w:r w:rsidR="00857064" w:rsidRPr="00A418F0">
        <w:instrText xml:space="preserve"> ADDIN ZOTERO_ITEM CSL_CITATION {"citationID":"fWvwBatf","properties":{"formattedCitation":"(2,12\\uc0\\u8211{}15)","plainCitation":"(2,12–15)","noteIndex":0},"citationItems":[{"id":7,"uris":["http://zotero.org/users/local/tNMBjhGS/items/HH34DCVM"],"itemData":{"id":7,"type":"article-journal","abstract":"Autism spectrum disorder (ASD) features profound social deficits but neuroimaging studies have failed to find any consistent neural signature. Here we connect these two facts by showing that idiosyncratic patterns of brain activation are associated with social comprehension deficits. Human participants with ASD (\n              N\n              = 17) and controls (\n              N\n              = 20) freely watched a television situation comedy (sitcom) depicting seminaturalistic social interactions (“The Office”, NBC Universal) in the scanner. Intersubject correlations in the pattern of evoked brain activation were reduced in the ASD group—but this effect was driven entirely by five ASD subjects whose idiosyncratic responses were also internally unreliable. The idiosyncrasy of these five ASD subjects was not explained by detailed neuropsychological profile, eye movements, or data quality; however, they were specifically impaired in understanding the social motivations of characters in the sitcom. Brain activation patterns in the remaining ASD subjects were indistinguishable from those of control subjects using multiple multivariate approaches. Our findings link neurofunctional abnormalities evoked by seminaturalistic stimuli with a specific impairment in social comprehension, and highlight the need to conceive of ASD as a heterogeneous classification.","container-title":"The Journal of Neuroscience","DOI":"10.1523/JNEUROSCI.5182-14.2015","ISSN":"0270-6474, 1529-2401","issue":"14","journalAbbreviation":"J. Neurosci.","language":"en","license":"https://creativecommons.org/licenses/by-nc-sa/4.0/","page":"5837-5850","source":"DOI.org (Crossref)","title":"Idiosyncratic Brain Activation Patterns Are Associated with Poor Social Comprehension in Autism","volume":"35","author":[{"family":"Byrge","given":"Lisa"},{"family":"Dubois","given":"Julien"},{"family":"Tyszka","given":"J. Michael"},{"family":"Adolphs","given":"Ralph"},{"family":"Kennedy","given":"Daniel P."}],"issued":{"date-parts":[["2015",4,8]]}}},{"id":1,"uris":["http://zotero.org/users/local/tNMBjhGS/items/GQDD5NUU"],"itemData":{"id":1,"type":"article-journal","abstract":"Abstract Although widespread alterations in cortical structure have been documented in individuals with autism, the functional implications of these alterations remain to be determined. Here, we adopted a novel inter-subject correlation (inter-SC) and intra-subject correlation (intra-SC) technique to quantify the reliability of the spatio-temporal responses of functional MR activity in adults with autism during free-viewing of a popular audio?visual movie. Whereas these complex stimuli evoke highly reliable shared response time courses in typical individuals, cortical activity was more variable across individuals with autism (low inter-SC). Interestingly, when we measured the responses within an autistic individual across repeated presentations of the movie, we observed a unique, idiosyncratic response time course that was reliably replicated within each individual (high intra-SC). Encouragingly, after filtering out the idiosyncratic responses from each individual time course, we were able to uncover a more typical response profile, which resembles the shared responses seen in the typical subjects. These findings indicate that, under conditions approximating real-life situations, the neural activity of individuals with autism is characterized by individualistic responses that, although reliable within an autistic individual, are both highly variable across autistic individuals and different from the responses observed within the typical subjects. These idiosyncratic responses may underlie the atypical behaviors observed in autism. At the same time, we are encouraged by the presence of the more typical activation pattern lurking beneath these idiosyncratic fluctuations. Taken together, these findings may pave the way to future research aimed at characterizing the idiosyncratic response profiles, which, in turn, might contribute to a better understanding of the heterogeneity of the autism spectrum and its diagnosis.","container-title":"Autism Research","DOI":"10.1002/aur.89","ISSN":"1939-3792","issue":"4","journalAbbreviation":"Autism Research","note":"publisher: John Wiley &amp; Sons, Ltd","page":"220-231","title":"Shared and idiosyncratic cortical activation patterns in autism revealed under continuous real-life viewing conditions","volume":"2","author":[{"family":"Hasson","given":"Uri"},{"family":"Avidan","given":"Galia"},{"family":"Gelbard","given":"Hagar"},{"family":"Vallines","given":"Ignacio"},{"family":"Harel","given":"Michal"},{"family":"Minshew","given":"Nancy"},{"family":"Behrmann","given":"Marlene"}],"issued":{"date-parts":[["2009",8,1]]}}},{"id":25,"uris":["http://zotero.org/users/local/tNMBjhGS/items/4PBHM8FF"],"itemData":{"id":25,"type":"article-journal","container-title":"NeuroImage: Clinical","DOI":"10.1016/j.nicl.2013.10.011","ISSN":"22131582","journalAbbreviation":"NeuroImage: Clinical","language":"en","page":"489-497","source":"DOI.org (Crossref)","title":"The brains of high functioning autistic individuals do not synchronize with those of others","volume":"3","author":[{"family":"Salmi","given":"J."},{"family":"Roine","given":"U."},{"family":"Glerean","given":"E."},{"family":"Lahnakoski","given":"J."},{"family":"Nieminen-von Wendt","given":"T."},{"family":"Tani","given":"P."},{"family":"Leppämäki","given":"S."},{"family":"Nummenmaa","given":"L."},{"family":"Jääskeläinen","given":"I.P."},{"family":"Carlson","given":"S."},{"family":"Rintahaka","given":"P."},{"family":"Sams","given":"M."}],"issued":{"date-parts":[["2013"]]}}},{"id":27,"uris":["http://zotero.org/users/local/tNMBjhGS/items/IZXJIDKI"],"itemData":{"id":27,"type":"article-journal","abstract":"Abstract\n            To refine our understanding of autism spectrum disorders (ASD), studies of the brain in dynamic, multimodal and ecological experimental settings are required. One way to achieve this is to compare the neural responses of ASD and typically developing (</w:instrText>
      </w:r>
      <w:r w:rsidR="00857064" w:rsidRPr="00A418F0">
        <w:rPr>
          <w:rFonts w:hint="eastAsia"/>
        </w:rPr>
        <w:instrText>TD) individuals when viewing a naturalistic movie, but the temporal complexity of the stimulus hampers this task, and the presence of intrinsic functional connectivity (FC) may overshadow movie</w:instrText>
      </w:r>
      <w:r w:rsidR="00857064" w:rsidRPr="00A418F0">
        <w:rPr>
          <w:rFonts w:hint="eastAsia"/>
        </w:rPr>
        <w:instrText>‐</w:instrText>
      </w:r>
      <w:r w:rsidR="00857064" w:rsidRPr="00A418F0">
        <w:rPr>
          <w:rFonts w:hint="eastAsia"/>
        </w:rPr>
        <w:instrText>driven fluctuations. Here, we detected inter</w:instrText>
      </w:r>
      <w:r w:rsidR="00857064" w:rsidRPr="00A418F0">
        <w:rPr>
          <w:rFonts w:hint="eastAsia"/>
        </w:rPr>
        <w:instrText>‐</w:instrText>
      </w:r>
      <w:r w:rsidR="00857064" w:rsidRPr="00A418F0">
        <w:rPr>
          <w:rFonts w:hint="eastAsia"/>
        </w:rPr>
        <w:instrText>subject functional correlation (ISFC) transients to disentangle movie</w:instrText>
      </w:r>
      <w:r w:rsidR="00857064" w:rsidRPr="00A418F0">
        <w:rPr>
          <w:rFonts w:hint="eastAsia"/>
        </w:rPr>
        <w:instrText>‐</w:instrText>
      </w:r>
      <w:r w:rsidR="00857064" w:rsidRPr="00A418F0">
        <w:rPr>
          <w:rFonts w:hint="eastAsia"/>
        </w:rPr>
        <w:instrText>induced functional changes from underlying resting</w:instrText>
      </w:r>
      <w:r w:rsidR="00857064" w:rsidRPr="00A418F0">
        <w:rPr>
          <w:rFonts w:hint="eastAsia"/>
        </w:rPr>
        <w:instrText>‐</w:instrText>
      </w:r>
      <w:r w:rsidR="00857064" w:rsidRPr="00A418F0">
        <w:rPr>
          <w:rFonts w:hint="eastAsia"/>
        </w:rPr>
        <w:instrText>state activity while probing FC dynamically. When considering the number of significant ISFC excursions triggered by the movie across the brain, conne</w:instrText>
      </w:r>
      <w:r w:rsidR="00857064" w:rsidRPr="00A418F0">
        <w:instrText>ctions between remote functional modules were more heterogeneously engaged in the ASD population. Dynamically tracking the temporal profiles of those ISFC changes and tying them to specific movie subparts, this idiosyncrasy in ASD responses was then shown</w:instrText>
      </w:r>
      <w:r w:rsidR="00857064" w:rsidRPr="00A418F0">
        <w:rPr>
          <w:rFonts w:hint="eastAsia"/>
        </w:rPr>
        <w:instrText xml:space="preserve"> to involve functional integration and segregation mechanisms such as response inhibition, background suppression, or multisensory integration, while low</w:instrText>
      </w:r>
      <w:r w:rsidR="00857064" w:rsidRPr="00A418F0">
        <w:rPr>
          <w:rFonts w:hint="eastAsia"/>
        </w:rPr>
        <w:instrText>‐</w:instrText>
      </w:r>
      <w:r w:rsidR="00857064" w:rsidRPr="00A418F0">
        <w:rPr>
          <w:rFonts w:hint="eastAsia"/>
        </w:rPr>
        <w:instrText>level visual processing was spared. Through the application of a new framework for the study of dynamic experimental paradigms, our results reveal a temporally localized idiosyncrasy in ASD responses, specific to short</w:instrText>
      </w:r>
      <w:r w:rsidR="00857064" w:rsidRPr="00A418F0">
        <w:rPr>
          <w:rFonts w:hint="eastAsia"/>
        </w:rPr>
        <w:instrText>‐</w:instrText>
      </w:r>
      <w:r w:rsidR="00857064" w:rsidRPr="00A418F0">
        <w:rPr>
          <w:rFonts w:hint="eastAsia"/>
        </w:rPr>
        <w:instrText>lived episodes of long</w:instrText>
      </w:r>
      <w:r w:rsidR="00857064" w:rsidRPr="00A418F0">
        <w:rPr>
          <w:rFonts w:hint="eastAsia"/>
        </w:rPr>
        <w:instrText>‐</w:instrText>
      </w:r>
      <w:r w:rsidR="00857064" w:rsidRPr="00A418F0">
        <w:rPr>
          <w:rFonts w:hint="eastAsia"/>
        </w:rPr>
        <w:instrText>range functional interplays.","container-title":"Human Brain Mapping","DOI":"10.1002/hbm.24009","ISSN":"1065-9471, 1097-0193","issue":"6","journalAbbreviation":"Human Brain Mapping","language":"en","license":"http://creativecommons.org/licenses/by/4.0/","page":"2391-2404","source":"DOI.org (Crossref)","title":"Brain dynamics in ASD during movie</w:instrText>
      </w:r>
      <w:r w:rsidR="00857064" w:rsidRPr="00A418F0">
        <w:rPr>
          <w:rFonts w:hint="eastAsia"/>
        </w:rPr>
        <w:instrText>‐</w:instrText>
      </w:r>
      <w:r w:rsidR="00857064" w:rsidRPr="00A418F0">
        <w:rPr>
          <w:rFonts w:hint="eastAsia"/>
        </w:rPr>
        <w:instrText>watching show idiosyncratic functional integration and segregation","volume":"39","author":[{"family":"Bolton","given":"Thomas A.W."},{"family":"Jochaut","given":"Delphine"},{"family":"Giraud","given":"Anne</w:instrText>
      </w:r>
      <w:r w:rsidR="00857064" w:rsidRPr="00A418F0">
        <w:rPr>
          <w:rFonts w:hint="eastAsia"/>
        </w:rPr>
        <w:instrText>‐</w:instrText>
      </w:r>
      <w:r w:rsidR="00857064" w:rsidRPr="00A418F0">
        <w:rPr>
          <w:rFonts w:hint="eastAsia"/>
        </w:rPr>
        <w:instrText>Lise"},{"family":"Van De Ville","given":"Dimitri"}],"issued":{"date-pa</w:instrText>
      </w:r>
      <w:r w:rsidR="00857064" w:rsidRPr="00A418F0">
        <w:instrText xml:space="preserve">rts":[["2018",6]]}}},{"id":29,"uris":["http://zotero.org/users/local/tNMBjhGS/items/WL3QR7L2"],"itemData":{"id":29,"type":"article-journal","container-title":"NeuroImage","DOI":"10.1016/j.neuroimage.2020.116571","ISSN":"10538119","journalAbbreviation":"NeuroImage","language":"en","page":"116571","source":"DOI.org (Crossref)","title":"Neural responses in autism during movie watching: Inter-individual response variability co-varies with symptomatology","title-short":"Neural responses in autism during movie watching","volume":"216","author":[{"family":"Bolton","given":"Thomas A.W."},{"family":"Freitas","given":"Lorena G.A."},{"family":"Jochaut","given":"Delphine"},{"family":"Giraud","given":"Anne-Lise"},{"family":"Van De Ville","given":"Dimitri"}],"issued":{"date-parts":[["2020",8]]}}}],"schema":"https://github.com/citation-style-language/schema/raw/master/csl-citation.json"} </w:instrText>
      </w:r>
      <w:r w:rsidR="00857064" w:rsidRPr="00A418F0">
        <w:fldChar w:fldCharType="separate"/>
      </w:r>
      <w:r w:rsidR="00857064" w:rsidRPr="00A418F0">
        <w:rPr>
          <w:lang w:val="en-US"/>
        </w:rPr>
        <w:t>(2,12–15)</w:t>
      </w:r>
      <w:r w:rsidR="00857064" w:rsidRPr="00A418F0">
        <w:fldChar w:fldCharType="end"/>
      </w:r>
      <w:r w:rsidRPr="00A418F0">
        <w:t xml:space="preserve">. Neural similarity has been associated with participants’ family relations </w:t>
      </w:r>
      <w:r w:rsidR="00857064" w:rsidRPr="00A418F0">
        <w:fldChar w:fldCharType="begin"/>
      </w:r>
      <w:r w:rsidR="00857064" w:rsidRPr="00A418F0">
        <w:instrText xml:space="preserve"> ADDIN ZOTERO_ITEM CSL_CITATION {"citationID":"HC2dBY3u","properties":{"formattedCitation":"(16)","plainCitation":"(16)","noteIndex":0},"citationItems":[{"id":31,"uris":["http://zotero.org/users/local/tNMBjhGS/items/QQ7BY2ZG"],"itemData":{"id":31,"type":"article-journal","container-title":"NeuroImage","DOI":"10.1016/j.neuroimage.2024.120712","ISSN":"10538119","journalAbbreviation":"NeuroImage","language":"en","page":"120712","source":"DOI.org (Crossref)","title":"Sisterhood predicts similar neural processing of a film","volume":"297","author":[{"family":"Bacha-Trams","given":"Mareike"},{"family":"Yorulmaz","given":"Gökce Ertas"},{"family":"Glerean","given":"Enrico"},{"family":"Ryyppö","given":"Elisa"},{"family":"Tapani","given":"Karoliina"},{"family":"Virmavirta","given":"Eero"},{"family":"Saaristo","given":"Jenni"},{"family":"Jääskeläinen","given":"Iiro P."},{"family":"Sams","given":"Mikko"}],"issued":{"date-parts":[["2024",8]]}}}],"schema":"https://github.com/citation-style-language/schema/raw/master/csl-citation.json"} </w:instrText>
      </w:r>
      <w:r w:rsidR="00857064" w:rsidRPr="00A418F0">
        <w:fldChar w:fldCharType="separate"/>
      </w:r>
      <w:r w:rsidR="00857064" w:rsidRPr="00A418F0">
        <w:rPr>
          <w:noProof/>
        </w:rPr>
        <w:t>(16)</w:t>
      </w:r>
      <w:r w:rsidR="00857064" w:rsidRPr="00A418F0">
        <w:fldChar w:fldCharType="end"/>
      </w:r>
      <w:r w:rsidRPr="00A418F0">
        <w:t xml:space="preserve">, friendships </w:t>
      </w:r>
      <w:r w:rsidR="00857064" w:rsidRPr="00A418F0">
        <w:fldChar w:fldCharType="begin"/>
      </w:r>
      <w:r w:rsidR="00857064" w:rsidRPr="00A418F0">
        <w:instrText xml:space="preserve"> ADDIN ZOTERO_ITEM CSL_CITATION {"citationID":"dm87HXyr","properties":{"formattedCitation":"(17)","plainCitation":"(17)","noteIndex":0},"citationItems":[{"id":2,"uris":["http://zotero.org/users/local/tNMBjhGS/items/PNRILQG4"],"itemData":{"id":2,"type":"article-journal","abstract":"Human social networks are overwhelmingly homophilous: individuals tend to befriend others who are similar to them in terms of a range of physical attributes (e.g., age, gender). Do similarities among friends reflect deeper similarities in how we perceive, interpret, and respond to the world? To test whether friendship, and more generally, social network proximity, is associated with increased similarity of real-time mental responding, we used functional magnetic resonance imaging to scan subjects’ brains during free viewing of naturalistic movies. Here we show evidence for neural homophily: neural responses when viewing audiovisual movies are exceptionally similar among friends, and that similarity decreases with increasing distance in a real-world social network. These results suggest that we are exceptionally similar to our friends in how we perceive and respond to the world around us, which has implications for interpersonal influence and attraction.","container-title":"Nature Communications","DOI":"10.1038/s41467-017-02722-7","ISSN":"2041-1723","issue":"1","journalAbbreviation":"Nature Communications","page":"332","title":"Similar neural responses predict friendship","volume":"9","author":[{"family":"Parkinson","given":"Carolyn"},{"family":"Kleinbaum","given":"Adam M."},{"family":"Wheatley","given":"Thalia"}],"issued":{"date-parts":[["2018",1,30]]}}}],"schema":"https://github.com/citation-style-language/schema/raw/master/csl-citation.json"} </w:instrText>
      </w:r>
      <w:r w:rsidR="00857064" w:rsidRPr="00A418F0">
        <w:fldChar w:fldCharType="separate"/>
      </w:r>
      <w:r w:rsidR="00857064" w:rsidRPr="00A418F0">
        <w:rPr>
          <w:noProof/>
        </w:rPr>
        <w:t>(17)</w:t>
      </w:r>
      <w:r w:rsidR="00857064" w:rsidRPr="00A418F0">
        <w:fldChar w:fldCharType="end"/>
      </w:r>
      <w:r w:rsidRPr="00A418F0">
        <w:t xml:space="preserve">, and psychological perspectives </w:t>
      </w:r>
      <w:r w:rsidR="00857064" w:rsidRPr="00A418F0">
        <w:fldChar w:fldCharType="begin"/>
      </w:r>
      <w:r w:rsidR="00857064" w:rsidRPr="00A418F0">
        <w:instrText xml:space="preserve"> ADDIN ZOTERO_ITEM CSL_CITATION {"citationID":"1zclVny2","properties":{"formattedCitation":"(18\\uc0\\u8211{}20)","plainCitation":"(18–20)","noteIndex":0},"citationItems":[{"id":34,"uris":["http://zotero.org/users/local/tNMBjhGS/items/HLDNNVC2"],"itemData":{"id":34,"type":"article-journal","container-title":"NeuroImage","DOI":"10.1016/j.neuroimage.2014.06.022","ISSN":"10538119","journalAbbreviation":"NeuroImage","language":"en","page":"316-324","source":"DOI.org (Crossref)","title":"Synchronous brain activity across individuals underlies shared psychological perspectives","volume":"100","author":[{"family":"Lahnakoski","given":"Juha M."},{"family":"Glerean","given":"Enrico"},{"family":"Jääskeläinen","given":"Iiro P."},{"family":"Hyönä","given":"Jukka"},{"family":"Hari","given":"Riitta"},{"family":"Sams","given":"Mikko"},{"family":"Nummenmaa","given":"Lauri"}],"issued":{"date-parts":[["2014",10]]}}},{"id":35,"uris":["http://zotero.org/users/local/tNMBjhGS/items/EEYWELJQ"],"itemData":{"id":35,"type":"article-journal","abstract":"Differences in people’s beliefs can substantially impact their interpretation of a series of events. In this functional MRI study, we manipulated subjects’ beliefs, leading two groups of subjects to interpret the same narrative in different ways. We found that responses in higher-order brain areas—including the default-mode network, language areas, and subsets of the mirror neuron system—tended to be similar among people who shared the same interpretation, but different from those of people with an opposing interpretation. Furthermore, the difference in neural responses between the two groups at each moment was correlated with the magnitude of the difference in the interpretation of the narrative. This study demonstrates that brain responses to the same event tend to cluster together among people who share the same views.","container-title":"Psychological Science","DOI":"10.1177/0956797616682029","ISSN":"0956-7976, 1467-9280","issue":"3","journalAbbreviation":"Psychol Sci","language":"en","page":"307-319","source":"DOI.org (Crossref)","title":"Same Story, Different Story: The Neural Representation of Interpretive Frameworks","title-short":"Same Story, Different Story","volume":"28","author":[{"family":"Yeshurun","given":"Yaara"},{"family":"Swanson","given":"Stephen"},{"family":"Simony","given":"Erez"},{"family":"Chen","given":"Janice"},{"family":"Lazaridi","given":"Christina"},{"family":"Honey","given":"Christopher J."},{"family":"Hasson","given":"Uri"}],"issued":{"date-parts":[["2017",3]]}}},{"id":37,"uris":["http://zotero.org/users/local/tNMBjhGS/items/PP4ZJFTE"],"itemData":{"id":37,"type":"article-journal","abstract":"Abstract\n            Putting oneself into the shoes of others is an important aspect of social cognition. We measured brain hemodynamic activity and eye-gaze patterns while participants were viewing a shortened version of the movie ‘My Sister’s Keeper’ from two perspectives: that of a potential organ donor, who violates moral norms by refusing to donate her kidney, and that of a potential organ recipient, who suffers in pain. Inter-subject correlation (ISC) of brain activity was significantly higher during the potential organ donor’s perspective in dorsolateral and inferior prefrontal, lateral and inferior occipital, and inferior–anterior temporal areas. In the reverse contrast, stronger ISC was observed in superior temporal, posterior frontal and anterior parietal areas. Eye-gaze analysis showed higher proportion of fixations on the potential organ recipient during both perspectives. Taken together, these results suggest that during social perspective-taking different brain areas can be flexibly recruited depending on the nature of the perspective that is taken.","container-title":"Social Cognitive and Affective Neuroscience","DOI":"10.1093/scan/nsaa033","ISSN":"1749-5016, 1749-5024","issue":"2","language":"en","license":"http://creativecommons.org/licenses/by-nc-nd/4.0/","page":"175-191","source":"DOI.org (Crossref)","title":"Social perspective-taking shapes brain hemodynamic activity and eye movements during movie viewing","volume":"15","author":[{"family":"Bacha-Trams","given":"Mareike"},{"family":"Ryyppö","given":"Elisa"},{"family":"Glerean","given":"Enrico"},{"family":"Sams","given":"Mikko"},{"family":"Jääskeläinen","given":"Iiro P"}],"issued":{"date-parts":[["2020",5,11]]}}}],"schema":"https://github.com/citation-style-language/schema/raw/master/csl-citation.json"} </w:instrText>
      </w:r>
      <w:r w:rsidR="00857064" w:rsidRPr="00A418F0">
        <w:fldChar w:fldCharType="separate"/>
      </w:r>
      <w:r w:rsidR="00857064" w:rsidRPr="00A418F0">
        <w:rPr>
          <w:lang w:val="en-US"/>
        </w:rPr>
        <w:t>(18–20)</w:t>
      </w:r>
      <w:r w:rsidR="00857064" w:rsidRPr="00A418F0">
        <w:fldChar w:fldCharType="end"/>
      </w:r>
      <w:r w:rsidRPr="00A418F0">
        <w:t xml:space="preserve">. A common measure of neural similarity in naturalistic fMRI is inter-subject correlation (ISC), which assesses regional brain activity synchronization across individuals during movie-watching </w:t>
      </w:r>
      <w:r w:rsidR="00857064" w:rsidRPr="00A418F0">
        <w:fldChar w:fldCharType="begin"/>
      </w:r>
      <w:r w:rsidR="00857064" w:rsidRPr="00A418F0">
        <w:instrText xml:space="preserve"> ADDIN ZOTERO_ITEM CSL_CITATION {"citationID":"H9CcZCry","properties":{"formattedCitation":"(21)","plainCitation":"(21)","noteIndex":0},"citationItems":[{"id":39,"uris":["http://zotero.org/users/local/tNMBjhGS/items/VJZ2ASZH"],"itemData":{"id":39,"type":"article-journal","abstract":"To what extent do all brains work alike during natural conditions? We explored this question by letting five subjects freely view half an hour of a popular movie while undergoing functional brain imaging. Applying an unbiased analysis in which spatiotemporal activity patterns in one brain were used to “model” activity in another brain, we found a striking level of voxel-by-voxel synchronization between individuals, not only in primary and secondary visual and auditory areas but also in association cortices. The results reveal a surprising tendency of individual brains to “tick collectively” during natural vision. The intersubject synchronization consisted of a widespread cortical activation pattern correlated with emotionally arousing scenes and regionally selective components. The characteristics of these activations were revealed with the use of an open-ended “reverse-correlation” approach, which inverts the conventional analysis by letting the brain signals themselves “pick up” the optimal stimuli for each specialized cortical area.","container-title":"Science","DOI":"10.1126/science.1089506","ISSN":"0036-8075, 1095-9203","issue":"5664","journalAbbreviation":"Science","language":"en","page":"1634-1640","source":"DOI.org (Crossref)","title":"Intersubject Synchronization of Cortical Activity During Natural Vision","volume":"303","author":[{"family":"Hasson","given":"Uri"},{"family":"Nir","given":"Yuval"},{"family":"Levy","given":"Ifat"},{"family":"Fuhrmann","given":"Galit"},{"family":"Malach","given":"Rafael"}],"issued":{"date-parts":[["2004",3,12]]}}}],"schema":"https://github.com/citation-style-language/schema/raw/master/csl-citation.json"} </w:instrText>
      </w:r>
      <w:r w:rsidR="00857064" w:rsidRPr="00A418F0">
        <w:fldChar w:fldCharType="separate"/>
      </w:r>
      <w:r w:rsidR="00857064" w:rsidRPr="00A418F0">
        <w:rPr>
          <w:noProof/>
        </w:rPr>
        <w:t>(21)</w:t>
      </w:r>
      <w:r w:rsidR="00857064" w:rsidRPr="00A418F0">
        <w:fldChar w:fldCharType="end"/>
      </w:r>
      <w:r w:rsidRPr="00A418F0">
        <w:t xml:space="preserve">. Expanding on this, inter-subject functional connectivity (ISFC) compares fMRI time courses between different brain regions across individuals </w:t>
      </w:r>
      <w:r w:rsidR="00857064" w:rsidRPr="00A418F0">
        <w:fldChar w:fldCharType="begin"/>
      </w:r>
      <w:r w:rsidR="00857064" w:rsidRPr="00A418F0">
        <w:instrText xml:space="preserve"> ADDIN ZOTERO_ITEM CSL_CITATION {"citationID":"fAIwFeLF","properties":{"formattedCitation":"(22)","plainCitation":"(22)","noteIndex":0},"citationItems":[{"id":40,"uris":["http://zotero.org/users/local/tNMBjhGS/items/9HHH7P2Y"],"itemData":{"id":40,"type":"article-journal","abstract":"Abstract\n            Does the default mode network (DMN) reconfigure to encode information about the changing environment? This question has proven difficult, because patterns of functional connectivity reflect a mixture of stimulus-induced neural processes, intrinsic neural processes and non-neuronal noise. Here we introduce inter-subject functional correlation (ISFC), which isolates stimulus-dependent inter-regional correlations between brains exposed to the same stimulus. During fMRI, we had subjects listen to a real-life auditory narrative and to temporally scrambled versions of the narrative. We used ISFC to isolate correlation patterns within the DMN that were locked to the processing of each narrative segment and specific to its meaning within the narrative context. The momentary configurations of DMN ISFC were highly replicable across groups. Moreover, DMN coupling strength predicted memory of narrative segments. Thus, ISFC opens new avenues for linking brain network dynamics to stimulus features and behaviour.","container-title":"Nature Communications","DOI":"10.1038/ncomms12141","ISSN":"2041-1723","issue":"1","journalAbbreviation":"Nat Commun","language":"en","page":"12141","source":"DOI.org (Crossref)","title":"Dynamic reconfiguration of the default mode network during narrative comprehension","volume":"7","author":[{"family":"Simony","given":"Erez"},{"family":"Honey","given":"Christopher J"},{"family":"Chen","given":"Janice"},{"family":"Lositsky","given":"Olga"},{"family":"Yeshurun","given":"Yaara"},{"family":"Wiesel","given":"Ami"},{"family":"Hasson","given":"Uri"}],"issued":{"date-parts":[["2016",7,18]]}}}],"schema":"https://github.com/citation-style-language/schema/raw/master/csl-citation.json"} </w:instrText>
      </w:r>
      <w:r w:rsidR="00857064" w:rsidRPr="00A418F0">
        <w:fldChar w:fldCharType="separate"/>
      </w:r>
      <w:r w:rsidR="00857064" w:rsidRPr="00A418F0">
        <w:rPr>
          <w:noProof/>
        </w:rPr>
        <w:t>(</w:t>
      </w:r>
      <w:r w:rsidR="00857064" w:rsidRPr="00A418F0">
        <w:rPr>
          <w:noProof/>
          <w:lang w:val="en-US"/>
        </w:rPr>
        <w:t>22</w:t>
      </w:r>
      <w:r w:rsidR="00857064" w:rsidRPr="00A418F0">
        <w:rPr>
          <w:noProof/>
        </w:rPr>
        <w:t>)</w:t>
      </w:r>
      <w:r w:rsidR="00857064" w:rsidRPr="00A418F0">
        <w:fldChar w:fldCharType="end"/>
      </w:r>
      <w:r w:rsidRPr="00A418F0">
        <w:t xml:space="preserve">. </w:t>
      </w:r>
      <w:r w:rsidR="000F32AE" w:rsidRPr="00A418F0">
        <w:t xml:space="preserve">ISFC is able to distinguish stimulus-dependent interregional correlations from stimulus-independent correlations, i.e. intrinsic brain activity and </w:t>
      </w:r>
      <w:r w:rsidR="000F32AE" w:rsidRPr="00A418F0">
        <w:lastRenderedPageBreak/>
        <w:t xml:space="preserve">noise, such as head motion and physiological artifacts. It therefore provides a direct measure of neural similarity which is </w:t>
      </w:r>
      <w:r w:rsidR="002D7379" w:rsidRPr="00A418F0">
        <w:t>less</w:t>
      </w:r>
      <w:r w:rsidR="000F32AE" w:rsidRPr="00A418F0">
        <w:t xml:space="preserve"> susceptible to within-subject signals and noise. </w:t>
      </w:r>
      <w:r w:rsidRPr="00A418F0">
        <w:t xml:space="preserve">ISFC has shown promise in detecting functional differences across groups, such as tracking symptom progression in psychiatric conditions like schizophrenia </w:t>
      </w:r>
      <w:r w:rsidR="00461D8E" w:rsidRPr="00A418F0">
        <w:fldChar w:fldCharType="begin"/>
      </w:r>
      <w:r w:rsidR="00833188" w:rsidRPr="00A418F0">
        <w:instrText xml:space="preserve"> ADDIN ZOTERO_ITEM CSL_CITATION {"citationID":"C3JrqcOD","properties":{"formattedCitation":"(23)","plainCitation":"(23)","noteIndex":0},"citationItems":[{"id":42,"uris":["http://zotero.org/users/local/tNMBjhGS/items/CZYES5RN"],"itemData":{"id":42,"type":"article-journal","container-title":"Biological Psychiatry: Cognitive Neuroscience and Neuroimaging","DOI":"10.1016/j.bpsc.2023.06.002","ISSN":"24519022","issue":"12","journalAbbreviation":"Biological Psychiatry: Cognitive Neuroscience and Neuroimaging","language":"en","page":"1197-1206","source":"DOI.org (Crossref)","title":"Hippocampus-Centered Network Is Associated With Positive Symptom Alleviation in Patients With First-Episode Psychosis","volume":"8","author":[{"family":"Alho","given":"Jussi"},{"family":"Lahnakoski","given":"Juha M."},{"family":"Panula","given":"Jonatan M."},{"family":"Rikandi","given":"Eva"},{"family":"Mäntylä","given":"Teemu"},{"family":"Lindgren","given":"Maija"},{"family":"Kieseppä","given":"Tuula"},{"family":"Suvisaari","given":"Jaana"},{"family":"Sams","given":"Mikko"},{"family":"Raij","given":"Tuukka T."}],"issued":{"date-parts":[["2023",12]]}}}],"schema":"https://github.com/citation-style-language/schema/raw/master/csl-citation.json"} </w:instrText>
      </w:r>
      <w:r w:rsidR="00461D8E" w:rsidRPr="00A418F0">
        <w:fldChar w:fldCharType="separate"/>
      </w:r>
      <w:r w:rsidR="00833188" w:rsidRPr="00A418F0">
        <w:rPr>
          <w:noProof/>
        </w:rPr>
        <w:t>(23)</w:t>
      </w:r>
      <w:r w:rsidR="00461D8E" w:rsidRPr="00A418F0">
        <w:fldChar w:fldCharType="end"/>
      </w:r>
      <w:r w:rsidRPr="00A418F0">
        <w:t>.</w:t>
      </w:r>
    </w:p>
    <w:p w14:paraId="33E3DEFF" w14:textId="77777777" w:rsidR="007054EC" w:rsidRPr="00A418F0" w:rsidRDefault="007054EC" w:rsidP="00D31B39">
      <w:pPr>
        <w:suppressLineNumbers/>
        <w:spacing w:line="480" w:lineRule="auto"/>
        <w:jc w:val="both"/>
      </w:pPr>
    </w:p>
    <w:p w14:paraId="47EEA70A" w14:textId="65F67245" w:rsidR="007054EC" w:rsidRPr="00A418F0" w:rsidRDefault="00D551AB" w:rsidP="00FE2D9D">
      <w:pPr>
        <w:spacing w:line="480" w:lineRule="auto"/>
        <w:jc w:val="both"/>
      </w:pPr>
      <w:r w:rsidRPr="00A418F0">
        <w:t xml:space="preserve">Previous studies have reported lower ISC and increased occurrence of atypical brain network states in autism compared to neurotypical controls </w:t>
      </w:r>
      <w:r w:rsidR="00833188" w:rsidRPr="00A418F0">
        <w:fldChar w:fldCharType="begin"/>
      </w:r>
      <w:r w:rsidR="00833188" w:rsidRPr="00A418F0">
        <w:instrText xml:space="preserve"> ADDIN ZOTERO_ITEM CSL_CITATION {"citationID":"S0OAX9ML","properties":{"formattedCitation":"(2,17\\uc0\\u8211{}19)","plainCitation":"(2,17–19)","noteIndex":0},"citationItems":[{"id":7,"uris":["http://zotero.org/users/local/tNMBjhGS/items/HH34DCVM"],"itemData":{"id":7,"type":"article-journal","abstract":"Autism spectrum disorder (ASD) features profound social deficits but neuroimaging studies have failed to find any consistent neural signature. Here we connect these two facts by showing that idiosyncratic patterns of brain activation are associated with social comprehension deficits. Human participants with ASD (\n              N\n              = 17) and controls (\n              N\n              = 20) freely watched a television situation comedy (sitcom) depicting seminaturalistic social interactions (“The Office”, NBC Universal) in the scanner. Intersubject correlations in the pattern of evoked brain activation were reduced in the ASD group—but this effect was driven entirely by five ASD subjects whose idiosyncratic responses were also internally unreliable. The idiosyncrasy of these five ASD subjects was not explained by detailed neuropsychological profile, eye movements, or data quality; however, they were specifically impaired in understanding the social motivations of characters in the sitcom. Brain activation patterns in the remaining ASD subjects were indistinguishable from those of control subjects using multiple multivariate approaches. Our findings link neurofunctional abnormalities evoked by seminaturalistic stimuli with a specific impairment in social comprehension, and highlight the need to conceive of ASD as a heterogeneous classification.","container-title":"The Journal of Neuroscience","DOI":"10.1523/JNEUROSCI.5182-14.2015","ISSN":"0270-6474, 1529-2401","issue":"14","journalAbbreviation":"J. Neurosci.","language":"en","license":"https://creativecommons.org/licenses/by-nc-sa/4.0/","page":"5837-5850","source":"DOI.org (Crossref)","title":"Idiosyncratic Brain Activation Patterns Are Associated with Poor Social Comprehension in Autism","volume":"35","author":[{"family":"Byrge","given":"Lisa"},{"family":"Dubois","given":"Julien"},{"family":"Tyszka","given":"J. Michael"},{"family":"Adolphs","given":"Ralph"},{"family":"Kennedy","given":"Daniel P."}],"issued":{"date-parts":[["2015",4,8]]}}},{"id":2,"uris":["http://zotero.org/users/local/tNMBjhGS/items/PNRILQG4"],"itemData":{"id":2,"type":"article-journal","abstract":"Human social networks are overwhelmingly homophilous: individuals tend to befriend others who are similar to them in terms of a range of physical attributes (e.g., age, gender). Do similarities among friends reflect deeper similarities in how we perceive, interpret, and respond to the world? To test whether friendship, and more generally, social network proximity, is associated with increased similarity of real-time mental responding, we used functional magnetic resonance imaging to scan subjects’ brains during free viewing of naturalistic movies. Here we show evidence for neural homophily: neural responses when viewing audiovisual movies are exceptionally similar among friends, and that similarity decreases with increasing distance in a real-world social network. These results suggest that we are exceptionally similar to our friends in how we perceive and respond to the world around us, which has implications for interpersonal influence and attraction.","container-title":"Nature Communications","DOI":"10.1038/s41467-017-02722-7","ISSN":"2041-1723","issue":"1","journalAbbreviation":"Nature Communications","page":"332","title":"Similar neural responses predict friendship","volume":"9","author":[{"family":"Parkinson","given":"Carolyn"},{"family":"Kleinbaum","given":"Adam M."},{"family":"Wheatley","given":"Thalia"}],"issued":{"date-parts":[["2018",1,30]]}}},{"id":34,"uris":["http://zotero.org/users/local/tNMBjhGS/items/HLDNNVC2"],"itemData":{"id":34,"type":"article-journal","container-title":"NeuroImage","DOI":"10.1016/j.neuroimage.2014.06.022","ISSN":"10538119","journalAbbreviation":"NeuroImage","language":"en","page":"316-324","source":"DOI.org (Crossref)","title":"Synchronous brain activity across individuals underlies shared psychological perspectives","volume":"100","author":[{"family":"Lahnakoski","given":"Juha M."},{"family":"Glerean","given":"Enrico"},{"family":"Jääskeläinen","given":"Iiro P."},{"family":"Hyönä","given":"Jukka"},{"family":"Hari","given":"Riitta"},{"family":"Sams","given":"Mikko"},{"family":"Nummenmaa","given":"Lauri"}],"issued":{"date-parts":[["2014",10]]}}},{"id":35,"uris":["http://zotero.org/users/local/tNMBjhGS/items/EEYWELJQ"],"itemData":{"id":35,"type":"article-journal","abstract":"Differences in people’s beliefs can substantially impact their interpretation of a series of events. In this functional MRI study, we manipulated subjects’ beliefs, leading two groups of subjects to interpret the same narrative in different ways. We found that responses in higher-order brain areas—including the default-mode network, language areas, and subsets of the mirror neuron system—tended to be similar among people who shared the same interpretation, but different from those of people with an opposing interpretation. Furthermore, the difference in neural responses between the two groups at each moment was correlated with the magnitude of the difference in the interpretation of the narrative. This study demonstrates that brain responses to the same event tend to cluster together among people who share the same views.","container-title":"Psychological Science","DOI":"10.1177/0956797616682029","ISSN":"0956-7976, 1467-9280","issue":"3","journalAbbreviation":"Psychol Sci","language":"en","page":"307-319","source":"DOI.org (Crossref)","title":"Same Story, Different Story: The Neural Representation of Interpretive Frameworks","title-short":"Same Story, Different Story","volume":"28","author":[{"family":"Yeshurun","given":"Yaara"},{"family":"Swanson","given":"Stephen"},{"family":"Simony","given":"Erez"},{"family":"Chen","given":"Janice"},{"family":"Lazaridi","given":"Christina"},{"family":"Honey","given":"Christopher J."},{"family":"Hasson","given":"Uri"}],"issued":{"date-parts":[["2017",3]]}}}],"schema":"https://github.com/citation-style-language/schema/raw/master/csl-citation.json"} </w:instrText>
      </w:r>
      <w:r w:rsidR="00833188" w:rsidRPr="00A418F0">
        <w:fldChar w:fldCharType="separate"/>
      </w:r>
      <w:r w:rsidR="00833188" w:rsidRPr="00A418F0">
        <w:rPr>
          <w:lang w:val="en-US"/>
        </w:rPr>
        <w:t>(2,17–19)</w:t>
      </w:r>
      <w:r w:rsidR="00833188" w:rsidRPr="00A418F0">
        <w:fldChar w:fldCharType="end"/>
      </w:r>
      <w:r w:rsidRPr="00A418F0">
        <w:t xml:space="preserve">. Specifically, one study using naturalistic movie fMRI found that young autistic individuals exhibited reduced ISFC, particularly in visual, sensorimotor, and subcortical networks </w:t>
      </w:r>
      <w:r w:rsidR="00833188" w:rsidRPr="00A418F0">
        <w:fldChar w:fldCharType="begin"/>
      </w:r>
      <w:r w:rsidR="00833188" w:rsidRPr="00A418F0">
        <w:instrText xml:space="preserve"> ADDIN ZOTERO_ITEM CSL_CITATION {"citationID":"CH5Ep5Pt","properties":{"formattedCitation":"(24)","plainCitation":"(24)","noteIndex":0},"citationItems":[{"id":43,"uris":["http://zotero.org/users/local/tNMBjhGS/items/GU5PLEBB"],"itemData":{"id":43,"type":"article-journal","abstract":"Recently, movie-watching fMRI has been recognized as a novel method to explore brain working patterns. Previous researchers correlated natural stimuli with brain responses to explore brain functional specialization by “reverse correlation” methods, which were based on within-group analysis. However, what external stimuli drove significantly different brain responses in two groups of different subjects were still unknown. To address this, sliding time windows technique combined with inter-Subject functional correlation (ISFC) was proposed to detect movie events with significant group differences between autism spectrum disorder (ASD) and typical development (TD) subjects. Then, using inter-Subject correlation (ISC) and ISFC analysis, we found that in three movie events involving character emotions, the ASD group showed significantly lower ISC in the middle temporal gyrus, temporal pole, cerebellum, caudate, precuneus, and showed decreased functional connectivity between large scale networks than that in TD. Under the movie event focusing on objects and scenes shot, the dorsal and ventral attentional networks of ASD had a strong synchronous response. Meanwhile, ASD also displayed increased functional connectivity between the frontoparietal network (FPN) and dorsal attention network (DAN), FPN, and sensorimotor network (SMN) than TD. ASD has its own unique synchronous response rather than being “unresponsive” in natural movie-watching. Our findings provide a new method and valuable insight for exploring the inconsistency of the brain “tick collectively” to same natural stimuli. This analytic approach has the potential to explore pathological mechanisms and promote training methods of ASD.","container-title":"Frontiers in Computational Neuroscience","DOI":"10.3389/fncom.2022.877204","ISSN":"1662-5188","journalAbbreviation":"Front. Comput. Neurosci.","page":"877204","source":"DOI.org (Crossref)","title":"Movie Events Detecting Reveals Inter-Subject Synchrony Difference of Functional Brain Activity in Autism Spectrum Disorder","volume":"16","author":[{"family":"Ou","given":"Wenfei"},{"family":"Zeng","given":"Wenxiu"},{"family":"Gao","given":"Wenjian"},{"family":"He","given":"Juan"},{"family":"Meng","given":"Yufei"},{"family":"Fang","given":"Xiaowen"},{"family":"Nie","given":"Jingxin"}],"issued":{"date-parts":[["2022",5,3]]}}}],"schema":"https://github.com/citation-style-language/schema/raw/master/csl-citation.json"} </w:instrText>
      </w:r>
      <w:r w:rsidR="00833188" w:rsidRPr="00A418F0">
        <w:fldChar w:fldCharType="separate"/>
      </w:r>
      <w:r w:rsidR="00833188" w:rsidRPr="00A418F0">
        <w:rPr>
          <w:noProof/>
        </w:rPr>
        <w:t>(24)</w:t>
      </w:r>
      <w:r w:rsidR="00833188" w:rsidRPr="00A418F0">
        <w:fldChar w:fldCharType="end"/>
      </w:r>
      <w:r w:rsidRPr="00A418F0">
        <w:t xml:space="preserve">. These findings suggest that ISFC patterns may differ between </w:t>
      </w:r>
      <w:r w:rsidR="000F32AE" w:rsidRPr="00A418F0">
        <w:t xml:space="preserve">adult </w:t>
      </w:r>
      <w:r w:rsidRPr="00A418F0">
        <w:t>autistic and neurotypical individuals.</w:t>
      </w:r>
      <w:r w:rsidR="000C3283" w:rsidRPr="00A418F0">
        <w:rPr>
          <w:lang w:val="en-US"/>
        </w:rPr>
        <w:t xml:space="preserve"> </w:t>
      </w:r>
      <w:r w:rsidRPr="00A418F0">
        <w:t xml:space="preserve">Additionally, cross-cultural factors have been shown to contribute to the significant inter-subject variability in autistic individuals </w:t>
      </w:r>
      <w:r w:rsidR="00833188" w:rsidRPr="00A418F0">
        <w:fldChar w:fldCharType="begin"/>
      </w:r>
      <w:r w:rsidR="000C3283" w:rsidRPr="00A418F0">
        <w:instrText xml:space="preserve"> ADDIN ZOTERO_ITEM CSL_CITATION {"citationID":"K2cFekrQ","properties":{"formattedCitation":"(25)","plainCitation":"(25)","noteIndex":0},"citationItems":[{"id":49,"uris":["http://zotero.org/users/local/tNMBjhGS/items/JBMAT3BF"],"itemData":{"id":49,"type":"</w:instrText>
      </w:r>
      <w:r w:rsidR="000C3283" w:rsidRPr="00A418F0">
        <w:rPr>
          <w:rFonts w:hint="eastAsia"/>
        </w:rPr>
        <w:instrText>article-journal","abstract":"Abstract\n            \n              \n              \n                Autism research is heavily skewed toward western high</w:instrText>
      </w:r>
      <w:r w:rsidR="000C3283" w:rsidRPr="00A418F0">
        <w:rPr>
          <w:rFonts w:hint="eastAsia"/>
        </w:rPr>
        <w:instrText>‐</w:instrText>
      </w:r>
      <w:r w:rsidR="000C3283" w:rsidRPr="00A418F0">
        <w:rPr>
          <w:rFonts w:hint="eastAsia"/>
        </w:rPr>
        <w:instrText>income countries. Culturally appropriate screening and diagnostic instruments for autism are lacking in most low</w:instrText>
      </w:r>
      <w:r w:rsidR="000C3283" w:rsidRPr="00A418F0">
        <w:rPr>
          <w:rFonts w:hint="eastAsia"/>
        </w:rPr>
        <w:instrText>‐</w:instrText>
      </w:r>
      <w:r w:rsidR="000C3283" w:rsidRPr="00A418F0">
        <w:rPr>
          <w:rFonts w:hint="eastAsia"/>
        </w:rPr>
        <w:instrText xml:space="preserve"> and middle</w:instrText>
      </w:r>
      <w:r w:rsidR="000C3283" w:rsidRPr="00A418F0">
        <w:rPr>
          <w:rFonts w:hint="eastAsia"/>
        </w:rPr>
        <w:instrText>‐</w:instrText>
      </w:r>
      <w:r w:rsidR="000C3283" w:rsidRPr="00A418F0">
        <w:rPr>
          <w:rFonts w:hint="eastAsia"/>
        </w:rPr>
        <w:instrText xml:space="preserve">income settings where the majority of the global autism population lives. To date, a clear overview of the possible cultural and contextual factors that may affect the process of identifying and diagnosing individuals with autism </w:instrText>
      </w:r>
      <w:r w:rsidR="000C3283" w:rsidRPr="00A418F0">
        <w:instrText xml:space="preserve">spectrum disorders (ASD) is missing. This study aims to outline these factors by proposing a conceptual framework. A multidisciplinary review approach was applied to inform the development of the conceptual framework, combining a systematic review of the </w:instrText>
      </w:r>
      <w:r w:rsidR="000C3283" w:rsidRPr="00A418F0">
        <w:rPr>
          <w:rFonts w:hint="eastAsia"/>
        </w:rPr>
        <w:instrText>relevant autism research literature with a wider literature search spanning key texts in global mental health, cultural psychiatry, cross</w:instrText>
      </w:r>
      <w:r w:rsidR="000C3283" w:rsidRPr="00A418F0">
        <w:rPr>
          <w:rFonts w:hint="eastAsia"/>
        </w:rPr>
        <w:instrText>‐</w:instrText>
      </w:r>
      <w:r w:rsidR="000C3283" w:rsidRPr="00A418F0">
        <w:rPr>
          <w:rFonts w:hint="eastAsia"/>
        </w:rPr>
        <w:instrText>cultural psychology, and intellectual disability research. The resulting conceptual framework considers the identification, help</w:instrText>
      </w:r>
      <w:r w:rsidR="000C3283" w:rsidRPr="00A418F0">
        <w:rPr>
          <w:rFonts w:hint="eastAsia"/>
        </w:rPr>
        <w:instrText>‐</w:instrText>
      </w:r>
      <w:r w:rsidR="000C3283" w:rsidRPr="00A418F0">
        <w:rPr>
          <w:rFonts w:hint="eastAsia"/>
        </w:rPr>
        <w:instrText>seeking, and diagnostic process at four interrelated levels: (a) the expression; (b) recognition; (c) interpretation; and (d) reporting of autism symptoms, and describes the cultural and contextual factors associated with each of these levels, including cultural norms of typical and atypical behavior, culture</w:instrText>
      </w:r>
      <w:r w:rsidR="000C3283" w:rsidRPr="00A418F0">
        <w:rPr>
          <w:rFonts w:hint="eastAsia"/>
        </w:rPr>
        <w:instrText>‐</w:instrText>
      </w:r>
      <w:r w:rsidR="000C3283" w:rsidRPr="00A418F0">
        <w:rPr>
          <w:rFonts w:hint="eastAsia"/>
        </w:rPr>
        <w:instrText>specific approaches to parenting, mental health literacy, cultural beliefs, attitudes and stigma, as well as the affordability, availability, accessibility, and acceptability of services. This framework, mapping out the cultural and contextual factors that can affect the identification, help</w:instrText>
      </w:r>
      <w:r w:rsidR="000C3283" w:rsidRPr="00A418F0">
        <w:rPr>
          <w:rFonts w:hint="eastAsia"/>
        </w:rPr>
        <w:instrText>‐</w:instrText>
      </w:r>
      <w:r w:rsidR="000C3283" w:rsidRPr="00A418F0">
        <w:rPr>
          <w:rFonts w:hint="eastAsia"/>
        </w:rPr>
        <w:instrText>seeking, and diagnosis of ASD may function as a springboard for the development of culturally appropriate autism screening and diagnostic instruments, and inform future cross</w:instrText>
      </w:r>
      <w:r w:rsidR="000C3283" w:rsidRPr="00A418F0">
        <w:rPr>
          <w:rFonts w:hint="eastAsia"/>
        </w:rPr>
        <w:instrText>‐</w:instrText>
      </w:r>
      <w:r w:rsidR="000C3283" w:rsidRPr="00A418F0">
        <w:rPr>
          <w:rFonts w:hint="eastAsia"/>
        </w:rPr>
        <w:instrText>cultural autism research directions. The framework also has relevance for clinicians and policy makers aiming to improve support for underserved autism populations worldwide.\n                \n                  Autism Res\n                  2020, 13\n                \n                : 1029</w:instrText>
      </w:r>
      <w:r w:rsidR="000C3283" w:rsidRPr="00A418F0">
        <w:rPr>
          <w:rFonts w:hint="eastAsia"/>
        </w:rPr>
        <w:instrText>‐</w:instrText>
      </w:r>
      <w:r w:rsidR="000C3283" w:rsidRPr="00A418F0">
        <w:rPr>
          <w:rFonts w:hint="eastAsia"/>
        </w:rPr>
        <w:instrText>1050. © 2020 International Society for Autism Research, Wiley Periodicals, Inc.\n              \n            \n            \n              Lay Summary\n              The vast majority of autism research is conducted in western high</w:instrText>
      </w:r>
      <w:r w:rsidR="000C3283" w:rsidRPr="00A418F0">
        <w:rPr>
          <w:rFonts w:hint="eastAsia"/>
        </w:rPr>
        <w:instrText>‐</w:instrText>
      </w:r>
      <w:r w:rsidR="000C3283" w:rsidRPr="00A418F0">
        <w:rPr>
          <w:rFonts w:hint="eastAsia"/>
        </w:rPr>
        <w:instrText>income settings. We therefore know relatively little of how culture and context can affect the identification, help</w:instrText>
      </w:r>
      <w:r w:rsidR="000C3283" w:rsidRPr="00A418F0">
        <w:rPr>
          <w:rFonts w:hint="eastAsia"/>
        </w:rPr>
        <w:instrText>‐</w:instrText>
      </w:r>
      <w:r w:rsidR="000C3283" w:rsidRPr="00A418F0">
        <w:rPr>
          <w:rFonts w:hint="eastAsia"/>
        </w:rPr>
        <w:instrText>seeking, and diagnosis of autism across the globe. This study synthesizes what is known from the a</w:instrText>
      </w:r>
      <w:r w:rsidR="000C3283" w:rsidRPr="00A418F0">
        <w:instrText xml:space="preserve">utism research literature and a broader literature and maps out how culture and context may affect (a) the expression, (b) recognition, (c) interpretation, and (d) reporting of autism symptoms.","container-title":"Autism Research","DOI":"10.1002/aur.2276","ISSN":"1939-3792, 1939-3806","issue":"7","journalAbbreviation":"Autism Research","language":"en","page":"1029-1050","source":"DOI.org (Crossref)","title":"A Conceptual Framework for Understanding the Cultural and Contextual Factors on Autism Across the Globe","volume":"13","author":[{"family":"De Leeuw","given":"Anne"},{"family":"Happé","given":"Francesca"},{"family":"Hoekstra","given":"Rosa A."}],"issued":{"date-parts":[["2020",7]]}}}],"schema":"https://github.com/citation-style-language/schema/raw/master/csl-citation.json"} </w:instrText>
      </w:r>
      <w:r w:rsidR="00833188" w:rsidRPr="00A418F0">
        <w:fldChar w:fldCharType="separate"/>
      </w:r>
      <w:r w:rsidR="000C3283" w:rsidRPr="00A418F0">
        <w:rPr>
          <w:noProof/>
        </w:rPr>
        <w:t>(25)</w:t>
      </w:r>
      <w:r w:rsidR="00833188" w:rsidRPr="00A418F0">
        <w:fldChar w:fldCharType="end"/>
      </w:r>
      <w:r w:rsidRPr="00A418F0">
        <w:t xml:space="preserve">. </w:t>
      </w:r>
      <w:r w:rsidR="006753C3" w:rsidRPr="00A418F0">
        <w:t>Differences in i</w:t>
      </w:r>
      <w:r w:rsidRPr="00A418F0">
        <w:t xml:space="preserve">nter-subject variability within the autistic group can be indicated by either increased </w:t>
      </w:r>
      <w:r w:rsidR="002C2DA9" w:rsidRPr="00A418F0">
        <w:rPr>
          <w:lang w:val="en-US"/>
        </w:rPr>
        <w:t xml:space="preserve">ISFC </w:t>
      </w:r>
      <w:r w:rsidRPr="00A418F0">
        <w:t xml:space="preserve">(intersubject hyperconnectivity) or decreased </w:t>
      </w:r>
      <w:r w:rsidR="002C2DA9" w:rsidRPr="00A418F0">
        <w:t xml:space="preserve">ISFC </w:t>
      </w:r>
      <w:r w:rsidRPr="00A418F0">
        <w:t xml:space="preserve">(intersubject hypoconnectivity) when compared to the neurotypical group. </w:t>
      </w:r>
      <w:r w:rsidR="006753C3" w:rsidRPr="00A418F0">
        <w:t xml:space="preserve">Our study aimed to investigate whether these patterns of inter-subject variability in autism could be replicated across cross-national fMRI datasets. </w:t>
      </w:r>
      <w:r w:rsidR="00E77981" w:rsidRPr="00A418F0">
        <w:t xml:space="preserve">Botvinik-Nezer and Wager </w:t>
      </w:r>
      <w:r w:rsidR="00E77981" w:rsidRPr="00A418F0">
        <w:rPr>
          <w:lang w:val="en-US"/>
        </w:rPr>
        <w:fldChar w:fldCharType="begin"/>
      </w:r>
      <w:r w:rsidR="00E77981" w:rsidRPr="00A418F0">
        <w:rPr>
          <w:lang w:val="en-US"/>
        </w:rPr>
        <w:instrText xml:space="preserve"> ADDIN ZOTERO_ITEM CSL_CITATION {"citationID":"1wyhisku","properties":{"formattedCitation":"(26)","plainCitation":"(26)","noteIndex":0},"citationItems":[{"id":168,"uris":["http://zotero.org/users/local/tNMBjhGS/items/V3I2XUBJ"],"itemData":{"id":168,"type":"article-journal","container-title":"Biological Psychiatry: Cognitive Neuroscience and Neuroimaging","DOI":"10.1016/j.bpsc.2022.12.006","ISSN":"24519022","issue":"8","journalAbbreviation":"Biological Psychiatry: Cognitive Neuroscience and Neuroimaging","language":"en","page":"780-788","source":"DOI.org (Crossref)","title":"Reproducibility in Neuroimaging Analysis: Challenges and Solutions","title-short":"Reproducibility in Neuroimaging Analysis","volume":"8","author":[{"family":"Botvinik-Nezer","given":"Rotem"},{"family":"Wager","given":"Tor D."}],"issued":{"date-parts":[["2023",8]]}}}],"schema":"https://github.com/citation-style-language/schema/raw/master/csl-citation.json"} </w:instrText>
      </w:r>
      <w:r w:rsidR="00E77981" w:rsidRPr="00A418F0">
        <w:rPr>
          <w:lang w:val="en-US"/>
        </w:rPr>
        <w:fldChar w:fldCharType="separate"/>
      </w:r>
      <w:r w:rsidR="00E77981" w:rsidRPr="00A418F0">
        <w:rPr>
          <w:noProof/>
          <w:lang w:val="en-US"/>
        </w:rPr>
        <w:t>(26)</w:t>
      </w:r>
      <w:r w:rsidR="00E77981" w:rsidRPr="00A418F0">
        <w:rPr>
          <w:lang w:val="en-US"/>
        </w:rPr>
        <w:fldChar w:fldCharType="end"/>
      </w:r>
      <w:r w:rsidR="00E77981" w:rsidRPr="00A418F0">
        <w:rPr>
          <w:lang w:val="en-US"/>
        </w:rPr>
        <w:t xml:space="preserve"> </w:t>
      </w:r>
      <w:r w:rsidR="00E77981" w:rsidRPr="00A418F0">
        <w:t>delineated three types of reproducibility in neuroimaging research: (1) reproduction using the same sample and method, (2) rep</w:t>
      </w:r>
      <w:r w:rsidR="006753C3" w:rsidRPr="00A418F0">
        <w:t xml:space="preserve">lication </w:t>
      </w:r>
      <w:r w:rsidR="00E77981" w:rsidRPr="00A418F0">
        <w:t xml:space="preserve">using new samples </w:t>
      </w:r>
      <w:r w:rsidR="001028AB" w:rsidRPr="00A418F0">
        <w:t xml:space="preserve">with </w:t>
      </w:r>
      <w:r w:rsidR="00E77981" w:rsidRPr="00A418F0">
        <w:t xml:space="preserve">the same method, and (3) robust analyses on the same data using different methods. </w:t>
      </w:r>
      <w:r w:rsidR="000F32AE" w:rsidRPr="00A418F0">
        <w:rPr>
          <w:lang w:val="en-US"/>
        </w:rPr>
        <w:t>Here</w:t>
      </w:r>
      <w:r w:rsidR="006753C3" w:rsidRPr="00A418F0">
        <w:rPr>
          <w:lang w:val="en-US"/>
        </w:rPr>
        <w:t xml:space="preserve">, </w:t>
      </w:r>
      <w:r w:rsidR="000F32AE" w:rsidRPr="00A418F0">
        <w:rPr>
          <w:lang w:val="en-US"/>
        </w:rPr>
        <w:t xml:space="preserve">we </w:t>
      </w:r>
      <w:r w:rsidR="00E77981" w:rsidRPr="00A418F0">
        <w:rPr>
          <w:rFonts w:hint="eastAsia"/>
        </w:rPr>
        <w:t>a</w:t>
      </w:r>
      <w:r w:rsidR="00E77981" w:rsidRPr="00A418F0">
        <w:t>imed to address the second type of reproducibility, applying a consistent analytical approach across</w:t>
      </w:r>
      <w:r w:rsidR="000F32AE" w:rsidRPr="00A418F0">
        <w:rPr>
          <w:lang w:val="en-US"/>
        </w:rPr>
        <w:t xml:space="preserve"> two</w:t>
      </w:r>
      <w:r w:rsidR="00E77981" w:rsidRPr="00A418F0">
        <w:t xml:space="preserve"> independent datasets.</w:t>
      </w:r>
      <w:r w:rsidR="00C27390" w:rsidRPr="00A418F0">
        <w:t xml:space="preserve"> </w:t>
      </w:r>
      <w:r w:rsidR="006753C3" w:rsidRPr="00A418F0">
        <w:t xml:space="preserve">Specifically, we compared ISFC patterns between adult autistic and neurotypical individuals to determine whether findings could be replicated across datasets. </w:t>
      </w:r>
      <w:r w:rsidRPr="00A418F0">
        <w:t xml:space="preserve">Based on previous research, we hypothesized that ISFC in autistic individuals would be lower than in neurotypical individuals, particularly in brain regions associated with social cognition, such as the </w:t>
      </w:r>
      <w:r w:rsidRPr="00A418F0">
        <w:lastRenderedPageBreak/>
        <w:t xml:space="preserve">temporoparietal junction, superior temporal sulcus, precuneus, medial prefrontal cortex, and fusiform gyrus, as suggested by the ‘social brain’ concept </w:t>
      </w:r>
      <w:r w:rsidR="00833188" w:rsidRPr="00A418F0">
        <w:fldChar w:fldCharType="begin"/>
      </w:r>
      <w:r w:rsidR="00E77981" w:rsidRPr="00A418F0">
        <w:instrText xml:space="preserve"> ADDIN ZOTERO_ITEM CSL_CITATION {"citationID":"pMeeAbQp","properties":{"formattedCitation":"(27,28)","plainCitation":"(27,28)","noteIndex":0},"citationItems":[{"id":51,"uris":["http://zotero.org/users/local/tNMBjhGS/items/JS454GDB"],"itemData":{"id":51,"type":"article-journal","container-title":"Cerebral Cortex","DOI":"10.1093/cercor/bhx121","ISSN":"1047-3211, 1460-2199","issue":"7","language":"en","license":"https://academic.oup.com/journals/pages/about_us/legal/notices","page":"2207-2232","source":"DOI.org (Crossref)","title":"Computing the Social Brain Connectome Across Systems and States","volume":"28","author":[{"family":"Alcalá-López","given":"Daniel"},{"family":"Smallwood","given":"Jonathan"},{"family":"Jefferies","given":"Elizabeth"},{"family":"Van Overwalle","given":"Frank"},{"family":"Vogeley","given":"Kai"},{"family":"Mars","given":"Rogier B"},{"family":"Turetsky","given":"Bruce I"},{"family":"Laird","given":"Angela R"},{"family":"Fox","given":"Peter T"},{"family":"Eickhoff","given":"Simon B"},{"family":"Bzdok","given":"Danilo"}],"issued":{"date-parts":[["2018",7,1]]}}},{"id":53,"uris":["http://zotero.org/users/local/tNMBjhGS/items/3SWIWMX7"],"itemData":{"id":53,"type":"article-journal","abstract":"Abstract\n            \n              Emerging</w:instrText>
      </w:r>
      <w:r w:rsidR="00E77981" w:rsidRPr="00A418F0">
        <w:rPr>
          <w:rFonts w:hint="eastAsia"/>
        </w:rPr>
        <w:instrText xml:space="preserve"> evidence has associated autism spectrum disorder (ASD) with static functional connectivity abnormalities between multiple brain regions. However, the temporal dynamics of intra</w:instrText>
      </w:r>
      <w:r w:rsidR="00E77981" w:rsidRPr="00A418F0">
        <w:rPr>
          <w:rFonts w:hint="eastAsia"/>
        </w:rPr>
        <w:instrText>‐</w:instrText>
      </w:r>
      <w:r w:rsidR="00E77981" w:rsidRPr="00A418F0">
        <w:rPr>
          <w:rFonts w:hint="eastAsia"/>
        </w:rPr>
        <w:instrText xml:space="preserve"> and interhemispheric functional connectivity patterns remain unknown in ASD.</w:instrText>
      </w:r>
      <w:r w:rsidR="00E77981" w:rsidRPr="00A418F0">
        <w:instrText xml:space="preserve"> Resting</w:instrText>
      </w:r>
      <w:r w:rsidR="00E77981" w:rsidRPr="00A418F0">
        <w:rPr>
          <w:rFonts w:hint="eastAsia"/>
        </w:rPr>
        <w:instrText>‐</w:instrText>
      </w:r>
      <w:r w:rsidR="00E77981" w:rsidRPr="00A418F0">
        <w:instrText>state functional magnetic resonance imaging data were analyzed for 105 ASD and 102 demographically matched typically developing control (TC) children (age range: 7–12 years) available from the Autism Brain Imaging Data Exchange database. Whole</w:instrText>
      </w:r>
      <w:r w:rsidR="00E77981" w:rsidRPr="00A418F0">
        <w:rPr>
          <w:rFonts w:hint="eastAsia"/>
        </w:rPr>
        <w:instrText>‐</w:instrText>
      </w:r>
      <w:r w:rsidR="00E77981" w:rsidRPr="00A418F0">
        <w:instrText>br</w:instrText>
      </w:r>
      <w:r w:rsidR="00E77981" w:rsidRPr="00A418F0">
        <w:rPr>
          <w:rFonts w:hint="eastAsia"/>
        </w:rPr>
        <w:instrText>ain functional connectivity was decomposed into ipsilateral and contralateral functional connectivity, and sliding</w:instrText>
      </w:r>
      <w:r w:rsidR="00E77981" w:rsidRPr="00A418F0">
        <w:rPr>
          <w:rFonts w:hint="eastAsia"/>
        </w:rPr>
        <w:instrText>‐</w:instrText>
      </w:r>
      <w:r w:rsidR="00E77981" w:rsidRPr="00A418F0">
        <w:rPr>
          <w:rFonts w:hint="eastAsia"/>
        </w:rPr>
        <w:instrText>window analysis was utilized to capture the intra</w:instrText>
      </w:r>
      <w:r w:rsidR="00E77981" w:rsidRPr="00A418F0">
        <w:rPr>
          <w:rFonts w:hint="eastAsia"/>
        </w:rPr>
        <w:instrText>‐</w:instrText>
      </w:r>
      <w:r w:rsidR="00E77981" w:rsidRPr="00A418F0">
        <w:rPr>
          <w:rFonts w:hint="eastAsia"/>
        </w:rPr>
        <w:instrText xml:space="preserve"> and interhemispheric dynamic functional connectivity density (dFCD) patterns. The temporal variability of the functional connectivity dynamics was further quantified using the standard deviation\n              (SD)\n              of intra</w:instrText>
      </w:r>
      <w:r w:rsidR="00E77981" w:rsidRPr="00A418F0">
        <w:rPr>
          <w:rFonts w:hint="eastAsia"/>
        </w:rPr>
        <w:instrText>‐</w:instrText>
      </w:r>
      <w:r w:rsidR="00E77981" w:rsidRPr="00A418F0">
        <w:rPr>
          <w:rFonts w:hint="eastAsia"/>
        </w:rPr>
        <w:instrText xml:space="preserve"> and interhemispheric dFCD across time. Finally, a support vector regression model was constructed to assess the relationship between abnormal dFCD variance and autism symptom severity. Both intra</w:instrText>
      </w:r>
      <w:r w:rsidR="00E77981" w:rsidRPr="00A418F0">
        <w:rPr>
          <w:rFonts w:hint="eastAsia"/>
        </w:rPr>
        <w:instrText>‐</w:instrText>
      </w:r>
      <w:r w:rsidR="00E77981" w:rsidRPr="00A418F0">
        <w:rPr>
          <w:rFonts w:hint="eastAsia"/>
        </w:rPr>
        <w:instrText xml:space="preserve"> and interhemispheric comparisons showed increased dFCD variability in the anterior cingulate cortex/medial prefrontal cortex and decreased variability in the fusi</w:instrText>
      </w:r>
      <w:r w:rsidR="00E77981" w:rsidRPr="00A418F0">
        <w:instrText>form gyrus/inferior temporal gyrus in autistic children compared with TC children. Autistic children additionally showed lower intrahemispheric dFCD variability in sensorimotor regions including the precentral/postcentral gyrus. Moreover, aberrant tempora</w:instrText>
      </w:r>
      <w:r w:rsidR="00E77981" w:rsidRPr="00A418F0">
        <w:rPr>
          <w:rFonts w:hint="eastAsia"/>
        </w:rPr>
        <w:instrText>l variability of the contralateral dFCD predicted the severity of social communication impairments in autistic children. These findings demonstrate altered temporal dynamics of the intra</w:instrText>
      </w:r>
      <w:r w:rsidR="00E77981" w:rsidRPr="00A418F0">
        <w:rPr>
          <w:rFonts w:hint="eastAsia"/>
        </w:rPr>
        <w:instrText>‐</w:instrText>
      </w:r>
      <w:r w:rsidR="00E77981" w:rsidRPr="00A418F0">
        <w:rPr>
          <w:rFonts w:hint="eastAsia"/>
        </w:rPr>
        <w:instrText xml:space="preserve"> and interhemispheric functional connectivity in brain regions incor</w:instrText>
      </w:r>
      <w:r w:rsidR="00E77981" w:rsidRPr="00A418F0">
        <w:instrText>porating social brain network of ASD, and highlight the potential role of abnormal interhemispheric communication dynamics in neural substrates underlying impaired social processing in ASD.","container-title":"Human Brain Mapping","DOI":"10.1002/hbm.24812</w:instrText>
      </w:r>
      <w:r w:rsidR="00E77981" w:rsidRPr="00A418F0">
        <w:rPr>
          <w:rFonts w:hint="eastAsia"/>
        </w:rPr>
        <w:instrText>","ISSN":"1065-9471, 1097-0193","issue":"2","journalAbbreviation":"Human Brain Mapping","language":"en","page":"419-428","source":"DOI.org (Crossref)","title":"Altered inter</w:instrText>
      </w:r>
      <w:r w:rsidR="00E77981" w:rsidRPr="00A418F0">
        <w:rPr>
          <w:rFonts w:hint="eastAsia"/>
        </w:rPr>
        <w:instrText>‐</w:instrText>
      </w:r>
      <w:r w:rsidR="00E77981" w:rsidRPr="00A418F0">
        <w:rPr>
          <w:rFonts w:hint="eastAsia"/>
        </w:rPr>
        <w:instrText xml:space="preserve"> and intrahemispheric functional connectivity dynamics in autistic children","vol</w:instrText>
      </w:r>
      <w:r w:rsidR="00E77981" w:rsidRPr="00A418F0">
        <w:instrText>ume":"41","author":[{"family":"Guo","given":"Xiaonan"},{"family":"Duan","given":"Xujun"},{"family":"Chen","given":"Heng"},{"family":"He","given":"Changchun"},{"family":"Xiao","given":"Jinming"},{"family":"Han","given":"Shaoqiang"},{"family":"Fan","given":</w:instrText>
      </w:r>
      <w:r w:rsidR="00E77981" w:rsidRPr="00A418F0">
        <w:rPr>
          <w:rFonts w:hint="eastAsia"/>
        </w:rPr>
        <w:instrText>"Yun</w:instrText>
      </w:r>
      <w:r w:rsidR="00E77981" w:rsidRPr="00A418F0">
        <w:rPr>
          <w:rFonts w:hint="eastAsia"/>
        </w:rPr>
        <w:instrText>‐</w:instrText>
      </w:r>
      <w:r w:rsidR="00E77981" w:rsidRPr="00A418F0">
        <w:rPr>
          <w:rFonts w:hint="eastAsia"/>
        </w:rPr>
        <w:instrText xml:space="preserve">Shuang"},{"family":"Guo","given":"Jing"},{"family":"Chen","given":"Huafu"}],"issued":{"date-parts":[["2020",2]]}}}],"schema":"https://github.com/citation-style-language/schema/raw/master/csl-citation.json"} </w:instrText>
      </w:r>
      <w:r w:rsidR="00833188" w:rsidRPr="00A418F0">
        <w:fldChar w:fldCharType="separate"/>
      </w:r>
      <w:r w:rsidR="00E77981" w:rsidRPr="00A418F0">
        <w:rPr>
          <w:noProof/>
        </w:rPr>
        <w:t>(27,28)</w:t>
      </w:r>
      <w:r w:rsidR="00833188" w:rsidRPr="00A418F0">
        <w:fldChar w:fldCharType="end"/>
      </w:r>
      <w:r w:rsidRPr="00A418F0">
        <w:t xml:space="preserve">. </w:t>
      </w:r>
    </w:p>
    <w:p w14:paraId="5756AF2F" w14:textId="1558866A" w:rsidR="007054EC" w:rsidRPr="00A418F0" w:rsidRDefault="007054EC" w:rsidP="00D31B39">
      <w:pPr>
        <w:suppressLineNumbers/>
        <w:spacing w:line="480" w:lineRule="auto"/>
        <w:jc w:val="both"/>
      </w:pPr>
    </w:p>
    <w:p w14:paraId="338B9237" w14:textId="0E09640B" w:rsidR="007054EC" w:rsidRPr="00A418F0" w:rsidRDefault="00D551AB" w:rsidP="00D31B39">
      <w:pPr>
        <w:spacing w:line="480" w:lineRule="auto"/>
        <w:jc w:val="both"/>
        <w:rPr>
          <w:b/>
        </w:rPr>
      </w:pPr>
      <w:r w:rsidRPr="00A418F0">
        <w:rPr>
          <w:b/>
        </w:rPr>
        <w:t>2</w:t>
      </w:r>
      <w:r w:rsidRPr="00A418F0">
        <w:rPr>
          <w:b/>
        </w:rPr>
        <w:tab/>
        <w:t>Methods</w:t>
      </w:r>
    </w:p>
    <w:p w14:paraId="01FEA53A" w14:textId="77777777" w:rsidR="007054EC" w:rsidRPr="00A418F0" w:rsidRDefault="007054EC" w:rsidP="00D31B39">
      <w:pPr>
        <w:suppressLineNumbers/>
        <w:spacing w:line="480" w:lineRule="auto"/>
        <w:jc w:val="both"/>
      </w:pPr>
    </w:p>
    <w:p w14:paraId="05F84273" w14:textId="451367B1" w:rsidR="00D31B39" w:rsidRPr="00A418F0" w:rsidRDefault="00D551AB" w:rsidP="00485DA9">
      <w:pPr>
        <w:spacing w:line="480" w:lineRule="auto"/>
        <w:jc w:val="both"/>
        <w:rPr>
          <w:b/>
        </w:rPr>
      </w:pPr>
      <w:r w:rsidRPr="00A418F0">
        <w:rPr>
          <w:b/>
        </w:rPr>
        <w:t xml:space="preserve">2.1   Participants </w:t>
      </w:r>
    </w:p>
    <w:p w14:paraId="30CBA3CD" w14:textId="0DC59F55" w:rsidR="007054EC" w:rsidRPr="00A418F0" w:rsidRDefault="00D551AB" w:rsidP="00FE2D9D">
      <w:pPr>
        <w:spacing w:line="480" w:lineRule="auto"/>
        <w:jc w:val="both"/>
      </w:pPr>
      <w:r w:rsidRPr="00A418F0">
        <w:t xml:space="preserve">Here, we evaluated independent German and Finnish datasets. The German dataset contained 22 autistic adults (Mean age 35.72 </w:t>
      </w:r>
      <w:r w:rsidRPr="00A418F0">
        <w:rPr>
          <w:shd w:val="clear" w:color="auto" w:fill="F8F9FA"/>
        </w:rPr>
        <w:t>±</w:t>
      </w:r>
      <w:r w:rsidRPr="00A418F0">
        <w:t xml:space="preserve"> 10.58 years, range 20-53 years, 12 males) and 25 neurotypical participants (Mean age 32.76 </w:t>
      </w:r>
      <w:r w:rsidRPr="00A418F0">
        <w:rPr>
          <w:shd w:val="clear" w:color="auto" w:fill="F8F9FA"/>
        </w:rPr>
        <w:t xml:space="preserve">± </w:t>
      </w:r>
      <w:r w:rsidRPr="00A418F0">
        <w:t xml:space="preserve">12.20 years, range 18-60 years, 7 males). Data was collected at Max Planck Institute of Psychiatry, Munich, Germany, and protocols were approved by the ethics committee of the Ludwig-Maximilians-University (LMU) Munich. All procedures were performed in accordance with the </w:t>
      </w:r>
      <w:r w:rsidR="00A10363" w:rsidRPr="00A418F0">
        <w:rPr>
          <w:lang w:val="en-US"/>
        </w:rPr>
        <w:t>D</w:t>
      </w:r>
      <w:r w:rsidRPr="00A418F0">
        <w:t xml:space="preserve">eclaration of Helsinki. All subjects gave a written informed consent prior to their participation. </w:t>
      </w:r>
    </w:p>
    <w:p w14:paraId="0F57CC9D" w14:textId="77777777" w:rsidR="007054EC" w:rsidRPr="00A418F0" w:rsidRDefault="007054EC" w:rsidP="00D31B39">
      <w:pPr>
        <w:suppressLineNumbers/>
        <w:spacing w:line="480" w:lineRule="auto"/>
        <w:jc w:val="both"/>
      </w:pPr>
    </w:p>
    <w:p w14:paraId="36514E0B" w14:textId="0F1DCABA" w:rsidR="007054EC" w:rsidRPr="00A418F0" w:rsidRDefault="00D551AB" w:rsidP="00FE2D9D">
      <w:pPr>
        <w:spacing w:line="480" w:lineRule="auto"/>
        <w:jc w:val="both"/>
        <w:rPr>
          <w:lang w:val="en-US"/>
        </w:rPr>
      </w:pPr>
      <w:r w:rsidRPr="00A418F0">
        <w:t xml:space="preserve">The Finnish dataset contained 20 autistic adults (Mean age 27.25 ± 5.72 years, range 20-40, only males) and 19 neurotypical participants (Mean age 28.52 ± 7.69 years, range 20-47, only males). Data were collected at Turku University Hospital, Turku, Finland. The anatomical findings and results of emotional face perception task from this dataset have been published in recent studies </w:t>
      </w:r>
      <w:r w:rsidR="00833188" w:rsidRPr="00A418F0">
        <w:fldChar w:fldCharType="begin"/>
      </w:r>
      <w:r w:rsidR="00E77981" w:rsidRPr="00A418F0">
        <w:instrText xml:space="preserve"> ADDIN ZOTERO_ITEM CSL_CITATION {"citationID":"JijtKtPc","properties":{"formattedCitation":"(29,30)","plainCitation":"(29,30)","noteIndex":0},"citationItems":[{"id":55,"uris":["http://zotero.org/users/local/tNMBjhGS/items/7HYEMNMQ"],"itemData":{"id":55,"type":"article-journal","container-title":"NeuroImage: Clinical","DOI":"10.1016/j.nicl.2022.103116","ISSN":"22131582","journalAbbreviation":"NeuroImage: Clinical","language":"en","page":"103116","source":"DOI.org (Crossref)","title":"Brain structural alterations in autism and criminal psychopathy","volume":"35","author":[{"family":"Noppari","given":"Tuomo"},{"family":"Sun","given":"Lihua"},{"family":"Lukkarinen","given":"Lasse"},{"family":"Putkinen","given":"Vesa"},{"family":"Tani","given":"Pekka"},{"family":"Lindberg","given":"Nina"},{"family":"Saure","given":"Emma"},{"family":"Lauerma","given":"Hannu"},{"family":"Tiihonen","given":"Jari"},{"family":"Venetjoki","given":"Niina"},{"family":"Salomaa","given":"Marja"},{"family":"Rautio","given":"Päivi"},{"family":"Hirvonen","given":"Jussi"},{"family":"Salmi","given":"Juha"},{"family":"Nummenmaa","given":"Lauri"}],"issued":{"date-parts":[["2022"]]}}},{"id":56,"uris":["http://zotero.org/users/local/tNMBjhGS/items/UZ4YG8DI"],"itemData":{"id":56,"type":"article-journal","abstract":"Abstract\n            Psychopathy and autism are both associated with aberrant social skills and empathy, yet only psychopaths are markedly antisocial and violent. Here, we compared the functional neural alterations underlying these two groups that both have aberrant empathetic abilities but distinct behavioral phenotypes. We studied 19 incarcerated male offenders with high psychopathic traits, 20 males with high-functioning autism, and 19 age-matched healthy controls. All groups underwent functional magnetic resonance imaging while they viewed dynamic happy, angry, and disgusted faces or listened to laughter and crying sounds. Psychopathy was associated with reduced somatomotor responses to almost all expressions, while participants with autism demonstrated less marked and emotion-specific alterations in the somatomotor area. These data suggest that psychopathy and autism involve both common and distinct functional alterations in the brain networks involved in the socioemotional processing. The alterations are more profound in psychopathy, possibly reflecting the more severely disturbed socioemotional brain networks in this population.","container-title":"Cerebral Cortex","DOI":"10.1093/cercor/bhac072","ISSN":"1047-3211, 1460-2199","issue":"2","language":"en","license":"https://creativecommons.org/licenses/by/4.0/","page":"374-384","source":"DOI.org (Crossref)","title":"Aberrant motor contagion of emotions in psychopathy and high-functioning autism","volume":"33","author":[{"family":"Sun","given":"Lihua"},{"family":"Lukkarinen","given":"Lasse"},{"family":"Noppari","given":"Tuomo"},{"family":"Nazari-Farsani","given":"Sanaz"},{"family":"Putkinen","given":"Vesa"},{"family":"Seppälä","given":"Kerttu"},{"family":"Hudson","given":"Matthew"},{"family":"Tani","given":"Pekka"},{"family":"Lindberg","given":"Nina"},{"family":"Karlsson","given":"Henry K"},{"family":"Hirvonen","given":"Jussi"},{"family":"Salomaa","given":"Marja"},{"family":"Venetjoki","given":"Niina"},{"family":"Lauerma","given":"Hannu"},{"family":"Tiihonen","given":"Jari"},{"family":"Nummenmaa","given":"Lauri"}],"issued":{"date-parts":[["2022",12,20]]}}}],"schema":"https://github.com/citation-style-language/schema/raw/master/csl-citation.json"} </w:instrText>
      </w:r>
      <w:r w:rsidR="00833188" w:rsidRPr="00A418F0">
        <w:fldChar w:fldCharType="separate"/>
      </w:r>
      <w:r w:rsidR="00E77981" w:rsidRPr="00A418F0">
        <w:rPr>
          <w:noProof/>
        </w:rPr>
        <w:t>(29,30)</w:t>
      </w:r>
      <w:r w:rsidR="00833188" w:rsidRPr="00A418F0">
        <w:fldChar w:fldCharType="end"/>
      </w:r>
      <w:r w:rsidRPr="00A418F0">
        <w:t xml:space="preserve">. The study was approved by the ethics committee of the Hospital District of Southwest Finland and was conducted in accordance with the </w:t>
      </w:r>
      <w:r w:rsidR="00A10363" w:rsidRPr="00A418F0">
        <w:rPr>
          <w:lang w:val="en-US"/>
        </w:rPr>
        <w:t>D</w:t>
      </w:r>
      <w:r w:rsidRPr="00A418F0">
        <w:t>eclaration of Helsinki. All subjects provided informed consent prior to the study.</w:t>
      </w:r>
      <w:r w:rsidR="007338CA" w:rsidRPr="00A418F0">
        <w:rPr>
          <w:lang w:val="en-US"/>
        </w:rPr>
        <w:t xml:space="preserve"> </w:t>
      </w:r>
      <w:r w:rsidR="007338CA" w:rsidRPr="00A418F0">
        <w:t>The clinical characteristics of all individuals are described and listed in Table</w:t>
      </w:r>
      <w:r w:rsidR="007338CA" w:rsidRPr="00A418F0">
        <w:rPr>
          <w:lang w:val="en-US"/>
        </w:rPr>
        <w:t xml:space="preserve"> S</w:t>
      </w:r>
      <w:r w:rsidR="007338CA" w:rsidRPr="00A418F0">
        <w:t xml:space="preserve">1-4. </w:t>
      </w:r>
    </w:p>
    <w:p w14:paraId="682BDFE0" w14:textId="77777777" w:rsidR="007054EC" w:rsidRPr="00A418F0" w:rsidRDefault="007054EC" w:rsidP="00D31B39">
      <w:pPr>
        <w:suppressLineNumbers/>
        <w:spacing w:line="480" w:lineRule="auto"/>
        <w:jc w:val="both"/>
      </w:pPr>
    </w:p>
    <w:p w14:paraId="6EA3DD3E" w14:textId="37C1105D" w:rsidR="007054EC" w:rsidRPr="00A418F0" w:rsidRDefault="00D551AB" w:rsidP="00485DA9">
      <w:pPr>
        <w:spacing w:line="480" w:lineRule="auto"/>
        <w:jc w:val="both"/>
        <w:rPr>
          <w:b/>
        </w:rPr>
      </w:pPr>
      <w:r w:rsidRPr="00A418F0">
        <w:rPr>
          <w:b/>
        </w:rPr>
        <w:lastRenderedPageBreak/>
        <w:t xml:space="preserve">2.2   Stimuli and Procedure </w:t>
      </w:r>
    </w:p>
    <w:p w14:paraId="1F6B9407" w14:textId="0F73E19C" w:rsidR="007054EC" w:rsidRPr="00A418F0" w:rsidRDefault="00D551AB" w:rsidP="00FE2D9D">
      <w:pPr>
        <w:spacing w:line="480" w:lineRule="auto"/>
        <w:jc w:val="both"/>
        <w:rPr>
          <w:lang w:val="en-US"/>
        </w:rPr>
      </w:pPr>
      <w:r w:rsidRPr="00A418F0">
        <w:t>In the German dataset, fMRI data were collected while participants watched 52 short (9-22s) clips of Hollywood movies depicting socio-emotional scenes across five categories (i.e., emotion, neutral, social interaction, non-interaction, pain</w:t>
      </w:r>
      <w:r w:rsidR="000F2F97" w:rsidRPr="00A418F0">
        <w:t>, details see Table S5</w:t>
      </w:r>
      <w:r w:rsidRPr="00A418F0">
        <w:t xml:space="preserve">) that were selected from a database of 137 videos described in more detail in a previous study </w:t>
      </w:r>
      <w:r w:rsidR="002B31B5" w:rsidRPr="00A418F0">
        <w:fldChar w:fldCharType="begin"/>
      </w:r>
      <w:r w:rsidR="00E77981" w:rsidRPr="00A418F0">
        <w:instrText xml:space="preserve"> ADDIN ZOTERO_ITEM CSL_CITATION {"citationID":"Mx8jVoK4","properties":{"formattedCitation":"(31)","plainCitation":"(31)","noteIndex":0},"citationItems":[{"id":58,"uris":["http://zotero.org/users/local/tNMBjhGS/items/KHARMFHI"],"itemData":{"id":58,"type":"article-journal","container-title":"Frontiers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schema":"https://github.com/citation-style-language/schema/raw/master/csl-citation.json"} </w:instrText>
      </w:r>
      <w:r w:rsidR="002B31B5" w:rsidRPr="00A418F0">
        <w:fldChar w:fldCharType="separate"/>
      </w:r>
      <w:r w:rsidR="00E77981" w:rsidRPr="00A418F0">
        <w:t>(31)</w:t>
      </w:r>
      <w:r w:rsidR="002B31B5" w:rsidRPr="00A418F0">
        <w:fldChar w:fldCharType="end"/>
      </w:r>
      <w:r w:rsidRPr="00A418F0">
        <w:t xml:space="preserve">. The clips were played without sound to avoid confounds due to different proficiency in English among German participants. In the Finnish dataset, fMRI data were collected using a similar naturalistic movie-watching paradigm, </w:t>
      </w:r>
      <w:r w:rsidR="000F2F97" w:rsidRPr="00A418F0">
        <w:t xml:space="preserve">with 54 short (9-22s) clips including the same 52 clips as in the German sample. </w:t>
      </w:r>
      <w:r w:rsidRPr="00A418F0">
        <w:t xml:space="preserve">Finnish people generally demonstrate a strong proficiency in English, attributed to a minimum of  seven years of compulsory education in the language. Thus, the soundtracks of videos were retained during the Finnish experiment since the participants were assumed to understand dialogues in the movies sufficiently. The total duration of movie clips in both datasets is approximately 11 minutes. </w:t>
      </w:r>
    </w:p>
    <w:p w14:paraId="7D1A97CC" w14:textId="77777777" w:rsidR="007054EC" w:rsidRPr="00A418F0" w:rsidRDefault="007054EC" w:rsidP="00D31B39">
      <w:pPr>
        <w:suppressLineNumbers/>
        <w:spacing w:line="480" w:lineRule="auto"/>
        <w:jc w:val="both"/>
      </w:pPr>
    </w:p>
    <w:p w14:paraId="74761915" w14:textId="79634DBF" w:rsidR="007054EC" w:rsidRPr="00A418F0" w:rsidRDefault="00D551AB" w:rsidP="00485DA9">
      <w:pPr>
        <w:spacing w:line="480" w:lineRule="auto"/>
        <w:jc w:val="both"/>
        <w:rPr>
          <w:b/>
        </w:rPr>
      </w:pPr>
      <w:r w:rsidRPr="00A418F0">
        <w:rPr>
          <w:b/>
        </w:rPr>
        <w:t>2.3   Image acquisition and Preprocessing</w:t>
      </w:r>
    </w:p>
    <w:p w14:paraId="71AD2CF8" w14:textId="77777777" w:rsidR="007054EC" w:rsidRPr="00A418F0" w:rsidRDefault="00D551AB" w:rsidP="00FE2D9D">
      <w:pPr>
        <w:keepLines/>
        <w:widowControl w:val="0"/>
        <w:spacing w:line="480" w:lineRule="auto"/>
        <w:jc w:val="both"/>
      </w:pPr>
      <w:r w:rsidRPr="00A418F0">
        <w:t>The German whole-brain structural and fMRI data were acquired on a GE Discovery MR750 3T scanner. Anatomical brain images were collected using a T1-weighted (T1w) sequence (TR = 6.2 ms, TE = 2.3 ms) with 1 mm</w:t>
      </w:r>
      <w:r w:rsidRPr="00A418F0">
        <w:rPr>
          <w:vertAlign w:val="superscript"/>
        </w:rPr>
        <w:t>3</w:t>
      </w:r>
      <w:r w:rsidRPr="00A418F0">
        <w:t xml:space="preserve"> isotropic voxel size. The fMRI data were collected with an echo-planar imaging sequence (TR = 2000 ms, TE = 20 ms, flip angle = 90</w:t>
      </w:r>
      <w:r w:rsidRPr="00A418F0">
        <w:rPr>
          <w:vertAlign w:val="superscript"/>
        </w:rPr>
        <w:t>◦</w:t>
      </w:r>
      <w:r w:rsidRPr="00A418F0">
        <w:t xml:space="preserve">, 400 mm FOV, 128 × 128 reconstruction matrix, 3.5 mm slice thickness). </w:t>
      </w:r>
    </w:p>
    <w:p w14:paraId="5A776095" w14:textId="77777777" w:rsidR="007054EC" w:rsidRPr="00A418F0" w:rsidRDefault="00D551AB" w:rsidP="00FE2D9D">
      <w:pPr>
        <w:keepLines/>
        <w:widowControl w:val="0"/>
        <w:spacing w:line="480" w:lineRule="auto"/>
        <w:jc w:val="both"/>
      </w:pPr>
      <w:r w:rsidRPr="00A418F0">
        <w:lastRenderedPageBreak/>
        <w:t>The Finnish whole-brain structural and fMRI data were collected using a Phillips Ingenuity TF PET/MR 3T scanner. Structural brain images were acquired using a T1w sequence (TR = 9.8 ms, TE = 4.6 ms, flip angle = 7</w:t>
      </w:r>
      <w:r w:rsidRPr="00A418F0">
        <w:rPr>
          <w:vertAlign w:val="superscript"/>
        </w:rPr>
        <w:t>◦</w:t>
      </w:r>
      <w:r w:rsidRPr="00A418F0">
        <w:t>, 250 mm FOV, 256 × 256 reconstruction matrix) with 1 mm</w:t>
      </w:r>
      <w:r w:rsidRPr="00A418F0">
        <w:rPr>
          <w:vertAlign w:val="superscript"/>
        </w:rPr>
        <w:t>3</w:t>
      </w:r>
      <w:r w:rsidRPr="00A418F0">
        <w:t xml:space="preserve"> isotropic voxel size. Functional data were collected with a T2*-weighted echo-planar imaging sequence (TR = 2600 ms, TE = 30 ms, flip angle = 75</w:t>
      </w:r>
      <w:r w:rsidRPr="00A418F0">
        <w:rPr>
          <w:vertAlign w:val="superscript"/>
        </w:rPr>
        <w:t>◦</w:t>
      </w:r>
      <w:r w:rsidRPr="00A418F0">
        <w:t xml:space="preserve">, 240 mm FOV, 80 × 80 reconstruction matrix, 3.0 mm slice thickness). </w:t>
      </w:r>
    </w:p>
    <w:p w14:paraId="30C11F21" w14:textId="77777777" w:rsidR="007054EC" w:rsidRPr="00A418F0" w:rsidRDefault="007054EC" w:rsidP="00D31B39">
      <w:pPr>
        <w:suppressLineNumbers/>
        <w:spacing w:line="480" w:lineRule="auto"/>
        <w:jc w:val="both"/>
      </w:pPr>
    </w:p>
    <w:p w14:paraId="7BD3F726" w14:textId="304F1488" w:rsidR="007054EC" w:rsidRPr="00A418F0" w:rsidRDefault="00D551AB" w:rsidP="00FE2D9D">
      <w:pPr>
        <w:spacing w:line="480" w:lineRule="auto"/>
        <w:jc w:val="both"/>
      </w:pPr>
      <w:r w:rsidRPr="00A418F0">
        <w:t xml:space="preserve">A whole-brain atlas with 273 regions of interests (ROIs) from Brainnetome </w:t>
      </w:r>
      <w:r w:rsidR="002B31B5" w:rsidRPr="00A418F0">
        <w:fldChar w:fldCharType="begin"/>
      </w:r>
      <w:r w:rsidR="00E77981" w:rsidRPr="00A418F0">
        <w:instrText xml:space="preserve"> ADDIN ZOTERO_ITEM CSL_CITATION {"citationID":"g5pBGnMD","properties":{"formattedCitation":"(32)","plainCitation":"(32)","noteIndex":0},"citationItems":[{"id":60,"uris":["http://zotero.org/users/local/tNMBjhGS/items/IUAZ9L4P"],"itemData":{"id":60,"type":"article-journal","container-title":"Cerebral Cortex","DOI":"10.1093/cercor/bhw157","ISSN":"1047-3211, 1460-2199","issue":"8","journalAbbreviation":"Cereb. Cortex","language":"en","page":"3508-3526","source":"DOI.org (Crossref)","title":"The Human Brainnetome Atlas: A New Brain Atlas Based on Connectional Architecture","title-short":"The Human Brainnetome Atlas","volume":"26","author":[{"family":"Fan","given":"Lingzhong"},{"family":"Li","given":"Hai"},{"family":"Zhuo","given":"Junjie"},{"family":"Zhang","given":"Yu"},{"family":"Wang","given":"Jiaojian"},{"family":"Chen","given":"Liangfu"},{"family":"Yang","given":"Zhengyi"},{"family":"Chu","given":"Congying"},{"family":"Xie","given":"Sangma"},{"family":"Laird","given":"Angela R."},{"family":"Fox","given":"Peter T."},{"family":"Eickhoff","given":"Simon B."},{"family":"Yu","given":"Chunshui"},{"family":"Jiang","given":"Tianzi"}],"issued":{"date-parts":[["2016",8]]}}}],"schema":"https://github.com/citation-style-language/schema/raw/master/csl-citation.json"} </w:instrText>
      </w:r>
      <w:r w:rsidR="002B31B5" w:rsidRPr="00A418F0">
        <w:fldChar w:fldCharType="separate"/>
      </w:r>
      <w:r w:rsidR="00E77981" w:rsidRPr="00A418F0">
        <w:rPr>
          <w:noProof/>
        </w:rPr>
        <w:t>(32)</w:t>
      </w:r>
      <w:r w:rsidR="002B31B5" w:rsidRPr="00A418F0">
        <w:fldChar w:fldCharType="end"/>
      </w:r>
      <w:r w:rsidR="002B31B5" w:rsidRPr="00A418F0">
        <w:rPr>
          <w:lang w:val="en-US"/>
        </w:rPr>
        <w:t xml:space="preserve"> </w:t>
      </w:r>
      <w:r w:rsidRPr="00A418F0">
        <w:t xml:space="preserve">combined with a probabilistic atlas of the human cerebellum </w:t>
      </w:r>
      <w:r w:rsidR="00B647BE" w:rsidRPr="00A418F0">
        <w:fldChar w:fldCharType="begin"/>
      </w:r>
      <w:r w:rsidR="00E77981" w:rsidRPr="00A418F0">
        <w:instrText xml:space="preserve"> ADDIN ZOTERO_ITEM CSL_CITATION {"citationID":"j9j1xX5F","properties":{"formattedCitation":"(33,34)","plainCitation":"(33,34)","noteIndex":0},"citationItems":[{"id":62,"uris":["http://zotero.org/users/local/tNMBjhGS/items/9QTS9TUZ"],"itemData":{"id":62,"type":"article-journal","container-title":"NeuroImage","DOI":"10.1016/j.neuroimage.2009.01.045","ISSN":"10538119","issue":"1","journalAbbreviation":"NeuroImage","language":"en","license":"https://www.elsevier.com/tdm/userlicense/1.0/","page":"39-46","source":"DOI.org (Crossref)","title":"A probabilistic MR atlas of the human cerebellum","volume":"46","author":[{"family":"Diedrichsen","given":"Jörn"},{"family":"Balsters","given":"Joshua H."},{"family":"Flavell","given":"Jonathan"},{"family":"Cussans","given":"Emma"},{"family":"Ramnani","given":"Narender"}],"issued":{"date-parts":[["2009",5,15]]}}},{"id":63,"uris":["http://zotero.org/users/local/tNMBjhGS/items/2Z6FPLI9"],"itemData":{"id":63,"type":"article-journal","container-title":"NeuroImage","DOI":"10.1016/j.neuroimage.2010.10.035","ISSN":"10538119","issue":"3","journalAbbreviation":"NeuroImage","language":"en","license":"https://www.elsevier.com/tdm/userlicense/1.0/","page":"1786-1794","source":"DOI.org (Crossref)","title":"Imaging the deep cerebellar nuclei: A probabilistic atlas and normalization procedure","title-short":"Imaging the deep cerebellar nuclei","volume":"54","author":[{"family":"Diedrichsen","given":"J."},{"family":"Maderwald","given":"S."},{"family":"Küper","given":"M."},{"family":"Thürling","given":"M."},{"family":"Rabe","given":"K."},{"family":"Gizewski","given":"E.R."},{"family":"Ladd","given":"M.E."},{"family":"Timmann","given":"D."}],"issued":{"date-parts":[["2011",2]]}}}],"schema":"https://github.com/citation-style-language/schema/raw/master/csl-citation.json"} </w:instrText>
      </w:r>
      <w:r w:rsidR="00B647BE" w:rsidRPr="00A418F0">
        <w:fldChar w:fldCharType="separate"/>
      </w:r>
      <w:r w:rsidR="00E77981" w:rsidRPr="00A418F0">
        <w:rPr>
          <w:noProof/>
        </w:rPr>
        <w:t>(33,34)</w:t>
      </w:r>
      <w:r w:rsidR="00B647BE" w:rsidRPr="00A418F0">
        <w:fldChar w:fldCharType="end"/>
      </w:r>
      <w:r w:rsidR="00B647BE" w:rsidRPr="00A418F0">
        <w:rPr>
          <w:lang w:val="en-US"/>
        </w:rPr>
        <w:t xml:space="preserve"> </w:t>
      </w:r>
      <w:r w:rsidRPr="00A418F0">
        <w:t xml:space="preserve">were used to extract regional BOLD time series from the voxel-wise whole brain fMRI. Structural T1w images and fMRI data were preprocessed using fMRIPrep 1.3.0.2 </w:t>
      </w:r>
      <w:r w:rsidR="00B647BE" w:rsidRPr="00A418F0">
        <w:fldChar w:fldCharType="begin"/>
      </w:r>
      <w:r w:rsidR="00E77981" w:rsidRPr="00A418F0">
        <w:instrText xml:space="preserve"> ADDIN ZOTERO_ITEM CSL_CITATION {"citationID":"XgaMdxwE","properties":{"formattedCitation":"(35)","plainCitation":"(35)","noteIndex":0},"citationItems":[{"id":64,"uris":["http://zotero.org/users/local/tNMBjhGS/items/ACTGG549"],"itemData":{"id":64,"type":"article-journal","container-title":"Nature Methods","DOI":"10.1038/s41592-018-0235-4","ISSN":"1548-7091, 1548-7105","issue":"1","journalAbbreviation":"Nat Methods","language":"en","page":"111-116","source":"DOI.org (Crossref)","title":"fMRIPrep: a robust preprocessing pipeline for functional MRI","title-short":"fMRIPrep","volume":"16","author":[{"family":"Esteban","given":"Oscar"},{"family":"Markiewicz","given":"Christopher J."},{"family":"Blair","given":"Ross W."},{"family":"Moodie","given":"Craig A."},{"family":"Isik","given":"A. Ilkay"},{"family":"Erramuzpe","given":"Asier"},{"family":"Kent","given":"James D."},{"family":"Goncalves","given":"Mathias"},{"family":"DuPre","given":"Elizabeth"},{"family":"Snyder","given":"Madeleine"},{"family":"Oya","given":"Hiroyuki"},{"family":"Ghosh","given":"Satrajit S."},{"family":"Wright","given":"Jessey"},{"family":"Durnez","given":"Joke"},{"family":"Poldrack","given":"Russell A."},{"family":"Gorgolewski","given":"Krzysztof J."}],"issued":{"date-parts":[["2019",1]]}}}],"schema":"https://github.com/citation-style-language/schema/raw/master/csl-citation.json"} </w:instrText>
      </w:r>
      <w:r w:rsidR="00B647BE" w:rsidRPr="00A418F0">
        <w:fldChar w:fldCharType="separate"/>
      </w:r>
      <w:r w:rsidR="00E77981" w:rsidRPr="00A418F0">
        <w:rPr>
          <w:noProof/>
        </w:rPr>
        <w:t>(35)</w:t>
      </w:r>
      <w:r w:rsidR="00B647BE" w:rsidRPr="00A418F0">
        <w:fldChar w:fldCharType="end"/>
      </w:r>
      <w:r w:rsidRPr="00A418F0">
        <w:t xml:space="preserve">. Additional preprocessing steps were performed with Nilearn 0.10.1 </w:t>
      </w:r>
      <w:r w:rsidR="00B647BE" w:rsidRPr="00A418F0">
        <w:fldChar w:fldCharType="begin"/>
      </w:r>
      <w:r w:rsidR="00E77981" w:rsidRPr="00A418F0">
        <w:instrText xml:space="preserve"> ADDIN ZOTERO_ITEM CSL_CITATION {"citationID":"IQ7ISrpJ","properties":{"formattedCitation":"(36)","plainCitation":"(36)","noteIndex":0},"citationItems":[{"id":65,"uris":["http://zotero.org/users/local/tNMBjhGS/items/97JMLF8P"],"itemData":{"id":65,"type":"software","abstract":"Nilearn enables approachable and versatile analyses of brain volumes.\nIt provides statistical and machine-learning tools,\nwith instructive documentation &amp; friendly community.","license":"BSD 4-Clause \"Original\" or \"Old\" License","note":"DOI: 10.5281/ZENODO.8397156","publisher":"Zenodo","source":"DOI.org (Datacite)","title":"nilearn","URL":"https://zenodo.org/doi/10.5281/zenodo.8397156","version":"0.12.0","author":[{"family":"Nilearn contributors","given":""},{"family":"Chamma","given":"Ahmad"},{"family":"Frau-Pascual","given":"Aina"},{"family":"Rothberg","given":"Alex"},{"family":"Abadie","given":"Alexandre"},{"family":"Abraham","given":"Alexandre"},{"family":"Gramfort","given":"Alexandre"},{"family":"Savio","given":"Alexandre"},{"family":"Cionca","given":"Alexandre"},{"family":"Sayal","given":"Alexandre"},{"family":"Thual","given":"Alexis"},{"family":"Kodibagkar","given":"Alisha"},{"family":"Kanaan","given":"Amadeus"},{"family":"Pinho","given":"Ana Luisa"},{"family":"Joshi","given":"Anand"},{"family":"Idrobo","given":"Andrés Hoyos"},{"family":"Kieslinger","given":"Anne-Sophie"},{"family":"Kumari","given":"Anupriya"},{"family":"Rokem","given":"Ariel"},{"family":"Mensch","given":"Arthur"},{"family":"Vijayan","given":"Aswin"},{"family":"Duran","given":"Audrey"},{"family":"Cipollini","given":"Ben"},{"family":"Thirion","given":"Bertrand"},{"family":"Nguyen","given":"Binh"},{"family":"Cakan","given":"Caglar"},{"family":"Gorgolewski","given":"Chris"},{"family":"Markiewicz","given":"Chris"},{"family":"Horea","given":"Christian"},{"family":"Gerloff","given":"Christian"},{"family":"Roßmanith","given":"Christina"},{"family":"Reininger","given":"Colin"},{"family":"Lane","given":"Connor"},{"family":"Sy","given":"Czarina"},{"family":"Delettre","given":"Céline"},{"family":"Gale","given":"Dan"},{"family":"Gomez","given":"Daniel"},{"family":"Bzdok","given":"Danilo"},{"family":"Ellis","given":"David G"},{"family":"Wassermann","given":"Demian"},{"family":"Pisner","given":"Derek"},{"family":"Orfanos","given":"Dimitri Papadopoulos"},{"family":"DuPre","given":"Elizabeth"},{"family":"Dohmatob","given":"Elvis"},{"family":"Larson","given":"Eric"},{"family":"Edmond","given":"Evan"},{"family":"Pedregosa","given":"Fabian"},{"family":"Pollet","given":"Florent"},{"family":"Liem","given":"Franz"},{"family":"Paugam","given":"François"},{"family":"Varoquaux","given":"Gael"},{"family":"Hollander","given":"Gilles","dropping-particle":"de"},{"family":"Kiar","given":"Greg"},{"family":"Gilmore","given":"Greydon"},{"family":"Lemaitre","given":"Guillaume"},{"family":"Gözükan","given":"Hande"},{"family":"Wang","given":"Hao-Ting"},{"family":"Aggarwal","given":"Himanshu"},{"family":"Abenes","given":"Ian"},{"family":"Traore","given":"Idrissa"},{"family":"Vogel","given":"Jake"},{"family":"Margeta","given":"Jan"},{"family":"Grobler","given":"Jaques"},{"family":"Gors","given":"Jason"},{"family":"Kai","given":"Jason"},{"family":"Rasero","given":"Javier"},{"family":"Kossaifi","given":"Jean"},{"family":"King","given":"Jean-Rémi"},{"family":"Dalenberg","given":"Jelle Roelof"},{"family":"Lefort-Besnard","given":"Jeremy"},{"family":"Dockes","given":"Jerome"},{"family":"Chevalier","given":"Jerome-Alexis"},{"family":"Wiesner","given":"Johannes"},{"family":"Johnson","given":"John T."},{"family":"Gorrono","given":"Jon Haitz Legarreta"},{"family":"Sassenhagen","given":"Jona"},{"family":"Huguet","given":"Jordi"},{"family":"Teves","given":"Joshua"},{"family":"Huntenburg","given":"Julia"},{"family":"Peraza","given":"Julio A"},{"family":"Daddy","given":"Kamalakar Reddy"},{"family":"Sitek","given":"Kevin"},{"family":"Helwegen","given":"Koen"},{"family":"Wagstyl","given":"Konrad"},{"family":"Shmelkov","given":"Konstantin"},{"family":"Chawla","given":"Kshitij"},{"family":"CHEN","given":"Kun"},{"family":"Newberg","given":"Lee"},{"family":"Sasse","given":"Leonard"},{"family":"Estève","given":"Loic"},{"family":"Tetrel","given":"Loic"},{"family":"Paz","given":"Luz"},{"family":"Pietrantoni","given":"Manon"},{"family":"Perez-Guevara","given":"Martin"},{"family":"Wegrzyn","given":"Martin"},{"family":"Goncalves","given":"Mathias"},{"family":"Dugré","given":"Mathieu"},{"family":"Ekman","given":"Matthias"},{"family":"Joulot","given":"Matthieu"},{"family":"Sitter","given":"Maximilian Cosmo"},{"family":"Rahim","given":"Mehdi"},{"family":"Zwally","given":"Mia"},{"family":"Burkhardt","given":"Micha"},{"family":"Eickenberg","given":"Michael"},{"family":"Hanke","given":"Michael"},{"family":"Notter","given":"Michael"},{"family":"Waskom","given":"Michael"},{"family":"Wang","given":"Michelle"},{"family":"Torabi","given":"Mohammad"},{"family":"Boos","given":"Moritz"},{"family":"Chapra","given":"Mudassir"},{"family":"Song","given":"Myeong Seop"},{"family":"Clarke","given":"Natasha"},{"family":"Shah","given":"Neelay"},{"family":"Gensollen","given":"Nicolas"},{"family":"Krish","given":"Nikhil"},{"family":"Warrington","given":"Oliver"},{"family":"Esteban","given":"Oscar"},{"family":"Sadil","given":"Patrick"},{"family":"Bogdan","given":"Paul"},{"family":"Reiners","given":"Paul"},{"family":"Sanz-Leon","given":"Paula"},{"family":"Herholz","given":"Peer"},{"family":"Gervais","given":"Philippe"},{"family":"Bellec","given":"Pierre"},{"family":"Glaser","given":"Pierre"},{"family":"Barbarant","given":"Pierre-Louis"},{"family":"Quirion","given":"Pierre-Olivier"},{"family":"Raamana","given":"Pradeep Reddy"},{"family":"Jain","given":"Prakhar"},{"family":"Brito","given":"Rahul"},{"family":"Meudec","given":"Raphael"},{"family":"Luke","given":"Robert"},{"family":"Williamson","given":"Robert"},{"family":"Guidotti","given":"Roberto"},{"family":"Jepegnanam","given":"Rohan Thomas"},{"family":"Phlypo","given":"Ronald"},{"family":"Hammonds","given":"Ryan"},{"family":"Gau","given":"Rémi"},{"family":"Patalasingh","given":"Sachin"},{"family":"Hahn","given":"Sage"},{"family":"Bougacha","given":"Salma"},{"family":"Johnson","given":"Sam Buck"},{"family":"Jawhar","given":"Sami"},{"family":"Steinkamp","given":"Simon"},{"family":"Kim","given":"Sin"},{"family":"Singh","given":"Sourav"},{"family":"Meisler","given":"Steven"},{"family":"Pokharel","given":"Suramya"},{"family":"Lan","given":"Sylvain"},{"family":"Takerkart","given":"Sylvain"},{"family":"Gezici","given":"Tamer"},{"family":"Samanta","given":"Tarun"},{"family":"Salo","given":"Taylor"},{"family":"K","given":"Tharun"},{"family":"Premrudeepreechacharn","given":"Thiti"},{"family":"Bazeille","given":"Thomas"},{"family":"Vanasse","given":"Tom"},{"family":"Diogo","given":"Vasco"},{"family":"Shevchenko","given":"Victoria"},{"family":"Michel","given":"Vincent"},{"family":"Fritsch","given":"Virgile"},{"family":"Halchenko","given":"Yaroslav"},{"family":"Mzayek","given":"Yasmin"},{"family":"Huang","given":"Yichun"},{"family":"Baratz","given":"Zvi"},{"family":"Nájera","given":"Óscar"}],"accessed":{"date-parts":[["2025",8,11]]},"issued":{"date-parts":[["2025",6,21]]}}}],"schema":"https://github.com/citation-style-language/schema/raw/master/csl-citation.json"} </w:instrText>
      </w:r>
      <w:r w:rsidR="00B647BE" w:rsidRPr="00A418F0">
        <w:fldChar w:fldCharType="separate"/>
      </w:r>
      <w:r w:rsidR="00E77981" w:rsidRPr="00A418F0">
        <w:rPr>
          <w:noProof/>
        </w:rPr>
        <w:t>(36)</w:t>
      </w:r>
      <w:r w:rsidR="00B647BE" w:rsidRPr="00A418F0">
        <w:fldChar w:fldCharType="end"/>
      </w:r>
      <w:r w:rsidRPr="00A418F0">
        <w:t xml:space="preserve"> to control for nuisance variables and low-frequency signal components estimated by fMRIPrep. High-pass filtering was conducted via adding discrete cosine transformation basis regressors from fMRIPrep confound outputs. Additionally, linear trends of signals were removed. Signal artifacts were handled through linear confound removal, using eight parameters: the average signals from white matter and cerebrospinal fluid, along with six basic motion parameters (translation/rotation). In the end, time series were shifted to zero mean and scaled to unit variance, using the sample standard deviation. After checking framewise displacement (FD) and standardized DVARS </w:t>
      </w:r>
      <w:r w:rsidR="00B647BE" w:rsidRPr="00A418F0">
        <w:fldChar w:fldCharType="begin"/>
      </w:r>
      <w:r w:rsidR="00E77981" w:rsidRPr="00A418F0">
        <w:instrText xml:space="preserve"> ADDIN ZOTERO_ITEM CSL_CITATION {"citationID":"XQUlRWTJ","properties":{"formattedCitation":"(37)","plainCitation":"(37)","noteIndex":0},"citationItems":[{"id":67,"uris":["http://zotero.org/users/local/tNMBjhGS/items/6NCBMC4B"],"itemData":{"id":67,"type":"article-journal","container-title":"NeuroImage","DOI":"10.1016/j.neuroimage.2011.10.018","ISSN":"10538119","issue":"3","journalAbbreviation":"NeuroImage","language":"en","page":"2142-2154","source":"DOI.org (Crossref)","title":"Spurious but systematic correlations in functional connectivity MRI networks arise from subject motion","volume":"59","author":[{"family":"Power","given":"Jonathan D."},{"family":"Barnes","given":"Kelly A."},{"family":"Snyder","given":"Abraham Z."},{"family":"Schlaggar","given":"Bradley L."},{"family":"Petersen","given":"Steven E."}],"issued":{"date-parts":[["2012",2]]}}}],"schema":"https://github.com/citation-style-language/schema/raw/master/csl-citation.json"} </w:instrText>
      </w:r>
      <w:r w:rsidR="00B647BE" w:rsidRPr="00A418F0">
        <w:fldChar w:fldCharType="separate"/>
      </w:r>
      <w:r w:rsidR="00E77981" w:rsidRPr="00A418F0">
        <w:rPr>
          <w:noProof/>
        </w:rPr>
        <w:t>(37)</w:t>
      </w:r>
      <w:r w:rsidR="00B647BE" w:rsidRPr="00A418F0">
        <w:fldChar w:fldCharType="end"/>
      </w:r>
      <w:r w:rsidRPr="00A418F0">
        <w:t>, two subjects in the Finnish autism group were excluded from further analysis due to high average FD values (threshold = 0.5). A total of 47 subjects were analyzed in the German dataset (N</w:t>
      </w:r>
      <w:r w:rsidRPr="00A418F0">
        <w:rPr>
          <w:vertAlign w:val="subscript"/>
        </w:rPr>
        <w:t>autism</w:t>
      </w:r>
      <w:r w:rsidRPr="00A418F0">
        <w:t xml:space="preserve"> = 22, N</w:t>
      </w:r>
      <w:r w:rsidRPr="00A418F0">
        <w:rPr>
          <w:vertAlign w:val="subscript"/>
        </w:rPr>
        <w:t>neurotypical</w:t>
      </w:r>
      <w:r w:rsidRPr="00A418F0">
        <w:t xml:space="preserve"> = 25) and 37 subjects in the Finnish dataset (N</w:t>
      </w:r>
      <w:r w:rsidRPr="00A418F0">
        <w:rPr>
          <w:vertAlign w:val="subscript"/>
        </w:rPr>
        <w:t>autism</w:t>
      </w:r>
      <w:r w:rsidRPr="00A418F0">
        <w:t xml:space="preserve"> = 18, N</w:t>
      </w:r>
      <w:r w:rsidRPr="00A418F0">
        <w:rPr>
          <w:vertAlign w:val="subscript"/>
        </w:rPr>
        <w:t>neurotypical</w:t>
      </w:r>
      <w:r w:rsidRPr="00A418F0">
        <w:t xml:space="preserve"> = 19).</w:t>
      </w:r>
    </w:p>
    <w:p w14:paraId="0DBD558F" w14:textId="77777777" w:rsidR="007054EC" w:rsidRPr="00A418F0" w:rsidRDefault="007054EC" w:rsidP="00D31B39">
      <w:pPr>
        <w:suppressLineNumbers/>
        <w:spacing w:line="480" w:lineRule="auto"/>
        <w:jc w:val="both"/>
      </w:pPr>
    </w:p>
    <w:p w14:paraId="0375E569" w14:textId="26B9D595" w:rsidR="007054EC" w:rsidRPr="00A418F0" w:rsidRDefault="00D551AB" w:rsidP="00485DA9">
      <w:pPr>
        <w:spacing w:line="480" w:lineRule="auto"/>
        <w:jc w:val="both"/>
        <w:rPr>
          <w:b/>
        </w:rPr>
      </w:pPr>
      <w:r w:rsidRPr="00A418F0">
        <w:rPr>
          <w:b/>
        </w:rPr>
        <w:lastRenderedPageBreak/>
        <w:t>2.4   Inter-subject functional connectivity</w:t>
      </w:r>
    </w:p>
    <w:p w14:paraId="5CEEB0F4" w14:textId="1A68E64C" w:rsidR="007054EC" w:rsidRPr="00A418F0" w:rsidRDefault="00D551AB" w:rsidP="00FE2D9D">
      <w:pPr>
        <w:spacing w:line="480" w:lineRule="auto"/>
        <w:jc w:val="both"/>
      </w:pPr>
      <w:r w:rsidRPr="00A418F0">
        <w:t xml:space="preserve">ISFCs were calculated separately for each group (German/Finnish, Autism/Neurotypical) using the Python package BrainIAK (Brain Imaging Analysis Kit, </w:t>
      </w:r>
      <w:r w:rsidR="00495941" w:rsidRPr="00A418F0">
        <w:fldChar w:fldCharType="begin"/>
      </w:r>
      <w:r w:rsidR="00495941" w:rsidRPr="00A418F0">
        <w:instrText xml:space="preserve"> HYPERLINK "http://brainiak.org" \h </w:instrText>
      </w:r>
      <w:r w:rsidR="00495941" w:rsidRPr="00A418F0">
        <w:fldChar w:fldCharType="separate"/>
      </w:r>
      <w:r w:rsidRPr="00A418F0">
        <w:rPr>
          <w:u w:val="single"/>
        </w:rPr>
        <w:t>http://brainiak.org</w:t>
      </w:r>
      <w:r w:rsidR="00495941" w:rsidRPr="00A418F0">
        <w:rPr>
          <w:u w:val="single"/>
        </w:rPr>
        <w:fldChar w:fldCharType="end"/>
      </w:r>
      <w:r w:rsidRPr="00A418F0">
        <w:t>). Based on the similar concepts of ISC (correlation between same region across brains) and ISFC (correlation between different regions across brains), customized Python scripts were adapted from the ISC analysis part of the BrainIAK package. Pairwise ISFC calculations were conducted between all pairs of the 273 ROIs. Since we did not analyze the directionality of the connections, we calculated symmetrical connectivity matrices by averaging each matrix with its transpose</w:t>
      </w:r>
      <w:r w:rsidR="00BE404C" w:rsidRPr="00A418F0">
        <w:t xml:space="preserve"> (273 * 272 / 2 pairs of unique ISFC values). Median value was used as the summary statistic for each subject group.</w:t>
      </w:r>
      <w:r w:rsidRPr="00A418F0">
        <w:t xml:space="preserve"> After this, a total of 37,128 pairs of unique median ISFC values were calculated from the time series of each group. Subsequently, an ISFC matrix with group differences was created.</w:t>
      </w:r>
    </w:p>
    <w:p w14:paraId="4C07693D" w14:textId="77777777" w:rsidR="007054EC" w:rsidRPr="00A418F0" w:rsidRDefault="007054EC" w:rsidP="00D71940">
      <w:pPr>
        <w:suppressLineNumbers/>
        <w:spacing w:line="480" w:lineRule="auto"/>
        <w:jc w:val="both"/>
        <w:rPr>
          <w:b/>
        </w:rPr>
      </w:pPr>
    </w:p>
    <w:p w14:paraId="3A5BE2E9" w14:textId="37479A50" w:rsidR="007054EC" w:rsidRPr="00A418F0" w:rsidRDefault="00D551AB" w:rsidP="00485DA9">
      <w:pPr>
        <w:spacing w:line="480" w:lineRule="auto"/>
        <w:jc w:val="both"/>
      </w:pPr>
      <w:r w:rsidRPr="00A418F0">
        <w:rPr>
          <w:b/>
        </w:rPr>
        <w:t xml:space="preserve">2.5   Statistical analysis  </w:t>
      </w:r>
    </w:p>
    <w:p w14:paraId="721CCFF2" w14:textId="49C61556" w:rsidR="007054EC" w:rsidRPr="00A418F0" w:rsidRDefault="00D551AB" w:rsidP="00FE2D9D">
      <w:pPr>
        <w:spacing w:line="480" w:lineRule="auto"/>
        <w:jc w:val="both"/>
      </w:pPr>
      <w:r w:rsidRPr="00A418F0">
        <w:t xml:space="preserve">Non-parametric methods were used for statistical testing of ISFC to account for the non-normal value distribution and ensure robust hypothesis testing without parametric assumptions </w:t>
      </w:r>
      <w:r w:rsidR="00B647BE" w:rsidRPr="00A418F0">
        <w:fldChar w:fldCharType="begin"/>
      </w:r>
      <w:r w:rsidR="00E77981" w:rsidRPr="00A418F0">
        <w:instrText xml:space="preserve"> ADDIN ZOTERO_ITEM CSL_CITATION {"citationID":"7vzh8OoS","properties":{"formattedCitation":"(38)","plainCitation":"(38)","noteIndex":0},"citationItems":[{"id":69,"uris":["http://zotero.org/users/local/tNMBjhGS/items/ABWJSGRU"],"itemData":{"id":69,"type":"article-journal","container-title":"NeuroImage","DOI":"10.1016/j.neuroimage.2011.02.028","ISSN":"10538119","issue":"3","journalAbbreviation":"NeuroImage","language":"en","license":"https://www.elsevier.com/tdm/userlicense/1.0/","page":"1453-1462","source":"DOI.org (Crossref)","title":"Non-parametric model selection for subject-specific topological organization of resting-state functional connectivity","volume":"56","author":[{"family":"Ferrarini","given":"Luca"},{"family":"Veer","given":"Ilya M."},{"family":"Van Lew","given":"Baldur"},{"family":"Oei","given":"Nicole Y.L."},{"family":"Van Buchem","given":"Mark A."},{"family":"Reiber","given":"Johan H.C."},{"family":"Rombouts","given":"Serge A.R.B."},{"family":"Milles","given":"J."}],"issued":{"date-parts":[["2011",6]]}}}],"schema":"https://github.com/citation-style-language/schema/raw/master/csl-citation.json"} </w:instrText>
      </w:r>
      <w:r w:rsidR="00B647BE" w:rsidRPr="00A418F0">
        <w:fldChar w:fldCharType="separate"/>
      </w:r>
      <w:r w:rsidR="00E77981" w:rsidRPr="00A418F0">
        <w:rPr>
          <w:noProof/>
        </w:rPr>
        <w:t>(38)</w:t>
      </w:r>
      <w:r w:rsidR="00B647BE" w:rsidRPr="00A418F0">
        <w:fldChar w:fldCharType="end"/>
      </w:r>
      <w:r w:rsidRPr="00A418F0">
        <w:t xml:space="preserve">. Median values were computed as summary statistic as suggested for group comparison </w:t>
      </w:r>
      <w:r w:rsidR="00B647BE" w:rsidRPr="00A418F0">
        <w:fldChar w:fldCharType="begin"/>
      </w:r>
      <w:r w:rsidR="00E77981" w:rsidRPr="00A418F0">
        <w:instrText xml:space="preserve"> ADDIN ZOTERO_ITEM CSL_CITATION {"citationID":"45iE00UI","properties":{"formattedCitation":"(39)","plainCitation":"(39)","noteIndex":0},"citationItems":[{"id":70,"uris":["http://zotero.org/users/local/tNMBjhGS/items/4BZVT9WE"],"itemData":{"id":70,"type":"article-journal","container-title":"NeuroImage","DOI":"10.1016/j.neuroimage.2016.05.023","ISSN":"10538119","journalAbbreviation":"NeuroImage","language":"en","page":"248-259","source":"DOI.org (Crossref)","title":"Untangling the relatedness among correlations, part I: Nonparametric approaches to inter-subject correlation analysis at the group level","title-short":"Untangling the relatedness among correlations, part I","volume":"142","author":[{"family":"Chen","given":"Gang"},{"family":"Shin","given":"Yong-Wook"},{"family":"Taylor","given":"Paul A."},{"family":"Glen","given":"Daniel R."},{"family":"Reynolds","given":"Richard C."},{"family":"Israel","given":"Robert B."},{"family":"Cox","given":"Robert W."}],"issued":{"date-parts":[["2016",11]]}}}],"schema":"https://github.com/citation-style-language/schema/raw/master/csl-citation.json"} </w:instrText>
      </w:r>
      <w:r w:rsidR="00B647BE" w:rsidRPr="00A418F0">
        <w:fldChar w:fldCharType="separate"/>
      </w:r>
      <w:r w:rsidR="00E77981" w:rsidRPr="00A418F0">
        <w:rPr>
          <w:noProof/>
        </w:rPr>
        <w:t>(39)</w:t>
      </w:r>
      <w:r w:rsidR="00B647BE" w:rsidRPr="00A418F0">
        <w:fldChar w:fldCharType="end"/>
      </w:r>
      <w:r w:rsidRPr="00A418F0">
        <w:t xml:space="preserve">. To compare the difference between autism and neurotypical individuals within each dataset, subject-wise permutation was used for the Finnish and German datasets (neurotypical-autism). During permutations, pairwise median ISFC differences were used as the summary statistics and 5000 iterations with randomized group labels were implemented for the analysis of each dataset with BrainIAK. A pairwise ISFC group difference was considered statistically significant if its magnitude exceeded the 97.5th percentile of the null distribution derived from permutation testing, corresponding to p &lt; .05 (two-sided). For visualization purposes, significant ISFC group </w:t>
      </w:r>
      <w:r w:rsidRPr="00A418F0">
        <w:lastRenderedPageBreak/>
        <w:t xml:space="preserve">differences at more stringent threshold (p &lt; .01, two-sided) were also calculated. Further discussion on the validation of the subject-wise permutation method is provided in the Discussion section. Due to the systematic difference in the sex distribution of participants between the two datasets, we evaluated the replicability of the ISFC group differences between the male and female groups in the German data. Additionally, we compared German males and females to the Finnish dataset, which contained only males. We also evaluated whether there are </w:t>
      </w:r>
      <w:r w:rsidR="00ED46AB" w:rsidRPr="00A418F0">
        <w:t>age, sex</w:t>
      </w:r>
      <w:r w:rsidR="0007377A" w:rsidRPr="00A418F0">
        <w:t xml:space="preserve">, </w:t>
      </w:r>
      <w:r w:rsidR="00ED46AB" w:rsidRPr="00A418F0">
        <w:t xml:space="preserve">education </w:t>
      </w:r>
      <w:r w:rsidR="0007377A" w:rsidRPr="00A418F0">
        <w:t xml:space="preserve">and motion </w:t>
      </w:r>
      <w:r w:rsidRPr="00A418F0">
        <w:t xml:space="preserve">effects on ISFC group differences across the two datasets (see Supplemental results).  </w:t>
      </w:r>
    </w:p>
    <w:p w14:paraId="566265CF" w14:textId="77777777" w:rsidR="007054EC" w:rsidRPr="00A418F0" w:rsidRDefault="007054EC" w:rsidP="00D71940">
      <w:pPr>
        <w:suppressLineNumbers/>
        <w:spacing w:line="480" w:lineRule="auto"/>
        <w:jc w:val="both"/>
      </w:pPr>
    </w:p>
    <w:p w14:paraId="17E88973" w14:textId="1D27E6A2" w:rsidR="007054EC" w:rsidRPr="00A418F0" w:rsidRDefault="00D551AB" w:rsidP="00FE2D9D">
      <w:pPr>
        <w:spacing w:line="480" w:lineRule="auto"/>
        <w:jc w:val="both"/>
      </w:pPr>
      <w:r w:rsidRPr="00A418F0">
        <w:t>To calculate the replication rate of ISFC group differences (neurotypical-autism) across two datasets, the percentage of replicated significant pairwise ISFCs from the German and Finnish datasets was counted. These pairwise ISFCs were identified at p &lt; .05 in each dataset for the calculation of replicated ISFC group differences. Specifically, only pairwise ISFCs with identical pairs of ROI indices were considered as “replicated” results. The replication rate was determined by computing the proportion of significant pairwise ISFC differences in the German dataset that also occurred in the Finnish dataset, relative to the total number of significant ISFC pairs in the German dataset. The German dataset was used as the discovery data and the Finnish dataset as the replication data because the German dataset lacked auditory stimulation. Thus, we did not expect all effects observed in the Finnish data to replicate in the German sample. The significance of the replication rate was evaluated by randomly shuffling the ROI order (both rows and columns shuffled in the same order) 5000 times to produce a null distribution. The analysis steps are illustrated in Fig</w:t>
      </w:r>
      <w:r w:rsidR="00665EA2" w:rsidRPr="00A418F0">
        <w:rPr>
          <w:lang w:val="en-US"/>
        </w:rPr>
        <w:t xml:space="preserve">. </w:t>
      </w:r>
      <w:r w:rsidRPr="00A418F0">
        <w:t>1.</w:t>
      </w:r>
    </w:p>
    <w:p w14:paraId="1EC78987" w14:textId="3610E0D7" w:rsidR="00387A28" w:rsidRPr="00A418F0" w:rsidRDefault="00387A28" w:rsidP="00FE2D9D">
      <w:pPr>
        <w:spacing w:line="480" w:lineRule="auto"/>
        <w:jc w:val="both"/>
      </w:pPr>
      <w:r w:rsidRPr="00A418F0">
        <w:rPr>
          <w:noProof/>
        </w:rPr>
        <w:lastRenderedPageBreak/>
        <w:drawing>
          <wp:inline distT="114300" distB="114300" distL="114300" distR="114300" wp14:anchorId="408E788A" wp14:editId="34B31735">
            <wp:extent cx="5731102" cy="8605838"/>
            <wp:effectExtent l="0" t="0" r="0" b="0"/>
            <wp:docPr id="25" name="image3.jpg" descr="A diagram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3.jpg" descr="A diagram of a brain&#10;&#10;Description automatically generated"/>
                    <pic:cNvPicPr preferRelativeResize="0"/>
                  </pic:nvPicPr>
                  <pic:blipFill>
                    <a:blip r:embed="rId9"/>
                    <a:srcRect/>
                    <a:stretch>
                      <a:fillRect/>
                    </a:stretch>
                  </pic:blipFill>
                  <pic:spPr>
                    <a:xfrm>
                      <a:off x="0" y="0"/>
                      <a:ext cx="5731102" cy="8605838"/>
                    </a:xfrm>
                    <a:prstGeom prst="rect">
                      <a:avLst/>
                    </a:prstGeom>
                    <a:ln/>
                  </pic:spPr>
                </pic:pic>
              </a:graphicData>
            </a:graphic>
          </wp:inline>
        </w:drawing>
      </w:r>
    </w:p>
    <w:p w14:paraId="0C4249F5" w14:textId="68A71138" w:rsidR="007054EC" w:rsidRPr="00A418F0" w:rsidRDefault="00D551AB" w:rsidP="00FE2D9D">
      <w:pPr>
        <w:spacing w:line="480" w:lineRule="auto"/>
        <w:jc w:val="both"/>
      </w:pPr>
      <w:r w:rsidRPr="00A418F0">
        <w:rPr>
          <w:b/>
        </w:rPr>
        <w:lastRenderedPageBreak/>
        <w:t>Fig</w:t>
      </w:r>
      <w:r w:rsidR="00E22C78" w:rsidRPr="00A418F0">
        <w:rPr>
          <w:b/>
          <w:lang w:val="en-US"/>
        </w:rPr>
        <w:t xml:space="preserve">. </w:t>
      </w:r>
      <w:r w:rsidRPr="00A418F0">
        <w:rPr>
          <w:b/>
        </w:rPr>
        <w:t>1</w:t>
      </w:r>
      <w:r w:rsidRPr="00A418F0">
        <w:t xml:space="preserve"> Methods. (A) ISFC matrices were calculated for four participant groups. Median pairwise ISFC values were obtained for each participant group</w:t>
      </w:r>
      <w:r w:rsidR="00863C70" w:rsidRPr="00A418F0">
        <w:rPr>
          <w:lang w:val="en-US"/>
        </w:rPr>
        <w:t xml:space="preserve"> </w:t>
      </w:r>
      <w:r w:rsidR="00863C70" w:rsidRPr="00A418F0">
        <w:t xml:space="preserve">among 273 ROIs. </w:t>
      </w:r>
      <w:r w:rsidRPr="00A418F0">
        <w:t xml:space="preserve">(B) Subject-wise permutation were conducted 5000 times for the group difference </w:t>
      </w:r>
      <w:r w:rsidR="00D83D9C" w:rsidRPr="00A418F0">
        <w:t xml:space="preserve">(neurotypical - autism) </w:t>
      </w:r>
      <w:r w:rsidRPr="00A418F0">
        <w:t xml:space="preserve">of ISFC in the German and Finnish dataset. (C) The significant ISFC group differences in the two datasets were calculated based on the permutation distributions. (D) The overlapping ISFC difference across two datasets were computed as the intersection of the two matrices from step C. </w:t>
      </w:r>
      <w:r w:rsidR="00D83D9C" w:rsidRPr="00A418F0">
        <w:t xml:space="preserve">2 represents overlapping positive ISFCs, and -2 represents overlapping negative ISFCs. </w:t>
      </w:r>
      <w:r w:rsidRPr="00A418F0">
        <w:t xml:space="preserve">(E) Null distribution of replication rate ISFC across two datasets. The significance of the actual replication rate was compared against repeated analyses of replication rates with permuted ROI orders. </w:t>
      </w:r>
    </w:p>
    <w:p w14:paraId="5715A67F" w14:textId="77777777" w:rsidR="007054EC" w:rsidRPr="00A418F0" w:rsidRDefault="007054EC" w:rsidP="00D71940">
      <w:pPr>
        <w:suppressLineNumbers/>
        <w:pBdr>
          <w:top w:val="nil"/>
          <w:left w:val="nil"/>
          <w:bottom w:val="nil"/>
          <w:right w:val="nil"/>
          <w:between w:val="nil"/>
        </w:pBdr>
        <w:spacing w:line="480" w:lineRule="auto"/>
        <w:jc w:val="both"/>
      </w:pPr>
    </w:p>
    <w:p w14:paraId="74A12BA1" w14:textId="77777777" w:rsidR="007054EC" w:rsidRPr="00A418F0" w:rsidRDefault="00D551AB" w:rsidP="00FE2D9D">
      <w:pPr>
        <w:spacing w:line="480" w:lineRule="auto"/>
        <w:jc w:val="both"/>
        <w:rPr>
          <w:b/>
        </w:rPr>
      </w:pPr>
      <w:r w:rsidRPr="00A418F0">
        <w:rPr>
          <w:b/>
        </w:rPr>
        <w:t>3</w:t>
      </w:r>
      <w:r w:rsidRPr="00A418F0">
        <w:rPr>
          <w:b/>
        </w:rPr>
        <w:tab/>
        <w:t xml:space="preserve">Results  </w:t>
      </w:r>
    </w:p>
    <w:p w14:paraId="1A60CC82" w14:textId="77777777" w:rsidR="007054EC" w:rsidRPr="00A418F0" w:rsidRDefault="007054EC" w:rsidP="00D71940">
      <w:pPr>
        <w:suppressLineNumbers/>
        <w:spacing w:line="480" w:lineRule="auto"/>
        <w:jc w:val="both"/>
      </w:pPr>
    </w:p>
    <w:p w14:paraId="1E094466" w14:textId="2FB9FE60" w:rsidR="007054EC" w:rsidRPr="00A418F0" w:rsidRDefault="00D551AB" w:rsidP="00485DA9">
      <w:pPr>
        <w:spacing w:line="480" w:lineRule="auto"/>
        <w:jc w:val="both"/>
        <w:rPr>
          <w:b/>
        </w:rPr>
      </w:pPr>
      <w:r w:rsidRPr="00A418F0">
        <w:rPr>
          <w:b/>
        </w:rPr>
        <w:t xml:space="preserve">3.1   ISFC distribution across different groups and datasets </w:t>
      </w:r>
    </w:p>
    <w:p w14:paraId="6491CEE0" w14:textId="276D4C46" w:rsidR="007054EC" w:rsidRPr="00A418F0" w:rsidRDefault="00D551AB" w:rsidP="00FE2D9D">
      <w:pPr>
        <w:spacing w:line="480" w:lineRule="auto"/>
        <w:jc w:val="both"/>
      </w:pPr>
      <w:r w:rsidRPr="00A418F0">
        <w:t>The median pairwise ISFCs among the 273 ROIs for the two groups and two datasets are presented in Fig</w:t>
      </w:r>
      <w:r w:rsidR="00155BB6" w:rsidRPr="00A418F0">
        <w:rPr>
          <w:lang w:val="en-US"/>
        </w:rPr>
        <w:t>.</w:t>
      </w:r>
      <w:r w:rsidRPr="00A418F0">
        <w:t xml:space="preserve"> 2A. Overall, the Finnish dataset showed higher maximum ISFCs for both groups compared to the German dataset. The ISFC differences between neurotypical and autism groups were significantly correlated between the two datasets (Pearson r=0.156, p</w:t>
      </w:r>
      <w:r w:rsidRPr="00A418F0">
        <w:rPr>
          <w:vertAlign w:val="subscript"/>
        </w:rPr>
        <w:t>permuted</w:t>
      </w:r>
      <w:r w:rsidRPr="00A418F0">
        <w:t xml:space="preserve"> &lt; .001), although the group difference was overall larger in the Finnish dataset than in the German dataset. The highest ISFC difference reached 0.162 in the Finnish dataset, while the maximal difference in the German dataset was 0.084 (Fig</w:t>
      </w:r>
      <w:r w:rsidR="00155BB6" w:rsidRPr="00A418F0">
        <w:rPr>
          <w:lang w:val="en-US"/>
        </w:rPr>
        <w:t xml:space="preserve">. </w:t>
      </w:r>
      <w:r w:rsidRPr="00A418F0">
        <w:t>2B). Significant ISFCs were observed within and between occipital and parietal/frontal regions in both groups across both datasets. Additionally, in the Finnish data, significant ISFCs extended to temporal regions (Fig</w:t>
      </w:r>
      <w:r w:rsidR="00CA74FA" w:rsidRPr="00A418F0">
        <w:rPr>
          <w:lang w:val="en-US"/>
        </w:rPr>
        <w:t xml:space="preserve">. </w:t>
      </w:r>
      <w:r w:rsidRPr="00A418F0">
        <w:t>2C).</w:t>
      </w:r>
    </w:p>
    <w:p w14:paraId="48BA4EB3" w14:textId="77777777" w:rsidR="007054EC" w:rsidRPr="00A418F0" w:rsidRDefault="007054EC" w:rsidP="00D71940">
      <w:pPr>
        <w:suppressLineNumbers/>
        <w:spacing w:line="480" w:lineRule="auto"/>
        <w:jc w:val="both"/>
      </w:pPr>
    </w:p>
    <w:p w14:paraId="2E6A1560" w14:textId="77777777" w:rsidR="007054EC" w:rsidRPr="00A418F0" w:rsidRDefault="00D551AB" w:rsidP="00D71940">
      <w:pPr>
        <w:suppressLineNumbers/>
        <w:spacing w:line="480" w:lineRule="auto"/>
        <w:jc w:val="both"/>
      </w:pPr>
      <w:r w:rsidRPr="00A418F0">
        <w:rPr>
          <w:noProof/>
        </w:rPr>
        <w:lastRenderedPageBreak/>
        <w:drawing>
          <wp:inline distT="114300" distB="114300" distL="114300" distR="114300" wp14:anchorId="2EF6CE1F" wp14:editId="4D4E53C0">
            <wp:extent cx="5919788" cy="645105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19788" cy="6451050"/>
                    </a:xfrm>
                    <a:prstGeom prst="rect">
                      <a:avLst/>
                    </a:prstGeom>
                    <a:ln/>
                  </pic:spPr>
                </pic:pic>
              </a:graphicData>
            </a:graphic>
          </wp:inline>
        </w:drawing>
      </w:r>
    </w:p>
    <w:p w14:paraId="36C2D061" w14:textId="1278E6BF" w:rsidR="007054EC" w:rsidRPr="00A418F0" w:rsidRDefault="00D551AB" w:rsidP="00FE2D9D">
      <w:pPr>
        <w:spacing w:line="480" w:lineRule="auto"/>
        <w:jc w:val="both"/>
      </w:pPr>
      <w:r w:rsidRPr="00A418F0">
        <w:rPr>
          <w:b/>
        </w:rPr>
        <w:t>Fig</w:t>
      </w:r>
      <w:r w:rsidR="002B03E6" w:rsidRPr="00A418F0">
        <w:rPr>
          <w:b/>
          <w:lang w:val="en-US"/>
        </w:rPr>
        <w:t xml:space="preserve">. </w:t>
      </w:r>
      <w:r w:rsidRPr="00A418F0">
        <w:rPr>
          <w:b/>
        </w:rPr>
        <w:t xml:space="preserve">2 </w:t>
      </w:r>
      <w:r w:rsidRPr="00A418F0">
        <w:t xml:space="preserve">ISFC distribution. (A) Violin plots of pairwise median ISFC values over pairs of regions across each group (neurotypical, autism) and each dataset (German, Finnish). The white dot in each box plot within the violin plot represents the group’s median ISFC value. (B) Scatterplot of ISFC difference (neurotypical-autism) in the German and Finnish dataset. ISFC values are pairwise median values across neurotypical and autism participants in each dataset. The </w:t>
      </w:r>
      <w:r w:rsidRPr="00A418F0">
        <w:lastRenderedPageBreak/>
        <w:t>distributions of the ISFC differences are shown at the top for the German dataset and on the right for the Finnish dataset. (C) Count maps of ROI regions with significant pairwise ISFC across four subgroups, p</w:t>
      </w:r>
      <w:r w:rsidRPr="00A418F0">
        <w:rPr>
          <w:vertAlign w:val="subscript"/>
        </w:rPr>
        <w:t>permuted</w:t>
      </w:r>
      <w:r w:rsidRPr="00A418F0">
        <w:t xml:space="preserve"> &lt; .001. The color of each dot represents the normalized count as a ratio to the maximum count within its specific group. Only ROI regions with a normalized count of at least 0.1 were visualized. </w:t>
      </w:r>
    </w:p>
    <w:p w14:paraId="04181C06" w14:textId="77777777" w:rsidR="007054EC" w:rsidRPr="00A418F0" w:rsidRDefault="007054EC" w:rsidP="00D71940">
      <w:pPr>
        <w:suppressLineNumbers/>
        <w:spacing w:line="480" w:lineRule="auto"/>
        <w:jc w:val="both"/>
      </w:pPr>
    </w:p>
    <w:p w14:paraId="2BF7C415" w14:textId="51CE5F7F" w:rsidR="007054EC" w:rsidRPr="00A418F0" w:rsidRDefault="00D551AB" w:rsidP="00FE2D9D">
      <w:pPr>
        <w:spacing w:line="480" w:lineRule="auto"/>
        <w:jc w:val="both"/>
      </w:pPr>
      <w:r w:rsidRPr="00A418F0">
        <w:t>Overall, the regions with lower ISFC in autism vs. neurotypical group were similar across German and Finnish datasets, focusing on temporo-occipital visual regions, parietal cortex, precentral and dorsomedial prefrontal cortex. By contrast, temporal regions showed the reverse ISFC group differences (autism&gt;neurotypical) in the Finnish dataset, whereas no such differences were observed in the German dataset. To show the differences between groups across brain regions, we mapped the number of significant pairwise connections for each ROI onto bilateral brain surfaces (Fig</w:t>
      </w:r>
      <w:r w:rsidR="00CA74FA" w:rsidRPr="00A418F0">
        <w:rPr>
          <w:lang w:val="en-US"/>
        </w:rPr>
        <w:t>.</w:t>
      </w:r>
      <w:r w:rsidRPr="00A418F0">
        <w:t xml:space="preserve"> 3A, B). Subcortical results are mapped in Fig</w:t>
      </w:r>
      <w:r w:rsidR="00CA74FA" w:rsidRPr="00A418F0">
        <w:t xml:space="preserve">. </w:t>
      </w:r>
      <w:r w:rsidRPr="00A418F0">
        <w:t xml:space="preserve">S1. The detailed counts of all significant ROIs are listed in Table </w:t>
      </w:r>
      <w:r w:rsidR="001729CB" w:rsidRPr="00A418F0">
        <w:t>S</w:t>
      </w:r>
      <w:r w:rsidR="00B77065" w:rsidRPr="00A418F0">
        <w:t>6</w:t>
      </w:r>
      <w:r w:rsidRPr="00A418F0">
        <w:t>.</w:t>
      </w:r>
    </w:p>
    <w:p w14:paraId="5B2A326B" w14:textId="77777777" w:rsidR="007054EC" w:rsidRPr="00A418F0" w:rsidRDefault="007054EC" w:rsidP="00D71940">
      <w:pPr>
        <w:suppressLineNumbers/>
        <w:spacing w:line="480" w:lineRule="auto"/>
        <w:jc w:val="both"/>
      </w:pPr>
    </w:p>
    <w:p w14:paraId="48A4C3A0" w14:textId="7E059C61" w:rsidR="007054EC" w:rsidRPr="00A418F0" w:rsidRDefault="00D551AB" w:rsidP="00E40EB0">
      <w:pPr>
        <w:spacing w:line="480" w:lineRule="auto"/>
        <w:jc w:val="both"/>
        <w:rPr>
          <w:lang w:val="en-US"/>
        </w:rPr>
      </w:pPr>
      <w:r w:rsidRPr="00A418F0">
        <w:t>ISFC group differences were similar between German males and Finnish males (Fig</w:t>
      </w:r>
      <w:r w:rsidR="00FC5918" w:rsidRPr="00A418F0">
        <w:rPr>
          <w:lang w:val="en-US"/>
        </w:rPr>
        <w:t xml:space="preserve">. </w:t>
      </w:r>
      <w:r w:rsidRPr="00A418F0">
        <w:t>S2). No significant differences were found between ISFC group difference matrices before and after regressing out age and sex in the two datasets (Fig</w:t>
      </w:r>
      <w:r w:rsidR="00CA74FA" w:rsidRPr="00A418F0">
        <w:rPr>
          <w:lang w:val="en-US"/>
        </w:rPr>
        <w:t xml:space="preserve">. </w:t>
      </w:r>
      <w:r w:rsidRPr="00A418F0">
        <w:t xml:space="preserve">S3). </w:t>
      </w:r>
      <w:r w:rsidR="00B77065" w:rsidRPr="00A418F0">
        <w:t xml:space="preserve">For the Finnish dataset, education levels did not affect the ISFC group differences significantly (Fig. S4). </w:t>
      </w:r>
      <w:r w:rsidR="00445DC6" w:rsidRPr="00A418F0">
        <w:rPr>
          <w:lang w:val="en-US"/>
        </w:rPr>
        <w:t xml:space="preserve">The pairwise inter-subject correlation of head motions across subjects are very low and no group difference in motion synchronization were found between the neurotypical and autistic groups in the German and Finnish datasets (Fig. S5). </w:t>
      </w:r>
      <w:r w:rsidR="0048683D" w:rsidRPr="00A418F0">
        <w:rPr>
          <w:rFonts w:hint="eastAsia"/>
        </w:rPr>
        <w:t>A</w:t>
      </w:r>
      <w:r w:rsidR="0048683D" w:rsidRPr="00A418F0">
        <w:t>dditionally, no difference</w:t>
      </w:r>
      <w:r w:rsidR="00846063" w:rsidRPr="00A418F0">
        <w:t>s</w:t>
      </w:r>
      <w:r w:rsidR="0048683D" w:rsidRPr="00A418F0">
        <w:t xml:space="preserve"> were found between ISFC group difference</w:t>
      </w:r>
      <w:r w:rsidR="00970901" w:rsidRPr="00A418F0">
        <w:t>s</w:t>
      </w:r>
      <w:r w:rsidR="0048683D" w:rsidRPr="00A418F0">
        <w:t xml:space="preserve"> before and after regressing out motion statistics (Fig. S</w:t>
      </w:r>
      <w:r w:rsidR="006F5700" w:rsidRPr="00A418F0">
        <w:rPr>
          <w:rFonts w:hint="eastAsia"/>
        </w:rPr>
        <w:t>6</w:t>
      </w:r>
      <w:r w:rsidR="0048683D" w:rsidRPr="00A418F0">
        <w:t xml:space="preserve">). </w:t>
      </w:r>
    </w:p>
    <w:p w14:paraId="73F19A2D" w14:textId="77777777" w:rsidR="007054EC" w:rsidRPr="00A418F0" w:rsidRDefault="00D551AB" w:rsidP="00FE2D9D">
      <w:pPr>
        <w:spacing w:line="480" w:lineRule="auto"/>
        <w:jc w:val="both"/>
        <w:rPr>
          <w:b/>
        </w:rPr>
      </w:pPr>
      <w:r w:rsidRPr="00A418F0">
        <w:rPr>
          <w:b/>
        </w:rPr>
        <w:lastRenderedPageBreak/>
        <w:t>3.2   Replicate ISFC differences across datasets</w:t>
      </w:r>
    </w:p>
    <w:p w14:paraId="16B4B460" w14:textId="77777777" w:rsidR="007054EC" w:rsidRPr="00A418F0" w:rsidRDefault="007054EC" w:rsidP="00D71940">
      <w:pPr>
        <w:suppressLineNumbers/>
        <w:spacing w:line="480" w:lineRule="auto"/>
        <w:jc w:val="both"/>
      </w:pPr>
    </w:p>
    <w:p w14:paraId="2D787C73" w14:textId="1085A252" w:rsidR="007054EC" w:rsidRPr="00A418F0" w:rsidRDefault="00D551AB" w:rsidP="00FE2D9D">
      <w:pPr>
        <w:spacing w:line="480" w:lineRule="auto"/>
        <w:jc w:val="both"/>
      </w:pPr>
      <w:r w:rsidRPr="00A418F0">
        <w:t>We observed 3500 significant pairwise ISFC differences between the groups in the German dataset and 3058 pairwise differences in the Finnish dataset (two-sample subject-wise permutation test, two-tailed p &lt; .05, uncorrected). 16% of the pairwise effects observed in the German dataset were replicated in the Finnish dataset (p</w:t>
      </w:r>
      <w:r w:rsidRPr="00A418F0">
        <w:rPr>
          <w:vertAlign w:val="subscript"/>
        </w:rPr>
        <w:t>permuted</w:t>
      </w:r>
      <w:r w:rsidRPr="00A418F0">
        <w:t xml:space="preserve"> &lt; .001). The pairwise links in each dataset and the replicated connections are visualized in Fig</w:t>
      </w:r>
      <w:r w:rsidR="009A6434" w:rsidRPr="00A418F0">
        <w:rPr>
          <w:lang w:val="en-US"/>
        </w:rPr>
        <w:t xml:space="preserve">. </w:t>
      </w:r>
      <w:r w:rsidRPr="00A418F0">
        <w:t>3C-E.</w:t>
      </w:r>
    </w:p>
    <w:p w14:paraId="024B1CC0" w14:textId="77777777" w:rsidR="007054EC" w:rsidRPr="00A418F0" w:rsidRDefault="007054EC" w:rsidP="00D71940">
      <w:pPr>
        <w:suppressLineNumbers/>
        <w:spacing w:line="480" w:lineRule="auto"/>
        <w:jc w:val="both"/>
      </w:pPr>
    </w:p>
    <w:p w14:paraId="169AA47B" w14:textId="493E3C8C" w:rsidR="007054EC" w:rsidRPr="00A418F0" w:rsidRDefault="00D551AB" w:rsidP="00FE2D9D">
      <w:pPr>
        <w:spacing w:line="480" w:lineRule="auto"/>
        <w:jc w:val="both"/>
      </w:pPr>
      <w:r w:rsidRPr="00A418F0">
        <w:t>As shown in Fig</w:t>
      </w:r>
      <w:r w:rsidR="009A6434" w:rsidRPr="00A418F0">
        <w:rPr>
          <w:lang w:val="en-US"/>
        </w:rPr>
        <w:t>.</w:t>
      </w:r>
      <w:r w:rsidR="002F337A" w:rsidRPr="00A418F0">
        <w:rPr>
          <w:lang w:val="en-US"/>
        </w:rPr>
        <w:t xml:space="preserve"> </w:t>
      </w:r>
      <w:r w:rsidRPr="00A418F0">
        <w:t xml:space="preserve">3F, the largest number of ISFC pairwise group differences were observed between the left Occipital Gyrus (OcG) and the left Inferior Parietal Lobule (IPL). The Superior Parietal Lobule (SPL) also correlated with ROIs in the visual regions including OcG and Cuneus. Besides, the Inferior Frontal Gyrus (IFG) and precentral gyrus showed many correlations with visual and parietal regions. Subcortically, ISFC differences were observed between Thalamus (Tha), Cerebellum and visual regions. Table </w:t>
      </w:r>
      <w:r w:rsidR="00D70031" w:rsidRPr="00A418F0">
        <w:t>S</w:t>
      </w:r>
      <w:r w:rsidR="00042865" w:rsidRPr="00A418F0">
        <w:t>7</w:t>
      </w:r>
      <w:r w:rsidRPr="00A418F0">
        <w:t xml:space="preserve"> contains the full list of overlapping pairwise ISFC differences across two datasets.</w:t>
      </w:r>
    </w:p>
    <w:p w14:paraId="45A4B50A" w14:textId="77777777" w:rsidR="007054EC" w:rsidRPr="00A418F0" w:rsidRDefault="007054EC" w:rsidP="00D71940">
      <w:pPr>
        <w:suppressLineNumbers/>
        <w:spacing w:line="480" w:lineRule="auto"/>
        <w:jc w:val="both"/>
      </w:pPr>
    </w:p>
    <w:p w14:paraId="5AC20D82" w14:textId="77777777" w:rsidR="007054EC" w:rsidRPr="00A418F0" w:rsidRDefault="007054EC" w:rsidP="00D71940">
      <w:pPr>
        <w:suppressLineNumbers/>
        <w:spacing w:line="480" w:lineRule="auto"/>
        <w:jc w:val="both"/>
      </w:pPr>
    </w:p>
    <w:p w14:paraId="618D1C00" w14:textId="77777777" w:rsidR="007054EC" w:rsidRPr="00A418F0" w:rsidRDefault="007054EC" w:rsidP="00D71940">
      <w:pPr>
        <w:suppressLineNumbers/>
        <w:spacing w:line="480" w:lineRule="auto"/>
        <w:jc w:val="both"/>
      </w:pPr>
    </w:p>
    <w:p w14:paraId="7D781BCA" w14:textId="77777777" w:rsidR="007054EC" w:rsidRPr="00A418F0" w:rsidRDefault="007054EC" w:rsidP="00D71940">
      <w:pPr>
        <w:suppressLineNumbers/>
        <w:spacing w:line="480" w:lineRule="auto"/>
        <w:jc w:val="center"/>
      </w:pPr>
    </w:p>
    <w:p w14:paraId="03CF14E4" w14:textId="77777777" w:rsidR="007054EC" w:rsidRPr="00A418F0" w:rsidRDefault="007054EC" w:rsidP="00D71940">
      <w:pPr>
        <w:suppressLineNumbers/>
        <w:spacing w:line="480" w:lineRule="auto"/>
        <w:jc w:val="both"/>
      </w:pPr>
    </w:p>
    <w:p w14:paraId="3A610FB9" w14:textId="77777777" w:rsidR="007054EC" w:rsidRPr="00A418F0" w:rsidRDefault="007054EC" w:rsidP="00D71940">
      <w:pPr>
        <w:suppressLineNumbers/>
        <w:spacing w:line="480" w:lineRule="auto"/>
        <w:jc w:val="both"/>
      </w:pPr>
    </w:p>
    <w:p w14:paraId="38A4FC15" w14:textId="682B90CC" w:rsidR="007054EC" w:rsidRPr="00A418F0" w:rsidRDefault="00D551AB" w:rsidP="00FE2D9D">
      <w:pPr>
        <w:spacing w:line="480" w:lineRule="auto"/>
        <w:jc w:val="both"/>
      </w:pPr>
      <w:r w:rsidRPr="00A418F0">
        <w:rPr>
          <w:noProof/>
        </w:rPr>
        <w:lastRenderedPageBreak/>
        <w:drawing>
          <wp:inline distT="114300" distB="114300" distL="114300" distR="114300" wp14:anchorId="50EFDA72" wp14:editId="1C9C1E42">
            <wp:extent cx="5719763" cy="893535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19763" cy="8935350"/>
                    </a:xfrm>
                    <a:prstGeom prst="rect">
                      <a:avLst/>
                    </a:prstGeom>
                    <a:ln/>
                  </pic:spPr>
                </pic:pic>
              </a:graphicData>
            </a:graphic>
          </wp:inline>
        </w:drawing>
      </w:r>
      <w:r w:rsidR="00761A6C" w:rsidRPr="00A418F0">
        <w:rPr>
          <w:b/>
          <w:lang w:val="en-US"/>
        </w:rPr>
        <w:t xml:space="preserve"> </w:t>
      </w:r>
      <w:r w:rsidRPr="00A418F0">
        <w:rPr>
          <w:b/>
        </w:rPr>
        <w:lastRenderedPageBreak/>
        <w:t>Fig</w:t>
      </w:r>
      <w:r w:rsidR="00761A6C" w:rsidRPr="00A418F0">
        <w:rPr>
          <w:b/>
          <w:lang w:val="en-US"/>
        </w:rPr>
        <w:t xml:space="preserve">. </w:t>
      </w:r>
      <w:r w:rsidR="00432088" w:rsidRPr="00A418F0">
        <w:rPr>
          <w:b/>
          <w:lang w:val="en-US"/>
        </w:rPr>
        <w:t>3</w:t>
      </w:r>
      <w:r w:rsidR="00761A6C" w:rsidRPr="00A418F0">
        <w:rPr>
          <w:lang w:val="en-US"/>
        </w:rPr>
        <w:t xml:space="preserve"> </w:t>
      </w:r>
      <w:r w:rsidRPr="00A418F0">
        <w:t xml:space="preserve">ISFC group difference. (A) Count maps of ROIs where neurotypical &gt; autism, p &lt; .01. The maximum positive count is 69 for the German dataset and 48 for the Finnish dataset.  (B) Count maps of ROIs where neurotypical &lt; autism, p &lt; .01. The maximum negative count is 8 for the German dataset and 49 for the Finnish dataset. Only ROIs with at least 5 significant ISFC counts were visualized. (C) German ISFC group difference. (D) Finnish ISFC group difference. (E) The overlap of ISFC group differences, mapped with the average ISFC difference between neurotypical and autism groups across both datasets. The connectome maps were created using </w:t>
      </w:r>
      <w:r w:rsidR="00495941" w:rsidRPr="00A418F0">
        <w:fldChar w:fldCharType="begin"/>
      </w:r>
      <w:r w:rsidR="00495941" w:rsidRPr="00A418F0">
        <w:instrText xml:space="preserve"> HYPERLINK "https://github.com/paulcbogdan/NiChord" \h </w:instrText>
      </w:r>
      <w:r w:rsidR="00495941" w:rsidRPr="00A418F0">
        <w:fldChar w:fldCharType="separate"/>
      </w:r>
      <w:r w:rsidRPr="00A418F0">
        <w:rPr>
          <w:u w:val="single"/>
        </w:rPr>
        <w:t>NiChord</w:t>
      </w:r>
      <w:r w:rsidR="00495941" w:rsidRPr="00A418F0">
        <w:rPr>
          <w:u w:val="single"/>
        </w:rPr>
        <w:fldChar w:fldCharType="end"/>
      </w:r>
      <w:r w:rsidRPr="00A418F0">
        <w:t xml:space="preserve"> </w:t>
      </w:r>
      <w:r w:rsidR="00B647BE" w:rsidRPr="00A418F0">
        <w:fldChar w:fldCharType="begin"/>
      </w:r>
      <w:r w:rsidR="00E77981" w:rsidRPr="00A418F0">
        <w:instrText xml:space="preserve"> ADDIN ZOTERO_ITEM CSL_CITATION {"citationID":"Qw3ieueH","properties":{"formattedCitation":"(40)","plainCitation":"(40)","noteIndex":0},"citationItems":[{"id":72,"uris":["http://zotero.org/users/local/tNMBjhGS/items/7TXS7K2C"],"itemData":{"id":72,"type":"article-journal","container-title":"NeuroImage","DOI":"10.1016/j.neuroimage.2023.120274","ISSN":"10538119","journalAbbreviation":"NeuroImage","language":"en","page":"120274","source":"DOI.org (Crossref)","title":"ConnSearch: A framework for functional connectivity analysis designed for interpretability and effectiveness at limited sample sizes","title-short":"ConnSearch","volume":"278","author":[{"family":"Bogdan","given":"Paul C."},{"family":"Iordan","given":"Alexandru D."},{"family":"Shobrook","given":"Jonathan"},{"family":"Dolcos","given":"Florin"}],"issued":{"date-parts":[["2023",9]]}}}],"schema":"https://github.com/citation-style-language/schema/raw/master/csl-citation.json"} </w:instrText>
      </w:r>
      <w:r w:rsidR="00B647BE" w:rsidRPr="00A418F0">
        <w:fldChar w:fldCharType="separate"/>
      </w:r>
      <w:r w:rsidR="00E77981" w:rsidRPr="00A418F0">
        <w:rPr>
          <w:noProof/>
        </w:rPr>
        <w:t>(40)</w:t>
      </w:r>
      <w:r w:rsidR="00B647BE" w:rsidRPr="00A418F0">
        <w:fldChar w:fldCharType="end"/>
      </w:r>
      <w:r w:rsidRPr="00A418F0">
        <w:t xml:space="preserve"> (F) The counts of replicated ISFC group differences mapped in combined Brainnetome and Cerebellum atlas with a total of 273 ROIs, p &lt; .05. Each annotated value indicates the number of significant pairwise ISFCs between the ROI regions listed on the x-axis and y-axis. SFG, Superior </w:t>
      </w:r>
      <w:r w:rsidR="00602083" w:rsidRPr="00A418F0">
        <w:rPr>
          <w:lang w:val="en-US"/>
        </w:rPr>
        <w:t>f</w:t>
      </w:r>
      <w:r w:rsidRPr="00A418F0">
        <w:t xml:space="preserve">rontal </w:t>
      </w:r>
      <w:r w:rsidR="00602083" w:rsidRPr="00A418F0">
        <w:rPr>
          <w:lang w:val="en-US"/>
        </w:rPr>
        <w:t>g</w:t>
      </w:r>
      <w:r w:rsidRPr="00A418F0">
        <w:t xml:space="preserve">yrus; MFG, Middle </w:t>
      </w:r>
      <w:r w:rsidR="00602083" w:rsidRPr="00A418F0">
        <w:rPr>
          <w:lang w:val="en-US"/>
        </w:rPr>
        <w:t>f</w:t>
      </w:r>
      <w:r w:rsidRPr="00A418F0">
        <w:t xml:space="preserve">rontal </w:t>
      </w:r>
      <w:r w:rsidR="00602083" w:rsidRPr="00A418F0">
        <w:rPr>
          <w:lang w:val="en-US"/>
        </w:rPr>
        <w:t>g</w:t>
      </w:r>
      <w:r w:rsidRPr="00A418F0">
        <w:t xml:space="preserve">yrus; IFG, Inferior </w:t>
      </w:r>
      <w:r w:rsidR="00602083" w:rsidRPr="00A418F0">
        <w:rPr>
          <w:lang w:val="en-US"/>
        </w:rPr>
        <w:t>f</w:t>
      </w:r>
      <w:r w:rsidRPr="00A418F0">
        <w:t xml:space="preserve">rontal </w:t>
      </w:r>
      <w:r w:rsidR="00602083" w:rsidRPr="00A418F0">
        <w:rPr>
          <w:lang w:val="en-US"/>
        </w:rPr>
        <w:t>g</w:t>
      </w:r>
      <w:r w:rsidRPr="00A418F0">
        <w:t xml:space="preserve">yrus; PrG, Precentral </w:t>
      </w:r>
      <w:r w:rsidR="00602083" w:rsidRPr="00A418F0">
        <w:rPr>
          <w:lang w:val="en-US"/>
        </w:rPr>
        <w:t>g</w:t>
      </w:r>
      <w:r w:rsidRPr="00A418F0">
        <w:t xml:space="preserve">yrus; PCL, Paracentral </w:t>
      </w:r>
      <w:r w:rsidR="00602083" w:rsidRPr="00A418F0">
        <w:rPr>
          <w:lang w:val="en-US"/>
        </w:rPr>
        <w:t>l</w:t>
      </w:r>
      <w:r w:rsidRPr="00A418F0">
        <w:t xml:space="preserve">obule; STG, Superior </w:t>
      </w:r>
      <w:r w:rsidR="00602083" w:rsidRPr="00A418F0">
        <w:rPr>
          <w:lang w:val="en-US"/>
        </w:rPr>
        <w:t>t</w:t>
      </w:r>
      <w:r w:rsidRPr="00A418F0">
        <w:t xml:space="preserve">emporal </w:t>
      </w:r>
      <w:r w:rsidR="00602083" w:rsidRPr="00A418F0">
        <w:rPr>
          <w:lang w:val="en-US"/>
        </w:rPr>
        <w:t>g</w:t>
      </w:r>
      <w:r w:rsidRPr="00A418F0">
        <w:t xml:space="preserve">yrus; MTG, Middle </w:t>
      </w:r>
      <w:r w:rsidR="00602083" w:rsidRPr="00A418F0">
        <w:rPr>
          <w:lang w:val="en-US"/>
        </w:rPr>
        <w:t>t</w:t>
      </w:r>
      <w:r w:rsidRPr="00A418F0">
        <w:t xml:space="preserve">emporal </w:t>
      </w:r>
      <w:r w:rsidR="00602083" w:rsidRPr="00A418F0">
        <w:rPr>
          <w:lang w:val="en-US"/>
        </w:rPr>
        <w:t>g</w:t>
      </w:r>
      <w:r w:rsidRPr="00A418F0">
        <w:t xml:space="preserve">yrus; ITG, Inferior </w:t>
      </w:r>
      <w:r w:rsidR="00602083" w:rsidRPr="00A418F0">
        <w:rPr>
          <w:lang w:val="en-US"/>
        </w:rPr>
        <w:t>t</w:t>
      </w:r>
      <w:r w:rsidRPr="00A418F0">
        <w:t xml:space="preserve">emporal </w:t>
      </w:r>
      <w:r w:rsidR="00602083" w:rsidRPr="00A418F0">
        <w:rPr>
          <w:lang w:val="en-US"/>
        </w:rPr>
        <w:t>g</w:t>
      </w:r>
      <w:r w:rsidRPr="00A418F0">
        <w:t xml:space="preserve">yrus; FuG, Fusiform </w:t>
      </w:r>
      <w:r w:rsidR="00602083" w:rsidRPr="00A418F0">
        <w:rPr>
          <w:lang w:val="en-US"/>
        </w:rPr>
        <w:t>g</w:t>
      </w:r>
      <w:r w:rsidRPr="00A418F0">
        <w:t xml:space="preserve">yrus; pSTS, Posterior </w:t>
      </w:r>
      <w:r w:rsidR="00E07B49" w:rsidRPr="00A418F0">
        <w:rPr>
          <w:lang w:val="en-US"/>
        </w:rPr>
        <w:t>s</w:t>
      </w:r>
      <w:r w:rsidRPr="00A418F0">
        <w:t xml:space="preserve">uperior </w:t>
      </w:r>
      <w:r w:rsidR="00E07B49" w:rsidRPr="00A418F0">
        <w:rPr>
          <w:lang w:val="en-US"/>
        </w:rPr>
        <w:t>t</w:t>
      </w:r>
      <w:r w:rsidRPr="00A418F0">
        <w:t xml:space="preserve">emporal </w:t>
      </w:r>
      <w:r w:rsidR="00E07B49" w:rsidRPr="00A418F0">
        <w:rPr>
          <w:lang w:val="en-US"/>
        </w:rPr>
        <w:t>s</w:t>
      </w:r>
      <w:r w:rsidRPr="00A418F0">
        <w:t xml:space="preserve">ulcus; SPL, Superior </w:t>
      </w:r>
      <w:r w:rsidR="00E07B49" w:rsidRPr="00A418F0">
        <w:rPr>
          <w:lang w:val="en-US"/>
        </w:rPr>
        <w:t>p</w:t>
      </w:r>
      <w:r w:rsidRPr="00A418F0">
        <w:t xml:space="preserve">arietal </w:t>
      </w:r>
      <w:r w:rsidR="00E07B49" w:rsidRPr="00A418F0">
        <w:rPr>
          <w:lang w:val="en-US"/>
        </w:rPr>
        <w:t>l</w:t>
      </w:r>
      <w:r w:rsidRPr="00A418F0">
        <w:t xml:space="preserve">obule; IPL, Inferior </w:t>
      </w:r>
      <w:r w:rsidR="00E07B49" w:rsidRPr="00A418F0">
        <w:rPr>
          <w:lang w:val="en-US"/>
        </w:rPr>
        <w:t>p</w:t>
      </w:r>
      <w:r w:rsidRPr="00A418F0">
        <w:t xml:space="preserve">arietal </w:t>
      </w:r>
      <w:r w:rsidR="00E07B49" w:rsidRPr="00A418F0">
        <w:rPr>
          <w:lang w:val="en-US"/>
        </w:rPr>
        <w:t>l</w:t>
      </w:r>
      <w:r w:rsidRPr="00A418F0">
        <w:t xml:space="preserve">obule; PCun, Precuneus; PoG, Postcentral </w:t>
      </w:r>
      <w:r w:rsidR="00E07B49" w:rsidRPr="00A418F0">
        <w:rPr>
          <w:lang w:val="en-US"/>
        </w:rPr>
        <w:t>g</w:t>
      </w:r>
      <w:r w:rsidRPr="00A418F0">
        <w:t xml:space="preserve">yrus; CG, Cingulate </w:t>
      </w:r>
      <w:r w:rsidR="00E07B49" w:rsidRPr="00A418F0">
        <w:rPr>
          <w:lang w:val="en-US"/>
        </w:rPr>
        <w:t>g</w:t>
      </w:r>
      <w:r w:rsidRPr="00A418F0">
        <w:t xml:space="preserve">yrus; Cun, Cuneus; OcG, Occipital </w:t>
      </w:r>
      <w:r w:rsidR="00E07B49" w:rsidRPr="00A418F0">
        <w:rPr>
          <w:lang w:val="en-US"/>
        </w:rPr>
        <w:t>g</w:t>
      </w:r>
      <w:r w:rsidRPr="00A418F0">
        <w:t xml:space="preserve">yrus; Amyg, Amygdala; Hipp, Hippocampus; Str, Striatum; Tha, Thalamus; CER, Cerebellum. L, left hemisphere; R, right hemisphere; V, vermis. </w:t>
      </w:r>
    </w:p>
    <w:p w14:paraId="193C24D7" w14:textId="0CBF9151" w:rsidR="007054EC" w:rsidRPr="00A418F0" w:rsidRDefault="007054EC" w:rsidP="00CF2786">
      <w:pPr>
        <w:suppressLineNumbers/>
        <w:spacing w:line="480" w:lineRule="auto"/>
        <w:jc w:val="both"/>
      </w:pPr>
    </w:p>
    <w:p w14:paraId="335E0EDE" w14:textId="77777777" w:rsidR="007054EC" w:rsidRPr="00A418F0" w:rsidRDefault="00D551AB" w:rsidP="00FE2D9D">
      <w:pPr>
        <w:spacing w:line="480" w:lineRule="auto"/>
        <w:jc w:val="both"/>
        <w:rPr>
          <w:b/>
        </w:rPr>
      </w:pPr>
      <w:r w:rsidRPr="00A418F0">
        <w:rPr>
          <w:b/>
        </w:rPr>
        <w:t>4</w:t>
      </w:r>
      <w:r w:rsidRPr="00A418F0">
        <w:rPr>
          <w:b/>
        </w:rPr>
        <w:tab/>
        <w:t xml:space="preserve">Discussion </w:t>
      </w:r>
    </w:p>
    <w:p w14:paraId="099A9B90" w14:textId="77777777" w:rsidR="007054EC" w:rsidRPr="00A418F0" w:rsidRDefault="007054EC" w:rsidP="00CF2786">
      <w:pPr>
        <w:suppressLineNumbers/>
        <w:spacing w:line="480" w:lineRule="auto"/>
        <w:jc w:val="both"/>
      </w:pPr>
    </w:p>
    <w:p w14:paraId="0B4E8AE1" w14:textId="6DB1070C" w:rsidR="007054EC" w:rsidRPr="00A418F0" w:rsidRDefault="00042865" w:rsidP="00FE2D9D">
      <w:pPr>
        <w:spacing w:line="480" w:lineRule="auto"/>
        <w:jc w:val="both"/>
      </w:pPr>
      <w:r w:rsidRPr="00A418F0">
        <w:t xml:space="preserve">In this study, we examined the replication of ISFC reductions in adult autistic individuals using naturalistic paradigms and cross-national samples. </w:t>
      </w:r>
      <w:r w:rsidR="00D551AB" w:rsidRPr="00A418F0">
        <w:t>Compared to the neurotypical controls, autistic individuals showed replicable inter-subject hypoconnectivity between the visual network and dorsal attention network in the occipital and parietal cortices during both visual-only</w:t>
      </w:r>
      <w:r w:rsidRPr="00A418F0">
        <w:t xml:space="preserve"> (i.e. German </w:t>
      </w:r>
      <w:r w:rsidRPr="00A418F0">
        <w:lastRenderedPageBreak/>
        <w:t>dataset)</w:t>
      </w:r>
      <w:r w:rsidR="00D551AB" w:rsidRPr="00A418F0">
        <w:t xml:space="preserve"> and audiovisual conditions</w:t>
      </w:r>
      <w:r w:rsidRPr="00A418F0">
        <w:t xml:space="preserve"> (i.e. Finnish dataset)</w:t>
      </w:r>
      <w:r w:rsidR="00D551AB" w:rsidRPr="00A418F0">
        <w:t>. Furthermore, inter-subject hyperconnectivity in the superior temporal regions was observed in autism only for audiovisual condition. These findings align with prior research on reduced neural similarity in autism</w:t>
      </w:r>
      <w:r w:rsidR="00DE6BDA" w:rsidRPr="00A418F0">
        <w:rPr>
          <w:lang w:val="en-US"/>
        </w:rPr>
        <w:t xml:space="preserve"> </w:t>
      </w:r>
      <w:r w:rsidR="00DE6BDA" w:rsidRPr="00A418F0">
        <w:rPr>
          <w:lang w:val="en-US"/>
        </w:rPr>
        <w:fldChar w:fldCharType="begin"/>
      </w:r>
      <w:r w:rsidR="00DE6BDA" w:rsidRPr="00A418F0">
        <w:rPr>
          <w:lang w:val="en-US"/>
        </w:rPr>
        <w:instrText xml:space="preserve"> ADDIN ZOTERO_ITEM CSL_CITATION {"citationID":"FpoavXoK","properties":{"formattedCitation":"(17,18,23)","plainCitation":"(17,18,23)","noteIndex":0},"citationItems":[{"id":2,"uris":["http://zotero.org/users/local/tNMBjhGS/items/PNRILQG4"],"itemData":{"id":2,"type":"article-journal","abstract":"Human social networks are overwhelmingly homophilous: individuals tend to befriend others who are similar to them in terms of a range of physical attributes (e.g., age, gender). Do similarities among friends reflect deeper similarities in how we perceive, interpret, and respond to the world? To test whether friendship, and more generally, social network proximity, is associated with increased similarity of real-time mental responding, we used functional magnetic resonance imaging to scan subjects’ brains during free viewing of naturalistic movies. Here we show evidence for neural homophily: neural responses when viewing audiovisual movies are exceptionally similar among friends, and that similarity decreases with increasing distance in a real-world social network. These results suggest that we are exceptionally similar to our friends in how we perceive and respond to the world around us, which has implications for interpersonal influence and attraction.","container-title":"Nature Communications","DOI":"10.1038/s41467-017-02722-7","ISSN":"2041-1723","issue":"1","journalAbbreviation":"Nature Communications","page":"332","title":"Similar neural responses predict friendship","volume":"9","author":[{"family":"Parkinson","given":"Carolyn"},{"family":"Kleinbaum","given":"Adam M."},{"family":"Wheatley","given":"Thalia"}],"issued":{"date-parts":[["2018",1,30]]}}},{"id":34,"uris":["http://zotero.org/users/local/tNMBjhGS/items/HLDNNVC2"],"itemData":{"id":34,"type":"article-journal","container-title":"NeuroImage","DOI":"10.1016/j.neuroimage.2014.06.022","ISSN":"10538119","journalAbbreviation":"NeuroImage","language":"en","page":"316-324","source":"DOI.org (Crossref)","title":"Synchronous brain activity across individuals underlies shared psychological perspectives","volume":"100","author":[{"family":"Lahnakoski","given":"Juha M."},{"family":"Glerean","given":"Enrico"},{"family":"Jääskeläinen","given":"Iiro P."},{"family":"Hyönä","given":"Jukka"},{"family":"Hari","given":"Riitta"},{"family":"Sams","given":"Mikko"},{"family":"Nummenmaa","given":"Lauri"}],"issued":{"date-parts":[["2014",10]]}}},{"id":42,"uris":["http://zotero.org/users/local/tNMBjhGS/items/CZYES5RN"],"itemData":{"id":42,"type":"article-journal","container-title":"Biological Psychiatry: Cognitive Neuroscience and Neuroimaging","DOI":"10.1016/j.bpsc.2023.06.002","ISSN":"24519022","issue":"12","journalAbbreviation":"Biological Psychiatry: Cognitive Neuroscience and Neuroimaging","language":"en","page":"1197-1206","source":"DOI.org (Crossref)","title":"Hippocampus-Centered Network Is Associated With Positive Symptom Alleviation in Patients With First-Episode Psychosis","volume":"8","author":[{"family":"Alho","given":"Jussi"},{"family":"Lahnakoski","given":"Juha M."},{"family":"Panula","given":"Jonatan M."},{"family":"Rikandi","given":"Eva"},{"family":"Mäntylä","given":"Teemu"},{"family":"Lindgren","given":"Maija"},{"family":"Kieseppä","given":"Tuula"},{"family":"Suvisaari","given":"Jaana"},{"family":"Sams","given":"Mikko"},{"family":"Raij","given":"Tuukka T."}],"issued":{"date-parts":[["2023",12]]}}}],"schema":"https://github.com/citation-style-language/schema/raw/master/csl-citation.json"} </w:instrText>
      </w:r>
      <w:r w:rsidR="00DE6BDA" w:rsidRPr="00A418F0">
        <w:rPr>
          <w:lang w:val="en-US"/>
        </w:rPr>
        <w:fldChar w:fldCharType="separate"/>
      </w:r>
      <w:r w:rsidR="00DE6BDA" w:rsidRPr="00A418F0">
        <w:rPr>
          <w:noProof/>
          <w:lang w:val="en-US"/>
        </w:rPr>
        <w:t>(17,18,23)</w:t>
      </w:r>
      <w:r w:rsidR="00DE6BDA" w:rsidRPr="00A418F0">
        <w:rPr>
          <w:lang w:val="en-US"/>
        </w:rPr>
        <w:fldChar w:fldCharType="end"/>
      </w:r>
      <w:r w:rsidR="00D551AB" w:rsidRPr="00A418F0">
        <w:t>. Notably, the current results extend previous work by demonstrating replicable, stimulus-driven connectivity differences across multiple fMRI datasets and between visual and audiovisual modalities.</w:t>
      </w:r>
    </w:p>
    <w:p w14:paraId="30D64EDC" w14:textId="77777777" w:rsidR="007054EC" w:rsidRPr="00A418F0" w:rsidRDefault="007054EC" w:rsidP="00CF2786">
      <w:pPr>
        <w:suppressLineNumbers/>
        <w:spacing w:line="480" w:lineRule="auto"/>
        <w:jc w:val="both"/>
      </w:pPr>
    </w:p>
    <w:p w14:paraId="0A82EBF2" w14:textId="3A8B282A" w:rsidR="007054EC" w:rsidRPr="00A418F0" w:rsidRDefault="00D551AB" w:rsidP="00485DA9">
      <w:pPr>
        <w:spacing w:line="480" w:lineRule="auto"/>
        <w:jc w:val="both"/>
        <w:rPr>
          <w:b/>
        </w:rPr>
      </w:pPr>
      <w:r w:rsidRPr="00A418F0">
        <w:rPr>
          <w:b/>
        </w:rPr>
        <w:t>4.1  Inter-subject hypoconnectivity of occipitoparietal/frontal regions in autism</w:t>
      </w:r>
    </w:p>
    <w:p w14:paraId="5BA257E3" w14:textId="246F0C85" w:rsidR="007054EC" w:rsidRPr="00A418F0" w:rsidRDefault="00D551AB" w:rsidP="00FE2D9D">
      <w:pPr>
        <w:spacing w:line="480" w:lineRule="auto"/>
        <w:jc w:val="both"/>
        <w:rPr>
          <w:lang w:val="en-US"/>
        </w:rPr>
      </w:pPr>
      <w:r w:rsidRPr="00A418F0">
        <w:t xml:space="preserve">Compared to neurotypical controls, autistic individuals showed reduced </w:t>
      </w:r>
      <w:r w:rsidR="00042865" w:rsidRPr="00A418F0">
        <w:t xml:space="preserve">inter-subject functional connectivity </w:t>
      </w:r>
      <w:r w:rsidRPr="00A418F0">
        <w:t>between occipital and parietal/frontal cortices during visual-only and audiovisual stimulation. The most robust replicable differences were observed between the visual network (e.g., Cuneus, OcG) and the attention network (e.g., IPL, SPL), as defined by the Yeo networ</w:t>
      </w:r>
      <w:r w:rsidR="00DE6BDA" w:rsidRPr="00A418F0">
        <w:rPr>
          <w:lang w:val="en-US"/>
        </w:rPr>
        <w:t xml:space="preserve">k </w:t>
      </w:r>
      <w:r w:rsidR="00DE6BDA" w:rsidRPr="00A418F0">
        <w:rPr>
          <w:lang w:val="en-US"/>
        </w:rPr>
        <w:fldChar w:fldCharType="begin"/>
      </w:r>
      <w:r w:rsidR="00E77981" w:rsidRPr="00A418F0">
        <w:rPr>
          <w:lang w:val="en-US"/>
        </w:rPr>
        <w:instrText xml:space="preserve"> ADDIN ZOTERO_ITEM CSL_CITATION {"citationID":"f9XR6osF","properties":{"formattedCitation":"(41)","plainCitation":"(41)","noteIndex":0},"citationItems":[{"id":73,"uris":["http://zotero.org/users/local/tNMBjhGS/items/SH6UJWRD"],"itemData":{"id":73,"type":"article-journal","abstract":"Information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cognition.","container-title":"Journal of Neurophysiology","DOI":"10.1152/jn.00338.2011","ISSN":"0022-3077, 1522-1598","issue":"3","journalAbbreviation":"Journal of Neurophysiology","language":"en","page":"1125-1165","source":"DOI.org (Crossref)","title":"The organization of the human cerebral cortex estimated by intrinsic functional connectivity","volume":"106","author":[{"family":"Thomas Yeo","given":"B.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L."}],"issued":{"date-parts":[["2011",9]]}}}],"schema":"https://github.com/citation-style-language/schema/raw/master/csl-citation.json"} </w:instrText>
      </w:r>
      <w:r w:rsidR="00DE6BDA" w:rsidRPr="00A418F0">
        <w:rPr>
          <w:lang w:val="en-US"/>
        </w:rPr>
        <w:fldChar w:fldCharType="separate"/>
      </w:r>
      <w:r w:rsidR="00E77981" w:rsidRPr="00A418F0">
        <w:rPr>
          <w:noProof/>
          <w:lang w:val="en-US"/>
        </w:rPr>
        <w:t>(41)</w:t>
      </w:r>
      <w:r w:rsidR="00DE6BDA" w:rsidRPr="00A418F0">
        <w:rPr>
          <w:lang w:val="en-US"/>
        </w:rPr>
        <w:fldChar w:fldCharType="end"/>
      </w:r>
      <w:r w:rsidR="00DE6BDA" w:rsidRPr="00A418F0">
        <w:rPr>
          <w:lang w:val="en-US"/>
        </w:rPr>
        <w:t>.</w:t>
      </w:r>
    </w:p>
    <w:p w14:paraId="7E128969" w14:textId="77777777" w:rsidR="007054EC" w:rsidRPr="00A418F0" w:rsidRDefault="00D551AB" w:rsidP="00CF2786">
      <w:pPr>
        <w:suppressLineNumbers/>
        <w:spacing w:line="480" w:lineRule="auto"/>
        <w:jc w:val="both"/>
      </w:pPr>
      <w:r w:rsidRPr="00A418F0">
        <w:t xml:space="preserve"> </w:t>
      </w:r>
    </w:p>
    <w:p w14:paraId="23B2C597" w14:textId="3C699D24" w:rsidR="007054EC" w:rsidRPr="00A418F0" w:rsidRDefault="00D551AB" w:rsidP="00D65EBE">
      <w:pPr>
        <w:spacing w:line="480" w:lineRule="auto"/>
        <w:jc w:val="both"/>
      </w:pPr>
      <w:r w:rsidRPr="00A418F0">
        <w:t xml:space="preserve">Regions in the </w:t>
      </w:r>
      <w:r w:rsidR="001D36E3" w:rsidRPr="00A418F0">
        <w:t>parietal lobes</w:t>
      </w:r>
      <w:r w:rsidRPr="00A418F0">
        <w:t>, which belong to the dorsal and ventral attention networks, showed reduced ISFC</w:t>
      </w:r>
      <w:r w:rsidR="001D36E3" w:rsidRPr="00A418F0">
        <w:t xml:space="preserve"> with visual regions</w:t>
      </w:r>
      <w:r w:rsidRPr="00A418F0">
        <w:t xml:space="preserve"> in autistic individuals. These regions are critical for action observation and understanding the intentions of others </w:t>
      </w:r>
      <w:r w:rsidR="00DE6BDA" w:rsidRPr="00A418F0">
        <w:fldChar w:fldCharType="begin"/>
      </w:r>
      <w:r w:rsidR="00E77981" w:rsidRPr="00A418F0">
        <w:instrText xml:space="preserve"> ADDIN ZOTERO_ITEM CSL_CITATION {"citationID":"EC3FQaXF","properties":{"formattedCitation":"(42,43)","plainCitation":"(42,43)","noteIndex":0},"citationItems":[{"id":74,"uris":["http://zotero.org/users/local/tNMBjhGS/items/5FWIPSQI"],"itemData":{"id":74,"type":"article-journal","abstract":"Inferior parietal lobule (IPL) neurons were studied when monkeys performed motor acts embedded in different actions and when they observed similar acts done by an experimenter. Most motor IPL neurons coding a specific act (e.g., grasping) showed markedly different activations when this act was part of different actions (e.g., for eating or for placing). Many motor IPL neurons also discharged during the observation of acts done by others. Most responded differentially when the same observed act was embedded in a specific action. These neurons fired during the observation of an act, before the beginning of the subsequent acts specifying the action. Thus, these neurons not only code the observed motor act but also allow the observer to understand the agent's intentions.","container-title":"Science","DOI":"10.1126/science.1106138","ISSN":"0036-8075, 1095-9203","issue":"5722","journalAbbreviation":"Science","language":"en","page":"662-667","source":"DOI.org (Crossref)","title":"Parietal Lobe: From Action Organization to Intention Understanding","title-short":"Parietal Lobe","volume":"308","author":[{"family":"Fogassi","given":"Leonardo"},{"family":"Ferrari","given":"Pier Francesco"},{"family":"Gesierich","given":"Benno"},{"family":"Rozzi","given":"Stefano"},{"family":"Chersi","given":"Fabian"},{"family":"Rizzolatti","given":"Giacomo"}],"issued":{"date-parts":[["2005",4,29]]}}},{"id":75,"uris":["http://zotero.org/users/local/tNMBjhGS/items/Q9YD9QDE"],"itemData":{"id":75,"type":"chapter","container-title":"Novartis Foundation Symposia","edition":"1","ISBN":"978-0-470-01233-8","language":"en","note":"DOI: 10.1002/9780470034989.ch11","page":"129-145","publisher":"Wiley","source":"DOI.org (Crossref)","title":"The Inferior Parietal Lobule: Where Action Becomes Perception","title-short":"The Inferior Parietal Lobule","URL":"https://onlinelibrary.wiley.com/doi/10.1002/9780470034989.ch11","volume":"270","editor":[{"family":"Chadwick","given":"Derek J."},{"family":"Diamond","given":"Mathew"},{"family":"Goode","given":"Jamie"}],"author":[{"family":"Rizzolatti","given":"Giacomo"},{"family":"Ferrari","given":"Pier Francesco"},{"family":"Rozzi","given":"Stefano"},{"family":"Fogassi","given":"Leonardo"}],"accessed":{"date-parts":[["2025",8,11]]},"issued":{"date-parts":[["2006",1,13]]}}}],"schema":"https://github.com/citation-style-language/schema/raw/master/csl-citation.json"} </w:instrText>
      </w:r>
      <w:r w:rsidR="00DE6BDA" w:rsidRPr="00A418F0">
        <w:fldChar w:fldCharType="separate"/>
      </w:r>
      <w:r w:rsidR="00E77981" w:rsidRPr="00A418F0">
        <w:rPr>
          <w:noProof/>
        </w:rPr>
        <w:t>(42,43)</w:t>
      </w:r>
      <w:r w:rsidR="00DE6BDA" w:rsidRPr="00A418F0">
        <w:fldChar w:fldCharType="end"/>
      </w:r>
      <w:r w:rsidRPr="00A418F0">
        <w:t xml:space="preserve">. Decreased activity in the left IPL has been linked to impairments in attributing intentions to actions </w:t>
      </w:r>
      <w:r w:rsidR="00DE6BDA" w:rsidRPr="00A418F0">
        <w:fldChar w:fldCharType="begin"/>
      </w:r>
      <w:r w:rsidR="00E77981" w:rsidRPr="00A418F0">
        <w:instrText xml:space="preserve"> ADDIN ZOTERO_ITEM CSL_CITATION {"citationID":"PQKSZG9L","properties":{"formattedCitation":"(44)","plainCitation":"(44)","noteIndex":0},"citationItems":[{"id":76,"uris":["http://zotero.org/users/local/tNMBjhGS/items/A2MUZ387"],"itemData":{"id":76,"type":"article-journal","container-title":"Current Biology","DOI":"10.1016/j.cub.2020.08.104","ISSN":"09609822","issue":"23","journalAbbreviation":"Current Biology","language":"en","page":"4594-4605.e7","source":"DOI.org (Crossref)","title":"Transient Disruption of the Inferior Parietal Lobule Impairs the Ability to Attribute Intention to Action","volume":"30","author":[{"family":"Patri","given":"Jean-François"},{"family":"Cavallo","given":"Andrea"},{"family":"Pullar","given":"Kiri"},{"family":"Soriano","given":"Marco"},{"family":"Valente","given":"Martina"},{"family":"Koul","given":"Atesh"},{"family":"Avenanti","given":"Alessio"},{"family":"Panzeri","given":"Stefano"},{"family":"Becchio","given":"Cristina"}],"issued":{"date-parts":[["2020",12]]}}}],"schema":"https://github.com/citation-style-language/schema/raw/master/csl-citation.json"} </w:instrText>
      </w:r>
      <w:r w:rsidR="00DE6BDA" w:rsidRPr="00A418F0">
        <w:fldChar w:fldCharType="separate"/>
      </w:r>
      <w:r w:rsidR="00E77981" w:rsidRPr="00A418F0">
        <w:rPr>
          <w:noProof/>
        </w:rPr>
        <w:t>(44)</w:t>
      </w:r>
      <w:r w:rsidR="00DE6BDA" w:rsidRPr="00A418F0">
        <w:fldChar w:fldCharType="end"/>
      </w:r>
      <w:r w:rsidRPr="00A418F0">
        <w:t>.</w:t>
      </w:r>
      <w:r w:rsidR="001D36E3" w:rsidRPr="00A418F0">
        <w:rPr>
          <w:lang w:val="en-US"/>
        </w:rPr>
        <w:t xml:space="preserve"> </w:t>
      </w:r>
      <w:r w:rsidRPr="00A418F0">
        <w:t>A previous study on prepubertal boys with autism</w:t>
      </w:r>
      <w:r w:rsidR="001D36E3" w:rsidRPr="00A418F0">
        <w:t xml:space="preserve"> also</w:t>
      </w:r>
      <w:r w:rsidRPr="00A418F0">
        <w:t xml:space="preserve"> reported reduced left IPL activity starting at an early age, potentially contributing to their social difficulties </w:t>
      </w:r>
      <w:r w:rsidR="00DE6BDA" w:rsidRPr="00A418F0">
        <w:fldChar w:fldCharType="begin"/>
      </w:r>
      <w:r w:rsidR="00670ABD" w:rsidRPr="00A418F0">
        <w:instrText xml:space="preserve"> ADDIN ZOTERO_ITEM CSL_CITATION {"citationID":"hTFKH9ku","properties":{"formattedCitation":"(45)","plainCitation":"(45)","noteIndex":0},"citationItems":[{"id":79,"uris":["http://zotero.org/users/local/tNMBjhGS/items/FMCNMD9N"],"itemData":{"id":79,"type":"article-journal","abstract":"Objectives\n              Abnormal brain function in ASD patients changes dynamically across developmental stages. However, no one has studied the brain function of prepubertal children with ASD. Prepuberty is an important stage for children’s socialization. This study aimed to investigate alterations in local spontaneous brain activity in prepubertal boys with ASD.\n            \n            \n              Materials and Methods\n              Measures of the amplitude of low-frequency fluctuations (ALFF) and regional homogeneity (ReHo) acquired from resting-state functional magnetic resonance imaging (RS-fMRI) database, including 34 boys with ASD and 49 typically developing (TD) boys aged 7 to 10 years, were used to detect regional brain activity. Pearson correlation analyses were conducted on the relationship between abnormal ALFF and ReHo values and Autism Diagnostic Observation Schedule (ADOS) and Autism Diagnostic Interview-Revised (ADI-R) scores.\n            \n            \n              Results\n              \n                In the ASD group, we found decreased ALFF in the left inferior parietal lobule (IPL) and decreased ReHo in the left lingual gyrus (LG), left superior temporal gyrus (STG), left middle occipital gyrus (MOG), and right cuneus (\n                p\n                &amp;lt; 0.05, FDR correction). There were negative correlations between ReHo values in the left LG and left STG and the ADOS social affect score and a negative correlation between ReHo values in the left STG and the calibrated severity total ADOS score.\n              \n            \n            \n              Conclusion\n              Brain regions with functional abnormalities, including the left IPL, left LG, left STG, left MOG, and right cuneus may be crucial in the neuropathology of prepubertal boys with ASD. Furthermore, ReHo abnormalities in the left LG and left STG were correlated with sociality. These results will supplement the study of neural mechanisms in ASD at different developmental stages, and be helpful in exploring the neural mechanisms of prepubertal boys with ASD.","container-title":"Frontiers in Human Neuroscience","DOI":"10.3389/fnhum.2022.891965","ISSN":"1662-5161","journalAbbreviation":"Front. Hum. Neurosci.","page":"891965","source":"DOI.org (Crossref)","title":"Brain Functional Alterations in Prepubertal Boys With Autism Spectrum Disorders","volume":"16","author":[{"family":"Yue","given":"Xipeng"},{"family":"Zhang","given":"Ge"},{"family":"Li","given":"Xiaochen"},{"family":"Shen","given":"Yu"},{"family":"Wei","given":"Wei"},{"family":"Bai","given":"Yan"},{"family":"Luo","given":"Yu"},{"family":"Wei","given":"Huanhuan"},{"family":"Li","given":"Ziqiang"},{"family":"Zhang","given":"Xianchang"},{"family":"Wang","given":"Meiyun"}],"issued":{"date-parts":[["2022",5,19]]}}}],"schema":"https://github.com/citation-style-language/schema/raw/master/csl-citation.json"} </w:instrText>
      </w:r>
      <w:r w:rsidR="00DE6BDA" w:rsidRPr="00A418F0">
        <w:fldChar w:fldCharType="separate"/>
      </w:r>
      <w:r w:rsidR="00670ABD" w:rsidRPr="00A418F0">
        <w:rPr>
          <w:noProof/>
        </w:rPr>
        <w:t>(45)</w:t>
      </w:r>
      <w:r w:rsidR="00DE6BDA" w:rsidRPr="00A418F0">
        <w:fldChar w:fldCharType="end"/>
      </w:r>
      <w:r w:rsidRPr="00A418F0">
        <w:t xml:space="preserve">. </w:t>
      </w:r>
      <w:r w:rsidR="001D36E3" w:rsidRPr="00A418F0">
        <w:t xml:space="preserve">In addition, disruption of the left IPL has been shown to impair the retrieval of action-related knowledge, particularly in tasks requiring action understanding or judgment </w:t>
      </w:r>
      <w:r w:rsidR="00670ABD" w:rsidRPr="00A418F0">
        <w:fldChar w:fldCharType="begin"/>
      </w:r>
      <w:r w:rsidR="00670ABD" w:rsidRPr="00A418F0">
        <w:instrText xml:space="preserve"> ADDIN ZOTERO_ITEM CSL_CITATION {"citationID":"Q7Ahcrua","properties":{"formattedCitation":"(46)","plainCitation":"(46)","noteIndex":0},"citationItems":[{"id":174,"uris":["http://zotero.org/users/local/tNMBjhGS/items/YT9GBTZ9"],"itemData":{"id":174,"type":"article-journal","container-title":"NeuroImage","DOI":"10.1016/j.neuroimage.2020.117041","ISSN":"10538119","journalAbbreviation":"NeuroImage","language":"en","page":"117041","source":"DOI.org (Crossref)","title":"Left posterior inferior parietal cortex causally supports the retrieval of action knowledge","volume":"219","author":[{"family":"Kuhnke","given":"Philipp"},{"family":"Beaupain","given":"Marie C."},{"family":"Cheung","given":"Vincent K.M."},{"family":"Weise","given":"Konstantin"},{"family":"Kiefer","given":"Markus"},{"family":"Hartwigsen","given":"Gesa"}],"issued":{"date-parts":[["2020",10]]}}}],"schema":"https://github.com/citation-style-language/schema/raw/master/csl-citation.json"} </w:instrText>
      </w:r>
      <w:r w:rsidR="00670ABD" w:rsidRPr="00A418F0">
        <w:fldChar w:fldCharType="separate"/>
      </w:r>
      <w:r w:rsidR="00670ABD" w:rsidRPr="00A418F0">
        <w:t>(46)</w:t>
      </w:r>
      <w:r w:rsidR="00670ABD" w:rsidRPr="00A418F0">
        <w:fldChar w:fldCharType="end"/>
      </w:r>
      <w:r w:rsidR="001D36E3" w:rsidRPr="00A418F0">
        <w:t xml:space="preserve">. </w:t>
      </w:r>
      <w:r w:rsidR="00D65EBE" w:rsidRPr="00A418F0">
        <w:t xml:space="preserve">The SPL </w:t>
      </w:r>
      <w:r w:rsidRPr="00A418F0">
        <w:t xml:space="preserve">plays a role in visual attention </w:t>
      </w:r>
      <w:r w:rsidR="00DE6BDA" w:rsidRPr="00A418F0">
        <w:fldChar w:fldCharType="begin"/>
      </w:r>
      <w:r w:rsidR="00E77981" w:rsidRPr="00A418F0">
        <w:instrText xml:space="preserve"> ADDIN ZOTERO_ITEM CSL_CITATION {"citationID":"KU6fV8zq","properties":{"formattedCitation":"(47)","plainCitation":"(47)","noteIndex":0},"citationItems":[{"id":81,"uris":["http://zotero.org/users/local/tNMBjhGS/items/BGJQVIVN"],"itemData":{"id":81,"type":"article-journal","container-title":"Brain Connectivity","DOI":"10.1089/brain.2015.0352","ISSN":"2158-0014, 2158-0022","issue":"8","journalAbbreviation":"Brain Connectivity","language":"en","page":"517-526","source":"DOI.org (Crossref)","title":"Functional Connectivity Between Superior Parietal Lobule and Primary Visual Cortex “at Rest” Predicts Visual Search Efficiency","volume":"5","author":[{"family":"Bueichekú","given":"Elisenda"},{"family":"Ventura-Campos","given":"Noelia"},{"family":"Palomar-García","given":"María-Ángeles"},{"family":"Miró-Padilla","given":"Anna"},{"family":"Parcet","given":"María-Antonia"},{"family":"Ávila","given":"César"}],"issued":{"date-parts":[["2015",10]]}}}],"schema":"https://github.com/citation-style-language/schema/raw/master/csl-citation.json"} </w:instrText>
      </w:r>
      <w:r w:rsidR="00DE6BDA" w:rsidRPr="00A418F0">
        <w:fldChar w:fldCharType="separate"/>
      </w:r>
      <w:r w:rsidR="00E77981" w:rsidRPr="00A418F0">
        <w:rPr>
          <w:noProof/>
        </w:rPr>
        <w:t>(47)</w:t>
      </w:r>
      <w:r w:rsidR="00DE6BDA" w:rsidRPr="00A418F0">
        <w:fldChar w:fldCharType="end"/>
      </w:r>
      <w:r w:rsidRPr="00A418F0">
        <w:t xml:space="preserve">, action observation, and visuomotor integration </w:t>
      </w:r>
      <w:r w:rsidR="00DE6BDA" w:rsidRPr="00A418F0">
        <w:fldChar w:fldCharType="begin"/>
      </w:r>
      <w:r w:rsidR="00E77981" w:rsidRPr="00A418F0">
        <w:instrText xml:space="preserve"> ADDIN ZOTERO_ITEM CSL_CITATION {"citationID":"DF0cqUg4","properties":{"formattedCitation":"(48)","plainCitation":"(48)","noteIndex":0},"citationItems":[{"id":82,"uris":["http://zotero.org/users/local/tNMBjhGS/items/PKSQ6U88"],"itemData":{"id":82,"type":"article-journal","container-title":"Human Brain Mapping","DOI":"10.1002/hbm.22626","ISSN":"10659471","issue":"1","journalAbbreviation":"Hum. Brain Mapp.","language":"en","license":"http://doi.wiley.com/10.1002/tdm_license_1.1","page":"238-257","source":"DOI.org (Crossref)","title":"Convergent functional architecture of the superior parietal lobule unraveled with multimodal neuroimaging approaches: Parcellation of Superior Parietal Lobule","title-short":"Convergent functional architecture of the superior parietal lobule unraveled with multimodal neuroimaging approaches","volume":"36","author":[{"family":"Wang","given":"Jiaojian"},{"family":"Yang","given":"Yong"},{"family":"Fan","given":"Lingzhong"},{"family":"Xu","given":"Jinping"},{"family":"Li","given":"Changhai"},{"family":"Liu","given":"Yong"},{"family":"Fox","given":"Peter T."},{"family":"Eickhoff","given":"Simon B."},{"family":"Yu","given":"Chunshui"},{"family":"Jiang","given":"Tianzi"}],"issued":{"date-parts":[["2015",1]]}}}],"schema":"https://github.com/citation-style-language/schema/raw/master/csl-citation.json"} </w:instrText>
      </w:r>
      <w:r w:rsidR="00DE6BDA" w:rsidRPr="00A418F0">
        <w:fldChar w:fldCharType="separate"/>
      </w:r>
      <w:r w:rsidR="00E77981" w:rsidRPr="00A418F0">
        <w:rPr>
          <w:noProof/>
        </w:rPr>
        <w:t>(48)</w:t>
      </w:r>
      <w:r w:rsidR="00DE6BDA" w:rsidRPr="00A418F0">
        <w:fldChar w:fldCharType="end"/>
      </w:r>
      <w:r w:rsidRPr="00A418F0">
        <w:t xml:space="preserve">. </w:t>
      </w:r>
      <w:r w:rsidR="008969FB" w:rsidRPr="00A418F0">
        <w:t xml:space="preserve">After prolonged viewing, their visual attention to social stimuli was found to decline with no subsequent recovery, unlike neurotypical individuals </w:t>
      </w:r>
      <w:r w:rsidR="008969FB" w:rsidRPr="00A418F0">
        <w:lastRenderedPageBreak/>
        <w:fldChar w:fldCharType="begin"/>
      </w:r>
      <w:r w:rsidR="008969FB" w:rsidRPr="00A418F0">
        <w:instrText xml:space="preserve"> ADDIN ZOTERO_ITEM CSL_CITATION {"citationID":"vOlq6oAj","properties":{"formattedCitation":"(49)","plainCitation":"(49)","noteIndex":0},"citationItems":[{"id":86,"uris":["http://zotero.org/users/local/tNMBjhGS/items/63G5NDTB"],"itemData":{"id":86,"type":"article-journal","abstract":"Individuals with autism spectrum disorders typically exhibit reduced visual attention towards social stimuli relative to neurotypical individuals. Importantly, however, attention is not a static process, and it remains unclear how such effects may manifest over time. Exploring these momentary changes in gaze behaviour can more clearly illustrate how individuals respond to social stimuli and provide insight into the mechanisms underlying reduced social attention in autism spectrum disorder. Using a simple passive eye-tracking task with competing presentations of social and nonsocial stimuli, we examine the different ways in which attention to social stimuli evolves over time in neurotypical adults and adults with and autism spectrum disorders. Our temporal modelling of gaze behaviour revealed divergent temporal profiles of social attention in neurotypical and observers with autism. Neurotypical data showed an initial increase in social attention, a ‘decay’ and subsequent ‘recovery’ after prolonged viewing. By contrast, in individuals with autism spectrum disorder, social attention decayed over time in a linear fashion without recovery after prolonged viewing. We speculate that the ‘gaze cascade’ effect that maintains selection of social stimuli in neurotypical observers is disrupted in individuals with high autistic traits. Considering these temporal components of gaze behaviour may enhance behavioural phenotypes and theories of social attention in autism spectrum disorder.\n            \n              Lay abstract\n              One behaviour often observed in individuals with autism is that they tend to look less towards social stimuli relative to neurotypical individuals. For instance, many eye-tracking studies have shown that individuals with autism will look less towards people and more towards objects in scenes. However, we currently know very little about how these behaviours change over time. Tracking these moment-to-moment changes in looking behaviour in individuals with autism can more clearly illustrate how they respond to social stimuli. In this study, adults with and without autism were presented with displays of social and non-social stimuli, while looking behaviours were measured by eye-tracking. We found large differences in how the two groups looked towards social stimuli over time. Neurotypical individuals initially showed a high probability of looking towards social stimuli, then a decline in probability, and a subsequent increase in probability after prolonged viewing. By contrast, individuals with autism showed an initial increase in probability, followed by a continuous decline in probability that did not recover. This pattern of results may indicate that individuals with autism exhibit reduced responsivity to the reward value of social stimuli. Moreover, our data suggest that exploring the temporal nature of gaze behaviours can lead to more precise explanatory theories of attention in autism.","container-title":"Autism","DOI":"10.1177/1362361321998573","ISSN":"1362-3613, 1461-7005","issue":"6","journalAbbreviation":"Autism","language":"en","page":"1615-1626","source":"DOI.org (Crossref)","title":"Autistic differences in the temporal dynamics of social attention","volume":"25","author":[{"family":"Hedger","given":"Nicholas"},{"family":"Chakrabarti","given":"Bhismadev"}],"issued":{"date-parts":[["2021",8]]}}}],"schema":"https://github.com/citation-style-language/schema/raw/master/csl-citation.json"} </w:instrText>
      </w:r>
      <w:r w:rsidR="008969FB" w:rsidRPr="00A418F0">
        <w:fldChar w:fldCharType="separate"/>
      </w:r>
      <w:r w:rsidR="008969FB" w:rsidRPr="00A418F0">
        <w:rPr>
          <w:noProof/>
        </w:rPr>
        <w:t>(49)</w:t>
      </w:r>
      <w:r w:rsidR="008969FB" w:rsidRPr="00A418F0">
        <w:fldChar w:fldCharType="end"/>
      </w:r>
      <w:r w:rsidR="008969FB" w:rsidRPr="00A418F0">
        <w:t xml:space="preserve">. </w:t>
      </w:r>
      <w:r w:rsidRPr="00A418F0">
        <w:t xml:space="preserve">Prior research has shown decreased SPL activation during motor learning in autistic versus neurotypical individuals, with this reduction linked to repetitive behaviors </w:t>
      </w:r>
      <w:r w:rsidR="008417BF" w:rsidRPr="00A418F0">
        <w:fldChar w:fldCharType="begin"/>
      </w:r>
      <w:r w:rsidR="008969FB" w:rsidRPr="00A418F0">
        <w:instrText xml:space="preserve"> ADDIN ZOTERO_ITEM CSL_CITATION {"citationID":"XN7kZtIL","properties":{"formattedCitation":"(50)","plainCitation":"(50)","noteIndex":0},"citationItems":[{"id":84,"uris":["http://zotero.org/users/local/tNMBjhGS/items/USTMM5BF"],"itemData":{"id":84,"type":"</w:instrText>
      </w:r>
      <w:r w:rsidR="008969FB" w:rsidRPr="00A418F0">
        <w:rPr>
          <w:rFonts w:hint="eastAsia"/>
        </w:rPr>
        <w:instrText>article-journal","abstract":"Motor</w:instrText>
      </w:r>
      <w:r w:rsidR="008969FB" w:rsidRPr="00A418F0">
        <w:rPr>
          <w:rFonts w:hint="eastAsia"/>
        </w:rPr>
        <w:instrText>‐</w:instrText>
      </w:r>
      <w:r w:rsidR="008969FB" w:rsidRPr="00A418F0">
        <w:rPr>
          <w:rFonts w:hint="eastAsia"/>
        </w:rPr>
        <w:instrText>linked implicit learning is the learning of a sequence of movements without conscious awareness. Although motor symptoms are frequently reported in individuals with autism spectrum disorder (\n              ASD\n              ), recent behavioral studies have suggested that motor</w:instrText>
      </w:r>
      <w:r w:rsidR="008969FB" w:rsidRPr="00A418F0">
        <w:rPr>
          <w:rFonts w:hint="eastAsia"/>
        </w:rPr>
        <w:instrText>‐</w:instrText>
      </w:r>
      <w:r w:rsidR="008969FB" w:rsidRPr="00A418F0">
        <w:rPr>
          <w:rFonts w:hint="eastAsia"/>
        </w:rPr>
        <w:instrText>linked implicit learning may be intact in\n              ASD\n              . The serial reaction time (\n              SRT\n              ) task is one of the most common measures of motor</w:instrText>
      </w:r>
      <w:r w:rsidR="008969FB" w:rsidRPr="00A418F0">
        <w:rPr>
          <w:rFonts w:hint="eastAsia"/>
        </w:rPr>
        <w:instrText>‐</w:instrText>
      </w:r>
      <w:r w:rsidR="008969FB" w:rsidRPr="00A418F0">
        <w:rPr>
          <w:rFonts w:hint="eastAsia"/>
        </w:rPr>
        <w:instrText>linked implicit learning. The present study used a 3\n              T\n              functional magnetic resonance imaging scanner to examine the behavioral and neural correlates of real</w:instrText>
      </w:r>
      <w:r w:rsidR="008969FB" w:rsidRPr="00A418F0">
        <w:rPr>
          <w:rFonts w:hint="eastAsia"/>
        </w:rPr>
        <w:instrText>‐</w:instrText>
      </w:r>
      <w:r w:rsidR="008969FB" w:rsidRPr="00A418F0">
        <w:rPr>
          <w:rFonts w:hint="eastAsia"/>
        </w:rPr>
        <w:instrText xml:space="preserve">time motor sequence learning in adolescents and adults with\n           </w:instrText>
      </w:r>
      <w:r w:rsidR="008969FB" w:rsidRPr="00A418F0">
        <w:instrText xml:space="preserve">   ASD\n              (\n              n\n               = 15) compared with age</w:instrText>
      </w:r>
      <w:r w:rsidR="008969FB" w:rsidRPr="00A418F0">
        <w:rPr>
          <w:rFonts w:hint="eastAsia"/>
        </w:rPr>
        <w:instrText>‐</w:instrText>
      </w:r>
      <w:r w:rsidR="008969FB" w:rsidRPr="00A418F0">
        <w:instrText xml:space="preserve"> and intelligence quotient</w:instrText>
      </w:r>
      <w:r w:rsidR="008969FB" w:rsidRPr="00A418F0">
        <w:rPr>
          <w:rFonts w:hint="eastAsia"/>
        </w:rPr>
        <w:instrText>‐</w:instrText>
      </w:r>
      <w:r w:rsidR="008969FB" w:rsidRPr="00A418F0">
        <w:instrText xml:space="preserve">matched individuals with typical development (\n              n\n               = 15) during an\n              SRT\n              task. Behavioral results suggested less robust motor sequence learning in individuals with\n              ASD\n              . Group differences in brain activation suggested that individuals with\n              ASD\n              , relative to individuals with typical development, showed decreased activation in the right superior parietal lobule (\n              SPL\n              ) and right precuneus (\n              B\n              rodmann areas 5 and 7, and extending into the intraparietal sulcus) during learning. Activation in these areas (and in areas such as the right putamen and right supramarginal gyrus) was found to be significantly related to behavioral learning in this task. Additionally, individuals with\n              ASD\n              who had more severe repetitive behavior/restricted interest symptoms demonstrated greater decreased activation in these regions during motor learning. In conjunction, these results suggest that the\n              SPL\n              may play an important role in motor learning and repetitive behavior in individuals with\n              ASD\n              .\n              \n                Autism Res\n              \n              2015, 8: 38–51\n              . © 2014 International Society for Autism Research, Wiley Periodicals, Inc.","container-title":"Autism Research","DOI":"10.1002/aur.1403","ISSN":"1939-3792, 1939-3806","issue":"1","journalAbbreviation":"Autism Research","language":"en","license":"http://onlinelibrary.wiley.com/termsAndConditions#vor","page":"38-51","source":"DOI.org (Crossref)","title":"Motor Learning in Individuals With Autism Spectrum Disorder: Activation in Superior Parietal Lobule Related to Learning and Repetitive Behaviors","title-short":"Motor Learning in Individuals With Autism Spectrum Disorder","volume":"8","author":[{"family":"Travers","given":"Brittany G."},{"family":"Kana","given":"Rajesh K."},{"family":"Klinger","given":"Laura G."},{"family":"Klein","given":"Christopher L."},{"family":"Klinger","given":"Mark R."}],"issued":{"date-parts":[["2015",2]]}}}],"schema":"https://github.com/citation-style-language/schema/raw/master/csl-citation.json"} </w:instrText>
      </w:r>
      <w:r w:rsidR="008417BF" w:rsidRPr="00A418F0">
        <w:fldChar w:fldCharType="separate"/>
      </w:r>
      <w:r w:rsidR="008969FB" w:rsidRPr="00A418F0">
        <w:t>(50)</w:t>
      </w:r>
      <w:r w:rsidR="008417BF" w:rsidRPr="00A418F0">
        <w:fldChar w:fldCharType="end"/>
      </w:r>
      <w:r w:rsidRPr="00A418F0">
        <w:t xml:space="preserve">. </w:t>
      </w:r>
      <w:r w:rsidR="008969FB" w:rsidRPr="00A418F0">
        <w:t xml:space="preserve">In prior studies using these movie stimuli, the activity in the IPL and SPL both correlated with goal oriented actions and biological motion, supporting their roles in action observation and attention </w:t>
      </w:r>
      <w:r w:rsidR="008969FB" w:rsidRPr="00A418F0">
        <w:fldChar w:fldCharType="begin"/>
      </w:r>
      <w:r w:rsidR="008969FB" w:rsidRPr="00A418F0">
        <w:instrText xml:space="preserve"> ADDIN ZOTERO_ITEM CSL_CITATION {"citationID":"73DyVCr5","properties":{"formattedCitation":"(31,51)","plainCitation":"(31,51)","noteIndex":0},"citationItems":[{"id":58,"uris":["http://zotero.org/users/local/tNMBjhGS/items/KHARMFHI"],"itemData":{"id":58,"type":"article-journal","container-title":"Frontiers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label":"page"},{"id":125,"uris":["http://zotero.org/users/local/tNMBjhGS/items/5679VPZI"],"itemData":{"id":125,"type":"article-journal","container-title":"NeuroImage","DOI":"10.1016/j.neuroimage.2023.120025","ISSN":"10538119","journalAbbreviation":"NeuroImage","language":"en","page":"120025","source":"DOI.org (Crossref)","title":"Functional organization of social perception networks in the human brain","volume":"272","author":[{"family":"Santavirta","given":"Severi"},{"family":"Karjalainen","given":"Tomi"},{"family":"Nazari-Farsani","given":"Sanaz"},{"family":"Hudson","given":"Matthew"},{"family":"Putkinen","given":"Vesa"},{"family":"Seppälä","given":"Kerttu"},{"family":"Sun","given":"Lihua"},{"family":"Glerean","given":"Enrico"},{"family":"Hirvonen","given":"Jussi"},{"family":"Karlsson","given":"Henry K."},{"family":"Nummenmaa","given":"Lauri"}],"issued":{"date-parts":[["2023",5]]}},"label":"page"}],"schema":"https://github.com/citation-style-language/schema/raw/master/csl-citation.json"} </w:instrText>
      </w:r>
      <w:r w:rsidR="008969FB" w:rsidRPr="00A418F0">
        <w:fldChar w:fldCharType="separate"/>
      </w:r>
      <w:r w:rsidR="008969FB" w:rsidRPr="00A418F0">
        <w:t>(31,51)</w:t>
      </w:r>
      <w:r w:rsidR="008969FB" w:rsidRPr="00A418F0">
        <w:fldChar w:fldCharType="end"/>
      </w:r>
      <w:r w:rsidR="008969FB" w:rsidRPr="00A418F0">
        <w:t>.</w:t>
      </w:r>
      <w:r w:rsidR="008969FB" w:rsidRPr="00A418F0">
        <w:rPr>
          <w:lang w:val="en-US"/>
        </w:rPr>
        <w:t xml:space="preserve"> </w:t>
      </w:r>
      <w:r w:rsidRPr="00A418F0">
        <w:t xml:space="preserve">One potential explanation for the current findings is that autistic indviduals display idiosyncratic visual attention during movie-watching and struggle to integrate socially relevant sensorimotor cues (e.g., faces, body movements) compared to neurotypical individuals </w:t>
      </w:r>
      <w:r w:rsidR="008417BF" w:rsidRPr="00A418F0">
        <w:fldChar w:fldCharType="begin"/>
      </w:r>
      <w:r w:rsidR="008969FB" w:rsidRPr="00A418F0">
        <w:instrText xml:space="preserve"> ADDIN ZOTERO_ITEM CSL_CITATION {"citationID":"2vNeGcjS","properties":{"formattedCitation":"(17,52)","plainCitation":"(17,52)","noteIndex":0},"citationItems":[{"id":2,"uris":["http://zotero.org/users/local/tNMBjhGS/items/PNRILQG4"],"itemData":{"id":2,"type":"article-journal","abstract":"Human social networks are overwhelmingly homophilous: individuals tend to befriend others who are similar to them in terms of a range of physical attributes (e.g., age, gender). Do similarities among friends reflect deeper similarities in how we perceive, interpret, and respond to the world? To test whether friendship, and more generally, social network proximity, is associated with increased similarity of real-time mental responding, we used functional magnetic resonance imaging to scan subjects’ brains during free viewing of naturalistic movies. Here we show evidence for neural homophily: neural responses when viewing audiovisual movies are exceptionally similar among friends, and that similarity decreases with increasing distance in a real-world social network. These results suggest that we are exceptionally similar to our friends in how we perceive and respond to the world around us, which has implications for interpersonal influence and attraction.","container-title":"Nature Communications","DOI":"10.1038/s41467-017-02722-7","ISSN":"2041-1723","issue":"1","journalAbbreviation":"Nature Communications","page":"332","title":"Similar neural responses predict friendship","volume":"9","author":[{"family":"Parkinson","given":"Carolyn"},{"family":"Kleinbaum","given":"Adam M."},{"family":"Wheatley","given":"Thalia"}],"issued":{"date-parts":[["2018",1,30]]}}},{"id":85,"uris":["http://zotero.org/users/local/tNMBjhGS/items/W5N7CBHT"],"itemData":{"id":85,"type":"article-journal","container-title":"Child Neuropsychology","DOI":"10.1080/09297049.2015.1104293","ISSN":"0929-7049, 1744-4136","issue":"3","journalAbbreviation":"Child Neuropsychology","language":"en","page":"316-331","source":"DOI.org (Crossref)","title":"Low-level visual attention and its relation to joint attention in autism spectrum disorder","volume":"23","author":[{"family":"Jaworski","given":"Jessica L. Bean"},{"family":"Eigsti","given":"Inge-Marie"}],"issued":{"date-parts":[["2017",4,3]]}}}],"schema":"https://github.com/citation-style-language/schema/raw/master/csl-citation.json"} </w:instrText>
      </w:r>
      <w:r w:rsidR="008417BF" w:rsidRPr="00A418F0">
        <w:fldChar w:fldCharType="separate"/>
      </w:r>
      <w:r w:rsidR="008969FB" w:rsidRPr="00A418F0">
        <w:rPr>
          <w:noProof/>
        </w:rPr>
        <w:t>(17,52)</w:t>
      </w:r>
      <w:r w:rsidR="008417BF" w:rsidRPr="00A418F0">
        <w:fldChar w:fldCharType="end"/>
      </w:r>
      <w:r w:rsidRPr="00A418F0">
        <w:t xml:space="preserve">. </w:t>
      </w:r>
    </w:p>
    <w:p w14:paraId="1C53039B" w14:textId="77777777" w:rsidR="007054EC" w:rsidRPr="00A418F0" w:rsidRDefault="00D551AB" w:rsidP="00CF2786">
      <w:pPr>
        <w:suppressLineNumbers/>
        <w:spacing w:line="480" w:lineRule="auto"/>
        <w:jc w:val="both"/>
      </w:pPr>
      <w:r w:rsidRPr="00A418F0">
        <w:t xml:space="preserve"> </w:t>
      </w:r>
    </w:p>
    <w:p w14:paraId="37BE0B4E" w14:textId="621A25EF" w:rsidR="007054EC" w:rsidRPr="00A418F0" w:rsidRDefault="00D551AB" w:rsidP="00FE2D9D">
      <w:pPr>
        <w:spacing w:line="480" w:lineRule="auto"/>
        <w:jc w:val="both"/>
      </w:pPr>
      <w:r w:rsidRPr="00A418F0">
        <w:t xml:space="preserve">In the frontal cortex, inter-subject hypoconnectivity was observed between the IFG and precentral gyrus with occipitoparietal regions. The IFG is involved in language processing </w:t>
      </w:r>
      <w:r w:rsidR="008417BF" w:rsidRPr="00A418F0">
        <w:fldChar w:fldCharType="begin"/>
      </w:r>
      <w:r w:rsidR="008969FB" w:rsidRPr="00A418F0">
        <w:instrText xml:space="preserve"> ADDIN ZOTERO_ITEM CSL_CITATION {"citationID":"worzqFnG","properties":{"formattedCitation":"(53)","plainCitation":"(53)","noteIndex":0},"citationItems":[{"id":88,"uris":["http://zotero.org/users/local/tNMBjhGS/items/66M99JQ5"],"itemData":{"id":88,"type":"article-journal","container-title":"Cortex","DOI":"10.1016/j.cortex.2022.07.003","ISSN":"00109452","journalAbbreviation":"Cortex","language":"en","page":"107-131","source":"DOI.org (Crossref)","title":"Meta-analytic connectivity modeling of the left and right inferior frontal gyri","volume":"155","author":[{"family":"Bulut","given":"Talat"}],"issued":{"date-parts":[["2022",10]]}}}],"schema":"https://github.com/citation-style-language/schema/raw/master/csl-citation.json"} </w:instrText>
      </w:r>
      <w:r w:rsidR="008417BF" w:rsidRPr="00A418F0">
        <w:fldChar w:fldCharType="separate"/>
      </w:r>
      <w:r w:rsidR="008969FB" w:rsidRPr="00A418F0">
        <w:rPr>
          <w:noProof/>
        </w:rPr>
        <w:t>(53)</w:t>
      </w:r>
      <w:r w:rsidR="008417BF" w:rsidRPr="00A418F0">
        <w:fldChar w:fldCharType="end"/>
      </w:r>
      <w:r w:rsidRPr="00A418F0">
        <w:t xml:space="preserve">, attention reorientation </w:t>
      </w:r>
      <w:r w:rsidR="008417BF" w:rsidRPr="00A418F0">
        <w:fldChar w:fldCharType="begin"/>
      </w:r>
      <w:r w:rsidR="008969FB" w:rsidRPr="00A418F0">
        <w:instrText xml:space="preserve"> ADDIN ZOTERO_ITEM CSL_CITATION {"citationID":"zV6OwCEG","properties":{"formattedCitation":"(54,55)","plainCitation":"(54,55)","noteIndex":0},"citationItems":[{"id":89,"uris":["http://zotero.org/users/local/tNMBjhGS/items/GTV4KW48"],"itemData":{"id":89,"type":"article-journal","container-title":"Frontiers in Human Neuroscience","DOI":"10.3389/fnhum.2012.00116","ISSN":"1662-5161","journalAbbreviation":"Front. Hum. Neurosci.","source":"DOI.org (Crossref)","title":"Stimulus-driven reorienting in the ventral frontoparietal attention network: the role of emotional content","title-short":"Stimulus-driven reorienting in the ventral frontoparietal attention network","URL":"http://journal.frontiersin.org/article/10.3389/fnhum.2012.00116/abstract","volume":"6","author":[{"family":"Frank","given":"David W."},{"family":"Sabatinelli","given":"Dean"}],"accessed":{"date-parts":[["2025",8,11]]},"issued":{"date-parts":[["2012"]]}}},{"id":91,"uris":["http://zotero.org/users/local/tNMBjhGS/items/NS97KEIG"],"itemData":{"id":91,"type":"article-journal","abstract":"Abstract\n            The ability to execute a motor plan involves spatiotemporally precise oscillatory activity in primary motor (M1) regions, in concert with recruitment of “higher order” attentional mechanisms fo</w:instrText>
      </w:r>
      <w:r w:rsidR="008969FB" w:rsidRPr="00A418F0">
        <w:rPr>
          <w:rFonts w:hint="eastAsia"/>
        </w:rPr>
        <w:instrText>r orienting toward current task goals. While current evidence implicates gamma oscillatory activity in M1 as central to the execution of a movement, far less is known about top</w:instrText>
      </w:r>
      <w:r w:rsidR="008969FB" w:rsidRPr="00A418F0">
        <w:rPr>
          <w:rFonts w:hint="eastAsia"/>
        </w:rPr>
        <w:instrText>‐</w:instrText>
      </w:r>
      <w:r w:rsidR="008969FB" w:rsidRPr="00A418F0">
        <w:rPr>
          <w:rFonts w:hint="eastAsia"/>
        </w:rPr>
        <w:instrText>down attentional modulation of this response. Herein, we utilized magnetoencephalography (MEG) during a Posner attention</w:instrText>
      </w:r>
      <w:r w:rsidR="008969FB" w:rsidRPr="00A418F0">
        <w:rPr>
          <w:rFonts w:hint="eastAsia"/>
        </w:rPr>
        <w:instrText>‐</w:instrText>
      </w:r>
      <w:r w:rsidR="008969FB" w:rsidRPr="00A418F0">
        <w:rPr>
          <w:rFonts w:hint="eastAsia"/>
        </w:rPr>
        <w:instrText>reorienting task to investigate top</w:instrText>
      </w:r>
      <w:r w:rsidR="008969FB" w:rsidRPr="00A418F0">
        <w:rPr>
          <w:rFonts w:hint="eastAsia"/>
        </w:rPr>
        <w:instrText>‐</w:instrText>
      </w:r>
      <w:r w:rsidR="008969FB" w:rsidRPr="00A418F0">
        <w:rPr>
          <w:rFonts w:hint="eastAsia"/>
        </w:rPr>
        <w:instrText>down modulation of M1 gamma responses by frontal attention networks in 63 healthy adult participants. MEG data were evaluated in the time</w:instrText>
      </w:r>
      <w:r w:rsidR="008969FB" w:rsidRPr="00A418F0">
        <w:rPr>
          <w:rFonts w:hint="eastAsia"/>
        </w:rPr>
        <w:instrText>–</w:instrText>
      </w:r>
      <w:r w:rsidR="008969FB" w:rsidRPr="00A418F0">
        <w:rPr>
          <w:rFonts w:hint="eastAsia"/>
        </w:rPr>
        <w:instrText>frequency domain and significant oscil</w:instrText>
      </w:r>
      <w:r w:rsidR="008969FB" w:rsidRPr="00A418F0">
        <w:instrText>latory responses were imaged using a beamformer. Robust increases in theta activity were found in bilateral inferior frontal gyri (IFG), with significantly stronger responses evident in trials that required attentional reorienting relative to those that did not. Additionally, strong gamma oscillations (60–80 Hz) were detected in M1 during movement execution, with similar responses elicited irrespective of attentional reorienting. Whole</w:instrText>
      </w:r>
      <w:r w:rsidR="008969FB" w:rsidRPr="00A418F0">
        <w:rPr>
          <w:rFonts w:hint="eastAsia"/>
        </w:rPr>
        <w:instrText>‐</w:instrText>
      </w:r>
      <w:r w:rsidR="008969FB" w:rsidRPr="00A418F0">
        <w:instrText>brain voxel</w:instrText>
      </w:r>
      <w:r w:rsidR="008969FB" w:rsidRPr="00A418F0">
        <w:rPr>
          <w:rFonts w:hint="eastAsia"/>
        </w:rPr>
        <w:instrText>‐</w:instrText>
      </w:r>
      <w:r w:rsidR="008969FB" w:rsidRPr="00A418F0">
        <w:instrText>wise correlations between validity difference scores (i.e.</w:instrText>
      </w:r>
      <w:r w:rsidR="008969FB" w:rsidRPr="00A418F0">
        <w:rPr>
          <w:rFonts w:hint="eastAsia"/>
        </w:rPr>
        <w:instrText>, attention reorienting trials</w:instrText>
      </w:r>
      <w:r w:rsidR="008969FB" w:rsidRPr="00A418F0">
        <w:rPr>
          <w:rFonts w:hint="eastAsia"/>
        </w:rPr>
        <w:instrText>—</w:instrText>
      </w:r>
      <w:r w:rsidR="008969FB" w:rsidRPr="00A418F0">
        <w:rPr>
          <w:rFonts w:hint="eastAsia"/>
        </w:rPr>
        <w:instrText>nonreorienting trials) in frontal theta activity and movement</w:instrText>
      </w:r>
      <w:r w:rsidR="008969FB" w:rsidRPr="00A418F0">
        <w:rPr>
          <w:rFonts w:hint="eastAsia"/>
        </w:rPr>
        <w:instrText>‐</w:instrText>
      </w:r>
      <w:r w:rsidR="008969FB" w:rsidRPr="00A418F0">
        <w:rPr>
          <w:rFonts w:hint="eastAsia"/>
        </w:rPr>
        <w:instrText>locked gamma oscillations revealed a robust relationship in the contralateral sensorimotor cortex, supplementary motor area, and right cerebellum, suggesting modu</w:instrText>
      </w:r>
      <w:r w:rsidR="008969FB" w:rsidRPr="00A418F0">
        <w:instrText>lation of these sensorimotor network gamma responses by attentional reorienting. Importantly, the validity difference effect in this distributed motor network was predictive of overall motor function measured outside the scanner and further, based on a me</w:instrText>
      </w:r>
      <w:r w:rsidR="008969FB" w:rsidRPr="00A418F0">
        <w:rPr>
          <w:rFonts w:hint="eastAsia"/>
        </w:rPr>
        <w:instrText>diation analysis this relationship was fully mediated by the reallocation response in the right IFG. These data are the first to characterize the top</w:instrText>
      </w:r>
      <w:r w:rsidR="008969FB" w:rsidRPr="00A418F0">
        <w:rPr>
          <w:rFonts w:hint="eastAsia"/>
        </w:rPr>
        <w:instrText>‐</w:instrText>
      </w:r>
      <w:r w:rsidR="008969FB" w:rsidRPr="00A418F0">
        <w:rPr>
          <w:rFonts w:hint="eastAsia"/>
        </w:rPr>
        <w:instrText>down modulation of movement</w:instrText>
      </w:r>
      <w:r w:rsidR="008969FB" w:rsidRPr="00A418F0">
        <w:rPr>
          <w:rFonts w:hint="eastAsia"/>
        </w:rPr>
        <w:instrText>‐</w:instrText>
      </w:r>
      <w:r w:rsidR="008969FB" w:rsidRPr="00A418F0">
        <w:rPr>
          <w:rFonts w:hint="eastAsia"/>
        </w:rPr>
        <w:instrText>related gamma responses during attentional reorienting and movement execution</w:instrText>
      </w:r>
      <w:r w:rsidR="008969FB" w:rsidRPr="00A418F0">
        <w:instrText>.","container-title":"Human Brain Mapping","DOI":"10.1002/hbm.24819","ISSN":"1065-9471, 1097-0193","issue":"2","journalAbbreviation":"Human Brain Mapping","language":"en","page":"520-529","source":"DOI.org (Crossref)","title":"Prefrontal theta modulates s</w:instrText>
      </w:r>
      <w:r w:rsidR="008969FB" w:rsidRPr="00A418F0">
        <w:rPr>
          <w:rFonts w:hint="eastAsia"/>
        </w:rPr>
        <w:instrText>ensorimotor gamma networks during the reorienting of attention","volume":"41","author":[{"family":"Spooner","given":"Rachel K."},{"family":"Wiesman","given":"Alex I."},{"family":"Proskovec","given":"Amy L."},{"family":"Heinrichs</w:instrText>
      </w:r>
      <w:r w:rsidR="008969FB" w:rsidRPr="00A418F0">
        <w:rPr>
          <w:rFonts w:hint="eastAsia"/>
        </w:rPr>
        <w:instrText>‐</w:instrText>
      </w:r>
      <w:r w:rsidR="008969FB" w:rsidRPr="00A418F0">
        <w:rPr>
          <w:rFonts w:hint="eastAsia"/>
        </w:rPr>
        <w:instrText>Graham","given":"Elizabeth</w:instrText>
      </w:r>
      <w:r w:rsidR="008969FB" w:rsidRPr="00A418F0">
        <w:instrText xml:space="preserve">"},{"family":"Wilson","given":"Tony W."}],"issued":{"date-parts":[["2020",2]]}}}],"schema":"https://github.com/citation-style-language/schema/raw/master/csl-citation.json"} </w:instrText>
      </w:r>
      <w:r w:rsidR="008417BF" w:rsidRPr="00A418F0">
        <w:fldChar w:fldCharType="separate"/>
      </w:r>
      <w:r w:rsidR="008969FB" w:rsidRPr="00A418F0">
        <w:rPr>
          <w:noProof/>
        </w:rPr>
        <w:t>(54,55)</w:t>
      </w:r>
      <w:r w:rsidR="008417BF" w:rsidRPr="00A418F0">
        <w:fldChar w:fldCharType="end"/>
      </w:r>
      <w:r w:rsidRPr="00A418F0">
        <w:t>, inhibitory con</w:t>
      </w:r>
      <w:r w:rsidRPr="00A418F0">
        <w:rPr>
          <w:highlight w:val="white"/>
        </w:rPr>
        <w:t>tro</w:t>
      </w:r>
      <w:r w:rsidR="009E500B" w:rsidRPr="00A418F0">
        <w:rPr>
          <w:highlight w:val="white"/>
          <w:lang w:val="en-US"/>
        </w:rPr>
        <w:t xml:space="preserve">l </w:t>
      </w:r>
      <w:r w:rsidR="009E500B" w:rsidRPr="00A418F0">
        <w:rPr>
          <w:highlight w:val="white"/>
          <w:lang w:val="en-US"/>
        </w:rPr>
        <w:fldChar w:fldCharType="begin"/>
      </w:r>
      <w:r w:rsidR="008969FB" w:rsidRPr="00A418F0">
        <w:rPr>
          <w:highlight w:val="white"/>
          <w:lang w:val="en-US"/>
        </w:rPr>
        <w:instrText xml:space="preserve"> ADDIN ZOTERO_ITEM CSL_CITATION {"citationID":"F4gmaMxK","properties":{"formattedCitation":"(56,57)","plainCitation":"(56,57)","noteIndex":0},"citationItems":[{"id":93,"uris":["http://zotero.org/users/local/tNMBjhGS/items/ZHAJGNHA"],"itemData":{"id":93,"type":"article-journal","abstract":"Development of inhibitory control is a core component of executive function processes and a key aspect of healthy development. Children with autism spectrum disorder (ASD) show impairments in performance on inhibitory control tasks. Nevertheless, the research on the neural correlates of these impairments is inconclusive. Here, we explore the integrity of inhibitory control networks in children with ASD and typically developing (TD) children using resting state functional Magnetic Resonance Imagaing (MRI). In a large multisite sample, we find evidence for significantly greater functional connectivity (FC) of the right inferior frontal junction (rIFJ) with the posterior cingulate gyrus, and left and right frontal poles in </w:instrText>
      </w:r>
      <w:r w:rsidR="008969FB" w:rsidRPr="00A418F0">
        <w:rPr>
          <w:rFonts w:hint="eastAsia"/>
          <w:highlight w:val="white"/>
          <w:lang w:val="en-US"/>
        </w:rPr>
        <w:instrText>children with ASD compared with TD children. Additionally, TD children show greater FC of rIFJ with the superior parietal lobule (SPL) compared with children with ASD. Furthermore, although higher rIFJ</w:instrText>
      </w:r>
      <w:r w:rsidR="008969FB" w:rsidRPr="00A418F0">
        <w:rPr>
          <w:rFonts w:hint="eastAsia"/>
          <w:highlight w:val="white"/>
          <w:lang w:val="en-US"/>
        </w:rPr>
        <w:instrText>‐</w:instrText>
      </w:r>
      <w:r w:rsidR="008969FB" w:rsidRPr="00A418F0">
        <w:rPr>
          <w:rFonts w:hint="eastAsia"/>
          <w:highlight w:val="white"/>
          <w:lang w:val="en-US"/>
        </w:rPr>
        <w:instrText>SPL and rIFJ</w:instrText>
      </w:r>
      <w:r w:rsidR="008969FB" w:rsidRPr="00A418F0">
        <w:rPr>
          <w:rFonts w:hint="eastAsia"/>
          <w:highlight w:val="white"/>
          <w:lang w:val="en-US"/>
        </w:rPr>
        <w:instrText>‐</w:instrText>
      </w:r>
      <w:r w:rsidR="008969FB" w:rsidRPr="00A418F0">
        <w:rPr>
          <w:rFonts w:hint="eastAsia"/>
          <w:highlight w:val="white"/>
          <w:lang w:val="en-US"/>
        </w:rPr>
        <w:instrText>IPL FC was related to better inhibitory control behaviors in both ASD and TD children, rIFJ</w:instrText>
      </w:r>
      <w:r w:rsidR="008969FB" w:rsidRPr="00A418F0">
        <w:rPr>
          <w:rFonts w:hint="eastAsia"/>
          <w:highlight w:val="white"/>
          <w:lang w:val="en-US"/>
        </w:rPr>
        <w:instrText>‐</w:instrText>
      </w:r>
      <w:r w:rsidR="008969FB" w:rsidRPr="00A418F0">
        <w:rPr>
          <w:rFonts w:hint="eastAsia"/>
          <w:highlight w:val="white"/>
          <w:lang w:val="en-US"/>
        </w:rPr>
        <w:instrText>dACC FC was only associated with inhibitory control behaviors in TD children. These results provide preliminary evidence of differences in intrinsic functional networks supporting inhibitory control in c</w:instrText>
      </w:r>
      <w:r w:rsidR="008969FB" w:rsidRPr="00A418F0">
        <w:rPr>
          <w:highlight w:val="white"/>
          <w:lang w:val="en-US"/>
        </w:rPr>
        <w:instrText>hildren with ASD, and provide a basis for further exploration of the development of inhibitory control in children with the disorder.\n                \n                  Autism Research\n                \n                2018, 11: 1468–1478\n                . © 2018 International Society for Autism Research, Wiley Periodicals, Inc.\n              \n            \n            \n              Lay Summary\n              Inhibitory control is an important process in healthy cognitive development. Behavioral studies suggest that inhibitory control is impaired in autism spectrum disorder (ASD). However, research examining the neural correlates underlying inhibitory control differences in children with ASD is inconclusive. This study reveals differences in funct</w:instrText>
      </w:r>
      <w:r w:rsidR="008969FB" w:rsidRPr="00A418F0">
        <w:rPr>
          <w:rFonts w:hint="eastAsia"/>
          <w:highlight w:val="white"/>
          <w:lang w:val="en-US"/>
        </w:rPr>
        <w:instrText>ional connectivity of brain networks important for inhibitory control in children with ASD compared with typically developing children. Furthermore, it relates brain network differences to parent</w:instrText>
      </w:r>
      <w:r w:rsidR="008969FB" w:rsidRPr="00A418F0">
        <w:rPr>
          <w:rFonts w:hint="eastAsia"/>
          <w:highlight w:val="white"/>
          <w:lang w:val="en-US"/>
        </w:rPr>
        <w:instrText>‐</w:instrText>
      </w:r>
      <w:r w:rsidR="008969FB" w:rsidRPr="00A418F0">
        <w:rPr>
          <w:rFonts w:hint="eastAsia"/>
          <w:highlight w:val="white"/>
          <w:lang w:val="en-US"/>
        </w:rPr>
        <w:instrText>reported inhibitory control behaviors in children with ASD.</w:instrText>
      </w:r>
      <w:r w:rsidR="008969FB" w:rsidRPr="00A418F0">
        <w:rPr>
          <w:highlight w:val="white"/>
          <w:lang w:val="en-US"/>
        </w:rPr>
        <w:instrText xml:space="preserve"> These findings provide support for the hypothesis that differences in brain connectivity may underlie observable behavioral deficits in inhibitory control in children with the disorder.","container-title":"Autism Research","DOI":"10.1002/aur.2014","ISSN":"1939-3792, 1939-3806","issue":"11","journalAbbreviation":"Autism Research","language":"en","page":"1468-1478","source":"DOI.org (Crossref)","title":"Aberrant functional connectivity of inhibitory control networks in children with autism spectrum disorder","volume":"11","author":[{"family":"Voorhies","given":"Willa"},{"family":"Dajani","given":"Dina R."},{"family":"Vij","given":"Shruti G."},{"family":"Shankar","given":"Sahana"},{"family":"Turan","given":"Turel Ozerk"},{"family":"Uddin","given":"Lucina Q."}],"issued":{"date-parts":[["2018",11]]}}},{"id":94,"uris":["http://zotero.org/users/local/tNMBjhGS/items/XMIAH3W7"],"itemData":{"id":94,"type":"article-journal","container-title":"NeuroImage","DOI":"10.1016/j.neuroimage.2009.12.109","ISSN":"10538119","issue":"3","journalAbbreviation":"NeuroImage","language":"en","license":"https://www.elsevier.com/tdm/userlicense/1.0/","page":"1313-1319","source":"DOI.org (Crossref)","title":"The role of the right inferior frontal gyrus: inhibition and attentional control","title-short":"The role of the right inferior frontal gyrus","volume":"50","author":[{"family":"Hampshire","given":"Adam"},{"family":"Chamberlain","given":"Samuel R."},{"family":"Monti","given":"Martin M."},{"family":"Duncan","given":"John"},{"family":"Owen","given":"Adrian M."}],"issued":{"date-parts":[["2010",4]]}}}],"schema":"https://github.com/citation-style-language/schema/raw/master/csl-citation.json"} </w:instrText>
      </w:r>
      <w:r w:rsidR="009E500B" w:rsidRPr="00A418F0">
        <w:rPr>
          <w:highlight w:val="white"/>
          <w:lang w:val="en-US"/>
        </w:rPr>
        <w:fldChar w:fldCharType="separate"/>
      </w:r>
      <w:r w:rsidR="008969FB" w:rsidRPr="00A418F0">
        <w:rPr>
          <w:noProof/>
          <w:highlight w:val="white"/>
          <w:lang w:val="en-US"/>
        </w:rPr>
        <w:t>(56,57)</w:t>
      </w:r>
      <w:r w:rsidR="009E500B" w:rsidRPr="00A418F0">
        <w:rPr>
          <w:highlight w:val="white"/>
          <w:lang w:val="en-US"/>
        </w:rPr>
        <w:fldChar w:fldCharType="end"/>
      </w:r>
      <w:r w:rsidRPr="00A418F0">
        <w:rPr>
          <w:highlight w:val="white"/>
        </w:rPr>
        <w:t>,</w:t>
      </w:r>
      <w:r w:rsidRPr="00A418F0">
        <w:t xml:space="preserve"> and social cognition </w:t>
      </w:r>
      <w:r w:rsidR="008417BF" w:rsidRPr="00A418F0">
        <w:fldChar w:fldCharType="begin"/>
      </w:r>
      <w:r w:rsidR="008969FB" w:rsidRPr="00A418F0">
        <w:instrText xml:space="preserve"> ADDIN ZOTERO_ITEM CSL_CITATION {"citationID":"w7AVcgBE","properties":{"formattedCitation":"(58)","plainCitation":"(58)","noteIndex":0},"citationItems":[{"id":95,"uris":["http://zotero.org/users/local/tNMBjhGS/items/JUA3YLQY"],"itemData":{"id":95,"type":"article-journal","container-title":"Biological Psychiatry","DOI":"10.1016/j.biopsych.2010.11.007","ISSN":"00063223","issue":"9","journalAbbreviation":"Biological Psychiatry","language":"en","license":"https://www.elsevier.com/tdm/userlicense/1.0/","page":"832-838","source":"DOI.org (Crossref)","title":"Age-Related Increase in Inferior Frontal Gyrus Activity and Social Functioning in Autism Spectrum Disorder","volume":"69","author":[{"family":"Bastiaansen","given":"Jojanneke A."},{"family":"Thioux","given":"Marc"},{"family":"Nanetti","given":"Luca"},{"family":"Van Der Gaag","given":"Christiaan"},{"family":"Ketelaars","given":"Cees"},{"family":"Minderaa","given":"Ruud"},{"family":"Keysers","given":"Christian"}],"issued":{"date-parts":[["2011",5]]}}}],"schema":"https://github.com/citation-style-language/schema/raw/master/csl-citation.json"} </w:instrText>
      </w:r>
      <w:r w:rsidR="008417BF" w:rsidRPr="00A418F0">
        <w:fldChar w:fldCharType="separate"/>
      </w:r>
      <w:r w:rsidR="008969FB" w:rsidRPr="00A418F0">
        <w:rPr>
          <w:noProof/>
        </w:rPr>
        <w:t>(58)</w:t>
      </w:r>
      <w:r w:rsidR="008417BF" w:rsidRPr="00A418F0">
        <w:fldChar w:fldCharType="end"/>
      </w:r>
      <w:r w:rsidRPr="00A418F0">
        <w:rPr>
          <w:highlight w:val="white"/>
        </w:rPr>
        <w:t>. The</w:t>
      </w:r>
      <w:r w:rsidRPr="00A418F0">
        <w:t xml:space="preserve"> precentral gyrus is essential for motor planning and execution </w:t>
      </w:r>
      <w:r w:rsidR="00A42B69" w:rsidRPr="00A418F0">
        <w:fldChar w:fldCharType="begin"/>
      </w:r>
      <w:r w:rsidR="008969FB" w:rsidRPr="00A418F0">
        <w:instrText xml:space="preserve"> ADDIN ZOTERO_ITEM CSL_CITATION {"citationID":"6AyCVYng","properties":{"formattedCitation":"(59)","plainCitation":"(59)","noteIndex":0},"citationItems":[{"id":96,"uris":["http://zotero.org/users/local/tNMBjhGS/items/F7U7H782"],"itemData":{"id":96,"type":"article-journal","abstract":"Abstract\n            We have used implicit motor imagery to investigate the neural correlates of motor planning independently from actual movements. Subjects were presented with drawings of left or right hands and asked to judge the hand laterality, regardless of the stimulus rotation from its upright orientation. We paired this task with a visual imagery control task, in which subjects were presented with typographical characters and asked to report whether they saw a canonical letter or its mirror image, regardless of its rotation. We measured neurovascular activity with fast event-related fMRI, distinguishing responses parametrically related to motor imagery from responses evoked by visual imagery and other task-related phenomena. By quantifying behavioral and neurovascular correlates of imagery on a trial-by-trial basis, we could discriminate between stimulus-related, mental rotation-related, and response-related neural activity. We found that specific portions of the posterior parietal and precentral cortex increased their activity as a function of mental rotation only during the motor imagery task. Within these regions, the parietal cortex was visually responsive, whereas the dorsal precentral cortex was not. Response- but not rotation-related activity was found around the left central sulcus (putative primary motor cortex) during both imagery tasks. Our study provides novel evidence on the topography and content of movement representations in the human brain. During intended action, the posterior parietal cortex combines somatosensory and visuomotor information, whereas the dorsal premotor cortex generates the actual motor plan, and the primary motor cortex deals with movement execution. We discuss the relevance of these results in the context of current models of action planning.","container-title":"Journal of Cognitive Neuroscience","DOI":"10.1162/0898929052880039","ISSN":"0898-929X, 1530-8898","issue":"1","language":"en","page":"97-112","source":"DOI.org (Crossref)","title":"Neural Topography and Content of Movement Representations","volume":"17","author":[{"family":"Lange","given":"Floris P. De"},{"family":"Hagoort","given":"Peter"},{"family":"Toni","given":"Ivan"}],"issued":{"date-parts":[["2005",1,1]]}}}],"schema":"https://github.com/citation-style-language/schema/raw/master/csl-citation.json"} </w:instrText>
      </w:r>
      <w:r w:rsidR="00A42B69" w:rsidRPr="00A418F0">
        <w:fldChar w:fldCharType="separate"/>
      </w:r>
      <w:r w:rsidR="008969FB" w:rsidRPr="00A418F0">
        <w:rPr>
          <w:noProof/>
        </w:rPr>
        <w:t>(59)</w:t>
      </w:r>
      <w:r w:rsidR="00A42B69" w:rsidRPr="00A418F0">
        <w:fldChar w:fldCharType="end"/>
      </w:r>
      <w:r w:rsidRPr="00A418F0">
        <w:t>. Reduced ISFC between the right IFG and occipitoparietal regions in autism may indicate less-regulated attention to visual stimuli in movie clips. Along with the SPL, decreased ISFC between the precentral gyrus and visual regions suggests altered coordination between visual input and motor output in</w:t>
      </w:r>
      <w:r w:rsidRPr="00A418F0">
        <w:rPr>
          <w:sz w:val="16"/>
          <w:szCs w:val="16"/>
        </w:rPr>
        <w:t xml:space="preserve"> </w:t>
      </w:r>
      <w:r w:rsidRPr="00A418F0">
        <w:t xml:space="preserve">autism. As parts of the putative mirror neuron system, the precentral gyrus, IFG and IPL participate in observing and imitating actions </w:t>
      </w:r>
      <w:r w:rsidR="00A42B69" w:rsidRPr="00A418F0">
        <w:fldChar w:fldCharType="begin"/>
      </w:r>
      <w:r w:rsidR="008969FB" w:rsidRPr="00A418F0">
        <w:instrText xml:space="preserve"> ADDIN ZOTERO_ITEM CSL_CITATION {"citationID":"kMW1se1i","properties":{"formattedCitation":"(60,61)","plainCitation":"(60,61)","noteIndex":0},"citationItems":[{"id":98,"uris":["http://zotero.org/users/local/tNMBjhGS/items/7CIUWXI6"],"itemData":{"id":98,"type":"article-journal","container-title":"Archives of Neurology","DOI":"10.1001/archneurol.2009.41","ISSN":"0003-9942","issue":"5","journalAbbreviation":"Arch Neurol","language":"en","source":"DOI.org (Crossref)","title":"The Mirror Neuron System","URL":"http://archneur.jamanetwork.com/article.aspx?doi=10.1001/archneurol.2009.41","volume":"66","author":[{"family":"Cattaneo","given":"Luigi"},{"family":"Rizzolatti","given":"Giacomo"}],"accessed":{"date-parts":[["2025",8,11]]},"issued":{"date-parts":[["2009",5,1]]}}},{"id":99,"uris":["http://zotero.org/users/local/tNMBjhGS/items/GSGWN98A"],"itemData":{"id":99,"type":"article-journal","abstract":"Abstract\n            \n              Mirror neurons are a class of visuomotor neurons, discovered in the monkey premotor cortex and in an anatomically connected area of the inferior parietal lobule, that activate both during action execution and action observation. They constitute a circuit dedicated to match actions made by others with the internal motor representations of the observer. It has been proposed that this matching system enables individuals to understand others' behavior and motor intentions. Here we will describe the main features of mirror neurons in monkeys. Then we will present evidence of the presence of a mirror system in humans and of its involvement in several social–cognitive functions, such as imitation, intention, and emotion understanding. This system may have several implications at a cognitive level and could be linked to specific social deficits in humans such as autism. Recent investigations addressed the issue of the plasticity of the mirror neuron system in both monkeys and humans, suggesting also their possible use in rehabilitation.\n              WIREs Cogn Sci\n              2011 2 22–38 DOI: 10.1002/wcs.89\n            \n            \n              This article is categorized under:\n              \n                \n                  Psychology &gt; Prediction\n                \n                \n                  Neuroscience &gt; Behavior","container-title":"WIREs Cognitive Science","DOI":"10.1002/wcs.89","ISSN":"1939-5078, 1939-5086","issue":"1","journalAbbreviation":"WIRES Cognitive Science","language":"en","license":"http://onlinelibrary.wiley.com/termsAndConditions#vor","page":"22-38","source":"DOI.org (Crossref)","title":"Mirror systems","volume":"2","author":[{"family":"Fogassi","given":"Leonardo"},{"family":"Ferrari","given":"Pier Francesco"}],"issued":{"date-parts":[["2011",1]]}}}],"schema":"https://github.com/citation-style-language/schema/raw/master/csl-citation.json"} </w:instrText>
      </w:r>
      <w:r w:rsidR="00A42B69" w:rsidRPr="00A418F0">
        <w:fldChar w:fldCharType="separate"/>
      </w:r>
      <w:r w:rsidR="008969FB" w:rsidRPr="00A418F0">
        <w:t>(60,61)</w:t>
      </w:r>
      <w:r w:rsidR="00A42B69" w:rsidRPr="00A418F0">
        <w:fldChar w:fldCharType="end"/>
      </w:r>
      <w:r w:rsidRPr="00A418F0">
        <w:t xml:space="preserve">. </w:t>
      </w:r>
      <w:r w:rsidR="00A83F8C" w:rsidRPr="00A418F0">
        <w:t xml:space="preserve">Similar to the IPL, the activity along the precentral gyrus also correlated with stimulus features associated with action observation in our prior study </w:t>
      </w:r>
      <w:r w:rsidR="00A83F8C" w:rsidRPr="00A418F0">
        <w:fldChar w:fldCharType="begin"/>
      </w:r>
      <w:r w:rsidR="000C5EBB" w:rsidRPr="00A418F0">
        <w:instrText xml:space="preserve"> ADDIN ZOTERO_ITEM CSL_CITATION {"citationID":"Clhve7zE","properties":{"formattedCitation":"(31)","plainCitation":"(31)","noteIndex":0},"citationItems":[{"id":58,"uris":["http://zotero.org/users/local/tNMBjhGS/items/KHARMFHI"],"itemData":{"id":58,"type":"article-journal","container-title":"Frontiers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schema":"https://github.com/citation-style-language/schema/raw/master/csl-citation.json"} </w:instrText>
      </w:r>
      <w:r w:rsidR="00A83F8C" w:rsidRPr="00A418F0">
        <w:fldChar w:fldCharType="separate"/>
      </w:r>
      <w:r w:rsidR="000C5EBB" w:rsidRPr="00A418F0">
        <w:t>(31)</w:t>
      </w:r>
      <w:r w:rsidR="00A83F8C" w:rsidRPr="00A418F0">
        <w:fldChar w:fldCharType="end"/>
      </w:r>
      <w:r w:rsidR="000C5EBB" w:rsidRPr="00A418F0">
        <w:t xml:space="preserve">. Taken together, </w:t>
      </w:r>
      <w:r w:rsidR="000C5EBB" w:rsidRPr="00A418F0">
        <w:rPr>
          <w:lang w:val="en-US"/>
        </w:rPr>
        <w:t>r</w:t>
      </w:r>
      <w:r w:rsidRPr="00A418F0">
        <w:t>educed ISFC between these regions and visual areas may contribute to the challenages autistic individuals experience in understanding and mimicking others’ actions, particularly during tasks that require social attention, such as movie-watching.</w:t>
      </w:r>
    </w:p>
    <w:p w14:paraId="10C47971" w14:textId="77777777" w:rsidR="007054EC" w:rsidRPr="00A418F0" w:rsidRDefault="00D551AB" w:rsidP="00CF2786">
      <w:pPr>
        <w:suppressLineNumbers/>
        <w:spacing w:line="480" w:lineRule="auto"/>
        <w:jc w:val="both"/>
      </w:pPr>
      <w:r w:rsidRPr="00A418F0">
        <w:t xml:space="preserve"> </w:t>
      </w:r>
    </w:p>
    <w:p w14:paraId="5C73B02D" w14:textId="4C7CF4FF" w:rsidR="007054EC" w:rsidRPr="00A418F0" w:rsidRDefault="00D551AB" w:rsidP="00FE2D9D">
      <w:pPr>
        <w:spacing w:line="480" w:lineRule="auto"/>
        <w:jc w:val="both"/>
      </w:pPr>
      <w:r w:rsidRPr="00A418F0">
        <w:lastRenderedPageBreak/>
        <w:t>In temporal regions, the fusiform gyrus (F</w:t>
      </w:r>
      <w:r w:rsidR="00E07B49" w:rsidRPr="00A418F0">
        <w:rPr>
          <w:lang w:val="en-US"/>
        </w:rPr>
        <w:t>u</w:t>
      </w:r>
      <w:r w:rsidRPr="00A418F0">
        <w:t>G) exhibited widespread inter-subject hypoconnectivity with occipitoparietal regions. The F</w:t>
      </w:r>
      <w:r w:rsidR="00E07B49" w:rsidRPr="00A418F0">
        <w:rPr>
          <w:lang w:val="en-US"/>
        </w:rPr>
        <w:t>u</w:t>
      </w:r>
      <w:r w:rsidRPr="00A418F0">
        <w:t xml:space="preserve">G is known for face recognition (e.g., the fusiform face area, </w:t>
      </w:r>
      <w:r w:rsidR="00A42B69" w:rsidRPr="00A418F0">
        <w:fldChar w:fldCharType="begin"/>
      </w:r>
      <w:r w:rsidR="008969FB" w:rsidRPr="00A418F0">
        <w:instrText xml:space="preserve"> ADDIN ZOTERO_ITEM CSL_CITATION {"citationID":"aEOu3f0i","properties":{"formattedCitation":"(62)","plainCitation":"(62)","noteIndex":0},"citationItems":[{"id":100,"uris":["http://zotero.org/users/local/tNMBjhGS/items/6VTPV6GN"],"itemData":{"id":100,"type":"article-journal","abstract":"Abstract\n            According to modular models of cortical organization, many areas of the extrastriate cortex are dedicated to object categories. These models often assume an early processing stage for the detection of category membership. Can functional imaging isolate areas responsible for detection of members of a category, such as faces or letters? We consider whether responses in three different areas (two selective for faces and one selective for letters) support category detection. Activity in these areas habituates to the repeated presentation of one exemplar more than to the presentation of different exemplars of the same category, but only for the category for which the area is selective. Thus, these areas appear to play computational roles more complex than detection, processing stimuli at the individual level. Drawing from prior work, we suggest that face-selective areas may be involved in the perception of faces at the individual level, whereas letter-selective regions may be tuning themselves to font information in order to recognize letters more efficiently.","container-title":"Journal of Cognitive Neuroscience","DOI":"10.1162/089892900562165","ISSN":"0898-929X, 1530-8898","issue":"3","language":"en","page":"495-504","source":"DOI.org (Crossref)","title":"The Fusiform “Face Area” is Part of a Network that Processes Faces at the Individual Level","volume":"12","author":[{"family":"Gauthier","given":"Isabel"},{"family":"Tarr","given":"Michael J."},{"family":"Moylan","given":"Jill"},{"family":"Skudlarski","given":"Pawel"},{"family":"Gore","given":"John C."},{"family":"Anderson","given":"Adam W."}],"issued":{"date-parts":[["2000",5,1]]}}}],"schema":"https://github.com/citation-style-language/schema/raw/master/csl-citation.json"} </w:instrText>
      </w:r>
      <w:r w:rsidR="00A42B69" w:rsidRPr="00A418F0">
        <w:fldChar w:fldCharType="separate"/>
      </w:r>
      <w:r w:rsidR="008969FB" w:rsidRPr="00A418F0">
        <w:rPr>
          <w:noProof/>
        </w:rPr>
        <w:t>(62)</w:t>
      </w:r>
      <w:r w:rsidR="00A42B69" w:rsidRPr="00A418F0">
        <w:fldChar w:fldCharType="end"/>
      </w:r>
      <w:r w:rsidRPr="00A418F0">
        <w:t xml:space="preserve">) and object color recognition </w:t>
      </w:r>
      <w:r w:rsidR="00A42B69" w:rsidRPr="00A418F0">
        <w:fldChar w:fldCharType="begin"/>
      </w:r>
      <w:r w:rsidR="008969FB" w:rsidRPr="00A418F0">
        <w:instrText xml:space="preserve"> ADDIN ZOTERO_ITEM CSL_CITATION {"citationID":"ExWWaKL8","properties":{"formattedCitation":"(63)","plainCitation":"(63)","noteIndex":0},"citationItems":[{"id":101,"uris":["http://zotero.org/users/local/tNMBjhGS/items/KNPRKBM2"],"itemData":{"id":101,"type":"article-journal","container-title":"NeuroImage","DOI":"10.1016/j.neuroimage.2013.03.010","ISSN":"10538119","journalAbbreviation":"NeuroImage","language":"en","license":"https://www.elsevier.com/tdm/userlicense/1.0/","page":"252-263","source":"DOI.org (Crossref)","title":"Where color rests: Spontaneous brain activity of bilateral fusiform and lingual regions predicts object color knowledge performance","title-short":"Where color rests","volume":"76","author":[{"family":"Wang","given":"Xiaoying"},{"family":"Han","given":"Zaizhu"},{"family":"He","given":"Yong"},{"family":"Caramazza","given":"Alfonso"},{"family":"Song","given":"Luping"},{"family":"Bi","given":"Yanchao"}],"issued":{"date-parts":[["2013",8]]}}}],"schema":"https://github.com/citation-style-language/schema/raw/master/csl-citation.json"} </w:instrText>
      </w:r>
      <w:r w:rsidR="00A42B69" w:rsidRPr="00A418F0">
        <w:fldChar w:fldCharType="separate"/>
      </w:r>
      <w:r w:rsidR="008969FB" w:rsidRPr="00A418F0">
        <w:rPr>
          <w:noProof/>
        </w:rPr>
        <w:t>(63)</w:t>
      </w:r>
      <w:r w:rsidR="00A42B69" w:rsidRPr="00A418F0">
        <w:fldChar w:fldCharType="end"/>
      </w:r>
      <w:r w:rsidRPr="00A418F0">
        <w:t xml:space="preserve">. Its role in social functioning among autistic individuals has been extensively studied </w:t>
      </w:r>
      <w:r w:rsidR="00A42B69" w:rsidRPr="00A418F0">
        <w:fldChar w:fldCharType="begin"/>
      </w:r>
      <w:r w:rsidR="00B81E83" w:rsidRPr="00A418F0">
        <w:instrText xml:space="preserve"> ADDIN ZOTERO_ITEM CSL_CITATION {"citationID":"F1oDX21x","properties":{"formattedCitation":"(31,51,64\\uc0\\u8211{}67)","plainCitation":"(31,51,64–67)","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label":"page"},{"id":125,"uris":["http://zotero.org/users/local/tNMBjhGS/items/5679VPZI"],"itemData":{"id":125,"type":"article-journal","container-title":"NeuroImage","DOI":"10.1016/j.neuroimage.2023.120025","ISSN":"10538119","journalAbbreviation":"NeuroImage","language":"en","page":"120025","source":"DOI.org (Crossref)","title":"Functional organization of social perception networks in the human brain","volume":"272","author":[{"family":"Santavirta","given":"Severi"},{"family":"Karjalainen","given":"Tomi"},{"family":"Nazari-Farsani","given":"Sanaz"},{"family":"Hudson","given":"Matthew"},{"family":"Putkinen","given":"Vesa"},{"family":"Seppälä","given":"Kerttu"},{"family":"Sun","given":"Lihua"},{"family":"Glerean","given":"Enrico"},{"family":"Hirvonen","given":"Jussi"},{"family":"Karlsson","given":"Henry K."},{"family":"Nummenmaa","given":"Lauri"}],"issued":{"date-parts":[["2023",5]]}},"label":"page"},{"id":102,"uris":["http://zotero.org/users/local/tNMBjhGS/items/3MYFVU6T"],"itemData":{"id":102,"type":"article-journal","abstract":"Abstract\n            Autism is a severe developmental disorder marked by a triad of deficits, including impairments in reciprocal social interaction, delays in early language and communication, and the presence of restrictive, repetitive and stereotyped behaviors. In this review, it is argued that the search for the neurobiological bases of the autism spectrum disorders should focus on the social deficits, as they alone are specific to autism and they are likely to be most informative with respect to modeling the pathophysiology of the disorder. Many recent studies have documented the difficulties persons with an autism spectrum disorder have accurately perceiving facial identity and facial expressions. This behavioral literature on face perception abnormalities in autism is reviewed and integrated with the functional magnetic resonance imaging (fMRI) literature in this area, and a heuristic model of the pathophysiology of autism is presented. This model posits an early developmental failure in autism involving the amygdala, with a cascading influence on the development of cortical areas that mediate social perception in the visual domain, specifically the fusiform “face area” of the ventral temporal lobe. Moreover, there are now some provocative data to suggest that visual perceptual areas of the ventral temporal pathway are also involved in important ways in representations of the semantic attributes of people, social knowledge and social cognition. Social perception and social cognition are postulated as normally linked during development such that growth in social perceptual skills during childhood provides important scaffolding for social skill development. It is argued that the development of face perception and social cognitive skills are supported by the amygdala–fusiform system, and that deficits in this network are instrumental in causing autism.","container-title":"International Journal of Developmental Neuroscience","DOI":"10.1016/j.ijdevneu.2004.12.012","ISSN":"0736-5748, 1873-474X","issue":"2-3","journalAbbreviation":"Intl J of Devlp Neuroscience","language":"en","page":"125-141","source":"DOI.org (Crossref)","title":"Developmental deficits in social perception in autism: the role of the amygdala and fusiform face area","title-short":"Developmental deficits in social perception in autism","volume":"23","author":[{"family":"Schultz","given":"Robert T."}],"issued":{"date-parts":[["2005",4]]}},"label":"page"},{"id":103,</w:instrText>
      </w:r>
      <w:r w:rsidR="00B81E83" w:rsidRPr="00A418F0">
        <w:rPr>
          <w:rFonts w:hint="eastAsia"/>
        </w:rPr>
        <w:instrText>"uris":["http://zotero.org/users/local/tNMBjhGS/items/MPKXZCJD"],"itemData":{"id":103,"type":"article-journal","abstract":"Abstract\n            ASD involves a fundamental impairment in processing social</w:instrText>
      </w:r>
      <w:r w:rsidR="00B81E83" w:rsidRPr="00A418F0">
        <w:rPr>
          <w:rFonts w:hint="eastAsia"/>
        </w:rPr>
        <w:instrText>‐</w:instrText>
      </w:r>
      <w:r w:rsidR="00B81E83" w:rsidRPr="00A418F0">
        <w:rPr>
          <w:rFonts w:hint="eastAsia"/>
        </w:rPr>
        <w:instrText>communicative information from faces. Several recen</w:instrText>
      </w:r>
      <w:r w:rsidR="00B81E83" w:rsidRPr="00A418F0">
        <w:instrText>t studies have challenged earlier findings that individuals with autism spectrum disorder (ASD) have no activation of the fusiform gyrus (fusiform face area, FFA) when viewing faces. In this study, we examined activation to faces in the broader network of</w:instrText>
      </w:r>
      <w:r w:rsidR="00B81E83" w:rsidRPr="00A418F0">
        <w:rPr>
          <w:rFonts w:hint="eastAsia"/>
        </w:rPr>
        <w:instrText xml:space="preserve"> face</w:instrText>
      </w:r>
      <w:r w:rsidR="00B81E83" w:rsidRPr="00A418F0">
        <w:rPr>
          <w:rFonts w:hint="eastAsia"/>
        </w:rPr>
        <w:instrText>‐</w:instrText>
      </w:r>
      <w:r w:rsidR="00B81E83" w:rsidRPr="00A418F0">
        <w:rPr>
          <w:rFonts w:hint="eastAsia"/>
        </w:rPr>
        <w:instrText>processing modules that comprise what is known as the social brain. Using 3T functional resonance imaging, we measured BOLD signal changes in 10 ASD subjects and 7 healthy controls passively viewing nonemotional faces. We replicated our original findings of significant activation of face identity</w:instrText>
      </w:r>
      <w:r w:rsidR="00B81E83" w:rsidRPr="00A418F0">
        <w:rPr>
          <w:rFonts w:hint="eastAsia"/>
        </w:rPr>
        <w:instrText>‐</w:instrText>
      </w:r>
      <w:r w:rsidR="00B81E83" w:rsidRPr="00A418F0">
        <w:rPr>
          <w:rFonts w:hint="eastAsia"/>
        </w:rPr>
        <w:instrText>processing areas (FFA and inferior occipital gyrus, IOG) in ASD. However, in addition, we identified hypoactivation in a more widely distributed network of brain areas involved in face processing [including the right amygdala, inferior frontal cortex (IFC), superior temporal sulcus (STS), and face</w:instrText>
      </w:r>
      <w:r w:rsidR="00B81E83" w:rsidRPr="00A418F0">
        <w:rPr>
          <w:rFonts w:hint="eastAsia"/>
        </w:rPr>
        <w:instrText>‐</w:instrText>
      </w:r>
      <w:r w:rsidR="00B81E83" w:rsidRPr="00A418F0">
        <w:rPr>
          <w:rFonts w:hint="eastAsia"/>
        </w:rPr>
        <w:instrText>related somatosensory and premotor cortex]. In ASD, we found functional correlations between a subgroup of areas in the social brain that belong to the mirror neuron system (IFC, STS) and other face</w:instrText>
      </w:r>
      <w:r w:rsidR="00B81E83" w:rsidRPr="00A418F0">
        <w:rPr>
          <w:rFonts w:hint="eastAsia"/>
        </w:rPr>
        <w:instrText>‐</w:instrText>
      </w:r>
      <w:r w:rsidR="00B81E83" w:rsidRPr="00A418F0">
        <w:rPr>
          <w:rFonts w:hint="eastAsia"/>
        </w:rPr>
        <w:instrText>processing areas. The severity of the social symptoms measured by the Autism Diagnostic Observation Schedule was correlated with the right IFC cortical thickness and with functional activation in that area. When viewing faces, adults with ASD show atypical patterns of activation in regions forming the broader face</w:instrText>
      </w:r>
      <w:r w:rsidR="00B81E83" w:rsidRPr="00A418F0">
        <w:rPr>
          <w:rFonts w:hint="eastAsia"/>
        </w:rPr>
        <w:instrText>‐</w:instrText>
      </w:r>
      <w:r w:rsidR="00B81E83" w:rsidRPr="00A418F0">
        <w:rPr>
          <w:rFonts w:hint="eastAsia"/>
        </w:rPr>
        <w:instrText>processing network and social brain, outside the core FFA and IOG regions. These patterns suggest that areas belonging to the mirror neuron system are involved in the face</w:instrText>
      </w:r>
      <w:r w:rsidR="00B81E83" w:rsidRPr="00A418F0">
        <w:rPr>
          <w:rFonts w:hint="eastAsia"/>
        </w:rPr>
        <w:instrText>‐</w:instrText>
      </w:r>
      <w:r w:rsidR="00B81E83" w:rsidRPr="00A418F0">
        <w:rPr>
          <w:rFonts w:hint="eastAsia"/>
        </w:rPr>
        <w:instrText>processing disturbances in ASD. Hum Brain Mapp, 2007. © 2006 Wiley</w:instrText>
      </w:r>
      <w:r w:rsidR="00B81E83" w:rsidRPr="00A418F0">
        <w:rPr>
          <w:rFonts w:hint="eastAsia"/>
        </w:rPr>
        <w:instrText>‐</w:instrText>
      </w:r>
      <w:r w:rsidR="00B81E83" w:rsidRPr="00A418F0">
        <w:rPr>
          <w:rFonts w:hint="eastAsia"/>
        </w:rPr>
        <w:instrText>Liss, Inc.","container-title":"Human Brain Mapping","DOI":"10.1002/hbm.20283","ISSN":"1065-9471, 1097-0193","issue":"5","journalAbbreviation":"Human Brain Mapping","language</w:instrText>
      </w:r>
      <w:r w:rsidR="00B81E83" w:rsidRPr="00A418F0">
        <w:instrText>":"en","license":"http://onlinelibrary.wiley.com/termsAndConditions#vor","page":"441-449","source":"DOI.org (Crossref)","title":"Abnormal activation of the social brain during face perception in autism","volume":"28","author":[{"family":"Hadjikhani","give</w:instrText>
      </w:r>
      <w:r w:rsidR="00B81E83" w:rsidRPr="00A418F0">
        <w:rPr>
          <w:rFonts w:hint="eastAsia"/>
        </w:rPr>
        <w:instrText>n":"Nouchine"},{"family":"Joseph","given":"Robert M."},{"family":"Snyder","given":"Josh"},{"family":"Tager</w:instrText>
      </w:r>
      <w:r w:rsidR="00B81E83" w:rsidRPr="00A418F0">
        <w:rPr>
          <w:rFonts w:hint="eastAsia"/>
        </w:rPr>
        <w:instrText>‐</w:instrText>
      </w:r>
      <w:r w:rsidR="00B81E83" w:rsidRPr="00A418F0">
        <w:rPr>
          <w:rFonts w:hint="eastAsia"/>
        </w:rPr>
        <w:instrText>Flusberg","given":"Helen"}],"issued":{"date-parts":[["2007",5]]}},"label":"page"},{"id":105,"uris":["http://zotero.org/users/local/tNMBjhGS/items/7L</w:instrText>
      </w:r>
      <w:r w:rsidR="00B81E83" w:rsidRPr="00A418F0">
        <w:instrText xml:space="preserve">NCY4XZ"],"itemData":{"id":105,"type":"article-journal","container-title":"Brain","DOI":"10.1093/brain/awm334","ISSN":"1460-2156, 0006-8950","issue":"4","language":"en","page":"1000-1012","source":"DOI.org (Crossref)","title":"Abnormal functional connectivity in autism spectrum disorders during face processing","volume":"131","author":[{"family":"Kleinhans","given":"Natalia M."},{"family":"Richards","given":"Todd"},{"family":"Sterling","given":"Lindsey"},{"family":"Stegbauer","given":"Keith C."},{"family":"Mahurin","given":"Roderick"},{"family":"Johnson","given":"L. Clark"},{"family":"Greenson","given":"Jessica"},{"family":"Dawson","given":"Geraldine"},{"family":"Aylward","given":"Elizabeth"}],"issued":{"date-parts":[["2008",4]]}},"label":"page"},{"id":160,"uris":["http://zotero.org/users/local/tNMBjhGS/items/JWYAC9E5"],"itemData":{"id":160,"type":"article-journal","container-title":"Nature Mental Health","DOI":"10.1038/s44220-024-00349-4","ISSN":"2731-6076","issue":"1","journalAbbreviation":"Nat. Mental Health","language":"en","page":"31-45","source":"DOI.org (Crossref)","title":"A multimodal neural signature of face processing in autism within the fusiform gyrus","volume":"3","author":[{"family":"Floris","given":"Dorothea L."},{"family":"Llera","given":"Alberto"},{"family":"Zabihi","given":"Mariam"},{"family":"Moessnang","given":"Carolin"},{"family":"Jones","given":"Emily J. H."},{"family":"Mason","given":"Luke"},{"family":"Haartsen","given":"Rianne"},{"family":"Holz","given":"Nathalie E."},{"family":"Mei","given":"Ting"},{"family":"Elleaume","given":"Camille"},{"family":"Vieira","given":"Bruno Hebling"},{"family":"Pretzsch","given":"Charlotte M."},{"family":"Forde","given":"Natalie J."},{"family":"Baumeister","given":"Sarah"},{"family":"Dell’Acqua","given":"Flavio"},{"family":"Durston","given":"Sarah"},{"family":"Banaschewski","given":"Tobias"},{"family":"Ecker","given":"Christine"},{"family":"Holt","given":"Rosemary J."},{"family":"Baron-Cohen","given":"Simon"},{"family":"Bourgeron","given":"Thomas"},{"family":"Charman","given":"Tony"},{"family":"Loth","given":"Eva"},{"family":"Murphy","given":"Declan G. M."},{"family":"Buitelaar","given":"Jan K."},{"family":"Beckmann","given":"Christian F."},{"literal":"the EU–AIMS LEAP group"},{"family":"Holz","given":"Nathalie E."},{"family":"Forde","given":"Natalie J."},{"family":"Banaschewski","given":"Tobias"},{"family":"Langer","given":"Nicolas"}],"issued":{"date-parts":[["2025",1,2]]}},"label":"page"}],"schema":"https://github.com/citation-style-language/schema/raw/master/csl-citation.json"} </w:instrText>
      </w:r>
      <w:r w:rsidR="00A42B69" w:rsidRPr="00A418F0">
        <w:fldChar w:fldCharType="separate"/>
      </w:r>
      <w:r w:rsidR="00B81E83" w:rsidRPr="00A418F0">
        <w:t>(31,51,64–67)</w:t>
      </w:r>
      <w:r w:rsidR="00A42B69" w:rsidRPr="00A418F0">
        <w:fldChar w:fldCharType="end"/>
      </w:r>
      <w:r w:rsidRPr="00A418F0">
        <w:t>. As a key hub in social processing, reduced ISFC between the F</w:t>
      </w:r>
      <w:r w:rsidR="00E07B49" w:rsidRPr="00A418F0">
        <w:rPr>
          <w:lang w:val="en-US"/>
        </w:rPr>
        <w:t>u</w:t>
      </w:r>
      <w:r w:rsidRPr="00A418F0">
        <w:t>G and occipitoparietal regions observed here may underlie the social cognition impairments seen in autism.</w:t>
      </w:r>
    </w:p>
    <w:p w14:paraId="5D3A9D2A" w14:textId="77777777" w:rsidR="007054EC" w:rsidRPr="00A418F0" w:rsidRDefault="00D551AB" w:rsidP="00CF2786">
      <w:pPr>
        <w:suppressLineNumbers/>
        <w:spacing w:line="480" w:lineRule="auto"/>
        <w:jc w:val="both"/>
      </w:pPr>
      <w:r w:rsidRPr="00A418F0">
        <w:t xml:space="preserve"> </w:t>
      </w:r>
    </w:p>
    <w:p w14:paraId="2CAC46E6" w14:textId="714237CA" w:rsidR="007054EC" w:rsidRPr="00A418F0" w:rsidRDefault="00D551AB" w:rsidP="00FE2D9D">
      <w:pPr>
        <w:spacing w:line="480" w:lineRule="auto"/>
        <w:jc w:val="both"/>
      </w:pPr>
      <w:r w:rsidRPr="00A418F0">
        <w:t xml:space="preserve">In subcortical regions, our results demonstrated lower ISFCs between the thalamus/cerebellum and visual regions in autistic individuals compared to the neurotypical group. The thalamus is crucial for modulating sensorimotor signals and integrating sensory information with motor outputs </w:t>
      </w:r>
      <w:r w:rsidR="00A42B69" w:rsidRPr="00A418F0">
        <w:fldChar w:fldCharType="begin"/>
      </w:r>
      <w:r w:rsidR="008969FB" w:rsidRPr="00A418F0">
        <w:instrText xml:space="preserve"> ADDIN ZOTERO_ITEM CSL_CITATION {"citationID":"trcJmMQn","properties":{"formattedCitation":"(68)","plainCitation":"(68)","noteIndex":0},"citationItems":[{"id":106,"uris":["http://zotero.org/users/local/tNMBjhGS/items/5D7DBAG9"],"itemData":{"id":106,"type":"article-journal","container-title":"The Journal of Neuroscience","DOI":"10.1523/JNEUROSCI.0067-17.2017","ISSN":"0270-6474, 1529-2401","issue":"23","journalAbbreviation":"J. Neurosci.","language":"en","page":"5594-5607","source":"DOI.org (Crossref)","title":"The Human Thalamus Is an Integrative Hub for Functional Brain Networks","volume":"37","author":[{"family":"Hwang","given":"Kai"},{"family":"Bertolero","given":"Maxwell A."},{"family":"Liu","given":"William B."},{"family":"D'Esposito","given":"Mark"}],"issued":{"date-parts":[["2017",6,7]]}}}],"schema":"https://github.com/citation-style-language/schema/raw/master/csl-citation.json"} </w:instrText>
      </w:r>
      <w:r w:rsidR="00A42B69" w:rsidRPr="00A418F0">
        <w:fldChar w:fldCharType="separate"/>
      </w:r>
      <w:r w:rsidR="008969FB" w:rsidRPr="00A418F0">
        <w:rPr>
          <w:noProof/>
        </w:rPr>
        <w:t>(68)</w:t>
      </w:r>
      <w:r w:rsidR="00A42B69" w:rsidRPr="00A418F0">
        <w:fldChar w:fldCharType="end"/>
      </w:r>
      <w:r w:rsidRPr="00A418F0">
        <w:t xml:space="preserve">. Dysconnectivity between the thalamus and various cortical regions, including prefrontal, temporal, and sensorimotor cortices, has been reported in autism </w:t>
      </w:r>
      <w:r w:rsidR="00A42B69" w:rsidRPr="00A418F0">
        <w:fldChar w:fldCharType="begin"/>
      </w:r>
      <w:r w:rsidR="008969FB" w:rsidRPr="00A418F0">
        <w:instrText xml:space="preserve"> ADDIN ZOTERO_ITEM CSL_CITATION {"citationID":"Y4BHuhOu","properties":{"formattedCitation":"(69,70)","plainCitation":"(69,70)","noteIndex":0},"citationItems":[{"id":108,"uris":["http://zotero.org/users/local/tNMBjhGS/items/96S2JPXU"],"itemData":{"id":108,"type":"article-journal","abstract":"Autism spectrum disorder (ASD) is a neurodevelopment disorder characterized by atypical connectivity within and across multiple brain systems. We aimed to explore information transmission from the sensory periphery to </w:instrText>
      </w:r>
      <w:r w:rsidR="008969FB" w:rsidRPr="00A418F0">
        <w:rPr>
          <w:rFonts w:hint="eastAsia"/>
        </w:rPr>
        <w:instrText>information processing centers of the brain across thalamo</w:instrText>
      </w:r>
      <w:r w:rsidR="008969FB" w:rsidRPr="00A418F0">
        <w:rPr>
          <w:rFonts w:hint="eastAsia"/>
        </w:rPr>
        <w:instrText>‐</w:instrText>
      </w:r>
      <w:r w:rsidR="008969FB" w:rsidRPr="00A418F0">
        <w:rPr>
          <w:rFonts w:hint="eastAsia"/>
        </w:rPr>
        <w:instrText xml:space="preserve">cortical circuits in ASD. A large multicenter dataset from the autism brain imaging data exchange was utilized. A thalamus template derived from the Automatic Anatomic Labeling atlas was subdivided into six subregions corresponding to six cortical regions using a </w:instrText>
      </w:r>
      <w:r w:rsidR="008969FB" w:rsidRPr="00A418F0">
        <w:rPr>
          <w:rFonts w:hint="eastAsia"/>
        </w:rPr>
        <w:instrText>“</w:instrText>
      </w:r>
      <w:r w:rsidR="008969FB" w:rsidRPr="00A418F0">
        <w:rPr>
          <w:rFonts w:hint="eastAsia"/>
        </w:rPr>
        <w:instrText>winner</w:instrText>
      </w:r>
      <w:r w:rsidR="008969FB" w:rsidRPr="00A418F0">
        <w:rPr>
          <w:rFonts w:hint="eastAsia"/>
        </w:rPr>
        <w:instrText>‐</w:instrText>
      </w:r>
      <w:r w:rsidR="008969FB" w:rsidRPr="00A418F0">
        <w:rPr>
          <w:rFonts w:hint="eastAsia"/>
        </w:rPr>
        <w:instrText>takes</w:instrText>
      </w:r>
      <w:r w:rsidR="008969FB" w:rsidRPr="00A418F0">
        <w:rPr>
          <w:rFonts w:hint="eastAsia"/>
        </w:rPr>
        <w:instrText>‐</w:instrText>
      </w:r>
      <w:r w:rsidR="008969FB" w:rsidRPr="00A418F0">
        <w:rPr>
          <w:rFonts w:hint="eastAsia"/>
        </w:rPr>
        <w:instrText>all</w:instrText>
      </w:r>
      <w:r w:rsidR="008969FB" w:rsidRPr="00A418F0">
        <w:rPr>
          <w:rFonts w:hint="eastAsia"/>
        </w:rPr>
        <w:instrText>”</w:instrText>
      </w:r>
      <w:r w:rsidR="008969FB" w:rsidRPr="00A418F0">
        <w:rPr>
          <w:rFonts w:hint="eastAsia"/>
        </w:rPr>
        <w:instrText xml:space="preserve"> strategy. Granger causality analysis (GCA) was then applied to calculate effective connectivity from subregions of the thalamus to the corresponding cortical regions. R</w:instrText>
      </w:r>
      <w:r w:rsidR="008969FB" w:rsidRPr="00A418F0">
        <w:instrText>esults demonstrate reduced effective connectivity from the thalamus to left prefrontal cortex (\n              P\n               = 0.023), right posterior parietal cortex (\n              P\n               = 0.03), and bilateral temporal cortex (left:\n              P\n               = 0.014; right:\n              P\n               = 0.015) in ASD compared with healthy control (HC) participants. The GCA values of the thalamus</w:instrText>
      </w:r>
      <w:r w:rsidR="008969FB" w:rsidRPr="00A418F0">
        <w:rPr>
          <w:rFonts w:hint="eastAsia"/>
        </w:rPr>
        <w:instrText>‐</w:instrText>
      </w:r>
      <w:r w:rsidR="008969FB" w:rsidRPr="00A418F0">
        <w:instrText>bilateral temporal cortex connections were significantly negatively correlated with communication scores as assessed by the autism diagnostic observation schedule in the ASD group (left:\n              P\n               = 0.037; right:\n              P\n               = 0.007). Age</w:instrText>
      </w:r>
      <w:r w:rsidR="008969FB" w:rsidRPr="00A418F0">
        <w:rPr>
          <w:rFonts w:hint="eastAsia"/>
        </w:rPr>
        <w:instrText>‐</w:instrText>
      </w:r>
      <w:r w:rsidR="008969FB" w:rsidRPr="00A418F0">
        <w:instrText>related analyses showed that the strengths of the thalamus</w:instrText>
      </w:r>
      <w:r w:rsidR="008969FB" w:rsidRPr="00A418F0">
        <w:rPr>
          <w:rFonts w:hint="eastAsia"/>
        </w:rPr>
        <w:instrText>‐</w:instrText>
      </w:r>
      <w:r w:rsidR="008969FB" w:rsidRPr="00A418F0">
        <w:instrText>bilateral temporal cortex connections were significantly positively correlated with age in the HC group (left:\n              P\n               = 0.013; right:\n              P\n               = 0.016), but not in the ASD group (left:\n              P\n               = 0.506; right:\n              P\n               = 0.219). These results demonstrate impaired thalamo</w:instrText>
      </w:r>
      <w:r w:rsidR="008969FB" w:rsidRPr="00A418F0">
        <w:rPr>
          <w:rFonts w:hint="eastAsia"/>
        </w:rPr>
        <w:instrText>‐</w:instrText>
      </w:r>
      <w:r w:rsidR="008969FB" w:rsidRPr="00A418F0">
        <w:instrText>cortical information transmission in ASD and suggest that atypical development of thalamus</w:instrText>
      </w:r>
      <w:r w:rsidR="008969FB" w:rsidRPr="00A418F0">
        <w:rPr>
          <w:rFonts w:hint="eastAsia"/>
        </w:rPr>
        <w:instrText>‐</w:instrText>
      </w:r>
      <w:r w:rsidR="008969FB" w:rsidRPr="00A418F0">
        <w:instrText>temporal cortex connections may relate to communication deficits in the disorder.\n              \n                Autism Res\n              \n              2016, 9: 1183–1190\n              . © 2016 International Society for Autism Research, Wiley Periodicals, Inc.","container-title":"Autism Research","DOI":"10.1002/aur.1614","ISSN":"1939-3792, 1939-3806","issue":"11","journalAbbreviation":"Autism Research","language":"en","license":"http://onlinelibrary.wiley.com/termsAndConditions#vor","page":"1183-1190","source":"DOI.org (Crossref)","title":"</w:instrText>
      </w:r>
      <w:r w:rsidR="008969FB" w:rsidRPr="00A418F0">
        <w:rPr>
          <w:rFonts w:hint="eastAsia"/>
        </w:rPr>
        <w:instrText>Atypical effective connectivity of thalamo</w:instrText>
      </w:r>
      <w:r w:rsidR="008969FB" w:rsidRPr="00A418F0">
        <w:rPr>
          <w:rFonts w:hint="eastAsia"/>
        </w:rPr>
        <w:instrText>‐</w:instrText>
      </w:r>
      <w:r w:rsidR="008969FB" w:rsidRPr="00A418F0">
        <w:rPr>
          <w:rFonts w:hint="eastAsia"/>
        </w:rPr>
        <w:instrText>cortical circuits in autism spectrum disorder","volume":"9","author":[{"family":"Chen","given":"Heng"},{"family":"Uddin","given":"Lucina Q."},{"family":"Zhang","given":"Youxue"},{"family":"Duan","given":"Xujun"},</w:instrText>
      </w:r>
      <w:r w:rsidR="008969FB" w:rsidRPr="00A418F0">
        <w:instrText xml:space="preserve">{"family":"Chen","given":"Huafu"}],"issued":{"date-parts":[["2016",11]]}}},{"id":109,"uris":["http://zotero.org/users/local/tNMBjhGS/items/3AB7UPEK"],"itemData":{"id":109,"type":"article-journal","container-title":"Biological Psychiatry: Cognitive Neuroscience and Neuroimaging","DOI":"10.1016/j.bpsc.2016.09.002","ISSN":"24519022","issue":"1","journalAbbreviation":"Biological Psychiatry: Cognitive Neuroscience and Neuroimaging","language":"en","license":"https://www.elsevier.com/tdm/userlicense/1.0/","page":"76-84","source":"DOI.org (Crossref)","title":"Thalamocortical Dysconnectivity in Autism Spectrum Disorder: An Analysis of the Autism Brain Imaging Data Exchange","title-short":"Thalamocortical Dysconnectivity in Autism Spectrum Disorder","volume":"2","author":[{"family":"Woodward","given":"Neil D."},{"family":"Giraldo-Chica","given":"Monica"},{"family":"Rogers","given":"Baxter"},{"family":"Cascio","given":"Carissa J."}],"issued":{"date-parts":[["2017",1]]}}}],"schema":"https://github.com/citation-style-language/schema/raw/master/csl-citation.json"} </w:instrText>
      </w:r>
      <w:r w:rsidR="00A42B69" w:rsidRPr="00A418F0">
        <w:fldChar w:fldCharType="separate"/>
      </w:r>
      <w:r w:rsidR="008969FB" w:rsidRPr="00A418F0">
        <w:rPr>
          <w:noProof/>
        </w:rPr>
        <w:t>(69,70)</w:t>
      </w:r>
      <w:r w:rsidR="00A42B69" w:rsidRPr="00A418F0">
        <w:fldChar w:fldCharType="end"/>
      </w:r>
      <w:r w:rsidRPr="00A418F0">
        <w:t xml:space="preserve">. Similarly, the cerebellum is well-established in motor control </w:t>
      </w:r>
      <w:r w:rsidR="00A42B69" w:rsidRPr="00A418F0">
        <w:fldChar w:fldCharType="begin"/>
      </w:r>
      <w:r w:rsidR="008969FB" w:rsidRPr="00A418F0">
        <w:instrText xml:space="preserve"> ADDIN ZOTERO_ITEM CSL_CITATION {"citationID":"lzAoQSCd","properties":{"formattedCitation":"(71)","plainCitation":"(71)","noteIndex":0},"citationItems":[{"id":111,"uris":["http://zotero.org/users/local/tNMBjhGS/items/52CXIKXK"],"itemData":{"id":111,"type":"article-journal","container-title":"The Cerebellum","DOI":"10.1080/14734220701234690","ISSN":"1473-4222, 1473-4230","issue":"1","journalAbbreviation":"Cerebellum","language":"en","license":"https://www.springer.com/tdm","page":"3-6","source":"DOI.org (Crossref)","title":"Cerebellum and the deciphering of motor coding","volume":"6","author":[{"family":"Manto","given":"Mario"},{"family":"Bastian","given":"Amy J."}],"issued":{"date-parts":[["2007",3]]}}}],"schema":"https://github.com/citation-style-language/schema/raw/master/csl-citation.json"} </w:instrText>
      </w:r>
      <w:r w:rsidR="00A42B69" w:rsidRPr="00A418F0">
        <w:fldChar w:fldCharType="separate"/>
      </w:r>
      <w:r w:rsidR="008969FB" w:rsidRPr="00A418F0">
        <w:rPr>
          <w:noProof/>
        </w:rPr>
        <w:t>(71)</w:t>
      </w:r>
      <w:r w:rsidR="00A42B69" w:rsidRPr="00A418F0">
        <w:fldChar w:fldCharType="end"/>
      </w:r>
      <w:r w:rsidRPr="00A418F0">
        <w:t xml:space="preserve"> and sensorimotor functions </w:t>
      </w:r>
      <w:r w:rsidR="009E60C3" w:rsidRPr="00A418F0">
        <w:fldChar w:fldCharType="begin"/>
      </w:r>
      <w:r w:rsidR="008969FB" w:rsidRPr="00A418F0">
        <w:instrText xml:space="preserve"> ADDIN ZOTERO_ITEM CSL_CITATION {"citationID":"XVbNrQmC","properties":{"formattedCitation":"(72,73)","plainCitation":"(72,73)","noteIndex":0},"citationItems":[{"id":113,"uris":["http://zotero.org/users/local/tNMBjhGS/items/HB8QNYFW"],"itemData":{"id":113,"type":"article-journal","container-title":"The Cerebellum","DOI":"10.1007/s12311-012-0355-9","ISSN":"1473-4222, 1473-4230","issue":"3","journalAbbreviation":"Cerebellum","language":"en","license":"http://www.springer.com/tdm","page":"777-807","source":"DOI.org (Crossref)","title":"Consensus Paper: Pathological Role of the Cerebellum in Autism","title-short":"Consensus Paper","volume":"11","author":[{"family":"Fatemi","given":"S. Hossein"},{"family":"Aldinger","given":"Kimberly A."},{"family":"Ashwood","given":"Paul"},{"family":"Bauman","given":"Margaret L."},{"family":"Blaha","given":"Charles D."},{"family":"Blatt","given":"Gene J."},{"family":"Chauhan","given":"Abha"},{"family":"Chauhan","given":"Ved"},{"family":"Dager","given":"Stephen R."},{"family":"Dickson","given":"Price E."},{"family":"Estes","given":"Annette M."},{"family":"Goldowitz","given":"Dan"},{"family":"Heck","given":"Detlef H."},{"family":"Kemper","given":"Thomas L."},{"family":"King","given":"Bryan H."},{"family":"Martin","given":"Loren A."},{"family":"Millen","given":"Kathleen J."},{"family":"Mittleman","given":"Guy"},{"family":"Mosconi","given":"Matthew W."},{"family":"Persico","given":"Antonio M."},{"family":"Sweeney","given":"John A."},{"family":"Webb","given":"Sara J."},{"family":"Welsh","given":"John P."}],"issued":{"date-parts":[["2012",9]]}}},{"id":115,"uris":["http://zotero.org/users/local/tNMBjhGS/items/78WB3NFD"],"itemData":{"id":115,"type":"article-journal","container-title":"NeuroImage","DOI":"10.1016/j.neuroimage.2013.07.027","ISSN":"10538119","journalAbbreviation":"NeuroImage","language":"en","page":"837-848","source":"DOI.org (Crossref)","title":"Overlapping and parallel cerebello-cerebral networks contributing to sensorimotor control: An intrinsic functional connectivity study","title-short":"Overlapping and parallel cerebello-cerebral networks contributing to sensorimotor control","volume":"83","author":[{"family":"Kipping","given":"Judy A."},{"family":"Grodd","given":"Wolfgang"},{"family":"Kumar","given":"Vinod"},{"family":"Taubert","given":"Marco"},{"family":"Villringer","given":"Arno"},{"family":"Margulies","given":"Daniel S."}],"issued":{"date-parts":[["2013",12]]}}}],"schema":"https://github.com/citation-style-language/schema/raw/master/csl-citation.json"} </w:instrText>
      </w:r>
      <w:r w:rsidR="009E60C3" w:rsidRPr="00A418F0">
        <w:fldChar w:fldCharType="separate"/>
      </w:r>
      <w:r w:rsidR="008969FB" w:rsidRPr="00A418F0">
        <w:rPr>
          <w:noProof/>
        </w:rPr>
        <w:t>(72,73)</w:t>
      </w:r>
      <w:r w:rsidR="009E60C3" w:rsidRPr="00A418F0">
        <w:fldChar w:fldCharType="end"/>
      </w:r>
      <w:r w:rsidRPr="00A418F0">
        <w:t xml:space="preserve">. Recent research has expanded its role to social cognition, such as processing social interactions </w:t>
      </w:r>
      <w:r w:rsidR="009E60C3" w:rsidRPr="00A418F0">
        <w:fldChar w:fldCharType="begin"/>
      </w:r>
      <w:r w:rsidR="008969FB" w:rsidRPr="00A418F0">
        <w:instrText xml:space="preserve"> ADDIN ZOTERO_ITEM CSL_CITATION {"citationID":"nZqZTZHS","properties":{"formattedCitation":"(74,75)","plainCitation":"(74,75)","noteIndex":0},"citationItems":[{"id":116,"uris":["http://zotero.org/users/local/tNMBjhGS/items/567CWGFA"],"itemData":{"id":116,"type":"article-journal","container-title":"NeuroImage","DOI":"10.1016/j.neuroimage.2013.09.033","ISSN":"10538119","journalAbbreviation":"NeuroImage","language":"en","page":"554-572","source":"DOI.org (Crossref)","title":"Social cognition and the cerebellum: A meta-analysis of over 350 fMRI studies","title-short":"Social cognition and the cerebellum","volume":"86","author":[{"family":"Van Overwalle","given":"Frank"},{"family":"Baetens","given":"Kris"},{"family":"Mariën","given":"Peter"},{"family":"Vandekerckhove","given":"Marie"}],"issued":{"date-parts":[["2014",2]]}}},{"id":117,"uris":["http://zotero.org/users/local/tNMBjhGS/items/P7R8RP2T"],"itemData":{"id":117,"type":"article-journal","abstract":"Abstract\n            The traditional view on the cerebellum is that it controls motor behavior. Although recent work has revealed that the cerebellum supports also nonmotor functions such as cognition and affect, only during the last 5 years it has become evident that the cerebellum also plays an important social role. This role is evident in social cognition based on interpreting goal-directed actions through the movements of individuals (social “mirroring”) which is very close to its original role in motor learning, as well as in social understanding of other individuals’ mental state, such as their intentions, beliefs, past behaviors, future aspirations, and personality traits (social “mentalizing”). Most of this mentalizing role is supported by the posterior cerebellum (e.g., Crus I and II). The most dominant hypothesis is that the cerebellum assists in learning and understanding social action sequences, and so facilitates social cognition by supporting optimal predictions about imminent or future social interaction and cooperation. This consensus paper brings together experts from different fields to discuss recent efforts in understanding the role of the cerebellum in social cognition, and the understanding of social behaviors and mental states by others, its effect on clinical impairments such as cerebellar ataxia and autism spectrum disorder, and how the cerebellum can become a potential target for noninvasive brain stimulation as a therapeutic intervention. We report on the most recent empirical findings and techniques for understanding and manipulating cerebellar circuits in humans. Cerebellar circuitry appears now as a key structure to elucidate social interactions.","container-title":"The Cerebellum","DOI":"10.1007/s12311-020-01155-1","ISSN":"1473-4222, 1473-4230","issue":"6","journalAbbreviation":"Cerebellum","language":"en","page":"833-868","source":"DOI.org (Crossref)","title":"Consensus Paper: Cerebellum and Social Cognition","title-short":"Consensus Paper","volume":"19","author":[{"family":"Van Overwalle","given":"Frank"},{"family":"Manto","given":"Mario"},{"family":"Cattaneo","given":"Zaira"},{"family":"Clausi","given":"Silvia"},{"family":"Ferrari","given":"Chiara"},{"family":"Gabrieli","given":"John D. E."},{"family":"Guell","given":"Xavier"},{"family":"Heleven","given":"Elien"},{"family":"Lupo","given":"Michela"},{"family":"Ma","given":"Qianying"},{"family":"Michelutti","given":"Marco"},{"family":"Olivito","given":"Giusy"},{"family":"Pu","given":"Min"},{"family":"Rice","given":"Laura C."},{"family":"Schmahmann","given":"Jeremy D."},{"family":"Siciliano","given":"Libera"},{"family":"Sokolov","given":"Arseny A."},{"family":"Stoodley","given":"Catherine J."},{"family":"Van Dun","given":"Kim"},{"family":"Vandervert","given":"Larry"},{"family":"Leggio","given":"Maria"}],"issued":{"date-parts":[["2020",12]]}}}],"schema":"https://github.com/citation-style-language/schema/raw/master/csl-citation.json"} </w:instrText>
      </w:r>
      <w:r w:rsidR="009E60C3" w:rsidRPr="00A418F0">
        <w:fldChar w:fldCharType="separate"/>
      </w:r>
      <w:r w:rsidR="008969FB" w:rsidRPr="00A418F0">
        <w:rPr>
          <w:noProof/>
        </w:rPr>
        <w:t>(74,75)</w:t>
      </w:r>
      <w:r w:rsidR="009E60C3" w:rsidRPr="00A418F0">
        <w:fldChar w:fldCharType="end"/>
      </w:r>
      <w:r w:rsidRPr="00A418F0">
        <w:t xml:space="preserve">. The cerebellum may mediate links between sensorimotor processes and higher-level social-cognitive functions, although this role appears weaker in autistic individuals compared to neurotypical controls </w:t>
      </w:r>
      <w:r w:rsidR="009E60C3" w:rsidRPr="00A418F0">
        <w:fldChar w:fldCharType="begin"/>
      </w:r>
      <w:r w:rsidR="008969FB" w:rsidRPr="00A418F0">
        <w:instrText xml:space="preserve"> ADDIN ZOTERO_ITEM CSL_CITATION {"citationID":"pq03ljCs","properties":{"formattedCitation":"(75)","plainCitation":"(75)","noteIndex":0},"citationItems":[{"id":117,"uris":["http://zotero.org/users/local/tNMBjhGS/items/P7R8RP2T"],"itemData":{"id":117,"type":"article-journal","abstract":"Abstract\n            The traditional view on the cerebellum is that it controls motor behavior. Although recent work has revealed that the cerebellum supports also nonmotor functions such as cognition and affect, only during the last 5 years it has become evident that the cerebellum also plays an important social role. This role is evident in social cognition based on interpreting goal-directed actions through the movements of individuals (social “mirroring”) which is very close to its original role in motor learning, as well as in social understanding of other individuals’ mental state, such as their intentions, beliefs, past behaviors, future aspirations, and personality traits (social “mentalizing”). Most of this mentalizing role is supported by the posterior cerebellum (e.g., Crus I and II). The most dominant hypothesis is that the cerebellum assists in learning and understanding social action sequences, and so facilitates social cognition by supporting optimal predictions about imminent or future social interaction and cooperation. This consensus paper brings together experts from different fields to discuss recent efforts in understanding the role of the cerebellum in social cognition, and the understanding of social behaviors and mental states by others, its effect on clinical impairments such as cerebellar ataxia and autism spectrum disorder, and how the cerebellum can become a potential target for noninvasive brain stimulation as a therapeutic intervention. We report on the most recent empirical findings and techniques for understanding and manipulating cerebellar circuits in humans. Cerebellar circuitry appears now as a key structure to elucidate social interactions.","container-title":"The Cerebellum","DOI":"10.1007/s12311-020-01155-1","ISSN":"1473-4222, 1473-4230","issue":"6","journalAbbreviation":"Cerebellum","language":"en","page":"833-868","source":"DOI.org (Crossref)","title":"Consensus Paper: Cerebellum and Social Cognition","title-short":"Consensus Paper","volume":"19","author":[{"family":"Van Overwalle","given":"Frank"},{"family":"Manto","given":"Mario"},{"family":"Cattaneo","given":"Zaira"},{"family":"Clausi","given":"Silvia"},{"family":"Ferrari","given":"Chiara"},{"family":"Gabrieli","given":"John D. E."},{"family":"Guell","given":"Xavier"},{"family":"Heleven","given":"Elien"},{"family":"Lupo","given":"Michela"},{"family":"Ma","given":"Qianying"},{"family":"Michelutti","given":"Marco"},{"family":"Olivito","given":"Giusy"},{"family":"Pu","given":"Min"},{"family":"Rice","given":"Laura C."},{"family":"Schmahmann","given":"Jeremy D."},{"family":"Siciliano","given":"Libera"},{"family":"Sokolov","given":"Arseny A."},{"family":"Stoodley","given":"Catherine J."},{"family":"Van Dun","given":"Kim"},{"family":"Vandervert","given":"Larry"},{"family":"Leggio","given":"Maria"}],"issued":{"date-parts":[["2020",12]]}}}],"schema":"https://github.com/citation-style-language/schema/raw/master/csl-citation.json"} </w:instrText>
      </w:r>
      <w:r w:rsidR="009E60C3" w:rsidRPr="00A418F0">
        <w:fldChar w:fldCharType="separate"/>
      </w:r>
      <w:r w:rsidR="008969FB" w:rsidRPr="00A418F0">
        <w:rPr>
          <w:noProof/>
        </w:rPr>
        <w:t>(75)</w:t>
      </w:r>
      <w:r w:rsidR="009E60C3" w:rsidRPr="00A418F0">
        <w:fldChar w:fldCharType="end"/>
      </w:r>
      <w:r w:rsidRPr="00A418F0">
        <w:t xml:space="preserve">. However, the ISFC differences in the thalamus and cerebellum were smaller than those observed in cortical regions (e.g., parietal and frontal areas) connected to visual regions. </w:t>
      </w:r>
      <w:r w:rsidR="00B81E83" w:rsidRPr="00A418F0">
        <w:t xml:space="preserve">This pattern aligns with previous research using a broader range of current movie clips, which showed that only a limited number of social dimensions were associated with neural responses in subcortical regions compared to cortical regions (see </w:t>
      </w:r>
      <w:r w:rsidR="00B81E83" w:rsidRPr="00A418F0">
        <w:fldChar w:fldCharType="begin"/>
      </w:r>
      <w:r w:rsidR="00B81E83" w:rsidRPr="00A418F0">
        <w:instrText xml:space="preserve"> ADDIN ZOTERO_ITEM CSL_CITATION {"citationID":"WhE2NLve","properties":{"formattedCitation":"(51)","plainCitation":"(51)","noteIndex":0},"citationItems":[{"id":125,"uris":["http://zotero.org/users/local/tNMBjhGS/items/5679VPZI"],"itemData":{"id":125,"type":"article-journal","container-title":"NeuroImage","DOI":"10.1016/j.neuroimage.2023.120025","ISSN":"10538119","journalAbbreviation":"NeuroImage","language":"en","page":"120025","source":"DOI.org (Crossref)","title":"Functional organization of social perception networks in the human brain","volume":"272","author":[{"family":"Santavirta","given":"Severi"},{"family":"Karjalainen","given":"Tomi"},{"family":"Nazari-Farsani","given":"Sanaz"},{"family":"Hudson","given":"Matthew"},{"family":"Putkinen","given":"Vesa"},{"family":"Seppälä","given":"Kerttu"},{"family":"Sun","given":"Lihua"},{"family":"Glerean","given":"Enrico"},{"family":"Hirvonen","given":"Jussi"},{"family":"Karlsson","given":"Henry K."},{"family":"Nummenmaa","given":"Lauri"}],"issued":{"date-parts":[["2023",5]]}}}],"schema":"https://github.com/citation-style-language/schema/raw/master/csl-citation.json"} </w:instrText>
      </w:r>
      <w:r w:rsidR="00B81E83" w:rsidRPr="00A418F0">
        <w:fldChar w:fldCharType="separate"/>
      </w:r>
      <w:r w:rsidR="00B81E83" w:rsidRPr="00A418F0">
        <w:t>(51)</w:t>
      </w:r>
      <w:r w:rsidR="00B81E83" w:rsidRPr="00A418F0">
        <w:fldChar w:fldCharType="end"/>
      </w:r>
      <w:r w:rsidR="00B81E83" w:rsidRPr="00A418F0">
        <w:t xml:space="preserve">). </w:t>
      </w:r>
      <w:r w:rsidRPr="00A418F0">
        <w:t>Th</w:t>
      </w:r>
      <w:r w:rsidR="00B81E83" w:rsidRPr="00A418F0">
        <w:t>ese</w:t>
      </w:r>
      <w:r w:rsidRPr="00A418F0">
        <w:t xml:space="preserve"> finding</w:t>
      </w:r>
      <w:r w:rsidR="00B81E83" w:rsidRPr="00A418F0">
        <w:t>s</w:t>
      </w:r>
      <w:r w:rsidRPr="00A418F0">
        <w:t xml:space="preserve"> may suggest that subcortical regions exhibit less inter-subject variability, </w:t>
      </w:r>
      <w:r w:rsidR="00B81E83" w:rsidRPr="00A418F0">
        <w:t xml:space="preserve">thereby reducing the sensitivity to </w:t>
      </w:r>
      <w:r w:rsidRPr="00A418F0">
        <w:t xml:space="preserve">detect group-level differences.  </w:t>
      </w:r>
    </w:p>
    <w:p w14:paraId="27D45D35" w14:textId="5F076511" w:rsidR="007054EC" w:rsidRPr="00A418F0" w:rsidRDefault="00D551AB" w:rsidP="00485DA9">
      <w:pPr>
        <w:spacing w:line="480" w:lineRule="auto"/>
        <w:jc w:val="both"/>
        <w:rPr>
          <w:b/>
        </w:rPr>
      </w:pPr>
      <w:r w:rsidRPr="00A418F0">
        <w:rPr>
          <w:b/>
        </w:rPr>
        <w:lastRenderedPageBreak/>
        <w:t xml:space="preserve">4.2   Inter-subject hyperconnectivity of temporal regions in autism </w:t>
      </w:r>
    </w:p>
    <w:p w14:paraId="19087753" w14:textId="39115EAE" w:rsidR="007054EC" w:rsidRPr="00A418F0" w:rsidRDefault="00D551AB" w:rsidP="00FE2D9D">
      <w:pPr>
        <w:spacing w:line="480" w:lineRule="auto"/>
        <w:jc w:val="both"/>
      </w:pPr>
      <w:r w:rsidRPr="00A418F0">
        <w:t xml:space="preserve">In the audiovisual condition, autistic individuals showed stronger ISFCs between temporal (e.g., pSTS, STG) and visual regions compared to neurotypical controls. This effect was not observed in the visual-only condition. </w:t>
      </w:r>
      <w:r w:rsidR="002A2FDA" w:rsidRPr="00A418F0">
        <w:t>Previous studies that used audiovisual movie clips from the same database found that the social context of the current movie stimuli can be decoded from brain activity patterns within the social perceptual network, including the STS and STG</w:t>
      </w:r>
      <w:r w:rsidR="0085651A" w:rsidRPr="00A418F0">
        <w:t xml:space="preserve"> </w:t>
      </w:r>
      <w:r w:rsidR="0085651A" w:rsidRPr="00A418F0">
        <w:fldChar w:fldCharType="begin"/>
      </w:r>
      <w:r w:rsidR="0085651A" w:rsidRPr="00A418F0">
        <w:instrText xml:space="preserve"> ADDIN ZOTERO_ITEM CSL_CITATION {"citationID":"CUX348x9","properties":{"formattedCitation":"(31,51,76)","plainCitation":"(31,51,76)","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label":"page"},{"id":125,"uris":["http://zotero.org/users/local/tNMBjhGS/items/5679VPZI"],"itemData":{"id":125,"type":"article-journal","container-title":"NeuroImage","DOI":"10.1016/j.neuroimage.2023.120025","ISSN":"10538119","journalAbbreviation":"NeuroImage","language":"en","page":"120025","source":"DOI.org (Crossref)","title":"Functional organization of social perception networks in the human brain","volume":"272","author":[{"family":"Santavirta","given":"Severi"},{"family":"Karjalainen","given":"Tomi"},{"family":"Nazari-Farsani","given":"Sanaz"},{"family":"Hudson","given":"Matthew"},{"family":"Putkinen","given":"Vesa"},{"family":"Seppälä","given":"Kerttu"},{"family":"Sun","given":"Lihua"},{"family":"Glerean","given":"Enrico"},{"family":"Hirvonen","given":"Jussi"},{"family":"Karlsson","given":"Henry K."},{"family":"Nummenmaa","given":"Lauri"}],"issued":{"date-parts":[["2023",5]]}},"label":"page"},{"id":126,"uris":["http://zotero.org/users/local/tNMBjhGS/items/89UEW2KR"],"itemData":{"id":126,"type":"article-journal","container-title":"PLoS ONE","DOI":"10.1371/journal.pone.0035215","ISSN":"1932-6203","issue":"4","journalAbbreviation":"PLoS ONE","language":"en","page":"e35215","source":"DOI.org (Crossref)","title":"Stimulus-Related Independent Component and Voxel-Wise Analysis of Human Brain Activity during Free Viewing of a Feature Film","volume":"7","author":[{"family":"Lahnakoski","given":"Juha M."},{"family":"Salmi","given":"Juha"},{"family":"Jääskeläinen","given":"Iiro P."},{"family":"Lampinen","given":"Jouko"},{"family":"Glerean","given":"Enrico"},{"family":"Tikka","given":"Pia"},{"family":"Sams","given":"Mikko"}],"editor":[{"family":"Williams","given":"Mark Alexander"}],"issued":{"date-parts":[["2012",4,5]]}},"label":"page"}],"schema":"https://github.com/citation-style-language/schema/raw/master/csl-citation.json"} </w:instrText>
      </w:r>
      <w:r w:rsidR="0085651A" w:rsidRPr="00A418F0">
        <w:fldChar w:fldCharType="separate"/>
      </w:r>
      <w:r w:rsidR="0085651A" w:rsidRPr="00A418F0">
        <w:t>(31,51,76)</w:t>
      </w:r>
      <w:r w:rsidR="0085651A" w:rsidRPr="00A418F0">
        <w:fldChar w:fldCharType="end"/>
      </w:r>
      <w:r w:rsidR="002A2FDA" w:rsidRPr="00A418F0">
        <w:t xml:space="preserve">. The observed inter-subject hyperconnectivity in the left pSTS (overlapping with the Wernicke area, which is essential for language comprehension) also aligns with prior research showing widespread brain responses to movie stimuli involving speech-based social communication </w:t>
      </w:r>
      <w:r w:rsidR="00DB7C4F" w:rsidRPr="00A418F0">
        <w:fldChar w:fldCharType="begin"/>
      </w:r>
      <w:r w:rsidR="00DB7C4F" w:rsidRPr="00A418F0">
        <w:instrText xml:space="preserve"> ADDIN ZOTERO_ITEM CSL_CITATION {"citationID":"JX2jNL9l","properties":{"formattedCitation":"(31,51,76)","plainCitation":"(31,51,76)","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label":"page"},{"id":125,"uris":["http://zotero.org/users/local/tNMBjhGS/items/5679VPZI"],"itemData":{"id":125,"type":"article-journal","container-title":"NeuroImage","DOI":"10.1016/j.neuroimage.2023.120025","ISSN":"10538119","journalAbbreviation":"NeuroImage","language":"en","page":"120025","source":"DOI.org (Crossref)","title":"Functional organization of social perception networks in the human brain","volume":"272","author":[{"family":"Santavirta","given":"Severi"},{"family":"Karjalainen","given":"Tomi"},{"family":"Nazari-Farsani","given":"Sanaz"},{"family":"Hudson","given":"Matthew"},{"family":"Putkinen","given":"Vesa"},{"family":"Seppälä","given":"Kerttu"},{"family":"Sun","given":"Lihua"},{"family":"Glerean","given":"Enrico"},{"family":"Hirvonen","given":"Jussi"},{"family":"Karlsson","given":"Henry K."},{"family":"Nummenmaa","given":"Lauri"}],"issued":{"date-parts":[["2023",5]]}},"label":"page"},{"id":126,"uris":["http://zotero.org/users/local/tNMBjhGS/items/89UEW2KR"],"itemData":{"id":126,"type":"article-journal","container-title":"PLoS ONE","DOI":"10.1371/journal.pone.0035215","ISSN":"1932-6203","issue":"4","journalAbbreviation":"PLoS ONE","language":"en","page":"e35215","source":"DOI.org (Crossref)","title":"Stimulus-Related Independent Component and Voxel-Wise Analysis of Human Brain Activity during Free Viewing of a Feature Film","volume":"7","author":[{"family":"Lahnakoski","given":"Juha M."},{"family":"Salmi","given":"Juha"},{"family":"Jääskeläinen","given":"Iiro P."},{"family":"Lampinen","given":"Jouko"},{"family":"Glerean","given":"Enrico"},{"family":"Tikka","given":"Pia"},{"family":"Sams","given":"Mikko"}],"editor":[{"family":"Williams","given":"Mark Alexander"}],"issued":{"date-parts":[["2012",4,5]]}},"label":"page"}],"schema":"https://github.com/citation-style-language/schema/raw/master/csl-citation.json"} </w:instrText>
      </w:r>
      <w:r w:rsidR="00DB7C4F" w:rsidRPr="00A418F0">
        <w:fldChar w:fldCharType="separate"/>
      </w:r>
      <w:r w:rsidR="00DB7C4F" w:rsidRPr="00A418F0">
        <w:t>(31,51,76)</w:t>
      </w:r>
      <w:r w:rsidR="00DB7C4F" w:rsidRPr="00A418F0">
        <w:fldChar w:fldCharType="end"/>
      </w:r>
      <w:r w:rsidR="002A2FDA" w:rsidRPr="00A418F0">
        <w:t xml:space="preserve">. </w:t>
      </w:r>
      <w:r w:rsidR="00DB7C4F" w:rsidRPr="00A418F0">
        <w:t>Additionally,</w:t>
      </w:r>
      <w:r w:rsidR="00DB7C4F" w:rsidRPr="00A418F0">
        <w:rPr>
          <w:lang w:val="en-US"/>
        </w:rPr>
        <w:t xml:space="preserve"> t</w:t>
      </w:r>
      <w:r w:rsidRPr="00A418F0">
        <w:t xml:space="preserve">he pSTS plays a key role in receiving polymodal input and integrating convergent sensory processes </w:t>
      </w:r>
      <w:r w:rsidR="009E60C3" w:rsidRPr="00A418F0">
        <w:fldChar w:fldCharType="begin"/>
      </w:r>
      <w:r w:rsidR="00DB7C4F" w:rsidRPr="00A418F0">
        <w:instrText xml:space="preserve"> ADDIN ZOTERO_ITEM CSL_CITATION {"citationID":"25E2Rz0q","properties":{"formattedCitation":"(77)","plainCitation":"(77)","noteIndex":0},"citationItems":[{"id":123,"uris":["http://zotero.org/users/local/tNMBjhGS/items/MPCAEZQE"],"itemData":{"id":123,"type":"article-journal","abstract":"A compelling example of auditory–visual multisensory integration is the McGurk effect, in which an auditory syllable is perceived very differently depending on whether it is accompanied by a visual movie of a speaker pronouncing the same syllable or a different, incongruent syllable. Anatomical and physiological studies in human and nonhuman primates have suggested that the superior temporal sulcus (STS) is involved in auditory–visual integration for both speech and nonspeech stimuli. We hypothesized that the STS plays a critical role in the creation of the McGurk percept. Because the location of multisensory integration in the STS varies from subject to subject, the location of auditory–visual speech processing in the STS was first identified in each subject with fMRI. Then, activity in this region of the STS was disrupted with single-pulse transcranial magnetic stimulation (TMS) as subjects rated their percept of McGurk and non-McGurk stimuli. Across three experiments, TMS of the STS significantly reduced the likelihood of the McGurk percept but did not interfere with perception of non-McGurk stimuli. TMS of the STS was effective at disrupting the McGurk effect only in a narrow temporal window from 100 ms before auditory syllable onset to 100 ms after onset, and TMS of a control location did not influence perception of McGurk or control stimuli. These results demonstrate that the STS plays a critical role in the McGurk effect and auditory–visual integration of speech.","container-title":"The Journal of Neuroscience","DOI":"10.1523/JNEUROSCI.4865-09.2010","ISSN":"0270-6474, 1529-2401","issue":"7","journalAbbreviation":"J. Neurosci.","language":"en","license":"https://creativecommons.org/licenses/by-nc-sa/4.0/","page":"2414-2417","source":"DOI.org (Crossref)","title":"fMRI-Guided Transcranial Magnetic Stimulation Reveals That the Superior Temporal Sulcus Is a Cortical Locus of the McGurk Effect","volume":"30","author":[{"family":"Beauchamp","given":"Michael S."},{"family":"Nath","given":"Audrey R."},{"family":"Pasalar","given":"Siavash"}],"issued":{"date-parts":[["2010",2,17]]}}}],"schema":"https://github.com/citation-style-language/schema/raw/master/csl-citation.json"} </w:instrText>
      </w:r>
      <w:r w:rsidR="009E60C3" w:rsidRPr="00A418F0">
        <w:fldChar w:fldCharType="separate"/>
      </w:r>
      <w:r w:rsidR="00DB7C4F" w:rsidRPr="00A418F0">
        <w:rPr>
          <w:noProof/>
        </w:rPr>
        <w:t>(77)</w:t>
      </w:r>
      <w:r w:rsidR="009E60C3" w:rsidRPr="00A418F0">
        <w:fldChar w:fldCharType="end"/>
      </w:r>
      <w:r w:rsidRPr="00A418F0">
        <w:t>, which may explain the aberrant inter-subject connectivity between temporal and visual regions in autism.</w:t>
      </w:r>
      <w:r w:rsidR="00DB7C4F" w:rsidRPr="00A418F0">
        <w:rPr>
          <w:lang w:val="en-US"/>
        </w:rPr>
        <w:t xml:space="preserve"> </w:t>
      </w:r>
      <w:r w:rsidRPr="00A418F0">
        <w:t>These findings suggest that autistic individuals may require more neural resources than neurotypical individuals to integrate sensory information in social contexts, potentially explaining the observed hyperconnectivity in autism.</w:t>
      </w:r>
    </w:p>
    <w:p w14:paraId="74D6600C" w14:textId="77777777" w:rsidR="007054EC" w:rsidRPr="00A418F0" w:rsidRDefault="00D551AB" w:rsidP="00CF2786">
      <w:pPr>
        <w:suppressLineNumbers/>
        <w:spacing w:line="480" w:lineRule="auto"/>
        <w:jc w:val="both"/>
      </w:pPr>
      <w:r w:rsidRPr="00A418F0">
        <w:t xml:space="preserve"> </w:t>
      </w:r>
    </w:p>
    <w:p w14:paraId="5F2FB5B4" w14:textId="32E2FED5" w:rsidR="007054EC" w:rsidRPr="00A418F0" w:rsidRDefault="00D551AB" w:rsidP="00FE2D9D">
      <w:pPr>
        <w:spacing w:line="480" w:lineRule="auto"/>
        <w:jc w:val="both"/>
      </w:pPr>
      <w:r w:rsidRPr="00A418F0">
        <w:t xml:space="preserve">In the visual-only condition, ISFCs from superior temporal regions were </w:t>
      </w:r>
      <w:r w:rsidR="004D57D7" w:rsidRPr="00A418F0">
        <w:t xml:space="preserve">fewer (Fig 2C). </w:t>
      </w:r>
      <w:r w:rsidRPr="00A418F0">
        <w:t>The absence of a soundtrack during the moving-watching task in the German dataset ha</w:t>
      </w:r>
      <w:r w:rsidR="004D57D7" w:rsidRPr="00A418F0">
        <w:t>s very likely</w:t>
      </w:r>
      <w:r w:rsidRPr="00A418F0">
        <w:t xml:space="preserve"> reduced ISFC </w:t>
      </w:r>
      <w:r w:rsidR="000503D3" w:rsidRPr="00A418F0">
        <w:t xml:space="preserve">differences </w:t>
      </w:r>
      <w:r w:rsidRPr="00A418F0">
        <w:t xml:space="preserve">in the temporal lobes and could also globally influence ISFC magnitudes. </w:t>
      </w:r>
      <w:r w:rsidR="000503D3" w:rsidRPr="00A418F0">
        <w:t xml:space="preserve">The overall magnitude of </w:t>
      </w:r>
      <w:r w:rsidRPr="00A418F0">
        <w:t>ISFCs w</w:t>
      </w:r>
      <w:r w:rsidR="00362101" w:rsidRPr="00A418F0">
        <w:t>as</w:t>
      </w:r>
      <w:r w:rsidRPr="00A418F0">
        <w:t xml:space="preserve"> lower in the German dataset (visual-only) compared to the Finnish dataset (audiovisual), which may increase overall ISFC in three ways. First, local ISFCs connected to early auditory regions may increase due to the tight coupling of auditory cortical activity with acoustic features of the stimulus (e.g., </w:t>
      </w:r>
      <w:r w:rsidR="009E60C3" w:rsidRPr="00A418F0">
        <w:fldChar w:fldCharType="begin"/>
      </w:r>
      <w:r w:rsidR="00DB7C4F" w:rsidRPr="00A418F0">
        <w:instrText xml:space="preserve"> ADDIN ZOTERO_ITEM CSL_CITATION {"citationID":"UTzDLb0a","properties":{"formattedCitation":"(76)","plainCitation":"(76)","noteIndex":0},"citationItems":[{"id":126,"uris":["http://zotero.org/users/local/tNMBjhGS/items/89UEW2KR"],"itemData":{"id":126,"type":"article-journal","container-title":"PLoS ONE","DOI":"10.1371/journal.pone.0035215","ISSN":"1932-6203","issue":"4","journalAbbreviation":"PLoS ONE","language":"en","page":"e35215","source":"DOI.org (Crossref)","title":"Stimulus-Related Independent Component and Voxel-Wise Analysis of Human Brain Activity during Free Viewing of a Feature Film","volume":"7","author":[{"family":"Lahnakoski","given":"Juha M."},{"family":"Salmi","given":"Juha"},{"family":"Jääskeläinen","given":"Iiro P."},{"family":"Lampinen","given":"Jouko"},{"family":"Glerean","given":"Enrico"},{"family":"Tikka","given":"Pia"},{"family":"Sams","given":"Mikko"}],"editor":[{"family":"Williams","given":"Mark Alexander"}],"issued":{"date-parts":[["2012",4,5]]}}}],"schema":"https://github.com/citation-style-language/schema/raw/master/csl-citation.json"} </w:instrText>
      </w:r>
      <w:r w:rsidR="009E60C3" w:rsidRPr="00A418F0">
        <w:fldChar w:fldCharType="separate"/>
      </w:r>
      <w:r w:rsidR="00DB7C4F" w:rsidRPr="00A418F0">
        <w:rPr>
          <w:noProof/>
        </w:rPr>
        <w:t>(76)</w:t>
      </w:r>
      <w:r w:rsidR="009E60C3" w:rsidRPr="00A418F0">
        <w:fldChar w:fldCharType="end"/>
      </w:r>
      <w:r w:rsidRPr="00A418F0">
        <w:t xml:space="preserve">). Second, temporofrontal language regions may follow the occurrence of speech during naturalistic stimulation </w:t>
      </w:r>
      <w:r w:rsidR="009E60C3" w:rsidRPr="00A418F0">
        <w:fldChar w:fldCharType="begin"/>
      </w:r>
      <w:r w:rsidR="00DB7C4F" w:rsidRPr="00A418F0">
        <w:instrText xml:space="preserve"> ADDIN ZOTERO_ITEM CSL_CITATION {"citationID":"0CAl8Skd","properties":{"formattedCitation":"(31,76)","plainCitation":"(31,76)","noteIndex":0},"citationItems":[{"id":58,"uris":["http://zotero.org/users/local/tNMBjhGS/items/KHARMFHI"],"itemData":{"id":58,"type":"article-journal","container-title":"Frontiers in Human Neuroscience","DOI":"10.3389/fnhum.2012.00233","ISSN":"1662-5161","journalAbbreviation":"Front. Hum. Neurosci.","source":"DOI.org (Crossref)","title":"Naturalistic fMRI Mapping Reveals Superior Temporal Sulcus as the Hub for the Distributed Brain Network for Social Perception","URL":"http://journal.frontiersin.org/article/10.3389/fnhum.2012.00233/abstract","volume":"6","author":[{"family":"Lahnakoski","given":"Juha M."},{"family":"Glerean","given":"Enrico"},{"family":"Salmi","given":"Juha"},{"family":"Jääskeläinen","given":"Iiro P."},{"family":"Sams","given":"Mikko"},{"family":"Hari","given":"Riitta"},{"family":"Nummenmaa","given":"Lauri"}],"accessed":{"date-parts":[["2025",8,11]]},"issued":{"date-parts":[["2012"]]}}},{"id":126,"uris":["http://zotero.org/users/local/tNMBjhGS/items/89UEW2KR"],"itemData":{"id":126,"type":"article-journal","container-title":"PLoS ONE","DOI":"10.1371/journal.pone.0035215","ISSN":"1932-6203","issue":"4","journalAbbreviation":"PLoS ONE","language":"en","page":"e35215","source":"DOI.org (Crossref)","title":"Stimulus-Related Independent Component and Voxel-Wise Analysis of Human Brain Activity during Free Viewing of a Feature Film","volume":"7","author":[{"family":"Lahnakoski","given":"Juha M."},{"family":"Salmi","given":"Juha"},{"family":"Jääskeläinen","given":"Iiro P."},{"family":"Lampinen","given":"Jouko"},{"family":"Glerean","given":"Enrico"},{"family":"Tikka","given":"Pia"},{"family":"Sams","given":"Mikko"}],"editor":[{"family":"Williams","given":"Mark Alexander"}],"issued":{"date-parts":[["2012",4,5]]}}}],"schema":"https://github.com/citation-style-language/schema/raw/master/csl-citation.json"} </w:instrText>
      </w:r>
      <w:r w:rsidR="009E60C3" w:rsidRPr="00A418F0">
        <w:fldChar w:fldCharType="separate"/>
      </w:r>
      <w:r w:rsidR="00DB7C4F" w:rsidRPr="00A418F0">
        <w:rPr>
          <w:noProof/>
        </w:rPr>
        <w:t>(31,76)</w:t>
      </w:r>
      <w:r w:rsidR="009E60C3" w:rsidRPr="00A418F0">
        <w:fldChar w:fldCharType="end"/>
      </w:r>
      <w:r w:rsidRPr="00A418F0">
        <w:t xml:space="preserve">. Third, in a naturalistic </w:t>
      </w:r>
      <w:r w:rsidRPr="00A418F0">
        <w:lastRenderedPageBreak/>
        <w:t xml:space="preserve">fMRI paradigm, the soundtrack likely enhances the movie-watching experience by facilitating attention synchrony </w:t>
      </w:r>
      <w:r w:rsidR="007B0825" w:rsidRPr="00A418F0">
        <w:fldChar w:fldCharType="begin"/>
      </w:r>
      <w:r w:rsidR="00DB7C4F" w:rsidRPr="00A418F0">
        <w:instrText xml:space="preserve"> ADDIN ZOTERO_ITEM CSL_CITATION {"citationID":"m6qGl5Sb","properties":{"formattedCitation":"(78)","plainCitation":"(78)","noteIndex":0},"citationItems":[{"id":128,"uris":["http://zotero.org/users/local/tNMBjhGS/items/LPN4DBCR"],"itemData":{"id":128,"type":"article-journal","container-title":"Journal of Vision","DOI":"10.1167/jov.20.11.850","ISSN":"1534-7362","issue":"11","journalAbbreviation":"Journal of Vision","language":"en","license":"https://creativecommons.org/licenses/by-nc-nd/4.0/","page":"850","source":"DOI.org (Crossref)","title":"How sound influences gaze when we watch movies","volume":"20","author":[{"family":"Cao","given":"Lauren Y. L."},{"family":"Yung","given":"Stephanie"},{"family":"Wang","given":"Winnie"},{"family":"Walther","given":"Dirk B."}],"issued":{"date-parts":[["2020",10,20]]}}}],"schema":"https://github.com/citation-style-language/schema/raw/master/csl-citation.json"} </w:instrText>
      </w:r>
      <w:r w:rsidR="007B0825" w:rsidRPr="00A418F0">
        <w:fldChar w:fldCharType="separate"/>
      </w:r>
      <w:r w:rsidR="00DB7C4F" w:rsidRPr="00A418F0">
        <w:rPr>
          <w:noProof/>
        </w:rPr>
        <w:t>(78)</w:t>
      </w:r>
      <w:r w:rsidR="007B0825" w:rsidRPr="00A418F0">
        <w:fldChar w:fldCharType="end"/>
      </w:r>
      <w:r w:rsidRPr="00A418F0">
        <w:t xml:space="preserve"> and multisensory integration </w:t>
      </w:r>
      <w:r w:rsidR="007B0825" w:rsidRPr="00A418F0">
        <w:fldChar w:fldCharType="begin"/>
      </w:r>
      <w:r w:rsidR="00DB7C4F" w:rsidRPr="00A418F0">
        <w:instrText xml:space="preserve"> ADDIN ZOTERO_ITEM CSL_CITATION {"citationID":"lCD0u8Oe","properties":{"formattedCitation":"(79)","plainCitation":"(79)","noteIndex":0},"citationItems":[{"id":129,"uris":["http://zotero.org/users/local/tNMBjhGS/items/4ZLRXT3V"],"itemData":{"id":129,"type":"article-journal","container-title":"Neuroscience &amp; Biobehavioral Reviews","DOI":"10.1016/j.neubiorev.2018.09.020","ISSN":"01497634","journalAbbreviation":"Neuroscience &amp; Biobehavioral Reviews","language":"en","page":"220-234","source":"DOI.org (Crossref)","title":"Audiovisual multisensory integration in individuals with autism spectrum disorder: A systematic review and meta-analysis","title-short":"Audiovisual multisensory integration in individuals with autism spectrum disorder","volume":"95","author":[{"family":"Feldman","given":"Jacob I."},{"family":"Dunham","given":"Kacie"},{"family":"Cassidy","given":"Margaret"},{"family":"Wallace","given":"Mark T."},{"family":"Liu","given":"Yupeng"},{"family":"Woynaroski","given":"Tiffany G."}],"issued":{"date-parts":[["2018",12]]}}}],"schema":"https://github.com/citation-style-language/schema/raw/master/csl-citation.json"} </w:instrText>
      </w:r>
      <w:r w:rsidR="007B0825" w:rsidRPr="00A418F0">
        <w:fldChar w:fldCharType="separate"/>
      </w:r>
      <w:r w:rsidR="00DB7C4F" w:rsidRPr="00A418F0">
        <w:rPr>
          <w:noProof/>
        </w:rPr>
        <w:t>(79)</w:t>
      </w:r>
      <w:r w:rsidR="007B0825" w:rsidRPr="00A418F0">
        <w:fldChar w:fldCharType="end"/>
      </w:r>
      <w:r w:rsidRPr="00A418F0">
        <w:t>. This enhanced engagement may elevate ISFC levels across different brain regions in audiovisual conditions.</w:t>
      </w:r>
    </w:p>
    <w:p w14:paraId="445A9248" w14:textId="77777777" w:rsidR="007054EC" w:rsidRPr="00A418F0" w:rsidRDefault="007054EC" w:rsidP="00CF2786">
      <w:pPr>
        <w:suppressLineNumbers/>
        <w:spacing w:line="480" w:lineRule="auto"/>
        <w:jc w:val="both"/>
      </w:pPr>
    </w:p>
    <w:p w14:paraId="6C40BD0A" w14:textId="2B9B0908" w:rsidR="007054EC" w:rsidRPr="00A418F0" w:rsidRDefault="00D551AB" w:rsidP="00485DA9">
      <w:pPr>
        <w:spacing w:line="480" w:lineRule="auto"/>
        <w:jc w:val="both"/>
        <w:rPr>
          <w:b/>
        </w:rPr>
      </w:pPr>
      <w:r w:rsidRPr="00A418F0">
        <w:rPr>
          <w:b/>
        </w:rPr>
        <w:t>4.3   Sex</w:t>
      </w:r>
      <w:r w:rsidR="008C2FBE" w:rsidRPr="00A418F0">
        <w:rPr>
          <w:b/>
        </w:rPr>
        <w:t>, age groups</w:t>
      </w:r>
      <w:r w:rsidRPr="00A418F0">
        <w:rPr>
          <w:b/>
        </w:rPr>
        <w:t xml:space="preserve"> and cross-cultural asymmetry in autism </w:t>
      </w:r>
    </w:p>
    <w:p w14:paraId="6075306C" w14:textId="6B39D0E6" w:rsidR="007054EC" w:rsidRPr="00A418F0" w:rsidRDefault="00D551AB" w:rsidP="00FE2D9D">
      <w:pPr>
        <w:spacing w:line="480" w:lineRule="auto"/>
        <w:jc w:val="both"/>
      </w:pPr>
      <w:r w:rsidRPr="00A418F0">
        <w:t xml:space="preserve">We observed smaller ISFC differences in autistic females compared to both Finnish and German males (see Supplemental results). </w:t>
      </w:r>
      <w:r w:rsidR="00E36333" w:rsidRPr="00A418F0">
        <w:t xml:space="preserve">The between-sex replicability of group differences in the German data were comparable to between-country replicability, suggesting that sex distribution had limited impact on ISFC variation across countries. However, we could not directly compare whether sex differences were consistent across countries as only male participants were measured in the Finnish sample. </w:t>
      </w:r>
      <w:r w:rsidRPr="00A418F0">
        <w:t xml:space="preserve">Sex differences have received increasing attention in autism research </w:t>
      </w:r>
      <w:r w:rsidR="007B0825" w:rsidRPr="00A418F0">
        <w:fldChar w:fldCharType="begin"/>
      </w:r>
      <w:r w:rsidR="00DB7C4F" w:rsidRPr="00A418F0">
        <w:instrText xml:space="preserve"> ADDIN ZOTERO_ITEM CSL_CITATION {"citationID":"DNL5eppG","properties":{"formattedCitation":"(80\\uc0\\u8211{}82)","plainCitation":"(80–82)","noteIndex":0},"citationItems":[{"id":131,"uris":["http://zotero.org/users/local/tNMBjhGS/items/WTC7ZYWF"],"itemData":{"id":131,"type":"article-journal","container-title":"Journal of the American Academy of Child &amp; Adolescent Psychiatry","DOI":"10.1016/j.jaac.2014.10.003","ISSN":"08908567","issue":"1","journalAbbreviation":"Journal of the American Academy of Child &amp; Adolescent Psychiatry","language":"en","license":"https://www.elsevier.com/tdm/userlicense/1.0/","page":"11-24","source":"DOI.org (Crossref)","title":"Sex/Gender Differences and Autism: Setting the Scene for Future Research","title-short":"Sex/Gender Differences and Autism","volume":"54","author":[{"family":"Lai","given":"Meng-Chuan"},{"family":"Lombardo","given":"Michael V."},{"family":"Auyeung","given":"Bonnie"},{"family":"Chakrabarti","given":"Bhismadev"},{"family":"Baron-Cohen","given":"Simon"}],"issued":{"date-parts":[["2015",1]]}}},{"id":133,"uris":["http://zotero.org/users/local/tNMBjhGS/items/SQARLPZU"],"itemData":{"id":133,"type":"article-journal","abstract":"It is unknown whether sex influences the diagnostic evaluation of autism spectrum disorder, or whether male and female adults within the spectrum have different symptom profiles. This study reports sex differences in clinical outcomes for 1244 adults (935 males and 309 females) referred for autism spectrum disorder assessment. Significantly, more males (72%) than females (66%) were diagnosed with an autism spectrum disorder of any subtype (x\n              2\n               = 4.09; p = 0.04). In high-functioning autism spectrum disorder adults (IQ &gt; 70; N = 827), there were no significant sex differences in severity of socio-communicative domain symptoms. Males had significantly more repetitive behaviours/restricted interests than females ( p = 0.001, d = 0.3). A multivariate analysis of variance indicated a significant interaction between autism spectrum disorder subtype (full-autism spectrum disorder/partial-autism spectrum disorder) and sex: in full-autism spectrum disorder, males had more severe socio-communicative symptoms than females; for partial-autism spectrum disorder, the reverse was true. There were no sex differences in prevalence of co-morbid psychopathologies. Sex influenced diagnostic evaluation in a clinical sample of adults with suspected autism spectrum disorder. The sexes may present with different manifestations of the autism spectrum disorder phenotype and differences vary by diagnostic subtype. Understanding and awareness of adult female repetitive behaviours/restricted interests warrant attention and sex-specific diagnostic assessment tools may need to be considered.","container-title":"Autism","DOI":"10.1177/1362361315611381","ISSN":"1362-3613, 1461-7005","issue":"7","journalAbbreviation":"Autism","language":"en","page":"808-819","source":"DOI.org (Crossref)","title":"Does sex influence the diagnostic evaluation of autism spectrum disorder in adults?","volume":"20","author":[{"family":"Wilson","given":"C Ellie"},{"family":"Murphy","given":"Clodagh M"},{"family":"McAlonan","given":"Grainne"},{"family":"Robertson","given":"Dene M"},{"family":"Spain","given":"Debbie"},{"family":"Hayward","given":"Hannah"},{"family":"Woodhouse","given":"Emma"},{"family":"Deeley","given":"P Quinton"},{"family":"Gillan","given":"Nicola"},{"family":"Ohlsen","given":"J Chris"},{"family":"Zinkstok","given":"Janneke"},{"family":"Stoencheva","given":"Vladimira"},{"family":"Faulkner","given":"Jessica"},{"family":"Yildiran","given":"Hatice"},{"family":"Bell","given":"Vaughan"},{"family":"Hammond","given":"Neil"},{"family":"Craig","given":"Michael C"},{"family":"Murphy","given":"Declan Gm"}],"issue</w:instrText>
      </w:r>
      <w:r w:rsidR="00DB7C4F" w:rsidRPr="00A418F0">
        <w:rPr>
          <w:rFonts w:hint="eastAsia"/>
        </w:rPr>
        <w:instrText>d":{"date-parts":[["2016",10]]}}},{"id":135,"uris":["http://zotero.org/users/local/tNMBjhGS/items/T5LEKI2L"],"itemData":{"id":135,"type":"article-journal","abstract":"Community</w:instrText>
      </w:r>
      <w:r w:rsidR="00DB7C4F" w:rsidRPr="00A418F0">
        <w:rPr>
          <w:rFonts w:hint="eastAsia"/>
        </w:rPr>
        <w:instrText>‐</w:instrText>
      </w:r>
      <w:r w:rsidR="00DB7C4F" w:rsidRPr="00A418F0">
        <w:rPr>
          <w:rFonts w:hint="eastAsia"/>
        </w:rPr>
        <w:instrText>based studies have consistently shown a sex ratio heavily skewed towards males</w:instrText>
      </w:r>
      <w:r w:rsidR="00DB7C4F" w:rsidRPr="00A418F0">
        <w:instrText xml:space="preserve"> in autism spectrum disorders (ASD). The factors underlying this predominance of males are largely unknown, but the way girls score on standardized categorical diagnostic tools might account for the underrecognition of ASD in girls. Despite the existence </w:instrText>
      </w:r>
      <w:r w:rsidR="00DB7C4F" w:rsidRPr="00A418F0">
        <w:rPr>
          <w:rFonts w:hint="eastAsia"/>
        </w:rPr>
        <w:instrText>of different norms for boys and girls with ASD on several major screening tests, the algorithm of the Autism Diagnosis Interview</w:instrText>
      </w:r>
      <w:r w:rsidR="00DB7C4F" w:rsidRPr="00A418F0">
        <w:rPr>
          <w:rFonts w:hint="eastAsia"/>
        </w:rPr>
        <w:instrText>‐</w:instrText>
      </w:r>
      <w:r w:rsidR="00DB7C4F" w:rsidRPr="00A418F0">
        <w:rPr>
          <w:rFonts w:hint="eastAsia"/>
        </w:rPr>
        <w:instrText>Revised (ADI</w:instrText>
      </w:r>
      <w:r w:rsidR="00DB7C4F" w:rsidRPr="00A418F0">
        <w:rPr>
          <w:rFonts w:hint="eastAsia"/>
        </w:rPr>
        <w:instrText>‐</w:instrText>
      </w:r>
      <w:r w:rsidR="00DB7C4F" w:rsidRPr="00A418F0">
        <w:rPr>
          <w:rFonts w:hint="eastAsia"/>
        </w:rPr>
        <w:instrText>R) has not been reformulated. The aim of our study was to investigate which ADI</w:instrText>
      </w:r>
      <w:r w:rsidR="00DB7C4F" w:rsidRPr="00A418F0">
        <w:rPr>
          <w:rFonts w:hint="eastAsia"/>
        </w:rPr>
        <w:instrText>‐</w:instrText>
      </w:r>
      <w:r w:rsidR="00DB7C4F" w:rsidRPr="00A418F0">
        <w:rPr>
          <w:rFonts w:hint="eastAsia"/>
        </w:rPr>
        <w:instrText>R items discriminate between male</w:instrText>
      </w:r>
      <w:r w:rsidR="00DB7C4F" w:rsidRPr="00A418F0">
        <w:instrText xml:space="preserve">s and females, and to evaluate their weighting in the final diagnosis of autism. We then conducted discriminant analysis (DA) on a sample of 594 probands including 129 females with ASD, recruited by the Paris Autism Research International Sibpair (PARIS) </w:instrText>
      </w:r>
      <w:r w:rsidR="00DB7C4F" w:rsidRPr="00A418F0">
        <w:rPr>
          <w:rFonts w:hint="eastAsia"/>
        </w:rPr>
        <w:instrText>Study. A replication analysis was run on an independent sample of 1716 probands including 338 females with ASD, recruited through the Autism Genetics Resource Exchange (AGRE) program. Entering the raw scores for all ADI</w:instrText>
      </w:r>
      <w:r w:rsidR="00DB7C4F" w:rsidRPr="00A418F0">
        <w:rPr>
          <w:rFonts w:hint="eastAsia"/>
        </w:rPr>
        <w:instrText>‐</w:instrText>
      </w:r>
      <w:r w:rsidR="00DB7C4F" w:rsidRPr="00A418F0">
        <w:rPr>
          <w:rFonts w:hint="eastAsia"/>
        </w:rPr>
        <w:instrText>R items as independent variables, t</w:instrText>
      </w:r>
      <w:r w:rsidR="00DB7C4F" w:rsidRPr="00A418F0">
        <w:instrText>he DA correctly classified 78.9% of males and 72.9% of females (\n              P\n               &lt; 0.001) in the PARIS cohort, and 72.2% of males and 68.3% of females (\n              P\n               &lt; 0.0001) in the AGRE cohort. Among the items extrac</w:instrText>
      </w:r>
      <w:r w:rsidR="00DB7C4F" w:rsidRPr="00A418F0">
        <w:rPr>
          <w:rFonts w:hint="eastAsia"/>
        </w:rPr>
        <w:instrText>ted by the stepwise DA, four belonged to the ADI</w:instrText>
      </w:r>
      <w:r w:rsidR="00DB7C4F" w:rsidRPr="00A418F0">
        <w:rPr>
          <w:rFonts w:hint="eastAsia"/>
        </w:rPr>
        <w:instrText>‐</w:instrText>
      </w:r>
      <w:r w:rsidR="00DB7C4F" w:rsidRPr="00A418F0">
        <w:rPr>
          <w:rFonts w:hint="eastAsia"/>
        </w:rPr>
        <w:instrText>R algorithm used for the final diagnosis of ASD. In conclusion, several items of the ADI</w:instrText>
      </w:r>
      <w:r w:rsidR="00DB7C4F" w:rsidRPr="00A418F0">
        <w:rPr>
          <w:rFonts w:hint="eastAsia"/>
        </w:rPr>
        <w:instrText>‐</w:instrText>
      </w:r>
      <w:r w:rsidR="00DB7C4F" w:rsidRPr="00A418F0">
        <w:rPr>
          <w:rFonts w:hint="eastAsia"/>
        </w:rPr>
        <w:instrText xml:space="preserve">R that are taken into account in the diagnosis of autism significantly differentiates between males and females. The </w:instrText>
      </w:r>
      <w:r w:rsidR="00DB7C4F" w:rsidRPr="00A418F0">
        <w:instrText xml:space="preserve">potential gender bias thus induced may participate in the underestimation of the prevalence of ASD in females.\n              \n                Autism Res\n              \n              2016\n              ,. © 2016 International Society for Autism Research, Wiley Periodicals, Inc.\n              \n                Autism Res\n                2017, 10: 680–689\n              \n              . © 2016 International Society for Autism Research, Wiley Periodicals, Inc.","container-title":"Autism Research","DOI":"10.1002/aur.1715","ISSN":"1939-3792, 1939-3806","issue":"4","journalAbbreviation":"Autism Research","language":"en","license":"http://onlinelibrary.wiley.com/termsAndConditions#vor","page":"680-689","source":"DOI.org (Crossref)","title":"Gender differences in autism spectrum disorders: Divergence among specific core symptoms","title-short":"Gender differences in autism spectrum disorders","volume":"10","author":[{"family":"Beggiato","given":"Anita"},{"family":"Peyre","given":"Hugo"},{"family":"Maruani","given":"Anna"},{"family":"Scheid","given":"Isabelle"},{"family":"Rastam","given":"Maria"},{"family":"Amsellem","given":"Frederique"},{"family":"Gillberg","given":"Carina I."},{"family":"Leboyer","given":"Marion"},{"family":"Bourgeron","given":"Thomas"},{"family":"Gillberg","given":"Christopher"},{"family":"Delorme","given":"Richard"}],"issued":{"date-parts":[["2017",4]]}}}],"schema":"https://github.com/citation-style-language/schema/raw/master/csl-citation.json"} </w:instrText>
      </w:r>
      <w:r w:rsidR="007B0825" w:rsidRPr="00A418F0">
        <w:fldChar w:fldCharType="separate"/>
      </w:r>
      <w:r w:rsidR="00DB7C4F" w:rsidRPr="00A418F0">
        <w:rPr>
          <w:lang w:val="en-US"/>
        </w:rPr>
        <w:t>(80–82)</w:t>
      </w:r>
      <w:r w:rsidR="007B0825" w:rsidRPr="00A418F0">
        <w:fldChar w:fldCharType="end"/>
      </w:r>
      <w:r w:rsidRPr="00A418F0">
        <w:t xml:space="preserve">. Autism is more commonly diagnosed in males, with an estimated male-to-female ratio of 4:1 </w:t>
      </w:r>
      <w:r w:rsidR="007B0825" w:rsidRPr="00A418F0">
        <w:fldChar w:fldCharType="begin"/>
      </w:r>
      <w:r w:rsidR="00DB7C4F" w:rsidRPr="00A418F0">
        <w:instrText xml:space="preserve"> ADDIN ZOTERO_ITEM CSL_CITATION {"citationID":"kkwIyBwa","properties":{"formattedCitation":"(81)","plainCitation":"(81)","noteIndex":0},"citationItems":[{"id":133,"uris":["http://zotero.org/users/local/tNMBjhGS/items/SQARLPZU"],"itemData":{"id":133,"type":"article-journal","abstract":"It is unknown whether sex influences the diagnostic evaluation of autism spectrum disorder, or whether male and female adults within the spectrum have different symptom profiles. This study reports sex differences in clinical outcomes for 1244 adults (935 males and 309 females) referred for autism spectrum disorder assessment. Significantly, more males (72%) than females (66%) were diagnosed with an autism spectrum disorder of any subtype (x\n              2\n               = 4.09; p = 0.04). In high-functioning autism spectrum disorder adults (IQ &gt; 70; N = 827), there were no significant sex differences in severity of socio-communicative domain symptoms. Males had significantly more repetitive behaviours/restricted interests than females ( p = 0.001, d = 0.3). A multivariate analysis of variance indicated a significant interaction between autism spectrum disorder subtype (full-autism spectrum disorder/partial-autism spectrum disorder) and sex: in full-autism spectrum disorder, males had more severe socio-communicative symptoms than females; for partial-autism spectrum disorder, the reverse was true. There were no sex differences in prevalence of co-morbid psychopathologies. Sex influenced diagnostic evaluation in a clinical sample of adults with suspected autism spectrum disorder. The sexes may present with different manifestations of the autism spectrum disorder phenotype and differences vary by diagnostic subtype. Understanding and awareness of adult female repetitive behaviours/restricted interests warrant attention and sex-specific diagnostic assessment tools may need to be considered.","container-title":"Autism","DOI":"10.1177/1362361315611381","ISSN":"1362-3613, 1461-7005","issue":"7","journalAbbreviation":"Autism","language":"en","page":"808-819","source":"DOI.org (Crossref)","title":"Does sex influence the diagnostic evaluation of autism spectrum disorder in adults?","volume":"20","author":[{"family":"Wilson","given":"C Ellie"},{"family":"Murphy","given":"Clodagh M"},{"family":"McAlonan","given":"Grainne"},{"family":"Robertson","given":"Dene M"},{"family":"Spain","given":"Debbie"},{"family":"Hayward","given":"Hannah"},{"family":"Woodhouse","given":"Emma"},{"family":"Deeley","given":"P Quinton"},{"family":"Gillan","given":"Nicola"},{"family":"Ohlsen","given":"J Chris"},{"family":"Zinkstok","given":"Janneke"},{"family":"Stoencheva","given":"Vladimira"},{"family":"Faulkner","given":"Jessica"},{"family":"Yildiran","given":"Hatice"},{"family":"Bell","given":"Vaughan"},{"family":"Hammond","given":"Neil"},{"family":"Craig","given":"Michael C"},{"family":"Murphy","given":"Declan Gm"}],"issued":{"date-parts":[["2016",10]]}}}],"schema":"https://github.com/citation-style-language/schema/raw/master/csl-citation.json"} </w:instrText>
      </w:r>
      <w:r w:rsidR="007B0825" w:rsidRPr="00A418F0">
        <w:fldChar w:fldCharType="separate"/>
      </w:r>
      <w:r w:rsidR="00DB7C4F" w:rsidRPr="00A418F0">
        <w:rPr>
          <w:noProof/>
        </w:rPr>
        <w:t>(81)</w:t>
      </w:r>
      <w:r w:rsidR="007B0825" w:rsidRPr="00A418F0">
        <w:fldChar w:fldCharType="end"/>
      </w:r>
      <w:r w:rsidRPr="00A418F0">
        <w:t xml:space="preserve">. Females are found to camouflage their autistic traits better, potentially leading to underdiagnosis </w:t>
      </w:r>
      <w:r w:rsidR="007B0825" w:rsidRPr="00A418F0">
        <w:fldChar w:fldCharType="begin"/>
      </w:r>
      <w:r w:rsidR="00DB7C4F" w:rsidRPr="00A418F0">
        <w:instrText xml:space="preserve"> ADDIN ZOTERO_ITEM CSL_CITATION {"citationID":"7ddD7COf","properties":{"formattedCitation":"(83,84)","plainCitation":"(83,84)","noteIndex":0},"citationItems":[{"id":138,"uris":["http://zotero.org/users/local/tNMBjhGS/items/BSDBYVUQ"],"itemData":{"id":138,"type":"article-journal","container-title":"Journal of Autism and Developmental Disorders","DOI":"10.1007/s10803-016-2872-8","ISSN":"0162-3257, 1573-3432","issue":"10","journalAbbreviation":"J Autism Dev Disord","language":"en","page":"3281-3294","source":"DOI.org (Crossref)","title":"The Experiences of Late-diagnosed Women with Autism Spectrum Conditions: An Investigation of the Female Autism Phenotype","title-short":"The Experiences of Late-diagnosed Women with Autism Spectrum Conditions","volume":"46","author":[{"family":"Bargiela","given":"Sarah"},{"family":"Steward","given":"Robyn"},{"family":"Mandy","given":"William"}],"issued":{"date-parts":[["2016",10]]}}},{"id":140,"uris":["http://zotero.org/users/local/tNMBjhGS/items/56P6QSP8"],"itemData":{"id":140,"type":"article-journal","abstract":"This study examined the extent to which gender-related social behaviors help girls with autism spectrum disorder to seemingly mask their symptoms. Using concurrent mixed methods, we examined the social behaviors of 96 elementary school children during recess (autism spectrum disorder = 24 girls and 24 boys, typically developing = 24 girls and 24 boys). Children with autism spectrum disorder had average intelligence (IQ </w:instrText>
      </w:r>
      <w:r w:rsidR="00DB7C4F" w:rsidRPr="00A418F0">
        <w:rPr>
          <w:rFonts w:ascii="Cambria Math" w:hAnsi="Cambria Math" w:cs="Cambria Math"/>
        </w:rPr>
        <w:instrText>⩾</w:instrText>
      </w:r>
      <w:r w:rsidR="00DB7C4F" w:rsidRPr="00A418F0">
        <w:instrText xml:space="preserve"> 70), a confirmed diagnosis, and were educated in the general education classroom. Typically developing children were matched by sex, age, and city of residence to children with autism spectrum disorder. The results indicate that the female social landscape supports the camouflage hypothesis; girls with autism spectrum disorder used compensatory behaviors, such as staying in close proximately to peers and weaving in and out of activities, which appeared to mask their social challenges. Comparatively, the male landscape made it easier to detect the social challenges of boys with autism spectrum disorder. Typically developing boys tended to play organized games; boys with autism spectrum disorder tended to play alone. The results highlight a male bias in our perception of autism spectrum disorder. If practitioners look for social isolation on the playground when identifying children with social challenges, then our findings suggest that girls with autism spectrum disorder will continue to be left unidentified.","container-title":"Autism","DOI":"10.1177/1362361316671845","ISSN":"1362-3613, 1461-7005","issue":"6","journalAbbreviation":"Autism","language":"en","page":"678-689","source":"DOI.org (Crossref)","title":"The art of camouflage: Gender differences in the social behaviors of girls and boys with autism spectrum disorder","title-short":"The art of camouflage","volume":"21","author":[{"family":"Dean","given":"Michelle"},{"family":"Harwood","given":"Robin"},{"family":"Kasari","given":"Connie"}],"issued":{"date-parts":[["2017",8]]}}}],"schema":"https://github.com/citation-style-language/schema/raw/master/csl-citation.json"} </w:instrText>
      </w:r>
      <w:r w:rsidR="007B0825" w:rsidRPr="00A418F0">
        <w:fldChar w:fldCharType="separate"/>
      </w:r>
      <w:r w:rsidR="00DB7C4F" w:rsidRPr="00A418F0">
        <w:rPr>
          <w:noProof/>
        </w:rPr>
        <w:t>(83,84)</w:t>
      </w:r>
      <w:r w:rsidR="007B0825" w:rsidRPr="00A418F0">
        <w:fldChar w:fldCharType="end"/>
      </w:r>
      <w:r w:rsidRPr="00A418F0">
        <w:t xml:space="preserve">. Additionally, autism in females is often associated with fewer social impairments, such as communication difficulties, compared to males </w:t>
      </w:r>
      <w:r w:rsidR="007B0825" w:rsidRPr="00A418F0">
        <w:fldChar w:fldCharType="begin"/>
      </w:r>
      <w:r w:rsidR="00DB7C4F" w:rsidRPr="00A418F0">
        <w:instrText xml:space="preserve"> ADDIN ZOTERO_ITEM CSL_CITATION {"citationID":"daw7Bj9B","properties":{"formattedCitation":"(85)","plainCitation":"(85)","noteIndex":0},"citationItems":[{"id":141,"uris":["http://zotero.org/users/local/tNMBjhGS/items/M89QAEH3"],"itemData":{"id":141,"type":"article-journal","container-title":"Journal of Autism and Developmental Disorders","DOI":"10.1007/s10803-017-3413-9","ISSN":"0162-3257, 1573-3432","issue":"5","journalAbbreviation":"J Autism Dev Disord","language":"en","page":"1698-1711","source":"DOI.org (Crossref)","title":"What About the Girls? Sex-Based Differences in Autistic Traits and Adaptive Skills","title-short":"What About the Girls?","volume":"48","author":[{"family":"Ratto","given":"Allison B."},{"family":"Kenworthy","given":"Lauren"},{"family":"Yerys","given":"Benjamin E."},{"family":"Bascom","given":"Julia"},{"family":"Wieckowski","given":"Andrea Trubanova"},{"family":"White","given":"Susan W."},{"family":"Wallace","given":"Gregory L."},{"family":"Pugliese","given":"Cara"},{"family":"Schultz","given":"Robert T."},{"family":"Ollendick","given":"Thomas H."},{"family":"Scarpa","given":"Angela"},{"family":"Seese","given":"Sydney"},{"family":"Register-Brown","given":"Kelly"},{"family":"Martin","given":"Alex"},{"family":"Anthony","given":"Laura Gutermuth"}],"issued":{"date-parts":[["2018",5]]}}}],"schema":"https://github.com/citation-style-language/schema/raw/master/csl-citation.json"} </w:instrText>
      </w:r>
      <w:r w:rsidR="007B0825" w:rsidRPr="00A418F0">
        <w:fldChar w:fldCharType="separate"/>
      </w:r>
      <w:r w:rsidR="00DB7C4F" w:rsidRPr="00A418F0">
        <w:rPr>
          <w:noProof/>
        </w:rPr>
        <w:t>(85)</w:t>
      </w:r>
      <w:r w:rsidR="007B0825" w:rsidRPr="00A418F0">
        <w:fldChar w:fldCharType="end"/>
      </w:r>
      <w:r w:rsidRPr="00A418F0">
        <w:t>.</w:t>
      </w:r>
      <w:r w:rsidR="00F237A7" w:rsidRPr="00A418F0">
        <w:t xml:space="preserve"> </w:t>
      </w:r>
      <w:r w:rsidR="00830AD6" w:rsidRPr="00A418F0">
        <w:t xml:space="preserve">It is therefore important to further investigate sex effects in autistic inter-subject variability in future studies. In the current adult samples, we did not observe age effects on the ISFC group differences (see Supplemental results). However, considering the neurodevelopmental trajectory of autistic individuals from childhood through adolescence to adulthood, there may be a developmental window during which their brains exhibit increased inter-subject functional connectivity as a result of neural compensation mechanisms supporting social development </w:t>
      </w:r>
      <w:r w:rsidR="00830AD6" w:rsidRPr="00A418F0">
        <w:fldChar w:fldCharType="begin"/>
      </w:r>
      <w:r w:rsidR="00DB7C4F" w:rsidRPr="00A418F0">
        <w:instrText xml:space="preserve"> ADDIN ZOTERO_ITEM CSL_CITATION {"citationID":"t8xGPTBb","properties":{"formattedCitation":"(86,87)","plainCitation":"(86,87)","noteIndex":0},"citationItems":[{"id":162,"uris":["http://zotero.org/users/local/tNMBjhGS/items/DW52UK8W"],"itemData":{"id":162,"type":"article-journal","container-title":"Neuroscience &amp; Biobehavioral Reviews","DOI":"10.1016/j.neubiorev.2017.06.005","ISSN":"01497634","journalAbbreviation":"Neuroscience &amp; Biobehavioral Reviews","language":"en","page":"729-742","source":"DOI.org (Crossref)","title":"Conceptualising compensation in neurodevelopmental disorders: Reflections from autism spectrum disorder","title-short":"Conceptualising compensation in neurodevelopmental disorders","volume":"80","author":[{"family":"Livingston","given":"Lucy Anne"},{"family":"Happé","given":"Francesca"}],"issued":{"date-parts":[["2017",9]]}},"label":"page"},{"id":164,"uris":["http://zotero.org/users/local/tNMBjhGS/items/EMRQXIIU"],"itemData":{"id":164,"type":"article-journal","abstract":"Abstract\n            \n              Background\n              There is growing recognition that some autistic people engage in ‘compensation’, showing few behavioural symptoms (e.g. neurotypical social skills), despite continuing to experience autism-related cognitive difficulties (e.g. difficulties in social cognition). One way this might be achieved is by individuals consciously employing ‘compensatory strategies’ during everyday social interaction. However, very little is currently known about the broad range of these strategies, their mechanisms and consequences for clinical presentation and diagnosis.\n            \n            \n              Methods\n              We aimed to measure compensatory strategies in autism for the first time. Using a novel checklist, we quantified self-reported social compensatory strategies in 117 adults (58 with autism, 59 without autism) and explored the relationships between compensation scores and autism diagnostic status, autistic traits, education level, sex and age at diagnosis.\n            \n            \n              Results\n              Higher compensation scores—representing a greater repertoire of compensatory strategies—were associated with having an autism diagnosis, more autistic traits and a higher education level. The link between autism diagnostic status and compensation scores was, however, explained by autistic traits and education level. Compensation scores were unrelated to sex or age at diagnosis.\n            \n            \n              Limitations\n              Our sample was self-selected and predominantly comprised of intellectually able females; therefore, our findings may not generalise to the wider autistic population.\n            \n            \n              Conclusions\n              Together, our findings suggest that many intellectually able adults, with and without a clinical diagnosis of autism, report using compensatory strategies to modify their social behaviour. We discuss the clinical utility of measuring self-reported compensation (e.g., using our checklist), with important implications for the accurate diagnosis and management of autism and related conditions.","container-title":"Molecular Autism","DOI":"10.1186/s13229-019-0308-y","ISSN":"2040-2392","issue":"1","journalAbbreviation":"Molecular Autism","language":"en","page":"15","source":"DOI.org (Crossref)","title":"Quantifying compensatory strategies in adults with and without diagnosed autism","volume":"11","author":[{"family":"Livingston","given":"Lucy Anne"},{"family":"Shah","given":"Punit"},{"family":"Milner","given":"Victoria"},{"family":"Happé","given":"Francesca"}],"issued":{"date-parts":[["2020",12]]}},"label":"page"}],"schema":"https://github.com/citation-style-language/schema/raw/master/csl-citation.json"} </w:instrText>
      </w:r>
      <w:r w:rsidR="00830AD6" w:rsidRPr="00A418F0">
        <w:fldChar w:fldCharType="separate"/>
      </w:r>
      <w:r w:rsidR="00DB7C4F" w:rsidRPr="00A418F0">
        <w:t>(86,87)</w:t>
      </w:r>
      <w:r w:rsidR="00830AD6" w:rsidRPr="00A418F0">
        <w:fldChar w:fldCharType="end"/>
      </w:r>
      <w:r w:rsidR="00830AD6" w:rsidRPr="00A418F0">
        <w:t xml:space="preserve">. A recent study comparing different age groups of autistic individuals suggested that brain signal variability increases with age, peaking in middle adulthood before declining thereafter </w:t>
      </w:r>
      <w:r w:rsidR="00281BFA" w:rsidRPr="00A418F0">
        <w:fldChar w:fldCharType="begin"/>
      </w:r>
      <w:r w:rsidR="00DB7C4F" w:rsidRPr="00A418F0">
        <w:instrText xml:space="preserve"> ADDIN ZOTERO_ITEM CSL_CITATION {"citationID":"lkIrYFn0","properties":{"formattedCitation":"(88)","plainCitation":"(88)","noteIndex":0},"citationItems":[{"id":166,"uris":["http://zotero.org/users/local/tNMBjhGS/items/LFYGVP8J"],"itemData":{"id":166,"type":"article-journal","abstract":"Abstract\n            \n              Background\n              Brain signal variability (BSV) is an important understudied aspect of brain function linked to cognitive flexibility and adaptive behavior. Autism spectrum disorder (ASD) is a neurodevelopmental condition characterized by social communication difficulties and restricted and repetitive behaviors (RRBs). While atypical brain function has been identified in individuals with ASD using fMRI task-activation and functional connectivity approaches, little is known about age-related relationships with resting-state BSV and repetitive behaviors in ASD.\n            \n            \n              Methods\n              We conducted a cross-sectional examination of resting-state BSV and its relationship with age and RRBs in a cohort of individuals with Autism Brain Imaging Data Exchange (n = 351) and typically developing (TD) individuals (n = 402) aged 5–50 years obtained from the Autism Brain Imaging Data Exchange. RRBs were assessed using the Autism Diagnostic Interview-Revised (ADI-RRB) scale. BSV was quantified using the root-mean-square successive difference (rMSSD) of the resting-state fMRI time series. We examined categorical group differences in rMSSD between ASD and TD groups, controlling for both linear and quadratic age. To identify dimensional relationships between age, group, and rMSSD, we utilized interaction regressors for group x age and group x quadratic age. Within a subset of individuals with ASD (269 subjects), we explored the relationship between rMSSD and ADI-RRB scores, both with and without age considerations. The relationship between rMSSD and ADI-RRB scores was further analyzed while accounting for linear and quadratic age. Additionally, we investigated the relationship between BSV, age, and ADI-RRB scores using interaction regressors for age x RRB and quadratic age x RRB.\n            \n            \n              Results\n              When controlling for linear age effects, we observed significant group differences between individuals with ASD and TD individuals in the default-mode network (DMN) and visual network, with decreased BSV in ASD. Similarly, controlling for quadratic age effects revealed significant group differences in the DMN and visual network. In both cases, individuals with ASD showed decreased BSV compared with TD individuals in these brain regions. The group × age interaction demonstrated significant group differences in the DMN, and visual network brain areas, indicating that rMSSD was greater in older individuals compared with younger individuals in the ASD group, while rMSSD was greater in younger individuals compared with older individuals in the TD group. The group × quadratic age interaction showed significant differences in the brain regions included in DMN, with an inverted U-shaped rMSSD-age relationship in ASD (higher rMSSD in younger individuals that slightly increased into middle age before decreasing) and a U-shaped rMSSD-age relationship in TD (higher rMSSD in younger and older individuals compared with middle-aged individuals). When controlling for linear and quadratic age effects, we found a significant positive association between rMSSD and ADI-RRB scores in brain regions within the DMN, salience, and visual network. While no significant results were observed for the linear age × RRB interaction, a significant association between quadratic age and ADI-RRB scores emerged in the DMN, dorsal attention network, and sensorimotor network. Individuals with high ADI-RRB scores exhibited an inverted U-shaped relationship between rMSSD and age, with lower rMSSD levels observed in both younger and older individuals, and higher rMSSD in middle-aged individuals. Those with mid-range ADI-RRB scores displayed a weak inverted U-shaped rMSSD-age association. In contrast, individuals with low ADI-RRB scores showed a U-shaped rMSSD-age association, with higher rMSSD levels in younger and older individuals, but a lower rMSSD in middle-aged individuals.\n            \n            \n              Conclusion\n              These findings highlight age-related atypical BSV patterns in ASD and their association with repetitive behaviors, contributing to the growing literature on understanding alterations in functional brain maturation in ASD.","container-title":"Molecular Autism","DOI":"10.1186/s13229-024-00631-3","ISSN":"2040-2392","issue":"1","journalAbbreviation":"Molecular Autism","language":"en","page":"8","source":"DOI.org (Crossref)","title":"Age-related changes in brain signal variability in autism spectrum disorder","volume":"16","author":[{"family":"Sigar","given":"Priyanka"},{"family":"Kathrein","given":"Nicholas"},{"family":"Gragas","given":"Elijah"},{"family":"Kupis","given":"Lauren"},{"family":"Uddin","given":"Lucina Q."},{"family":"Nomi","given":"Jason S."}],"issued":{"date-parts":[["2025",2,8]]}}}],"schema":"https://github.com/citation-style-language/schema/raw/master/csl-citation.json"} </w:instrText>
      </w:r>
      <w:r w:rsidR="00281BFA" w:rsidRPr="00A418F0">
        <w:fldChar w:fldCharType="separate"/>
      </w:r>
      <w:r w:rsidR="00DB7C4F" w:rsidRPr="00A418F0">
        <w:t>(88)</w:t>
      </w:r>
      <w:r w:rsidR="00281BFA" w:rsidRPr="00A418F0">
        <w:fldChar w:fldCharType="end"/>
      </w:r>
      <w:r w:rsidR="00830AD6" w:rsidRPr="00A418F0">
        <w:t xml:space="preserve">. These findings underscore the </w:t>
      </w:r>
      <w:r w:rsidR="00830AD6" w:rsidRPr="00A418F0">
        <w:lastRenderedPageBreak/>
        <w:t>need for future research to include samples across multiple age groups to better characterize potential age effects on inter-subject functional variability in autism. Furthermore, t</w:t>
      </w:r>
      <w:r w:rsidRPr="00A418F0">
        <w:t xml:space="preserve">he varied diagnosis criteria across cultural contexts can introduce additional variability when studying inter-subject neural similarity. Culture shapes individuals’ social communication and cognition </w:t>
      </w:r>
      <w:r w:rsidR="007B0825" w:rsidRPr="00A418F0">
        <w:fldChar w:fldCharType="begin"/>
      </w:r>
      <w:r w:rsidR="00DB7C4F" w:rsidRPr="00A418F0">
        <w:instrText xml:space="preserve"> ADDIN ZOTERO_ITEM CSL_CITATION {"citationID":"LDT2idGP","properties":{"formattedCitation":"(89)","plainCitation":"(89)","noteIndex":0},"citationItems":[{"id":142,"uris":["http://zotero.org/users/local/tNMBjhGS/items/PFETAA7R"],"itemData":{"id":142,"type":"article-journal","abstract":"Autism spectrum disorder (ASD) is a set of neural developmental disorders, which is one of the severe issues that affect the society widely and seriously. ASD is a disorder involved with various genes, and its severity can also be influenced by environment. ASD has been a heated research topic around the world, with several elements as the major symptoms, such as challenging behaviors, field-dependence, language coordination, and social skill impairment. However, little is known about whether these elements vary in different ethnicities or racial backgrounds. This paper aims to analyze and integrate previous studies to discuss whether certain symptoms are closely related to cultural backgrounds and vary across different cultures. This paper discussed studies in North America (e.g., the United States and Cuba), Europe (e.g., United Kingdom), Middle East (e.g., Israel), and East Asia (e.g., Hongkong and South Korea). Some ground principles were concluded about the variations of ASD symptoms across distinct cultures, which could provide some suggestions for clinical practices. One of the limitations of earlier studies is that they mainly focused on the cross-cultural difference within a certain developmental period in ASD. Future studies can conduct more longitudinal experiments to investigate the different developmental paths in ASD across distinct cultures. This review can provide a guidance to the design of intervention programs for children with ASD at schools across distinct cultures.","container-title":"Lecture Notes in Education Psychology and Public Media","DOI":"10.54254/2753-7048/3/2022499","ISSN":"2753-7048, 2753-7056","issue":"1","journalAbbreviation":"LNEP","page":"168-173","source":"DOI.org (Crossref)","title":"Cross-Cultural Differences in Autism Spectrum Disorder Symptoms","volume":"3","author":[{"family":"Sun","given":"Haoqi"}],"issued":{"date-parts":[["2023",3,1]]}}}],"schema":"https://github.com/citation-style-language/schema/raw/master/csl-citation.json"} </w:instrText>
      </w:r>
      <w:r w:rsidR="007B0825" w:rsidRPr="00A418F0">
        <w:fldChar w:fldCharType="separate"/>
      </w:r>
      <w:r w:rsidR="00DB7C4F" w:rsidRPr="00A418F0">
        <w:t>(89)</w:t>
      </w:r>
      <w:r w:rsidR="007B0825" w:rsidRPr="00A418F0">
        <w:fldChar w:fldCharType="end"/>
      </w:r>
      <w:r w:rsidRPr="00A418F0">
        <w:t xml:space="preserve">, potentially affecting inter-subject variability in neural responses across different populations </w:t>
      </w:r>
      <w:r w:rsidR="007B0825" w:rsidRPr="00A418F0">
        <w:fldChar w:fldCharType="begin"/>
      </w:r>
      <w:r w:rsidR="00DB7C4F" w:rsidRPr="00A418F0">
        <w:instrText xml:space="preserve"> ADDIN ZOTERO_ITEM CSL_CITATION {"citationID":"eFYH3pDC","properties":{"formattedCitation":"(90,91)","plainCitation":"(90,91)","noteIndex":0},"citationItems":[{"id":143,"uris":["http://zotero.org/users/local/tNMBjhGS/items/BBQBLM92"],"itemData":{"id":143,"type":"article-journal","abstract":"Abstract\n            \n              Autism spectrum disorder (ASD) is characterized by social and communication impairments as well as restricted, repetitive behavior patterns. Despite the fact that ASD is reported worldwide, very little research exists examining ASD characteristics on a multinational scale. Cross-cultural comparisons are especially important for ASD, since cultural differences may impact the perception of symptoms. Identifying behaviors that are similarly reported as problematic across cultures as well as identifying behaviors in which there is cultural variation could aid in the development and refinement of more universally effective measures. The present study sought to examine similarities and differences in caregiver endorsement of symptom severity through scores on the\n              Baby Infant Screen for Children with aUtIsm\n              Traits (BISCUIT). The BISCUIT was utilized to examine ASD core symptomology in 250 toddlers diagnosed with ASD from Greece, Italy, Japan, Poland, and the United States. Significant differences in overall ASD symptom severity and endorsement were found between multinational groups. Implications of the results are discussed.","container-title":"European Psychiatry","DOI":"10.1016/j.eurpsy.2016.10.007","ISSN":"0924-9338, 1778-3585","journalAbbreviation":"Eur. psychiatr.","language":"en","license":"https://www.cambridge.org/core/terms","page":"70-76","source":"DOI.org (Crossref)","title":"Examining cross-cultural differences in autism spectrum disorder: A multinational comparison from Greece, Italy, Japan, Poland, and the United States","title-short":"Examining cross-cultural differences in autism spectrum disorder","volume":"42","author":[{"family":"Matson","given":"J.L."},{"family":"Matheis","given":"M."},{"family":"Burns","given":"C.O."},{"family":"Esposito","given":"G."},{"family":"Venuti","given":"P."},{"family":"Pisula","given":"E."},{"family":"Misiak","given":"A."},{"family":"Kalyva","given":"E."},{"family":"Tsakiris","given":"V."},{"family":"Kamio","given":"Y."},{"family":"Ishitobi","given":"M."},{"family":"Goldin","given":"R.L."}],"issued":{"date-parts":[["2017",5]]}}},{"id":145,"uris":["http://zotero.org/users/local/tNMBjhGS/items/TLDWI2LA"],"itemDat</w:instrText>
      </w:r>
      <w:r w:rsidR="00DB7C4F" w:rsidRPr="00A418F0">
        <w:rPr>
          <w:rFonts w:hint="eastAsia"/>
        </w:rPr>
        <w:instrText>a":{"id":145,"type":"chapter","container-title":"Cross</w:instrText>
      </w:r>
      <w:r w:rsidR="00DB7C4F" w:rsidRPr="00A418F0">
        <w:rPr>
          <w:rFonts w:hint="eastAsia"/>
        </w:rPr>
        <w:instrText>‐</w:instrText>
      </w:r>
      <w:r w:rsidR="00DB7C4F" w:rsidRPr="00A418F0">
        <w:rPr>
          <w:rFonts w:hint="eastAsia"/>
        </w:rPr>
        <w:instrText>Cultural Psychology","edition":"1","ISBN":"978-1-119-43840-3","language":"en","note":"DOI: 10.1002/9781119519348.ch11","page":"243-270","publisher":"Wiley","source":"DOI.org (Crossref)","title":"Cultu</w:instrText>
      </w:r>
      <w:r w:rsidR="00DB7C4F" w:rsidRPr="00A418F0">
        <w:instrText xml:space="preserve">re and Cognition","URL":"https://onlinelibrary.wiley.com/doi/10.1002/9781119519348.ch11","editor":[{"family":"Keith","given":"Kenneth D."}],"author":[{"family":"Cole","given":"Michael"},{"family":"Packer","given":"Martin"}],"accessed":{"date-parts":[["2025",8,11]]},"issued":{"date-parts":[["2019",5,8]]}}}],"schema":"https://github.com/citation-style-language/schema/raw/master/csl-citation.json"} </w:instrText>
      </w:r>
      <w:r w:rsidR="007B0825" w:rsidRPr="00A418F0">
        <w:fldChar w:fldCharType="separate"/>
      </w:r>
      <w:r w:rsidR="00DB7C4F" w:rsidRPr="00A418F0">
        <w:t>(90,91)</w:t>
      </w:r>
      <w:r w:rsidR="007B0825" w:rsidRPr="00A418F0">
        <w:fldChar w:fldCharType="end"/>
      </w:r>
      <w:r w:rsidRPr="00A418F0">
        <w:t xml:space="preserve">. </w:t>
      </w:r>
    </w:p>
    <w:p w14:paraId="0ACF77CE" w14:textId="2383C0B9" w:rsidR="007054EC" w:rsidRPr="00A418F0" w:rsidRDefault="007054EC" w:rsidP="00CF2786">
      <w:pPr>
        <w:suppressLineNumbers/>
        <w:spacing w:line="480" w:lineRule="auto"/>
        <w:jc w:val="both"/>
      </w:pPr>
    </w:p>
    <w:p w14:paraId="2AA89560" w14:textId="77777777" w:rsidR="00281BFA" w:rsidRPr="00A418F0" w:rsidRDefault="00281BFA" w:rsidP="00281BFA">
      <w:pPr>
        <w:spacing w:line="480" w:lineRule="auto"/>
        <w:jc w:val="both"/>
        <w:rPr>
          <w:b/>
        </w:rPr>
      </w:pPr>
      <w:r w:rsidRPr="00A418F0">
        <w:rPr>
          <w:b/>
        </w:rPr>
        <w:t>4.4   Naturalistic paradigms in neuroimaging of autism</w:t>
      </w:r>
    </w:p>
    <w:p w14:paraId="2077588C" w14:textId="1D2EA628" w:rsidR="00281BFA" w:rsidRPr="00A418F0" w:rsidRDefault="00281BFA" w:rsidP="00281BFA">
      <w:pPr>
        <w:spacing w:line="480" w:lineRule="auto"/>
        <w:jc w:val="both"/>
      </w:pPr>
      <w:r w:rsidRPr="00A418F0">
        <w:t xml:space="preserve">The naturalistic movie-watching paradigm has been widely used in autism research, due to its advantage in providing dynamic scenarios that more closely resemble real-world conditions compared with more controlled experimental paradigms </w:t>
      </w:r>
      <w:r w:rsidRPr="00A418F0">
        <w:fldChar w:fldCharType="begin"/>
      </w:r>
      <w:r w:rsidR="00DB7C4F" w:rsidRPr="00A418F0">
        <w:instrText xml:space="preserve"> ADDIN ZOTERO_ITEM CSL_CITATION {"citationID":"to1Ascbj","properties":{"formattedCitation":"(92)","plainCitation":"(92)","noteIndex":0},"citationItems":[{"id":158,"uris":["http://zotero.org/users/local/tNMBjhGS/items/RR5UJMKT"],"itemData":{"id":158,"type":"article-journal","container-title":"Trends in Cognitive Sciences","DOI":"10.1016/j.tics.2019.05.004","ISSN":"13646613","issue":"8","journalAbbreviation":"Trends in Cognitive Sciences","language":"en","page":"699-714","source":"DOI.org (Crossref)","title":"Naturalistic Stimuli in Neuroscience: Critically Acclaimed","title-short":"Naturalistic Stimuli in Neuroscience","volume":"23","author":[{"family":"Sonkusare","given":"Saurabh"},{"family":"Breakspear","given":"Michael"},{"family":"Guo","given":"Christine"}],"issued":{"date-parts":[["2019",8]]}}}],"schema":"https://github.com/citation-style-language/schema/raw/master/csl-citation.json"} </w:instrText>
      </w:r>
      <w:r w:rsidRPr="00A418F0">
        <w:fldChar w:fldCharType="separate"/>
      </w:r>
      <w:r w:rsidR="00DB7C4F" w:rsidRPr="00A418F0">
        <w:t>(92)</w:t>
      </w:r>
      <w:r w:rsidRPr="00A418F0">
        <w:fldChar w:fldCharType="end"/>
      </w:r>
      <w:r w:rsidRPr="00A418F0">
        <w:t xml:space="preserve">. Compared with studies using controlled lab tasks, naturalistic paradigms can reduce overall scanning time, which is beneficial given the tendency for increased head motion among autistic individuals </w:t>
      </w:r>
      <w:r w:rsidRPr="00A418F0">
        <w:fldChar w:fldCharType="begin"/>
      </w:r>
      <w:r w:rsidR="00DB7C4F" w:rsidRPr="00A418F0">
        <w:instrText xml:space="preserve"> ADDIN ZOTERO_ITEM CSL_CITATION {"citationID":"X4iZQ0Js","properties":{"formattedCitation":"(93,94)","plainCitation":"(93,94)","noteIndex":0},"citationItems":[{"id":170,"uris":["http://zotero.org/users/local/tNMBjhGS/items/LBXQVPDW"],"itemData":{"id":170,"type":"article-journal","container-title":"Developmental Cognitive Neuroscience","DOI":"10.1016/j.dcn.2018.10.004","ISSN":"18789293","journalAbbreviation":"Developmental Cognitive Neuroscience","language":"en","page":"100600","source":"DOI.org (Crossref)","title":"Movies in the magnet: Naturalistic paradigms in developmental functional neuroimaging","title-short":"Movies in the magnet","volume":"36","author":[{"family":"Vanderwal","given":"Tamara"},{"family":"Eilbott","given":"Jeffrey"},{"family":"Castellanos","given":"F. Xavier"}],"issued":{"date-parts":[["2019",4]]}},"label":"page"},{"id":172,"uris":["http://zotero.org/users/local/tNMBjhGS/items/N8CXIVCF"],"itemData":{"id":172,"type":"article-journal","abstract":"Abstract\n            \n              S</w:instrText>
      </w:r>
      <w:r w:rsidR="00DB7C4F" w:rsidRPr="00A418F0">
        <w:rPr>
          <w:rFonts w:hint="eastAsia"/>
        </w:rPr>
        <w:instrText>canning young children while they watch short, engaging, commercially</w:instrText>
      </w:r>
      <w:r w:rsidR="00DB7C4F" w:rsidRPr="00A418F0">
        <w:rPr>
          <w:rFonts w:hint="eastAsia"/>
        </w:rPr>
        <w:instrText>‐</w:instrText>
      </w:r>
      <w:r w:rsidR="00DB7C4F" w:rsidRPr="00A418F0">
        <w:rPr>
          <w:rFonts w:hint="eastAsia"/>
        </w:rPr>
        <w:instrText>produced movies has emerged as a promising approach for increasing data retention and quality. Movie stimuli also evoke a richer variety of cognitive processes than traditional experime</w:instrText>
      </w:r>
      <w:r w:rsidR="00DB7C4F" w:rsidRPr="00A418F0">
        <w:instrText>nts, allowing the study of multiple aspects of brain development simultaneously. However, because these stimuli are uncontrolled, it is unclear how effectively distinct profiles of brain activity can be distinguished from the resulting data. Here we devel</w:instrText>
      </w:r>
      <w:r w:rsidR="00DB7C4F" w:rsidRPr="00A418F0">
        <w:rPr>
          <w:rFonts w:hint="eastAsia"/>
        </w:rPr>
        <w:instrText>op an approach for identifying multiple distinct subject</w:instrText>
      </w:r>
      <w:r w:rsidR="00DB7C4F" w:rsidRPr="00A418F0">
        <w:rPr>
          <w:rFonts w:hint="eastAsia"/>
        </w:rPr>
        <w:instrText>‐</w:instrText>
      </w:r>
      <w:r w:rsidR="00DB7C4F" w:rsidRPr="00A418F0">
        <w:rPr>
          <w:rFonts w:hint="eastAsia"/>
        </w:rPr>
        <w:instrText>specific Regions of Interest (ssROIs) using fMRI data collected during movie</w:instrText>
      </w:r>
      <w:r w:rsidR="00DB7C4F" w:rsidRPr="00A418F0">
        <w:rPr>
          <w:rFonts w:hint="eastAsia"/>
        </w:rPr>
        <w:instrText>‐</w:instrText>
      </w:r>
      <w:r w:rsidR="00DB7C4F" w:rsidRPr="00A418F0">
        <w:rPr>
          <w:rFonts w:hint="eastAsia"/>
        </w:rPr>
        <w:instrText>viewing. We focused on the test case of higher</w:instrText>
      </w:r>
      <w:r w:rsidR="00DB7C4F" w:rsidRPr="00A418F0">
        <w:rPr>
          <w:rFonts w:hint="eastAsia"/>
        </w:rPr>
        <w:instrText>‐</w:instrText>
      </w:r>
      <w:r w:rsidR="00DB7C4F" w:rsidRPr="00A418F0">
        <w:rPr>
          <w:rFonts w:hint="eastAsia"/>
        </w:rPr>
        <w:instrText xml:space="preserve">level visual regions selective for faces, scenes, and objects. Adults (\n </w:instrText>
      </w:r>
      <w:r w:rsidR="00DB7C4F" w:rsidRPr="00A418F0">
        <w:instrText xml:space="preserve">             N\n               = 13) were scanned while viewing a 5.6</w:instrText>
      </w:r>
      <w:r w:rsidR="00DB7C4F" w:rsidRPr="00A418F0">
        <w:rPr>
          <w:rFonts w:hint="eastAsia"/>
        </w:rPr>
        <w:instrText>‐</w:instrText>
      </w:r>
      <w:r w:rsidR="00DB7C4F" w:rsidRPr="00A418F0">
        <w:instrText>min child</w:instrText>
      </w:r>
      <w:r w:rsidR="00DB7C4F" w:rsidRPr="00A418F0">
        <w:rPr>
          <w:rFonts w:hint="eastAsia"/>
        </w:rPr>
        <w:instrText>‐</w:instrText>
      </w:r>
      <w:r w:rsidR="00DB7C4F" w:rsidRPr="00A418F0">
        <w:instrText>friendly movie, as well as a traditional localizer experiment with blocks of faces, scenes, and objects. We found that just 2.7 min of movie data could identify subject</w:instrText>
      </w:r>
      <w:r w:rsidR="00DB7C4F" w:rsidRPr="00A418F0">
        <w:rPr>
          <w:rFonts w:hint="eastAsia"/>
        </w:rPr>
        <w:instrText>‐</w:instrText>
      </w:r>
      <w:r w:rsidR="00DB7C4F" w:rsidRPr="00A418F0">
        <w:instrText>specif</w:instrText>
      </w:r>
      <w:r w:rsidR="00DB7C4F" w:rsidRPr="00A418F0">
        <w:rPr>
          <w:rFonts w:hint="eastAsia"/>
        </w:rPr>
        <w:instrText>ic face, scene, and object regions. While successful, movie</w:instrText>
      </w:r>
      <w:r w:rsidR="00DB7C4F" w:rsidRPr="00A418F0">
        <w:rPr>
          <w:rFonts w:hint="eastAsia"/>
        </w:rPr>
        <w:instrText>‐</w:instrText>
      </w:r>
      <w:r w:rsidR="00DB7C4F" w:rsidRPr="00A418F0">
        <w:rPr>
          <w:rFonts w:hint="eastAsia"/>
        </w:rPr>
        <w:instrText>defined ssROIS still showed weaker domain selectivity than traditional ssROIs. Having validated our approach in adults, we then used the same methods on movie data collected from 3 to 12</w:instrText>
      </w:r>
      <w:r w:rsidR="00DB7C4F" w:rsidRPr="00A418F0">
        <w:rPr>
          <w:rFonts w:hint="eastAsia"/>
        </w:rPr>
        <w:instrText>‐</w:instrText>
      </w:r>
      <w:r w:rsidR="00DB7C4F" w:rsidRPr="00A418F0">
        <w:rPr>
          <w:rFonts w:hint="eastAsia"/>
        </w:rPr>
        <w:instrText>year</w:instrText>
      </w:r>
      <w:r w:rsidR="00DB7C4F" w:rsidRPr="00A418F0">
        <w:rPr>
          <w:rFonts w:hint="eastAsia"/>
        </w:rPr>
        <w:instrText>‐</w:instrText>
      </w:r>
      <w:r w:rsidR="00DB7C4F" w:rsidRPr="00A418F0">
        <w:rPr>
          <w:rFonts w:hint="eastAsia"/>
        </w:rPr>
        <w:instrText>old</w:instrText>
      </w:r>
      <w:r w:rsidR="00DB7C4F" w:rsidRPr="00A418F0">
        <w:instrText xml:space="preserve"> children (\n              N\n               = 122). Movie response timecourses in 3</w:instrText>
      </w:r>
      <w:r w:rsidR="00DB7C4F" w:rsidRPr="00A418F0">
        <w:rPr>
          <w:rFonts w:hint="eastAsia"/>
        </w:rPr>
        <w:instrText>‐</w:instrText>
      </w:r>
      <w:r w:rsidR="00DB7C4F" w:rsidRPr="00A418F0">
        <w:instrText>year</w:instrText>
      </w:r>
      <w:r w:rsidR="00DB7C4F" w:rsidRPr="00A418F0">
        <w:rPr>
          <w:rFonts w:hint="eastAsia"/>
        </w:rPr>
        <w:instrText>‐</w:instrText>
      </w:r>
      <w:r w:rsidR="00DB7C4F" w:rsidRPr="00A418F0">
        <w:instrText>old children's face, scene, and object regions were already significantly and specifically predicted by timecourses from the corresponding regions in adults. We also</w:instrText>
      </w:r>
      <w:r w:rsidR="00DB7C4F" w:rsidRPr="00A418F0">
        <w:rPr>
          <w:rFonts w:hint="eastAsia"/>
        </w:rPr>
        <w:instrText xml:space="preserve"> found evidence of continued developmental change, particularly in the face</w:instrText>
      </w:r>
      <w:r w:rsidR="00DB7C4F" w:rsidRPr="00A418F0">
        <w:rPr>
          <w:rFonts w:hint="eastAsia"/>
        </w:rPr>
        <w:instrText>‐</w:instrText>
      </w:r>
      <w:r w:rsidR="00DB7C4F" w:rsidRPr="00A418F0">
        <w:rPr>
          <w:rFonts w:hint="eastAsia"/>
        </w:rPr>
        <w:instrText>selective posterior superior temporal sulcus. Taken together, our results reveal both early maturity and functional change in face, scene, and object regions, and more broadly highlight the promise of short, child</w:instrText>
      </w:r>
      <w:r w:rsidR="00DB7C4F" w:rsidRPr="00A418F0">
        <w:rPr>
          <w:rFonts w:hint="eastAsia"/>
        </w:rPr>
        <w:instrText>‐</w:instrText>
      </w:r>
      <w:r w:rsidR="00DB7C4F" w:rsidRPr="00A418F0">
        <w:rPr>
          <w:rFonts w:hint="eastAsia"/>
        </w:rPr>
        <w:instrText>friendly movies for developmental cognitive neuroscience.","container-title":"Human Brain Mapping","DOI":"10.1002/hbm.25815","ISSN":"1065-9471, 1097-0193","issue":"9","journalAbbreviation":"Human Brain Mapping","language":"en","page":"2782-2800","source":"DOI.org (Crossref)","title":"Using child</w:instrText>
      </w:r>
      <w:r w:rsidR="00DB7C4F" w:rsidRPr="00A418F0">
        <w:rPr>
          <w:rFonts w:hint="eastAsia"/>
        </w:rPr>
        <w:instrText>‐</w:instrText>
      </w:r>
      <w:r w:rsidR="00DB7C4F" w:rsidRPr="00A418F0">
        <w:rPr>
          <w:rFonts w:hint="eastAsia"/>
        </w:rPr>
        <w:instrText>friendly movie stimuli to study the development of face, place, and object regions from age 3 to 12 years","volume":"43","author":[{"family":"Kamps","given":"Frederik S."},{"fami</w:instrText>
      </w:r>
      <w:r w:rsidR="00DB7C4F" w:rsidRPr="00A418F0">
        <w:instrText xml:space="preserve">ly":"Richardson","given":"Hilary"},{"family":"Murty","given":"N. Apurva Ratan"},{"family":"Kanwisher","given":"Nancy"},{"family":"Saxe","given":"Rebecca"}],"issued":{"date-parts":[["2022",6,15]]}},"label":"page"}],"schema":"https://github.com/citation-style-language/schema/raw/master/csl-citation.json"} </w:instrText>
      </w:r>
      <w:r w:rsidRPr="00A418F0">
        <w:fldChar w:fldCharType="separate"/>
      </w:r>
      <w:r w:rsidR="00DB7C4F" w:rsidRPr="00A418F0">
        <w:t>(93,94)</w:t>
      </w:r>
      <w:r w:rsidRPr="00A418F0">
        <w:fldChar w:fldCharType="end"/>
      </w:r>
      <w:r w:rsidRPr="00A418F0">
        <w:t xml:space="preserve">. The current replicated findings across multiple samples demonstrate the validity of this paradigm for studying adult autistic individuals, indicating its robustness for investigating neural similarity and idiosyncrasy in autism. However, there are also limitations of using the naturalistic paradigm in neuroimaging studies of autism. First, direct comparison with results from static lab paradigms is challenging due to differences in stimulus complexity. Second, there are trade-offs between ecological validity and reproducibility in stimulus selection </w:t>
      </w:r>
      <w:r w:rsidRPr="00A418F0">
        <w:fldChar w:fldCharType="begin"/>
      </w:r>
      <w:r w:rsidR="00DB7C4F" w:rsidRPr="00A418F0">
        <w:instrText xml:space="preserve"> ADDIN ZOTERO_ITEM CSL_CITATION {"citationID":"edL46N17","properties":{"formattedCitation":"(95)","plainCitation":"(95)","noteIndex":0},"citationItems":[{"id":159,"uris":["http://zotero.org/users/local/tNMBjhGS/items/WHHTKJ4R"],"itemData":{"id":159,"type":"article-journal","abstract":"ABSTRACT\n            While the use of naturalistic stimuli such as movie clips for understanding individual differences and brain–behaviour relationships attracts increasing interest, the influence of stimulus selection remains largely unclear. By using machine learning to predict individual traits (phenotypes) from brain activity evoked during various movie clips, we show that different movie stimuli can result in distinct prediction performances. In brain regions related </w:instrText>
      </w:r>
      <w:r w:rsidR="00DB7C4F" w:rsidRPr="00A418F0">
        <w:rPr>
          <w:rFonts w:hint="eastAsia"/>
        </w:rPr>
        <w:instrText>to lower</w:instrText>
      </w:r>
      <w:r w:rsidR="00DB7C4F" w:rsidRPr="00A418F0">
        <w:rPr>
          <w:rFonts w:hint="eastAsia"/>
        </w:rPr>
        <w:instrText>‐</w:instrText>
      </w:r>
      <w:r w:rsidR="00DB7C4F" w:rsidRPr="00A418F0">
        <w:rPr>
          <w:rFonts w:hint="eastAsia"/>
        </w:rPr>
        <w:instrText>level processing of the stimulus, prediction to a certain degree benefits from stronger synchronisation of brain activity across subjects. By contrast, better predictions in frontoparietal brain regions are mainly associated with larger inter</w:instrText>
      </w:r>
      <w:r w:rsidR="00DB7C4F" w:rsidRPr="00A418F0">
        <w:rPr>
          <w:rFonts w:hint="eastAsia"/>
        </w:rPr>
        <w:instrText>‐</w:instrText>
      </w:r>
      <w:r w:rsidR="00DB7C4F" w:rsidRPr="00A418F0">
        <w:rPr>
          <w:rFonts w:hint="eastAsia"/>
        </w:rPr>
        <w:instrText>sub</w:instrText>
      </w:r>
      <w:r w:rsidR="00DB7C4F" w:rsidRPr="00A418F0">
        <w:instrText xml:space="preserve">ject variability. Furthermore, we demonstrate that while movie clips with rich social content in general achieve better predictions, the importance of specific movie features for prediction highly depends on the phenotype under investigation. Overall, our findings underscore the importance of careful stimulus selection and provide novel insights into stimulus selection for phenotype prediction in naturalistic conditions, opening new avenues for future research.","container-title":"Human Brain Mapping","DOI":"10.1002/hbm.70164","ISSN":"1065-9471, 1097-0193","issue":"3","journalAbbreviation":"Human Brain Mapping","language":"en","page":"e70164","source":"DOI.org (Crossref)","title":"Stimulus Selection Influences Prediction of Individual Phenotypes in Naturalistic Conditions","volume":"46","author":[{"family":"Li","given":"Xuan"},{"family":"Eickhoff","given":"Simon B."},{"family":"Weis","given":"Susanne"}],"issued":{"date-parts":[["2025",2,15]]}}}],"schema":"https://github.com/citation-style-language/schema/raw/master/csl-citation.json"} </w:instrText>
      </w:r>
      <w:r w:rsidRPr="00A418F0">
        <w:fldChar w:fldCharType="separate"/>
      </w:r>
      <w:r w:rsidR="00DB7C4F" w:rsidRPr="00A418F0">
        <w:t>(95)</w:t>
      </w:r>
      <w:r w:rsidRPr="00A418F0">
        <w:fldChar w:fldCharType="end"/>
      </w:r>
      <w:r w:rsidRPr="00A418F0">
        <w:t xml:space="preserve">. Specifically, different movie clips may lead to distinct brain patterns, capturing varied aspects of inter-subject variability in autism. The balance between the selection of the stimulus category and the length of individual movie clips should be carefully considered in relation to the research goal. Third, it is difficult to </w:t>
      </w:r>
      <w:r w:rsidRPr="00A418F0">
        <w:lastRenderedPageBreak/>
        <w:t xml:space="preserve">objectively assess individual engagement during movie-watching, and post-experiment self-reports are affected by subjective bias.  </w:t>
      </w:r>
    </w:p>
    <w:p w14:paraId="10853933" w14:textId="77777777" w:rsidR="00281BFA" w:rsidRPr="00A418F0" w:rsidRDefault="00281BFA" w:rsidP="00CF2786">
      <w:pPr>
        <w:suppressLineNumbers/>
        <w:spacing w:line="480" w:lineRule="auto"/>
        <w:jc w:val="both"/>
      </w:pPr>
    </w:p>
    <w:p w14:paraId="5433C1C6" w14:textId="08C4241B" w:rsidR="007054EC" w:rsidRPr="00A418F0" w:rsidRDefault="00D551AB" w:rsidP="00FE2D9D">
      <w:pPr>
        <w:spacing w:line="480" w:lineRule="auto"/>
        <w:jc w:val="both"/>
        <w:rPr>
          <w:b/>
        </w:rPr>
      </w:pPr>
      <w:r w:rsidRPr="00A418F0">
        <w:rPr>
          <w:b/>
        </w:rPr>
        <w:t>4.</w:t>
      </w:r>
      <w:r w:rsidR="00281BFA" w:rsidRPr="00A418F0">
        <w:rPr>
          <w:b/>
          <w:lang w:val="en-US"/>
        </w:rPr>
        <w:t>5</w:t>
      </w:r>
      <w:r w:rsidRPr="00A418F0">
        <w:rPr>
          <w:b/>
        </w:rPr>
        <w:t xml:space="preserve">   Limitations</w:t>
      </w:r>
    </w:p>
    <w:p w14:paraId="609D9BA6" w14:textId="77777777" w:rsidR="007054EC" w:rsidRPr="00A418F0" w:rsidRDefault="007054EC" w:rsidP="00CF2786">
      <w:pPr>
        <w:suppressLineNumbers/>
        <w:spacing w:line="480" w:lineRule="auto"/>
        <w:jc w:val="both"/>
        <w:rPr>
          <w:b/>
        </w:rPr>
      </w:pPr>
    </w:p>
    <w:p w14:paraId="19691D87" w14:textId="2F54CFA9" w:rsidR="007054EC" w:rsidRPr="00A418F0" w:rsidRDefault="00D551AB" w:rsidP="00FE2D9D">
      <w:pPr>
        <w:spacing w:line="480" w:lineRule="auto"/>
        <w:jc w:val="both"/>
      </w:pPr>
      <w:r w:rsidRPr="00A418F0">
        <w:t xml:space="preserve">The current replication results should be interpreted with its limitations. First, the current study used </w:t>
      </w:r>
      <w:r w:rsidR="00655F15" w:rsidRPr="00A418F0">
        <w:rPr>
          <w:lang w:val="en-US"/>
        </w:rPr>
        <w:t>S</w:t>
      </w:r>
      <w:r w:rsidRPr="00A418F0">
        <w:t xml:space="preserve">ubject-wise permutation (SWP) without additional statistical control for multiple comparisons. Chen et al. </w:t>
      </w:r>
      <w:r w:rsidR="007B0825" w:rsidRPr="00A418F0">
        <w:fldChar w:fldCharType="begin"/>
      </w:r>
      <w:r w:rsidR="00E77981" w:rsidRPr="00A418F0">
        <w:instrText xml:space="preserve"> ADDIN ZOTERO_ITEM CSL_CITATION {"citationID":"Kt0MtkTf","properties":{"formattedCitation":"(39)","plainCitation":"(39)","noteIndex":0},"citationItems":[{"id":70,"uris":["http://zotero.org/users/local/tNMBjhGS/items/4BZVT9WE"],"itemData":{"id":70,"type":"article-journal","container-title":"NeuroImage","DOI":"10.1016/j.neuroimage.2016.05.023","ISSN":"10538119","journalAbbreviation":"NeuroImage","language":"en","page":"248-259","source":"DOI.org (Crossref)","title":"Untangling the relatedness among correlations, part I: Nonparametric approaches to inter-subject correlation analysis at the group level","title-short":"Untangling the relatedness among correlations, part I","volume":"142","author":[{"family":"Chen","given":"Gang"},{"family":"Shin","given":"Yong-Wook"},{"family":"Taylor","given":"Paul A."},{"family":"Glen","given":"Daniel R."},{"family":"Reynolds","given":"Richard C."},{"family":"Israel","given":"Robert B."},{"family":"Cox","given":"Robert W."}],"issued":{"date-parts":[["2016",11]]}}}],"schema":"https://github.com/citation-style-language/schema/raw/master/csl-citation.json"} </w:instrText>
      </w:r>
      <w:r w:rsidR="007B0825" w:rsidRPr="00A418F0">
        <w:fldChar w:fldCharType="separate"/>
      </w:r>
      <w:r w:rsidR="00E77981" w:rsidRPr="00A418F0">
        <w:rPr>
          <w:noProof/>
        </w:rPr>
        <w:t>(39)</w:t>
      </w:r>
      <w:r w:rsidR="007B0825" w:rsidRPr="00A418F0">
        <w:fldChar w:fldCharType="end"/>
      </w:r>
      <w:r w:rsidRPr="00A418F0">
        <w:t xml:space="preserve"> showed SWP to be the most effective approach for two-sample tests in whole-brain voxel-wise analyses of ISC, outperforming other non-parametric methods like element-wise permutation and subject-wise bootstrapping in controlling false positive rates (see their Fig</w:t>
      </w:r>
      <w:r w:rsidR="00943205" w:rsidRPr="00A418F0">
        <w:rPr>
          <w:lang w:val="en-US"/>
        </w:rPr>
        <w:t xml:space="preserve">. </w:t>
      </w:r>
      <w:r w:rsidRPr="00A418F0">
        <w:t xml:space="preserve">2). The BrainIAK toolbox used in the current study was rigorously developed based on Chen’s work, giving us confidence in its ability to limit false positives. However, future validation with simulated and real datasets, using larger sample sizes and ROI configurations, is needed to assess SWP’s robustness. </w:t>
      </w:r>
    </w:p>
    <w:p w14:paraId="709E7EEF" w14:textId="77777777" w:rsidR="007054EC" w:rsidRPr="00A418F0" w:rsidRDefault="007054EC" w:rsidP="00CF2786">
      <w:pPr>
        <w:suppressLineNumbers/>
        <w:spacing w:line="480" w:lineRule="auto"/>
        <w:jc w:val="both"/>
      </w:pPr>
    </w:p>
    <w:p w14:paraId="5BCA5D24" w14:textId="65B7F13E" w:rsidR="007054EC" w:rsidRPr="00A418F0" w:rsidRDefault="00D551AB" w:rsidP="00FB58C5">
      <w:pPr>
        <w:spacing w:line="480" w:lineRule="auto"/>
        <w:jc w:val="both"/>
      </w:pPr>
      <w:r w:rsidRPr="00A418F0">
        <w:t xml:space="preserve">Additionally, replication challenges in autism research remain significant due to the wide variability in clinical symptoms across individuals </w:t>
      </w:r>
      <w:r w:rsidR="007B0825" w:rsidRPr="00A418F0">
        <w:fldChar w:fldCharType="begin"/>
      </w:r>
      <w:r w:rsidR="007B0825" w:rsidRPr="00A418F0">
        <w:instrText xml:space="preserve"> ADDIN ZOTERO_ITEM CSL_CITATION {"citationID":"RR30sUzC","properties":{"formattedCitation":"(4)","plainCitation":"(4)","noteIndex":0},"citationItems":[{"id":10,"uris":["http://zotero.org/users/local/tNMBjhGS/items/UIRM39GU"],"itemData":{"id":10,"type":"article-journal","container-title":"Neuroscience Bulletin","DOI":"10.1007/s12264-017-0100-y","ISSN":"1673-7067, 1995-8218","issue":"2","journalAbbreviation":"Neurosci. Bull.","language":"en","page":"183-193","source":"DOI.org (Crossref)","title":"An Overview of Autism Spectrum Disorder, Heterogeneity and Treatment Options","volume":"33","author":[{"family":"Masi","given":"Anne"},{"family":"DeMayo","given":"Marilena M."},{"family":"Glozier","given":"Nicholas"},{"family":"Guastella","given":"Adam J."}],"issued":{"date-parts":[["2017",4]]}}}],"schema":"https://github.com/citation-style-language/schema/raw/master/csl-citation.json"} </w:instrText>
      </w:r>
      <w:r w:rsidR="007B0825" w:rsidRPr="00A418F0">
        <w:fldChar w:fldCharType="separate"/>
      </w:r>
      <w:r w:rsidR="007B0825" w:rsidRPr="00A418F0">
        <w:rPr>
          <w:noProof/>
        </w:rPr>
        <w:t>(4)</w:t>
      </w:r>
      <w:r w:rsidR="007B0825" w:rsidRPr="00A418F0">
        <w:fldChar w:fldCharType="end"/>
      </w:r>
      <w:r w:rsidR="007B0825" w:rsidRPr="00A418F0">
        <w:rPr>
          <w:lang w:val="en-US"/>
        </w:rPr>
        <w:t xml:space="preserve"> </w:t>
      </w:r>
      <w:r w:rsidRPr="00A418F0">
        <w:t xml:space="preserve">and cultures </w:t>
      </w:r>
      <w:r w:rsidR="007B0825" w:rsidRPr="00A418F0">
        <w:fldChar w:fldCharType="begin"/>
      </w:r>
      <w:r w:rsidR="00DB7C4F" w:rsidRPr="00A418F0">
        <w:instrText xml:space="preserve"> ADDIN ZOTERO_ITEM CSL_CITATION {"citationID":"t0wEEGKJ","properties":{"formattedCitation":"(89,90)","plainCitation":"(89,90)","noteIndex":0},"citationItems":[{"id":142,"uris":["http://zotero.org/users/local/tNMBjhGS/items/PFETAA7R"],"itemData":{"id":142,"type":"article-journal","abstract":"Autism spectrum disorder (ASD) is a set of neural developmental disorders, which is one of the severe issues that affect the society widely and seriously. ASD is a disorder involved with various genes, and its severity can also be influenced by environment. ASD has been a heated research topic around the world, with several elements as the major symptoms, such as challenging behaviors, field-dependence, language coordination, and social skill impairment. However, little is known about whether these elements vary in different ethnicities or racial backgrounds. This paper aims to analyze and integrate previous studies to discuss whether certain symptoms are closely related to cultural backgrounds and vary across different cultures. This paper discussed studies in North America (e.g., the United States and Cuba), Europe (e.g., United Kingdom), Middle East (e.g., Israel), and East Asia (e.g., Hongkong and South Korea). Some ground principles were concluded about the variations of ASD symptoms across distinct cultures, which could provide some suggestions for clinical practices. One of the limitations of earlier studies is that they mainly focused on the cross-cultural difference within a certain developmental period in ASD. Future studies can conduct more longitudinal experiments to investigate the different developmental paths in ASD across distinct cultures. This review can provide a guidance to the design of intervention programs for children with ASD at schools across distinct cultures.","container-title":"Lecture Notes in Education Psychology and Public Media","DOI":"10.54254/2753-7048/3/2022499","ISSN":"2753-7048, 2753-7056","issue":"1","journalAbbreviation":"LNEP","page":"168-173","source":"DOI.org (Crossref)","title":"Cross-Cultural Differences in Autism Spectrum Disorder Symptoms","volume":"3","author":[{"family":"Sun","given":"Haoqi"}],"issued":{"date-parts":[["2023",3,1]]}}},{"id":143,"uris":["http://zotero.org/users/local/tNMBjhGS/items/BBQBLM92"],"itemData":{"id":143,"type":"article-journal","abstract":"Abstract\n            \n              Autism spectrum disorder (ASD) is characterized by social and communication impairments as well as restricted, repetitive behavior patterns. Despite the fact that ASD is reported worldwide, very little research exists examining ASD characteristics on a multinational scale. Cross-cultural comparisons are especially important for ASD, since cultural differences may impact the perception of symptoms. Identifying behaviors that are similarly reported as problematic across cultures as well as identifying behaviors in which there is cultural variation could aid in the development and refinement of more universally effective measures. The present study sought to examine similarities and differences in caregiver endorsement of symptom severity through scores on the\n              Baby Infant Screen for Children with aUtIsm\n              Traits (BISCUIT). The BISCUIT was utilized to examine ASD core symptomology in 250 toddlers diagnosed with ASD from Greece, Italy, Japan, Poland, and the United States. Significant differences in overall ASD symptom severity and endorsement were found between multinational groups. Implications of the results are discussed.","container-title":"European Psychiatry","DOI":"10.1016/j.eurpsy.2016.10.007","ISSN":"0924-9338, 1778-3585","journalAbbreviation":"Eur. psychiatr.","language":"en","license":"https://www.cambridge.org/core/terms","page":"70-76","source":"DOI.org (Crossref)","title":"Examining cross-cultural differences in autism spectrum disorder: A multinational comparison from Greece, Italy, Japan, Poland, and the United States","title-short":"Examining cross-cultural differences in autism spectrum disorder","volume":"42","author":[{"family":"Matson","given":"J.L."},{"family":"Matheis","given":"M."},{"family":"Burns","given":"C.O."},{"family":"Esposito","given":"G."},{"family":"Venuti","given":"P."},{"family":"Pisula","given":"E."},{"family":"Misiak","given":"A."},{"family":"Kalyva","given":"E."},{"family":"Tsakiris","given":"V."},{"family":"Kamio","given":"Y."},{"family":"Ishitobi","given":"M."},{"family":"Goldin","given":"R.L."}],"issued":{"date-parts":[["2017",5]]}}}],"schema":"https://github.com/citation-style-language/schema/raw/master/csl-citation.json"} </w:instrText>
      </w:r>
      <w:r w:rsidR="007B0825" w:rsidRPr="00A418F0">
        <w:fldChar w:fldCharType="separate"/>
      </w:r>
      <w:r w:rsidR="00DB7C4F" w:rsidRPr="00A418F0">
        <w:rPr>
          <w:noProof/>
        </w:rPr>
        <w:t>(89,90)</w:t>
      </w:r>
      <w:r w:rsidR="007B0825" w:rsidRPr="00A418F0">
        <w:fldChar w:fldCharType="end"/>
      </w:r>
      <w:r w:rsidRPr="00A418F0">
        <w:t>, which likely reflect their diverse neural correlates such as ISFC. Previous research has shown a lack of replication in functional connectivity differences between autism and neurotypical groups across multi-site datasets</w:t>
      </w:r>
      <w:r w:rsidR="00D036A9" w:rsidRPr="00A418F0">
        <w:rPr>
          <w:lang w:val="en-US"/>
        </w:rPr>
        <w:t xml:space="preserve"> </w:t>
      </w:r>
      <w:r w:rsidR="00AB738C" w:rsidRPr="00A418F0">
        <w:rPr>
          <w:lang w:val="en-US"/>
        </w:rPr>
        <w:fldChar w:fldCharType="begin"/>
      </w:r>
      <w:r w:rsidR="00DB7C4F" w:rsidRPr="00A418F0">
        <w:rPr>
          <w:lang w:val="en-US"/>
        </w:rPr>
        <w:instrText xml:space="preserve"> ADDIN ZOTERO_ITEM CSL_CITATION {"citationID":"G5NpunhZ","properties":{"formattedCitation":"(96)","plainCitation":"(96)","noteIndex":0},"citationItems":[{"id":154,"uris":["http://zotero.org/users/local/tNMBjhGS/items/RYTGLAFC"],"itemData":{"id":154,"type"</w:instrText>
      </w:r>
      <w:r w:rsidR="00DB7C4F" w:rsidRPr="00A418F0">
        <w:rPr>
          <w:rFonts w:hint="eastAsia"/>
          <w:lang w:val="en-US"/>
        </w:rPr>
        <w:instrText>:"article-journal","abstract":"Abstract\n            \n              A rapidly growing number of studies on autism spectrum disorder (ASD) have used resting</w:instrText>
      </w:r>
      <w:r w:rsidR="00DB7C4F" w:rsidRPr="00A418F0">
        <w:rPr>
          <w:rFonts w:hint="eastAsia"/>
          <w:lang w:val="en-US"/>
        </w:rPr>
        <w:instrText>‐</w:instrText>
      </w:r>
      <w:r w:rsidR="00DB7C4F" w:rsidRPr="00A418F0">
        <w:rPr>
          <w:rFonts w:hint="eastAsia"/>
          <w:lang w:val="en-US"/>
        </w:rPr>
        <w:instrText>state fMRI to identify alterations of functional connectivity, with the hope of identifying clinical biomarkers or underlying neural mechanisms. However, results have been largely inconsistent across studies, and there remains a pressing need to determine the primary factors influencing replicability. Here, we used resting</w:instrText>
      </w:r>
      <w:r w:rsidR="00DB7C4F" w:rsidRPr="00A418F0">
        <w:rPr>
          <w:rFonts w:hint="eastAsia"/>
          <w:lang w:val="en-US"/>
        </w:rPr>
        <w:instrText>‐</w:instrText>
      </w:r>
      <w:r w:rsidR="00DB7C4F" w:rsidRPr="00A418F0">
        <w:rPr>
          <w:rFonts w:hint="eastAsia"/>
          <w:lang w:val="en-US"/>
        </w:rPr>
        <w:instrText>state fMRI data from the Autism Brain Imaging Data Exchange to investigate two potential factors: denoising strategy and data site (which differ in terms of sample, data acquisition, etc.). We examined the similarity of both group</w:instrText>
      </w:r>
      <w:r w:rsidR="00DB7C4F" w:rsidRPr="00A418F0">
        <w:rPr>
          <w:rFonts w:hint="eastAsia"/>
          <w:lang w:val="en-US"/>
        </w:rPr>
        <w:instrText>‐</w:instrText>
      </w:r>
      <w:r w:rsidR="00DB7C4F" w:rsidRPr="00A418F0">
        <w:rPr>
          <w:rFonts w:hint="eastAsia"/>
          <w:lang w:val="en-US"/>
        </w:rPr>
        <w:instrText>averaged functional connectomes and group</w:instrText>
      </w:r>
      <w:r w:rsidR="00DB7C4F" w:rsidRPr="00A418F0">
        <w:rPr>
          <w:rFonts w:hint="eastAsia"/>
          <w:lang w:val="en-US"/>
        </w:rPr>
        <w:instrText>‐</w:instrText>
      </w:r>
      <w:r w:rsidR="00DB7C4F" w:rsidRPr="00A418F0">
        <w:rPr>
          <w:rFonts w:hint="eastAsia"/>
          <w:lang w:val="en-US"/>
        </w:rPr>
        <w:instrText>level diff</w:instrText>
      </w:r>
      <w:r w:rsidR="00DB7C4F" w:rsidRPr="00A418F0">
        <w:rPr>
          <w:lang w:val="en-US"/>
        </w:rPr>
        <w:instrText>erences (ASD vs. control) across 33 denoising pipelines and four independently</w:instrText>
      </w:r>
      <w:r w:rsidR="00DB7C4F" w:rsidRPr="00A418F0">
        <w:rPr>
          <w:rFonts w:hint="eastAsia"/>
          <w:lang w:val="en-US"/>
        </w:rPr>
        <w:instrText>‐</w:instrText>
      </w:r>
      <w:r w:rsidR="00DB7C4F" w:rsidRPr="00A418F0">
        <w:rPr>
          <w:lang w:val="en-US"/>
        </w:rPr>
        <w:instrText>acquired datasets. The group</w:instrText>
      </w:r>
      <w:r w:rsidR="00DB7C4F" w:rsidRPr="00A418F0">
        <w:rPr>
          <w:rFonts w:hint="eastAsia"/>
          <w:lang w:val="en-US"/>
        </w:rPr>
        <w:instrText>‐</w:instrText>
      </w:r>
      <w:r w:rsidR="00DB7C4F" w:rsidRPr="00A418F0">
        <w:rPr>
          <w:lang w:val="en-US"/>
        </w:rPr>
        <w:instrText>averaged connectomes were highly consistent across pipelines (\n              r\n              = 0.92 ± 0.06) and sites (\n              r\n              = 0.88 ± 0.02). However, the group differences, while still consistent within site across pipelines (\n              r\n              = 0.76 ± 0.12), were highly inconsistent across sites regardless of choice of denoising strategies (\n              r\n              = 0.07 ± 0.04), suggesting lack of replication may be strongly influenced by site and/or cohort differences. Across</w:instrText>
      </w:r>
      <w:r w:rsidR="00DB7C4F" w:rsidRPr="00A418F0">
        <w:rPr>
          <w:rFonts w:hint="eastAsia"/>
          <w:lang w:val="en-US"/>
        </w:rPr>
        <w:instrText>‐</w:instrText>
      </w:r>
      <w:r w:rsidR="00DB7C4F" w:rsidRPr="00A418F0">
        <w:rPr>
          <w:lang w:val="en-US"/>
        </w:rPr>
        <w:instrText>site similarity remained low even when considering the data at a large</w:instrText>
      </w:r>
      <w:r w:rsidR="00DB7C4F" w:rsidRPr="00A418F0">
        <w:rPr>
          <w:rFonts w:hint="eastAsia"/>
          <w:lang w:val="en-US"/>
        </w:rPr>
        <w:instrText>‐</w:instrText>
      </w:r>
      <w:r w:rsidR="00DB7C4F" w:rsidRPr="00A418F0">
        <w:rPr>
          <w:lang w:val="en-US"/>
        </w:rPr>
        <w:instrText xml:space="preserve">scale network level or when considering only the most significant edges. We further show through an extensive literature survey that the parameters chosen in the current study (i.e., sample size, age range, preprocessing methods) are quite representative of the published literature. These results highlight the importance of examining replicability in future studies of ASD, and, more generally, call for extra caution when interpreting alterations in functional connectivity across groups of individuals.","container-title":"Human Brain Mapping","DOI":"10.1002/hbm.24879","ISSN":"1065-9471, 1097-0193","issue":"5","journalAbbreviation":"Human Brain Mapping","language":"en","page":"1334-1350","source":"DOI.org (Crossref)","title":"Nonreplication of functional connectivity differences in autism spectrum disorder across multiple sites and denoising strategies","volume":"41","author":[{"family":"He","given":"Ye"},{"family":"Byrge","given":"Lisa"},{"family":"Kennedy","given":"Daniel P."}],"issued":{"date-parts":[["2020",4]]}}}],"schema":"https://github.com/citation-style-language/schema/raw/master/csl-citation.json"} </w:instrText>
      </w:r>
      <w:r w:rsidR="00AB738C" w:rsidRPr="00A418F0">
        <w:rPr>
          <w:lang w:val="en-US"/>
        </w:rPr>
        <w:fldChar w:fldCharType="separate"/>
      </w:r>
      <w:r w:rsidR="00DB7C4F" w:rsidRPr="00A418F0">
        <w:rPr>
          <w:noProof/>
          <w:lang w:val="en-US"/>
        </w:rPr>
        <w:t>(96)</w:t>
      </w:r>
      <w:r w:rsidR="00AB738C" w:rsidRPr="00A418F0">
        <w:rPr>
          <w:lang w:val="en-US"/>
        </w:rPr>
        <w:fldChar w:fldCharType="end"/>
      </w:r>
      <w:r w:rsidRPr="00A418F0">
        <w:t xml:space="preserve">. Factors such as differences in imaging sites, methodological approaches (e.g., voxel-wise vs. region-specific analyses), and data analysis flexibility may contribute to the replication challenges </w:t>
      </w:r>
      <w:r w:rsidR="00AB738C" w:rsidRPr="00A418F0">
        <w:fldChar w:fldCharType="begin"/>
      </w:r>
      <w:r w:rsidR="00DB7C4F" w:rsidRPr="00A418F0">
        <w:instrText xml:space="preserve"> ADDIN ZOTERO_ITEM CSL_CITATION {"citationID":"mPb7oyfg","properties":{"formattedCitation":"(97)","plainCitation":"(97)","noteIndex":0},"citationItems":[{"id":45,"uris":["http://zotero.org/users/local/tNMBjhGS/items/NUR22HWU"],"itemData":{"id":45,"type":"article-journal","container-title":"Nature Reviews Neuroscience","DOI":"10.1038/nrn.2016.167","ISSN":"1471-003X, 1471-0048","issue":"2","journalAbbreviation":"Nat Rev Neurosci","language":"en","page":"115-126","source":"DOI.org (Crossref)","title":"Scanning the horizon: towards transparent and reproducible neuroimaging research","title-short":"Scanning the horizon","volume":"18","author":[{"family":"Poldrack","given":"Russell A."},{"family":"Baker","given":"Chris I."},{"family":"Durnez","given":"Joke"},{"family":"Gorgolewski","given":"Krzysztof J."},{"family":"Matthews","given":"Paul M."},{"family":"Munafò","given":"Marcus R."},{"family":"Nichols","given":"Thomas E."},{"family":"Poline","given":"Jean-Baptiste"},{"family":"Vul","given":"Edward"},{"family":"Yarkoni","given":"Tal"}],"issued":{"date-parts":[["2017",2]]}}}],"schema":"https://github.com/citation-style-language/schema/raw/master/csl-citation.json"} </w:instrText>
      </w:r>
      <w:r w:rsidR="00AB738C" w:rsidRPr="00A418F0">
        <w:fldChar w:fldCharType="separate"/>
      </w:r>
      <w:r w:rsidR="00DB7C4F" w:rsidRPr="00A418F0">
        <w:rPr>
          <w:noProof/>
        </w:rPr>
        <w:t>(97)</w:t>
      </w:r>
      <w:r w:rsidR="00AB738C" w:rsidRPr="00A418F0">
        <w:fldChar w:fldCharType="end"/>
      </w:r>
      <w:r w:rsidRPr="00A418F0">
        <w:t xml:space="preserve">. </w:t>
      </w:r>
      <w:r w:rsidR="00DA4F38" w:rsidRPr="00A418F0">
        <w:t xml:space="preserve">The present study primarily addressed the replicability of ISFC group differences by applying a consistent analytical approach across independent datasets. </w:t>
      </w:r>
      <w:r w:rsidRPr="00A418F0">
        <w:t xml:space="preserve">Furthermore, large </w:t>
      </w:r>
      <w:r w:rsidRPr="00A418F0">
        <w:lastRenderedPageBreak/>
        <w:t>sample sizes are critical for replicable results in task-based fMRI studie</w:t>
      </w:r>
      <w:r w:rsidR="00AB738C" w:rsidRPr="00A418F0">
        <w:rPr>
          <w:lang w:val="en-US"/>
        </w:rPr>
        <w:t xml:space="preserve">s </w:t>
      </w:r>
      <w:r w:rsidR="00AB738C" w:rsidRPr="00A418F0">
        <w:rPr>
          <w:lang w:val="en-US"/>
        </w:rPr>
        <w:fldChar w:fldCharType="begin"/>
      </w:r>
      <w:r w:rsidR="00DB7C4F" w:rsidRPr="00A418F0">
        <w:rPr>
          <w:lang w:val="en-US"/>
        </w:rPr>
        <w:instrText xml:space="preserve"> ADDIN ZOTERO_ITEM CSL_CITATION {"citationID":"r3ERl0tu","properties":{"formattedCitation":"(98)","plainCitation":"(98)","noteIndex":0},"citationItems":[{"id":156,"uris":["http://zotero.org/users/local/tNMBjhGS/items/AEM4LSC9"],"itemData":{"id":156,"type":"article-journal","container-title":"NeuroImage","DOI":"10.1016/j.neuroimage.2020.116601","ISSN":"10538119","journalAbbreviation":"NeuroImage","language":"en","page":"116601","source":"DOI.org (Crossref)","title":"The empirical replicability of task-based fMRI as a function of sample size","volume":"212","author":[{"family":"Bossier","given":"Han"},{"family":"Roels","given":"Sanne P."},{"family":"Seurinck","given":"Ruth"},{"family":"Banaschewski","given":"Tobias"},{"family":"Barker","given":"Gareth J."},{"family":"Bokde","given":"Arun L.W."},{"family":"Quinlan","given":"Erin Burke"},{"family":"Desrivières","given":"Sylvane"},{"family":"Flor","given":"Herta"},{"family":"Grigis","given":"Antoine"},{"family":"Garavan","given":"Hugh"},{"family":"Gowland","given":"Penny"},{"family":"Heinz","given":"Andreas"},{"family":"Ittermann","given":"Bernd"},{"family":"Martinot","given":"Jean-Luc"},{"family":"Artiges","given":"Eric"},{"family":"Nees","given":"Frauke"},{"family":"Orfanos","given":"Dimitri Papadopoulos"},{"family":"Poustka","given":"Luise"},{"family":"Fröhner Dipl-Psych","given":"Juliane H."},{"family":"Smolka","given":"Michael N."},{"family":"Walter","given":"Henrik"},{"family":"Whelan","given":"Robert"},{"family":"Schumann","given":"Gunter"},{"family":"Moerkerke","given":"Beatrijs"}],"issued":{"date-parts":[["2020",5]]}}}],"schema":"https://github.com/citation-style-language/schema/raw/master/csl-citation.json"} </w:instrText>
      </w:r>
      <w:r w:rsidR="00AB738C" w:rsidRPr="00A418F0">
        <w:rPr>
          <w:lang w:val="en-US"/>
        </w:rPr>
        <w:fldChar w:fldCharType="separate"/>
      </w:r>
      <w:r w:rsidR="00DB7C4F" w:rsidRPr="00A418F0">
        <w:rPr>
          <w:noProof/>
          <w:lang w:val="en-US"/>
        </w:rPr>
        <w:t>(98)</w:t>
      </w:r>
      <w:r w:rsidR="00AB738C" w:rsidRPr="00A418F0">
        <w:rPr>
          <w:lang w:val="en-US"/>
        </w:rPr>
        <w:fldChar w:fldCharType="end"/>
      </w:r>
      <w:r w:rsidRPr="00A418F0">
        <w:t xml:space="preserve">. </w:t>
      </w:r>
      <w:r w:rsidR="00FB58C5" w:rsidRPr="00A418F0">
        <w:t>Our datasets were collected as parts of two separate studies limiting the size of data and leading to differences in sampling, scanning and behavioral measures. Future research involving systematic collaboration across multiple sites using the same naturalistic paradigm, shared scanning protocols and diverse analysis pipelines (e.g., alternative preprocessing strategies or multiple ISFC computation methods) holds promise for a more robust evaluation of the replication of group differences between autistic and neurotypical individuals. Finally, the inter-subject analyses in this study focused on stimulus-driven (extrinsic) brain activity, differing from assessments of intrinsic functional connectivity.</w:t>
      </w:r>
      <w:r w:rsidR="00392207" w:rsidRPr="00A418F0">
        <w:rPr>
          <w:lang w:val="en-US"/>
        </w:rPr>
        <w:t xml:space="preserve"> </w:t>
      </w:r>
      <w:r w:rsidR="00392207" w:rsidRPr="00A418F0">
        <w:t>Future research should evaluate the replicability of both extrinsic and intrinsic contributors to group differences in functional connectivity in larger cohorts.</w:t>
      </w:r>
    </w:p>
    <w:p w14:paraId="3AA1D1CE" w14:textId="77777777" w:rsidR="00BB509C" w:rsidRPr="00A418F0" w:rsidRDefault="00BB509C" w:rsidP="00CF2786">
      <w:pPr>
        <w:suppressLineNumbers/>
        <w:spacing w:line="480" w:lineRule="auto"/>
        <w:jc w:val="both"/>
      </w:pPr>
    </w:p>
    <w:p w14:paraId="6B98B69A" w14:textId="4AD93F20" w:rsidR="00BB509C" w:rsidRPr="00A418F0" w:rsidRDefault="00BB509C" w:rsidP="00FE2D9D">
      <w:pPr>
        <w:spacing w:line="480" w:lineRule="auto"/>
        <w:jc w:val="both"/>
        <w:rPr>
          <w:b/>
        </w:rPr>
      </w:pPr>
      <w:r w:rsidRPr="00A418F0">
        <w:rPr>
          <w:b/>
          <w:lang w:val="en-US"/>
        </w:rPr>
        <w:t>5</w:t>
      </w:r>
      <w:r w:rsidRPr="00A418F0">
        <w:rPr>
          <w:b/>
        </w:rPr>
        <w:tab/>
      </w:r>
      <w:r w:rsidRPr="00A418F0">
        <w:rPr>
          <w:b/>
          <w:lang w:val="en-US"/>
        </w:rPr>
        <w:t>Conclusions</w:t>
      </w:r>
      <w:r w:rsidRPr="00A418F0">
        <w:rPr>
          <w:b/>
        </w:rPr>
        <w:t xml:space="preserve"> </w:t>
      </w:r>
    </w:p>
    <w:p w14:paraId="2028EB0C" w14:textId="77777777" w:rsidR="007054EC" w:rsidRPr="00A418F0" w:rsidRDefault="00D551AB" w:rsidP="00CF2786">
      <w:pPr>
        <w:suppressLineNumbers/>
        <w:spacing w:line="480" w:lineRule="auto"/>
        <w:jc w:val="both"/>
      </w:pPr>
      <w:r w:rsidRPr="00A418F0">
        <w:rPr>
          <w:b/>
        </w:rPr>
        <w:tab/>
      </w:r>
    </w:p>
    <w:p w14:paraId="5CCDE859" w14:textId="4705C5FE" w:rsidR="007054EC" w:rsidRPr="00A418F0" w:rsidRDefault="00D551AB" w:rsidP="00FE2D9D">
      <w:pPr>
        <w:spacing w:line="480" w:lineRule="auto"/>
        <w:jc w:val="both"/>
      </w:pPr>
      <w:r w:rsidRPr="00A418F0">
        <w:t xml:space="preserve">Our study highlights the idiosyncrasies of brain activity in </w:t>
      </w:r>
      <w:r w:rsidR="008E1C65" w:rsidRPr="00A418F0">
        <w:t xml:space="preserve">adult </w:t>
      </w:r>
      <w:r w:rsidRPr="00A418F0">
        <w:t xml:space="preserve">autistic individuals compared to neurotypical group by examining their inter-subject functional connectivity during naturalistic movie-watching. The results demonstrated replicable inter-subject hypoconnectivity between visual, posterior temporal, and parietal regions in autism across two countries and two stimulation conditions. Similar effects were also observed when male and female participants were analyzed separately. Additionally, inter-subject hyperconnectivity in superior temporal regions was observed during the audiovisual condition in autism. These findings underscore atypical sensory and attentional processing of naturalistic stimuli in autism, emphasizing the potential of ISFC and naturalistic fMRI for detecting stimulus-driven neural connectivity changes associated with neurological and psychiatric conditions.   </w:t>
      </w:r>
    </w:p>
    <w:p w14:paraId="11BAC8D9" w14:textId="6B8B7696" w:rsidR="00A16D90" w:rsidRPr="00A418F0" w:rsidRDefault="00A16D90" w:rsidP="00CF2786">
      <w:pPr>
        <w:suppressLineNumbers/>
        <w:jc w:val="both"/>
        <w:rPr>
          <w:b/>
          <w:lang w:val="en-US"/>
        </w:rPr>
      </w:pPr>
      <w:r w:rsidRPr="00A418F0">
        <w:rPr>
          <w:b/>
          <w:lang w:val="en-US"/>
        </w:rPr>
        <w:lastRenderedPageBreak/>
        <w:t>List of abbreviations</w:t>
      </w:r>
    </w:p>
    <w:p w14:paraId="60513819" w14:textId="77777777" w:rsidR="00285022" w:rsidRPr="00A418F0" w:rsidRDefault="00285022" w:rsidP="00CF2786">
      <w:pPr>
        <w:suppressLineNumbers/>
        <w:jc w:val="both"/>
        <w:rPr>
          <w:b/>
          <w:lang w:val="en-US"/>
        </w:rPr>
      </w:pPr>
    </w:p>
    <w:p w14:paraId="0F949780" w14:textId="6A8EC725" w:rsidR="00D423B7" w:rsidRPr="00A418F0" w:rsidRDefault="00D423B7" w:rsidP="00D423B7">
      <w:pPr>
        <w:suppressLineNumbers/>
        <w:jc w:val="both"/>
      </w:pPr>
      <w:r w:rsidRPr="00A418F0">
        <w:t>Amyg</w:t>
      </w:r>
      <w:r w:rsidR="00E07A18" w:rsidRPr="00A418F0">
        <w:tab/>
      </w:r>
      <w:r w:rsidRPr="00A418F0">
        <w:t>Amygdala</w:t>
      </w:r>
      <w:r w:rsidR="007F7CEF" w:rsidRPr="00A418F0">
        <w:t xml:space="preserve"> </w:t>
      </w:r>
    </w:p>
    <w:p w14:paraId="4D4EB2EE" w14:textId="73184A7B" w:rsidR="007F7CEF" w:rsidRPr="00A418F0" w:rsidRDefault="007F7CEF" w:rsidP="007F7CEF">
      <w:pPr>
        <w:suppressLineNumbers/>
        <w:jc w:val="both"/>
      </w:pPr>
      <w:r w:rsidRPr="00A418F0">
        <w:t>CER</w:t>
      </w:r>
      <w:r w:rsidR="00E07A18" w:rsidRPr="00A418F0">
        <w:tab/>
      </w:r>
      <w:r w:rsidRPr="00A418F0">
        <w:t xml:space="preserve">Cerebellum </w:t>
      </w:r>
    </w:p>
    <w:p w14:paraId="007B00BC" w14:textId="6F5EFDBF" w:rsidR="00D423B7" w:rsidRPr="00A418F0" w:rsidRDefault="00D423B7" w:rsidP="00D423B7">
      <w:pPr>
        <w:suppressLineNumbers/>
        <w:jc w:val="both"/>
      </w:pPr>
      <w:r w:rsidRPr="00A418F0">
        <w:t>CG</w:t>
      </w:r>
      <w:r w:rsidR="00E07A18" w:rsidRPr="00A418F0">
        <w:tab/>
      </w:r>
      <w:r w:rsidRPr="00A418F0">
        <w:t xml:space="preserve">Cingulate </w:t>
      </w:r>
      <w:r w:rsidR="007F7CEF" w:rsidRPr="00A418F0">
        <w:t>g</w:t>
      </w:r>
      <w:r w:rsidRPr="00A418F0">
        <w:rPr>
          <w:rFonts w:hint="eastAsia"/>
        </w:rPr>
        <w:t>y</w:t>
      </w:r>
      <w:r w:rsidRPr="00A418F0">
        <w:t>rus</w:t>
      </w:r>
    </w:p>
    <w:p w14:paraId="09D7DFC7" w14:textId="2C7F831B" w:rsidR="00D423B7" w:rsidRPr="00A418F0" w:rsidRDefault="00D423B7" w:rsidP="00D423B7">
      <w:pPr>
        <w:suppressLineNumbers/>
        <w:jc w:val="both"/>
      </w:pPr>
      <w:r w:rsidRPr="00A418F0">
        <w:t>Cun</w:t>
      </w:r>
      <w:r w:rsidR="00E07A18" w:rsidRPr="00A418F0">
        <w:tab/>
      </w:r>
      <w:r w:rsidRPr="00A418F0">
        <w:t>Cuneus</w:t>
      </w:r>
    </w:p>
    <w:p w14:paraId="11117A44" w14:textId="162C6182" w:rsidR="007F7CEF" w:rsidRPr="00A418F0" w:rsidRDefault="007F7CEF" w:rsidP="007F7CEF">
      <w:pPr>
        <w:suppressLineNumbers/>
        <w:jc w:val="both"/>
        <w:rPr>
          <w:bCs/>
          <w:lang w:val="en-US"/>
        </w:rPr>
      </w:pPr>
      <w:r w:rsidRPr="00A418F0">
        <w:rPr>
          <w:bCs/>
          <w:lang w:val="en-US"/>
        </w:rPr>
        <w:t>FD</w:t>
      </w:r>
      <w:r w:rsidRPr="00A418F0">
        <w:rPr>
          <w:bCs/>
          <w:lang w:val="en-US"/>
        </w:rPr>
        <w:tab/>
        <w:t xml:space="preserve">Framewise displacement </w:t>
      </w:r>
    </w:p>
    <w:p w14:paraId="4DBB6EF7" w14:textId="60BB0F73" w:rsidR="00D423B7" w:rsidRPr="00A418F0" w:rsidRDefault="00D423B7" w:rsidP="00D423B7">
      <w:pPr>
        <w:suppressLineNumbers/>
        <w:jc w:val="both"/>
        <w:rPr>
          <w:bCs/>
          <w:lang w:val="en-US"/>
        </w:rPr>
      </w:pPr>
      <w:r w:rsidRPr="00A418F0">
        <w:rPr>
          <w:bCs/>
          <w:lang w:val="en-US"/>
        </w:rPr>
        <w:t>fMRI</w:t>
      </w:r>
      <w:r w:rsidR="007F7CEF" w:rsidRPr="00A418F0">
        <w:rPr>
          <w:bCs/>
          <w:lang w:val="en-US"/>
        </w:rPr>
        <w:tab/>
      </w:r>
      <w:r w:rsidRPr="00A418F0">
        <w:rPr>
          <w:bCs/>
          <w:lang w:val="en-US"/>
        </w:rPr>
        <w:t xml:space="preserve">Functional magnetic resonance imaging </w:t>
      </w:r>
    </w:p>
    <w:p w14:paraId="1E3F6B11" w14:textId="07C88529" w:rsidR="00D423B7" w:rsidRPr="00A418F0" w:rsidRDefault="00D423B7" w:rsidP="00D423B7">
      <w:pPr>
        <w:suppressLineNumbers/>
        <w:jc w:val="both"/>
      </w:pPr>
      <w:r w:rsidRPr="00A418F0">
        <w:t>FuG</w:t>
      </w:r>
      <w:r w:rsidR="007F7CEF" w:rsidRPr="00A418F0">
        <w:rPr>
          <w:lang w:val="en-US"/>
        </w:rPr>
        <w:tab/>
      </w:r>
      <w:r w:rsidRPr="00A418F0">
        <w:t xml:space="preserve">Fusiform </w:t>
      </w:r>
      <w:r w:rsidR="007F7CEF" w:rsidRPr="00A418F0">
        <w:rPr>
          <w:lang w:val="en-US"/>
        </w:rPr>
        <w:t>g</w:t>
      </w:r>
      <w:r w:rsidRPr="00A418F0">
        <w:t>yrus</w:t>
      </w:r>
    </w:p>
    <w:p w14:paraId="6BEBAD90" w14:textId="474A13C3" w:rsidR="00D423B7" w:rsidRPr="00A418F0" w:rsidRDefault="00D423B7" w:rsidP="00D423B7">
      <w:pPr>
        <w:suppressLineNumbers/>
        <w:jc w:val="both"/>
      </w:pPr>
      <w:r w:rsidRPr="00A418F0">
        <w:t>Hipp</w:t>
      </w:r>
      <w:r w:rsidR="007F7CEF" w:rsidRPr="00A418F0">
        <w:tab/>
      </w:r>
      <w:r w:rsidRPr="00A418F0">
        <w:t>Hippocampus</w:t>
      </w:r>
    </w:p>
    <w:p w14:paraId="27402ED1" w14:textId="10C31BFC" w:rsidR="00FC735C" w:rsidRPr="00A418F0" w:rsidRDefault="00FC735C" w:rsidP="00CF2786">
      <w:pPr>
        <w:suppressLineNumbers/>
        <w:jc w:val="both"/>
        <w:rPr>
          <w:bCs/>
          <w:lang w:val="en-US"/>
        </w:rPr>
      </w:pPr>
      <w:r w:rsidRPr="00A418F0">
        <w:rPr>
          <w:bCs/>
          <w:lang w:val="en-US"/>
        </w:rPr>
        <w:t xml:space="preserve">IFG </w:t>
      </w:r>
      <w:r w:rsidRPr="00A418F0">
        <w:rPr>
          <w:bCs/>
          <w:lang w:val="en-US"/>
        </w:rPr>
        <w:tab/>
        <w:t>Inferior frontal gyrus</w:t>
      </w:r>
    </w:p>
    <w:p w14:paraId="25709E1D" w14:textId="65B4055D" w:rsidR="00BA420A" w:rsidRPr="00A418F0" w:rsidRDefault="00BA420A" w:rsidP="00CF2786">
      <w:pPr>
        <w:suppressLineNumbers/>
        <w:jc w:val="both"/>
        <w:rPr>
          <w:bCs/>
          <w:lang w:val="en-US"/>
        </w:rPr>
      </w:pPr>
      <w:r w:rsidRPr="00A418F0">
        <w:rPr>
          <w:bCs/>
          <w:lang w:val="en-US"/>
        </w:rPr>
        <w:t xml:space="preserve">IPL </w:t>
      </w:r>
      <w:r w:rsidRPr="00A418F0">
        <w:rPr>
          <w:bCs/>
          <w:lang w:val="en-US"/>
        </w:rPr>
        <w:tab/>
        <w:t>Inferior parietal lobule</w:t>
      </w:r>
    </w:p>
    <w:p w14:paraId="3E079BA0" w14:textId="6F70C1AD" w:rsidR="00A16D90" w:rsidRPr="00A418F0" w:rsidRDefault="009A7421" w:rsidP="00CF2786">
      <w:pPr>
        <w:suppressLineNumbers/>
        <w:jc w:val="both"/>
        <w:rPr>
          <w:bCs/>
          <w:lang w:val="en-US"/>
        </w:rPr>
      </w:pPr>
      <w:r w:rsidRPr="00A418F0">
        <w:rPr>
          <w:bCs/>
          <w:lang w:val="en-US"/>
        </w:rPr>
        <w:t>ISFC</w:t>
      </w:r>
      <w:r w:rsidR="00671D76" w:rsidRPr="00A418F0">
        <w:rPr>
          <w:bCs/>
          <w:lang w:val="en-US"/>
        </w:rPr>
        <w:tab/>
        <w:t xml:space="preserve">Inter-subject functional connectivity </w:t>
      </w:r>
    </w:p>
    <w:p w14:paraId="7884B114" w14:textId="5F407FBD" w:rsidR="007737BC" w:rsidRPr="00A418F0" w:rsidRDefault="00582E15" w:rsidP="00CF2786">
      <w:pPr>
        <w:suppressLineNumbers/>
        <w:jc w:val="both"/>
        <w:rPr>
          <w:bCs/>
          <w:lang w:val="en-US"/>
        </w:rPr>
      </w:pPr>
      <w:r w:rsidRPr="00A418F0">
        <w:rPr>
          <w:bCs/>
          <w:lang w:val="en-US"/>
        </w:rPr>
        <w:t>ISC</w:t>
      </w:r>
      <w:r w:rsidRPr="00A418F0">
        <w:rPr>
          <w:rFonts w:hint="eastAsia"/>
          <w:bCs/>
          <w:lang w:val="en-US"/>
        </w:rPr>
        <w:t xml:space="preserve"> </w:t>
      </w:r>
      <w:r w:rsidRPr="00A418F0">
        <w:rPr>
          <w:bCs/>
          <w:lang w:val="en-US"/>
        </w:rPr>
        <w:tab/>
        <w:t>Inter-subject co</w:t>
      </w:r>
      <w:r w:rsidR="007737BC" w:rsidRPr="00A418F0">
        <w:rPr>
          <w:bCs/>
          <w:lang w:val="en-US"/>
        </w:rPr>
        <w:t>rrelation</w:t>
      </w:r>
    </w:p>
    <w:p w14:paraId="2ADA90B6" w14:textId="71BAB827" w:rsidR="007F7CEF" w:rsidRPr="00A418F0" w:rsidRDefault="007F7CEF" w:rsidP="007F7CEF">
      <w:pPr>
        <w:suppressLineNumbers/>
        <w:jc w:val="both"/>
      </w:pPr>
      <w:r w:rsidRPr="00A418F0">
        <w:t>ITG</w:t>
      </w:r>
      <w:r w:rsidRPr="00A418F0">
        <w:rPr>
          <w:lang w:val="en-US"/>
        </w:rPr>
        <w:tab/>
      </w:r>
      <w:r w:rsidRPr="00A418F0">
        <w:t xml:space="preserve">Inferior </w:t>
      </w:r>
      <w:r w:rsidRPr="00A418F0">
        <w:rPr>
          <w:lang w:val="en-US"/>
        </w:rPr>
        <w:t>t</w:t>
      </w:r>
      <w:r w:rsidRPr="00A418F0">
        <w:t xml:space="preserve">emporal </w:t>
      </w:r>
      <w:r w:rsidRPr="00A418F0">
        <w:rPr>
          <w:lang w:val="en-US"/>
        </w:rPr>
        <w:t>g</w:t>
      </w:r>
      <w:r w:rsidRPr="00A418F0">
        <w:t>yrus</w:t>
      </w:r>
    </w:p>
    <w:p w14:paraId="53080487" w14:textId="77777777" w:rsidR="007F7CEF" w:rsidRPr="00A418F0" w:rsidRDefault="007F7CEF" w:rsidP="007F7CEF">
      <w:pPr>
        <w:suppressLineNumbers/>
        <w:jc w:val="both"/>
      </w:pPr>
      <w:r w:rsidRPr="00A418F0">
        <w:t>MFG</w:t>
      </w:r>
      <w:r w:rsidRPr="00A418F0">
        <w:tab/>
        <w:t xml:space="preserve">Middle </w:t>
      </w:r>
      <w:r w:rsidRPr="00A418F0">
        <w:rPr>
          <w:lang w:val="en-US"/>
        </w:rPr>
        <w:t>f</w:t>
      </w:r>
      <w:r w:rsidRPr="00A418F0">
        <w:t xml:space="preserve">rontal </w:t>
      </w:r>
      <w:r w:rsidRPr="00A418F0">
        <w:rPr>
          <w:lang w:val="en-US"/>
        </w:rPr>
        <w:t>g</w:t>
      </w:r>
      <w:r w:rsidRPr="00A418F0">
        <w:t>yrus</w:t>
      </w:r>
    </w:p>
    <w:p w14:paraId="666C5DD2" w14:textId="3F141B93" w:rsidR="00D423B7" w:rsidRPr="00A418F0" w:rsidRDefault="00D423B7" w:rsidP="00D423B7">
      <w:pPr>
        <w:suppressLineNumbers/>
        <w:jc w:val="both"/>
      </w:pPr>
      <w:r w:rsidRPr="00A418F0">
        <w:t>MTG</w:t>
      </w:r>
      <w:r w:rsidR="007F7CEF" w:rsidRPr="00A418F0">
        <w:tab/>
      </w:r>
      <w:r w:rsidRPr="00A418F0">
        <w:t xml:space="preserve">Middle </w:t>
      </w:r>
      <w:r w:rsidR="007F7CEF" w:rsidRPr="00A418F0">
        <w:rPr>
          <w:lang w:val="en-US"/>
        </w:rPr>
        <w:t>t</w:t>
      </w:r>
      <w:r w:rsidRPr="00A418F0">
        <w:t xml:space="preserve">emporal </w:t>
      </w:r>
      <w:r w:rsidR="007F7CEF" w:rsidRPr="00A418F0">
        <w:rPr>
          <w:lang w:val="en-US"/>
        </w:rPr>
        <w:t>g</w:t>
      </w:r>
      <w:r w:rsidRPr="00A418F0">
        <w:t>yrus</w:t>
      </w:r>
    </w:p>
    <w:p w14:paraId="3514DBAA" w14:textId="6990F548" w:rsidR="00D423B7" w:rsidRPr="00A418F0" w:rsidRDefault="00D423B7" w:rsidP="00D423B7">
      <w:pPr>
        <w:suppressLineNumbers/>
        <w:jc w:val="both"/>
        <w:rPr>
          <w:bCs/>
          <w:lang w:val="en-US"/>
        </w:rPr>
      </w:pPr>
      <w:proofErr w:type="spellStart"/>
      <w:r w:rsidRPr="00A418F0">
        <w:rPr>
          <w:bCs/>
          <w:lang w:val="en-US"/>
        </w:rPr>
        <w:t>OcG</w:t>
      </w:r>
      <w:proofErr w:type="spellEnd"/>
      <w:r w:rsidR="007F7CEF" w:rsidRPr="00A418F0">
        <w:rPr>
          <w:bCs/>
          <w:lang w:val="en-US"/>
        </w:rPr>
        <w:tab/>
      </w:r>
      <w:r w:rsidRPr="00A418F0">
        <w:rPr>
          <w:bCs/>
          <w:lang w:val="en-US"/>
        </w:rPr>
        <w:t>Occipital gyrus</w:t>
      </w:r>
    </w:p>
    <w:p w14:paraId="67C3C51A" w14:textId="77777777" w:rsidR="00E07A18" w:rsidRPr="00A418F0" w:rsidRDefault="00E07A18" w:rsidP="00E07A18">
      <w:pPr>
        <w:suppressLineNumbers/>
        <w:jc w:val="both"/>
      </w:pPr>
      <w:r w:rsidRPr="00A418F0">
        <w:t>PCL</w:t>
      </w:r>
      <w:r w:rsidRPr="00A418F0">
        <w:tab/>
        <w:t xml:space="preserve">Paracentral </w:t>
      </w:r>
      <w:r w:rsidRPr="00A418F0">
        <w:rPr>
          <w:lang w:val="en-US"/>
        </w:rPr>
        <w:t>l</w:t>
      </w:r>
      <w:r w:rsidRPr="00A418F0">
        <w:t>obule</w:t>
      </w:r>
    </w:p>
    <w:p w14:paraId="6C8AA5B3" w14:textId="500796C7" w:rsidR="00E07A18" w:rsidRPr="00A418F0" w:rsidRDefault="00E07A18" w:rsidP="00E07A18">
      <w:pPr>
        <w:suppressLineNumbers/>
        <w:jc w:val="both"/>
      </w:pPr>
      <w:r w:rsidRPr="00A418F0">
        <w:t>PCun</w:t>
      </w:r>
      <w:r w:rsidRPr="00A418F0">
        <w:tab/>
        <w:t xml:space="preserve">Precuneus </w:t>
      </w:r>
    </w:p>
    <w:p w14:paraId="50DA0ED6" w14:textId="3C7BF4D5" w:rsidR="00E07A18" w:rsidRPr="00A418F0" w:rsidRDefault="00E07A18" w:rsidP="00E07A18">
      <w:pPr>
        <w:suppressLineNumbers/>
        <w:jc w:val="both"/>
      </w:pPr>
      <w:r w:rsidRPr="00A418F0">
        <w:t>PoG</w:t>
      </w:r>
      <w:r w:rsidRPr="00A418F0">
        <w:tab/>
        <w:t xml:space="preserve">Postcentral </w:t>
      </w:r>
      <w:r w:rsidRPr="00A418F0">
        <w:rPr>
          <w:lang w:val="en-US"/>
        </w:rPr>
        <w:t>g</w:t>
      </w:r>
      <w:r w:rsidRPr="00A418F0">
        <w:t>yrus</w:t>
      </w:r>
    </w:p>
    <w:p w14:paraId="7113BF67" w14:textId="270FA012" w:rsidR="00D423B7" w:rsidRPr="00A418F0" w:rsidRDefault="00D423B7" w:rsidP="00D423B7">
      <w:pPr>
        <w:suppressLineNumbers/>
        <w:jc w:val="both"/>
      </w:pPr>
      <w:r w:rsidRPr="00A418F0">
        <w:t>PrG</w:t>
      </w:r>
      <w:r w:rsidR="007F7CEF" w:rsidRPr="00A418F0">
        <w:tab/>
      </w:r>
      <w:r w:rsidRPr="00A418F0">
        <w:t xml:space="preserve">Precentral </w:t>
      </w:r>
      <w:r w:rsidR="007F7CEF" w:rsidRPr="00A418F0">
        <w:rPr>
          <w:lang w:val="en-US"/>
        </w:rPr>
        <w:t>g</w:t>
      </w:r>
      <w:r w:rsidRPr="00A418F0">
        <w:t xml:space="preserve">yrus </w:t>
      </w:r>
    </w:p>
    <w:p w14:paraId="570FFE78" w14:textId="28E2BF7D" w:rsidR="00D423B7" w:rsidRPr="00A418F0" w:rsidRDefault="00D423B7" w:rsidP="00D423B7">
      <w:pPr>
        <w:suppressLineNumbers/>
        <w:jc w:val="both"/>
      </w:pPr>
      <w:r w:rsidRPr="00A418F0">
        <w:t>pSTS</w:t>
      </w:r>
      <w:r w:rsidR="00E07A18" w:rsidRPr="00A418F0">
        <w:rPr>
          <w:lang w:val="en-US"/>
        </w:rPr>
        <w:tab/>
      </w:r>
      <w:r w:rsidRPr="00A418F0">
        <w:t xml:space="preserve">Posterior </w:t>
      </w:r>
      <w:r w:rsidR="00E07A18" w:rsidRPr="00A418F0">
        <w:rPr>
          <w:lang w:val="en-US"/>
        </w:rPr>
        <w:t>s</w:t>
      </w:r>
      <w:r w:rsidRPr="00A418F0">
        <w:t xml:space="preserve">uperior </w:t>
      </w:r>
      <w:r w:rsidR="00E07A18" w:rsidRPr="00A418F0">
        <w:rPr>
          <w:lang w:val="en-US"/>
        </w:rPr>
        <w:t>t</w:t>
      </w:r>
      <w:r w:rsidRPr="00A418F0">
        <w:t xml:space="preserve">emporal </w:t>
      </w:r>
      <w:r w:rsidR="00E07A18" w:rsidRPr="00A418F0">
        <w:rPr>
          <w:lang w:val="en-US"/>
        </w:rPr>
        <w:t>s</w:t>
      </w:r>
      <w:r w:rsidRPr="00A418F0">
        <w:t>ulcus</w:t>
      </w:r>
    </w:p>
    <w:p w14:paraId="2E17F7E5" w14:textId="7C3BCF7D" w:rsidR="008663FC" w:rsidRPr="00A418F0" w:rsidRDefault="007737BC" w:rsidP="00CF2786">
      <w:pPr>
        <w:suppressLineNumbers/>
        <w:jc w:val="both"/>
        <w:rPr>
          <w:bCs/>
          <w:lang w:val="en-US"/>
        </w:rPr>
      </w:pPr>
      <w:r w:rsidRPr="00A418F0">
        <w:rPr>
          <w:bCs/>
          <w:lang w:val="en-US"/>
        </w:rPr>
        <w:t xml:space="preserve">ROI </w:t>
      </w:r>
      <w:r w:rsidRPr="00A418F0">
        <w:rPr>
          <w:bCs/>
          <w:lang w:val="en-US"/>
        </w:rPr>
        <w:tab/>
        <w:t>Region of interest</w:t>
      </w:r>
    </w:p>
    <w:p w14:paraId="4C68CA3B" w14:textId="6C495222" w:rsidR="00E07A18" w:rsidRPr="00A418F0" w:rsidRDefault="00E07A18" w:rsidP="00E07A18">
      <w:pPr>
        <w:suppressLineNumbers/>
        <w:jc w:val="both"/>
        <w:rPr>
          <w:bCs/>
          <w:lang w:val="en-US"/>
        </w:rPr>
      </w:pPr>
      <w:r w:rsidRPr="00A418F0">
        <w:t>SFG</w:t>
      </w:r>
      <w:r w:rsidRPr="00A418F0">
        <w:rPr>
          <w:lang w:val="en-US"/>
        </w:rPr>
        <w:t xml:space="preserve">  </w:t>
      </w:r>
      <w:r w:rsidRPr="00A418F0">
        <w:rPr>
          <w:lang w:val="en-US"/>
        </w:rPr>
        <w:tab/>
      </w:r>
      <w:r w:rsidRPr="00A418F0">
        <w:t>Superior Frontal Gyrus</w:t>
      </w:r>
    </w:p>
    <w:p w14:paraId="7BD7B17F" w14:textId="2396B084" w:rsidR="00AF4B5A" w:rsidRPr="00A418F0" w:rsidRDefault="00AF4B5A" w:rsidP="00CF2786">
      <w:pPr>
        <w:suppressLineNumbers/>
        <w:jc w:val="both"/>
        <w:rPr>
          <w:bCs/>
          <w:lang w:val="en-US"/>
        </w:rPr>
      </w:pPr>
      <w:r w:rsidRPr="00A418F0">
        <w:rPr>
          <w:bCs/>
          <w:lang w:val="en-US"/>
        </w:rPr>
        <w:t xml:space="preserve">SPL </w:t>
      </w:r>
      <w:r w:rsidRPr="00A418F0">
        <w:rPr>
          <w:bCs/>
          <w:lang w:val="en-US"/>
        </w:rPr>
        <w:tab/>
        <w:t xml:space="preserve">Superior parietal lobule </w:t>
      </w:r>
    </w:p>
    <w:p w14:paraId="3146A0E9" w14:textId="3452EC8B" w:rsidR="00BC2FD8" w:rsidRPr="00A418F0" w:rsidRDefault="00BC2FD8" w:rsidP="00BC2FD8">
      <w:pPr>
        <w:suppressLineNumbers/>
        <w:jc w:val="both"/>
      </w:pPr>
      <w:r w:rsidRPr="00A418F0">
        <w:t>STG</w:t>
      </w:r>
      <w:r w:rsidR="00E07A18" w:rsidRPr="00A418F0">
        <w:tab/>
      </w:r>
      <w:r w:rsidRPr="00A418F0">
        <w:t xml:space="preserve">Superior </w:t>
      </w:r>
      <w:r w:rsidR="00E07A18" w:rsidRPr="00A418F0">
        <w:rPr>
          <w:lang w:val="en-US"/>
        </w:rPr>
        <w:t>t</w:t>
      </w:r>
      <w:r w:rsidRPr="00A418F0">
        <w:t xml:space="preserve">emporal </w:t>
      </w:r>
      <w:r w:rsidR="00E07A18" w:rsidRPr="00A418F0">
        <w:rPr>
          <w:lang w:val="en-US"/>
        </w:rPr>
        <w:t>g</w:t>
      </w:r>
      <w:r w:rsidRPr="00A418F0">
        <w:t>yrus</w:t>
      </w:r>
    </w:p>
    <w:p w14:paraId="048D5998" w14:textId="44446D59" w:rsidR="00BC2FD8" w:rsidRPr="00A418F0" w:rsidRDefault="00BC2FD8" w:rsidP="00BC2FD8">
      <w:pPr>
        <w:suppressLineNumbers/>
        <w:jc w:val="both"/>
      </w:pPr>
      <w:r w:rsidRPr="00A418F0">
        <w:t>Str</w:t>
      </w:r>
      <w:r w:rsidR="00E07A18" w:rsidRPr="00A418F0">
        <w:tab/>
      </w:r>
      <w:r w:rsidRPr="00A418F0">
        <w:t>Striatum</w:t>
      </w:r>
    </w:p>
    <w:p w14:paraId="3E089AAF" w14:textId="77777777" w:rsidR="00E07A18" w:rsidRPr="00A418F0" w:rsidRDefault="00E07A18" w:rsidP="00E07A18">
      <w:pPr>
        <w:suppressLineNumbers/>
        <w:jc w:val="both"/>
        <w:rPr>
          <w:bCs/>
          <w:lang w:val="en-US"/>
        </w:rPr>
      </w:pPr>
      <w:r w:rsidRPr="00A418F0">
        <w:rPr>
          <w:bCs/>
          <w:lang w:val="en-US"/>
        </w:rPr>
        <w:t xml:space="preserve">SWP </w:t>
      </w:r>
      <w:r w:rsidRPr="00A418F0">
        <w:rPr>
          <w:bCs/>
          <w:lang w:val="en-US"/>
        </w:rPr>
        <w:tab/>
        <w:t>Subject-wise permutation</w:t>
      </w:r>
    </w:p>
    <w:p w14:paraId="03379190" w14:textId="77777777" w:rsidR="00D423B7" w:rsidRPr="00A418F0" w:rsidRDefault="00D423B7" w:rsidP="00D423B7">
      <w:pPr>
        <w:suppressLineNumbers/>
        <w:jc w:val="both"/>
        <w:rPr>
          <w:bCs/>
          <w:lang w:val="en-US"/>
        </w:rPr>
      </w:pPr>
      <w:proofErr w:type="spellStart"/>
      <w:r w:rsidRPr="00A418F0">
        <w:rPr>
          <w:bCs/>
          <w:lang w:val="en-US"/>
        </w:rPr>
        <w:t>Tha</w:t>
      </w:r>
      <w:proofErr w:type="spellEnd"/>
      <w:r w:rsidRPr="00A418F0">
        <w:rPr>
          <w:bCs/>
          <w:lang w:val="en-US"/>
        </w:rPr>
        <w:t xml:space="preserve"> </w:t>
      </w:r>
      <w:r w:rsidRPr="00A418F0">
        <w:rPr>
          <w:bCs/>
          <w:lang w:val="en-US"/>
        </w:rPr>
        <w:tab/>
        <w:t>Thalamus</w:t>
      </w:r>
    </w:p>
    <w:p w14:paraId="10936FE0" w14:textId="77777777" w:rsidR="00D423B7" w:rsidRPr="00A418F0" w:rsidRDefault="00D423B7" w:rsidP="00BC2FD8">
      <w:pPr>
        <w:suppressLineNumbers/>
        <w:jc w:val="both"/>
      </w:pPr>
    </w:p>
    <w:p w14:paraId="12C11798" w14:textId="77777777" w:rsidR="00BC2FD8" w:rsidRPr="00A418F0" w:rsidRDefault="00BC2FD8" w:rsidP="00BC2FD8">
      <w:pPr>
        <w:suppressLineNumbers/>
        <w:jc w:val="both"/>
        <w:rPr>
          <w:bCs/>
          <w:lang w:val="en-US"/>
        </w:rPr>
      </w:pPr>
    </w:p>
    <w:p w14:paraId="232A9BFC" w14:textId="09D422F4" w:rsidR="00671D76" w:rsidRPr="00A418F0" w:rsidRDefault="00671D76" w:rsidP="00CF2786">
      <w:pPr>
        <w:suppressLineNumbers/>
        <w:jc w:val="both"/>
        <w:rPr>
          <w:bCs/>
          <w:lang w:val="en-US"/>
        </w:rPr>
      </w:pPr>
    </w:p>
    <w:p w14:paraId="09096479" w14:textId="2AFD2630" w:rsidR="009A7421" w:rsidRPr="00A418F0" w:rsidRDefault="009A7421" w:rsidP="00CF2786">
      <w:pPr>
        <w:suppressLineNumbers/>
        <w:jc w:val="both"/>
        <w:rPr>
          <w:b/>
          <w:lang w:val="en-US"/>
        </w:rPr>
      </w:pPr>
    </w:p>
    <w:p w14:paraId="6443BB4C" w14:textId="77777777" w:rsidR="00A16D90" w:rsidRPr="00A418F0" w:rsidRDefault="00A16D90" w:rsidP="00CF2786">
      <w:pPr>
        <w:suppressLineNumbers/>
        <w:jc w:val="both"/>
        <w:rPr>
          <w:b/>
        </w:rPr>
      </w:pPr>
    </w:p>
    <w:p w14:paraId="59E61111" w14:textId="77777777" w:rsidR="00C44DF3" w:rsidRPr="00A418F0" w:rsidRDefault="00C44DF3" w:rsidP="00CF2786">
      <w:pPr>
        <w:suppressLineNumbers/>
        <w:jc w:val="both"/>
        <w:rPr>
          <w:b/>
        </w:rPr>
      </w:pPr>
    </w:p>
    <w:p w14:paraId="53F8DE9F" w14:textId="77777777" w:rsidR="00485DA9" w:rsidRPr="00A418F0" w:rsidRDefault="00485DA9" w:rsidP="00CF2786">
      <w:pPr>
        <w:suppressLineNumbers/>
        <w:jc w:val="both"/>
        <w:rPr>
          <w:b/>
          <w:lang w:val="en-US"/>
        </w:rPr>
      </w:pPr>
    </w:p>
    <w:p w14:paraId="33FB5D6E" w14:textId="77777777" w:rsidR="00485DA9" w:rsidRPr="00A418F0" w:rsidRDefault="00485DA9" w:rsidP="00CF2786">
      <w:pPr>
        <w:suppressLineNumbers/>
        <w:jc w:val="both"/>
        <w:rPr>
          <w:b/>
          <w:lang w:val="en-US"/>
        </w:rPr>
      </w:pPr>
    </w:p>
    <w:p w14:paraId="16317340" w14:textId="77777777" w:rsidR="00485DA9" w:rsidRPr="00A418F0" w:rsidRDefault="00485DA9" w:rsidP="00CF2786">
      <w:pPr>
        <w:suppressLineNumbers/>
        <w:jc w:val="both"/>
        <w:rPr>
          <w:b/>
          <w:lang w:val="en-US"/>
        </w:rPr>
      </w:pPr>
    </w:p>
    <w:p w14:paraId="003978BE" w14:textId="77777777" w:rsidR="00485DA9" w:rsidRPr="00A418F0" w:rsidRDefault="00485DA9" w:rsidP="00CF2786">
      <w:pPr>
        <w:suppressLineNumbers/>
        <w:jc w:val="both"/>
        <w:rPr>
          <w:b/>
          <w:lang w:val="en-US"/>
        </w:rPr>
      </w:pPr>
    </w:p>
    <w:p w14:paraId="3762D609" w14:textId="77777777" w:rsidR="00485DA9" w:rsidRPr="00A418F0" w:rsidRDefault="00485DA9" w:rsidP="00CF2786">
      <w:pPr>
        <w:suppressLineNumbers/>
        <w:jc w:val="both"/>
        <w:rPr>
          <w:b/>
          <w:lang w:val="en-US"/>
        </w:rPr>
      </w:pPr>
    </w:p>
    <w:p w14:paraId="25A93BC8" w14:textId="77777777" w:rsidR="00485DA9" w:rsidRPr="00A418F0" w:rsidRDefault="00485DA9" w:rsidP="00CF2786">
      <w:pPr>
        <w:suppressLineNumbers/>
        <w:jc w:val="both"/>
        <w:rPr>
          <w:b/>
          <w:lang w:val="en-US"/>
        </w:rPr>
      </w:pPr>
    </w:p>
    <w:p w14:paraId="5A48CDD4" w14:textId="77777777" w:rsidR="00485DA9" w:rsidRPr="00A418F0" w:rsidRDefault="00485DA9" w:rsidP="00CF2786">
      <w:pPr>
        <w:suppressLineNumbers/>
        <w:jc w:val="both"/>
        <w:rPr>
          <w:b/>
          <w:lang w:val="en-US"/>
        </w:rPr>
      </w:pPr>
    </w:p>
    <w:p w14:paraId="2FF9F6FD" w14:textId="77777777" w:rsidR="00485DA9" w:rsidRPr="00A418F0" w:rsidRDefault="00485DA9" w:rsidP="00CF2786">
      <w:pPr>
        <w:suppressLineNumbers/>
        <w:jc w:val="both"/>
        <w:rPr>
          <w:b/>
          <w:lang w:val="en-US"/>
        </w:rPr>
      </w:pPr>
    </w:p>
    <w:p w14:paraId="4544563B" w14:textId="77777777" w:rsidR="00485DA9" w:rsidRPr="00A418F0" w:rsidRDefault="00485DA9" w:rsidP="00CF2786">
      <w:pPr>
        <w:suppressLineNumbers/>
        <w:jc w:val="both"/>
        <w:rPr>
          <w:b/>
          <w:lang w:val="en-US"/>
        </w:rPr>
      </w:pPr>
    </w:p>
    <w:p w14:paraId="2D388183" w14:textId="77777777" w:rsidR="00485DA9" w:rsidRPr="00A418F0" w:rsidRDefault="00485DA9" w:rsidP="00CF2786">
      <w:pPr>
        <w:suppressLineNumbers/>
        <w:jc w:val="both"/>
        <w:rPr>
          <w:b/>
          <w:lang w:val="en-US"/>
        </w:rPr>
      </w:pPr>
    </w:p>
    <w:p w14:paraId="579DD643" w14:textId="147D2EF2" w:rsidR="00C44DF3" w:rsidRPr="00A418F0" w:rsidRDefault="00C44DF3" w:rsidP="00582E15">
      <w:pPr>
        <w:suppressLineNumbers/>
        <w:jc w:val="both"/>
        <w:rPr>
          <w:b/>
          <w:lang w:val="en-US"/>
        </w:rPr>
      </w:pPr>
      <w:r w:rsidRPr="00A418F0">
        <w:rPr>
          <w:b/>
          <w:lang w:val="en-US"/>
        </w:rPr>
        <w:lastRenderedPageBreak/>
        <w:t xml:space="preserve">Declarations </w:t>
      </w:r>
    </w:p>
    <w:p w14:paraId="67FB4802" w14:textId="77777777" w:rsidR="001B2A6E" w:rsidRPr="00A418F0" w:rsidRDefault="001B2A6E" w:rsidP="00582E15">
      <w:pPr>
        <w:suppressLineNumbers/>
        <w:jc w:val="both"/>
        <w:rPr>
          <w:bCs/>
          <w:i/>
          <w:iCs/>
          <w:lang w:val="en-US"/>
        </w:rPr>
      </w:pPr>
    </w:p>
    <w:p w14:paraId="1E91C882" w14:textId="77753EE8" w:rsidR="00C44DF3" w:rsidRPr="00A418F0" w:rsidRDefault="00C44DF3" w:rsidP="00582E15">
      <w:pPr>
        <w:suppressLineNumbers/>
        <w:jc w:val="both"/>
        <w:rPr>
          <w:b/>
          <w:lang w:val="en-US"/>
        </w:rPr>
      </w:pPr>
      <w:r w:rsidRPr="00A418F0">
        <w:rPr>
          <w:b/>
          <w:lang w:val="en-US"/>
        </w:rPr>
        <w:t xml:space="preserve">Ethics approval and consent to participate </w:t>
      </w:r>
    </w:p>
    <w:p w14:paraId="54BC4F2F" w14:textId="473DB40C" w:rsidR="00C44DF3" w:rsidRPr="00A418F0" w:rsidRDefault="002A59D9" w:rsidP="00582E15">
      <w:pPr>
        <w:suppressLineNumbers/>
        <w:jc w:val="both"/>
        <w:rPr>
          <w:bCs/>
          <w:lang w:val="en-US"/>
        </w:rPr>
      </w:pPr>
      <w:r w:rsidRPr="00A418F0">
        <w:rPr>
          <w:bCs/>
          <w:lang w:val="en-US"/>
        </w:rPr>
        <w:t>T</w:t>
      </w:r>
      <w:r w:rsidRPr="00A418F0">
        <w:rPr>
          <w:rFonts w:hint="eastAsia"/>
          <w:bCs/>
          <w:lang w:val="en-US"/>
        </w:rPr>
        <w:t>his</w:t>
      </w:r>
      <w:r w:rsidRPr="00A418F0">
        <w:rPr>
          <w:bCs/>
          <w:lang w:val="en-US"/>
        </w:rPr>
        <w:t xml:space="preserve"> study was approved by </w:t>
      </w:r>
      <w:r w:rsidR="00A07E26" w:rsidRPr="00A418F0">
        <w:rPr>
          <w:bCs/>
          <w:lang w:val="en-US"/>
        </w:rPr>
        <w:t xml:space="preserve">the </w:t>
      </w:r>
      <w:r w:rsidRPr="00A418F0">
        <w:rPr>
          <w:bCs/>
          <w:lang w:val="en-US"/>
        </w:rPr>
        <w:t>ethics committee</w:t>
      </w:r>
      <w:r w:rsidR="00A07E26" w:rsidRPr="00A418F0">
        <w:rPr>
          <w:bCs/>
          <w:lang w:val="en-US"/>
        </w:rPr>
        <w:t xml:space="preserve"> of the Ludwig-Maximilians-University Munich</w:t>
      </w:r>
      <w:r w:rsidRPr="00A418F0">
        <w:rPr>
          <w:bCs/>
          <w:lang w:val="en-US"/>
        </w:rPr>
        <w:t xml:space="preserve"> </w:t>
      </w:r>
      <w:r w:rsidR="00330AF2" w:rsidRPr="00A418F0">
        <w:rPr>
          <w:bCs/>
          <w:lang w:val="en-US"/>
        </w:rPr>
        <w:t>(</w:t>
      </w:r>
      <w:r w:rsidR="00384DB9" w:rsidRPr="00A418F0">
        <w:rPr>
          <w:bCs/>
          <w:lang w:val="en-US"/>
        </w:rPr>
        <w:t xml:space="preserve">approval number: </w:t>
      </w:r>
      <w:r w:rsidR="001B0FB0" w:rsidRPr="00A418F0">
        <w:rPr>
          <w:bCs/>
          <w:lang w:val="en-US"/>
        </w:rPr>
        <w:t>712-15</w:t>
      </w:r>
      <w:r w:rsidR="00330AF2" w:rsidRPr="00A418F0">
        <w:rPr>
          <w:bCs/>
          <w:lang w:val="en-US"/>
        </w:rPr>
        <w:t xml:space="preserve">) </w:t>
      </w:r>
      <w:r w:rsidR="00A07E26" w:rsidRPr="00A418F0">
        <w:rPr>
          <w:bCs/>
          <w:lang w:val="en-US"/>
        </w:rPr>
        <w:t>and the ethics committee of the Hospital District of Southwest Finland</w:t>
      </w:r>
      <w:r w:rsidR="00330AF2" w:rsidRPr="00A418F0">
        <w:rPr>
          <w:bCs/>
          <w:lang w:val="en-US"/>
        </w:rPr>
        <w:t xml:space="preserve"> (</w:t>
      </w:r>
      <w:r w:rsidR="00384DB9" w:rsidRPr="00A418F0">
        <w:rPr>
          <w:bCs/>
          <w:lang w:val="en-US"/>
        </w:rPr>
        <w:t xml:space="preserve">approval number: </w:t>
      </w:r>
      <w:r w:rsidR="0011712F" w:rsidRPr="00A418F0">
        <w:rPr>
          <w:bCs/>
          <w:lang w:val="en-US"/>
        </w:rPr>
        <w:t>ETMK</w:t>
      </w:r>
      <w:r w:rsidR="008875D5" w:rsidRPr="00A418F0">
        <w:rPr>
          <w:bCs/>
          <w:lang w:val="en-US"/>
        </w:rPr>
        <w:t xml:space="preserve"> </w:t>
      </w:r>
      <w:r w:rsidR="0011712F" w:rsidRPr="00A418F0">
        <w:rPr>
          <w:bCs/>
          <w:lang w:val="en-US"/>
        </w:rPr>
        <w:t>60/1801/2017</w:t>
      </w:r>
      <w:r w:rsidR="00330AF2" w:rsidRPr="00A418F0">
        <w:rPr>
          <w:bCs/>
          <w:lang w:val="en-US"/>
        </w:rPr>
        <w:t>)</w:t>
      </w:r>
      <w:r w:rsidRPr="00A418F0">
        <w:rPr>
          <w:bCs/>
          <w:lang w:val="en-US"/>
        </w:rPr>
        <w:t xml:space="preserve">. Written informed consent was obtained from all participants prior to their participation. All procedures were conducted in accordance with the Declaration of Helsinki. </w:t>
      </w:r>
    </w:p>
    <w:p w14:paraId="39A562A9" w14:textId="77777777" w:rsidR="002A59D9" w:rsidRPr="00A418F0" w:rsidRDefault="002A59D9" w:rsidP="00582E15">
      <w:pPr>
        <w:suppressLineNumbers/>
        <w:jc w:val="both"/>
        <w:rPr>
          <w:bCs/>
          <w:lang w:val="en-US"/>
        </w:rPr>
      </w:pPr>
    </w:p>
    <w:p w14:paraId="677F7A5F" w14:textId="45542D9A" w:rsidR="00C44DF3" w:rsidRPr="00A418F0" w:rsidRDefault="00C44DF3" w:rsidP="00582E15">
      <w:pPr>
        <w:suppressLineNumbers/>
        <w:jc w:val="both"/>
        <w:rPr>
          <w:b/>
          <w:lang w:val="en-US"/>
        </w:rPr>
      </w:pPr>
      <w:r w:rsidRPr="00A418F0">
        <w:rPr>
          <w:b/>
          <w:lang w:val="en-US"/>
        </w:rPr>
        <w:t xml:space="preserve">Consent for publication </w:t>
      </w:r>
    </w:p>
    <w:p w14:paraId="49663AA5" w14:textId="19C7FFEF" w:rsidR="00C44DF3" w:rsidRPr="00A418F0" w:rsidRDefault="00650C62" w:rsidP="00582E15">
      <w:pPr>
        <w:suppressLineNumbers/>
        <w:jc w:val="both"/>
        <w:rPr>
          <w:bCs/>
          <w:lang w:val="en-US"/>
        </w:rPr>
      </w:pPr>
      <w:r w:rsidRPr="00A418F0">
        <w:rPr>
          <w:bCs/>
          <w:lang w:val="en-US"/>
        </w:rPr>
        <w:t>Not applicable.</w:t>
      </w:r>
    </w:p>
    <w:p w14:paraId="28B22B33" w14:textId="77777777" w:rsidR="00650C62" w:rsidRPr="00A418F0" w:rsidRDefault="00650C62" w:rsidP="00582E15">
      <w:pPr>
        <w:suppressLineNumbers/>
        <w:jc w:val="both"/>
        <w:rPr>
          <w:bCs/>
          <w:lang w:val="en-US"/>
        </w:rPr>
      </w:pPr>
    </w:p>
    <w:p w14:paraId="6DCC8366" w14:textId="2CA49173" w:rsidR="00C44DF3" w:rsidRPr="00A418F0" w:rsidRDefault="00C44DF3" w:rsidP="00582E15">
      <w:pPr>
        <w:suppressLineNumbers/>
        <w:jc w:val="both"/>
        <w:rPr>
          <w:b/>
          <w:lang w:val="en-US"/>
        </w:rPr>
      </w:pPr>
      <w:r w:rsidRPr="00A418F0">
        <w:rPr>
          <w:b/>
          <w:lang w:val="en-US"/>
        </w:rPr>
        <w:t xml:space="preserve">Availability of data and materials </w:t>
      </w:r>
    </w:p>
    <w:p w14:paraId="406CB6A1" w14:textId="773599AC" w:rsidR="00854274" w:rsidRPr="00A418F0" w:rsidRDefault="00854274" w:rsidP="00582E15">
      <w:pPr>
        <w:suppressLineNumbers/>
        <w:jc w:val="both"/>
        <w:rPr>
          <w:bCs/>
          <w:lang w:val="en-US"/>
        </w:rPr>
      </w:pPr>
      <w:r w:rsidRPr="00A418F0">
        <w:rPr>
          <w:bCs/>
          <w:lang w:val="en-US"/>
        </w:rPr>
        <w:t>The datasets analysed during the current study are not publicly available due</w:t>
      </w:r>
      <w:r w:rsidR="00656DDD" w:rsidRPr="00A418F0">
        <w:rPr>
          <w:bCs/>
          <w:lang w:val="en-US"/>
        </w:rPr>
        <w:t xml:space="preserve"> to limitations imposed by the ethics permit and GDPR legislation of the European </w:t>
      </w:r>
      <w:r w:rsidR="007B35A5" w:rsidRPr="00A418F0">
        <w:rPr>
          <w:bCs/>
          <w:lang w:val="en-US"/>
        </w:rPr>
        <w:t>Union but</w:t>
      </w:r>
      <w:r w:rsidRPr="00A418F0">
        <w:rPr>
          <w:bCs/>
          <w:lang w:val="en-US"/>
        </w:rPr>
        <w:t xml:space="preserve"> are available from the corresponding author on reasonable request.</w:t>
      </w:r>
      <w:r w:rsidR="00BD4886" w:rsidRPr="00A418F0">
        <w:rPr>
          <w:bCs/>
          <w:lang w:val="en-US"/>
        </w:rPr>
        <w:t xml:space="preserve"> The scripts used in the current study are available at: https://github.com/carrielin32/ISFC_autism_project.git</w:t>
      </w:r>
    </w:p>
    <w:p w14:paraId="3AA14EAC" w14:textId="5953EBC2" w:rsidR="00C44DF3" w:rsidRPr="00A418F0" w:rsidRDefault="00C44DF3" w:rsidP="00582E15">
      <w:pPr>
        <w:suppressLineNumbers/>
        <w:jc w:val="both"/>
        <w:rPr>
          <w:bCs/>
          <w:lang w:val="en-US"/>
        </w:rPr>
      </w:pPr>
    </w:p>
    <w:p w14:paraId="03885210" w14:textId="388C5D2E" w:rsidR="00C44DF3" w:rsidRPr="00A418F0" w:rsidRDefault="00C44DF3" w:rsidP="00582E15">
      <w:pPr>
        <w:suppressLineNumbers/>
        <w:jc w:val="both"/>
        <w:rPr>
          <w:b/>
          <w:lang w:val="en-US"/>
        </w:rPr>
      </w:pPr>
      <w:r w:rsidRPr="00A418F0">
        <w:rPr>
          <w:b/>
          <w:lang w:val="en-US"/>
        </w:rPr>
        <w:t xml:space="preserve">Competing interests </w:t>
      </w:r>
    </w:p>
    <w:p w14:paraId="2DBE83E9" w14:textId="58D6807C" w:rsidR="00D47CC7" w:rsidRPr="00A418F0" w:rsidRDefault="00D47CC7" w:rsidP="00582E15">
      <w:pPr>
        <w:suppressLineNumbers/>
        <w:jc w:val="both"/>
      </w:pPr>
      <w:r w:rsidRPr="00A418F0">
        <w:t xml:space="preserve">The authors </w:t>
      </w:r>
      <w:r w:rsidR="00E1524C" w:rsidRPr="00A418F0">
        <w:rPr>
          <w:lang w:val="en-US"/>
        </w:rPr>
        <w:t>declare no competing interests.</w:t>
      </w:r>
      <w:r w:rsidRPr="00A418F0">
        <w:t xml:space="preserve"> </w:t>
      </w:r>
    </w:p>
    <w:p w14:paraId="7BDF89CB" w14:textId="49B63A04" w:rsidR="00C44DF3" w:rsidRPr="00A418F0" w:rsidRDefault="00C44DF3" w:rsidP="00582E15">
      <w:pPr>
        <w:suppressLineNumbers/>
        <w:jc w:val="both"/>
        <w:rPr>
          <w:b/>
        </w:rPr>
      </w:pPr>
    </w:p>
    <w:p w14:paraId="6EDC7C4C" w14:textId="6B807317" w:rsidR="00C44DF3" w:rsidRPr="00A418F0" w:rsidRDefault="00C44DF3" w:rsidP="00582E15">
      <w:pPr>
        <w:suppressLineNumbers/>
        <w:jc w:val="both"/>
        <w:rPr>
          <w:b/>
          <w:lang w:val="en-US"/>
        </w:rPr>
      </w:pPr>
      <w:r w:rsidRPr="00A418F0">
        <w:rPr>
          <w:b/>
          <w:lang w:val="en-US"/>
        </w:rPr>
        <w:t xml:space="preserve">Funding </w:t>
      </w:r>
    </w:p>
    <w:p w14:paraId="259519B1" w14:textId="54138EDC" w:rsidR="00831D0D" w:rsidRPr="00A418F0" w:rsidRDefault="00831D0D" w:rsidP="00582E15">
      <w:pPr>
        <w:suppressLineNumbers/>
        <w:jc w:val="both"/>
      </w:pPr>
      <w:r w:rsidRPr="00A418F0">
        <w:t>This work was supported by the Finnish Cultural Foundation (Grant No. 150496 [to JML]), and the Independent Max-Planck-Research Group by the Max-Planck-Society (to LS</w:t>
      </w:r>
      <w:r w:rsidR="00481D50" w:rsidRPr="00A418F0">
        <w:rPr>
          <w:lang w:val="en-US"/>
        </w:rPr>
        <w:t>c</w:t>
      </w:r>
      <w:r w:rsidRPr="00A418F0">
        <w:t>).</w:t>
      </w:r>
    </w:p>
    <w:p w14:paraId="39CC3A75" w14:textId="6AEB7324" w:rsidR="00C44DF3" w:rsidRPr="00A418F0" w:rsidRDefault="00C44DF3" w:rsidP="00582E15">
      <w:pPr>
        <w:suppressLineNumbers/>
        <w:jc w:val="both"/>
        <w:rPr>
          <w:b/>
        </w:rPr>
      </w:pPr>
    </w:p>
    <w:p w14:paraId="65AD27B5" w14:textId="2A0C5EBD" w:rsidR="00C44DF3" w:rsidRPr="00A418F0" w:rsidRDefault="00C44DF3" w:rsidP="00582E15">
      <w:pPr>
        <w:suppressLineNumbers/>
        <w:jc w:val="both"/>
        <w:rPr>
          <w:b/>
          <w:lang w:val="en-US"/>
        </w:rPr>
      </w:pPr>
      <w:r w:rsidRPr="00A418F0">
        <w:rPr>
          <w:b/>
          <w:lang w:val="en-US"/>
        </w:rPr>
        <w:t xml:space="preserve">Authors’ contributions </w:t>
      </w:r>
    </w:p>
    <w:p w14:paraId="379B34AE" w14:textId="3FFC4E13" w:rsidR="00C44DF3" w:rsidRPr="00A418F0" w:rsidRDefault="00650C62" w:rsidP="00582E15">
      <w:pPr>
        <w:suppressLineNumbers/>
        <w:jc w:val="both"/>
        <w:rPr>
          <w:bCs/>
          <w:lang w:val="en-US"/>
        </w:rPr>
      </w:pPr>
      <w:r w:rsidRPr="00A418F0">
        <w:rPr>
          <w:bCs/>
          <w:lang w:val="en-US"/>
        </w:rPr>
        <w:t xml:space="preserve">LA, MLB, PT, JS, LN, </w:t>
      </w:r>
      <w:proofErr w:type="spellStart"/>
      <w:r w:rsidRPr="00A418F0">
        <w:rPr>
          <w:bCs/>
          <w:lang w:val="en-US"/>
        </w:rPr>
        <w:t>LSc</w:t>
      </w:r>
      <w:proofErr w:type="spellEnd"/>
      <w:r w:rsidRPr="00A418F0">
        <w:rPr>
          <w:bCs/>
          <w:lang w:val="en-US"/>
        </w:rPr>
        <w:t xml:space="preserve">, and JML </w:t>
      </w:r>
      <w:r w:rsidR="003B5D01" w:rsidRPr="00A418F0">
        <w:rPr>
          <w:bCs/>
          <w:lang w:val="en-US"/>
        </w:rPr>
        <w:t xml:space="preserve">conceptualized and </w:t>
      </w:r>
      <w:r w:rsidRPr="00A418F0">
        <w:rPr>
          <w:bCs/>
          <w:lang w:val="en-US"/>
        </w:rPr>
        <w:t>designed the study. LA, MLB, TN, SS</w:t>
      </w:r>
      <w:r w:rsidR="003B5D01" w:rsidRPr="00A418F0">
        <w:rPr>
          <w:bCs/>
          <w:lang w:val="en-US"/>
        </w:rPr>
        <w:t xml:space="preserve"> and </w:t>
      </w:r>
      <w:proofErr w:type="spellStart"/>
      <w:r w:rsidRPr="00A418F0">
        <w:rPr>
          <w:bCs/>
          <w:lang w:val="en-US"/>
        </w:rPr>
        <w:t>LS</w:t>
      </w:r>
      <w:r w:rsidR="003B5D01" w:rsidRPr="00A418F0">
        <w:rPr>
          <w:bCs/>
          <w:lang w:val="en-US"/>
        </w:rPr>
        <w:t>u</w:t>
      </w:r>
      <w:proofErr w:type="spellEnd"/>
      <w:r w:rsidR="003B5D01" w:rsidRPr="00A418F0">
        <w:rPr>
          <w:bCs/>
          <w:lang w:val="en-US"/>
        </w:rPr>
        <w:t xml:space="preserve"> were involved in the data acquisition. FL, SS, </w:t>
      </w:r>
      <w:proofErr w:type="spellStart"/>
      <w:r w:rsidR="003B5D01" w:rsidRPr="00A418F0">
        <w:rPr>
          <w:bCs/>
          <w:lang w:val="en-US"/>
        </w:rPr>
        <w:t>LSu</w:t>
      </w:r>
      <w:proofErr w:type="spellEnd"/>
      <w:r w:rsidR="003B5D01" w:rsidRPr="00A418F0">
        <w:rPr>
          <w:bCs/>
          <w:lang w:val="en-US"/>
        </w:rPr>
        <w:t xml:space="preserve"> and JML </w:t>
      </w:r>
      <w:r w:rsidR="004F19F8" w:rsidRPr="00A418F0">
        <w:rPr>
          <w:bCs/>
          <w:lang w:val="en-US"/>
        </w:rPr>
        <w:t xml:space="preserve">conducted data analyses. FL, LA, </w:t>
      </w:r>
      <w:proofErr w:type="spellStart"/>
      <w:r w:rsidR="004F19F8" w:rsidRPr="00A418F0">
        <w:rPr>
          <w:bCs/>
          <w:lang w:val="en-US"/>
        </w:rPr>
        <w:t>LSu</w:t>
      </w:r>
      <w:proofErr w:type="spellEnd"/>
      <w:r w:rsidR="004F19F8" w:rsidRPr="00A418F0">
        <w:rPr>
          <w:bCs/>
          <w:lang w:val="en-US"/>
        </w:rPr>
        <w:t xml:space="preserve">, LN, JD, </w:t>
      </w:r>
      <w:proofErr w:type="spellStart"/>
      <w:r w:rsidR="004F19F8" w:rsidRPr="00A418F0">
        <w:rPr>
          <w:bCs/>
          <w:lang w:val="en-US"/>
        </w:rPr>
        <w:t>LSc</w:t>
      </w:r>
      <w:proofErr w:type="spellEnd"/>
      <w:r w:rsidR="004F19F8" w:rsidRPr="00A418F0">
        <w:rPr>
          <w:bCs/>
          <w:lang w:val="en-US"/>
        </w:rPr>
        <w:t xml:space="preserve"> and JML interpretated the results. FL and JML wrote the main manuscript text</w:t>
      </w:r>
      <w:r w:rsidR="0062403A" w:rsidRPr="00A418F0">
        <w:rPr>
          <w:bCs/>
          <w:lang w:val="en-US"/>
        </w:rPr>
        <w:t>. A</w:t>
      </w:r>
      <w:r w:rsidR="004F19F8" w:rsidRPr="00A418F0">
        <w:rPr>
          <w:bCs/>
          <w:lang w:val="en-US"/>
        </w:rPr>
        <w:t>ll authors contribut</w:t>
      </w:r>
      <w:r w:rsidR="0062403A" w:rsidRPr="00A418F0">
        <w:rPr>
          <w:bCs/>
          <w:lang w:val="en-US"/>
        </w:rPr>
        <w:t xml:space="preserve">ed to </w:t>
      </w:r>
      <w:r w:rsidR="004F19F8" w:rsidRPr="00A418F0">
        <w:rPr>
          <w:bCs/>
          <w:lang w:val="en-US"/>
        </w:rPr>
        <w:t xml:space="preserve">revisions and editing of the manuscript. </w:t>
      </w:r>
      <w:r w:rsidR="008C55BE" w:rsidRPr="00A418F0">
        <w:rPr>
          <w:bCs/>
          <w:lang w:val="en-US"/>
        </w:rPr>
        <w:t xml:space="preserve">All authors read and approved the final manuscript. </w:t>
      </w:r>
    </w:p>
    <w:p w14:paraId="6F847730" w14:textId="77777777" w:rsidR="00FB61C5" w:rsidRPr="00A418F0" w:rsidRDefault="00FB61C5" w:rsidP="00582E15">
      <w:pPr>
        <w:suppressLineNumbers/>
        <w:jc w:val="both"/>
        <w:rPr>
          <w:b/>
          <w:lang w:val="en-US"/>
        </w:rPr>
      </w:pPr>
    </w:p>
    <w:p w14:paraId="55950903" w14:textId="46B832E4" w:rsidR="007054EC" w:rsidRPr="00A418F0" w:rsidRDefault="00D551AB" w:rsidP="00582E15">
      <w:pPr>
        <w:suppressLineNumbers/>
        <w:jc w:val="both"/>
        <w:rPr>
          <w:b/>
        </w:rPr>
      </w:pPr>
      <w:r w:rsidRPr="00A418F0">
        <w:rPr>
          <w:b/>
        </w:rPr>
        <w:t>Acknowledgments</w:t>
      </w:r>
    </w:p>
    <w:p w14:paraId="589A2D45" w14:textId="2C60F7AC" w:rsidR="007054EC" w:rsidRPr="00A418F0" w:rsidRDefault="00CA01E1" w:rsidP="00582E15">
      <w:pPr>
        <w:suppressLineNumbers/>
        <w:jc w:val="both"/>
        <w:rPr>
          <w:iCs/>
          <w:lang w:val="en-US"/>
        </w:rPr>
      </w:pPr>
      <w:r w:rsidRPr="00A418F0">
        <w:rPr>
          <w:iCs/>
          <w:lang w:val="en-US"/>
        </w:rPr>
        <w:t xml:space="preserve">We </w:t>
      </w:r>
      <w:r w:rsidR="00AA52D2" w:rsidRPr="00A418F0">
        <w:rPr>
          <w:iCs/>
          <w:lang w:val="en-US"/>
        </w:rPr>
        <w:t xml:space="preserve">express our sincere gratitude to the </w:t>
      </w:r>
      <w:r w:rsidRPr="00A418F0">
        <w:rPr>
          <w:iCs/>
          <w:lang w:val="en-US"/>
        </w:rPr>
        <w:t>staff</w:t>
      </w:r>
      <w:r w:rsidR="00AA52D2" w:rsidRPr="00A418F0">
        <w:rPr>
          <w:iCs/>
          <w:lang w:val="en-US"/>
        </w:rPr>
        <w:t xml:space="preserve"> and participants</w:t>
      </w:r>
      <w:r w:rsidRPr="00A418F0">
        <w:rPr>
          <w:iCs/>
          <w:lang w:val="en-US"/>
        </w:rPr>
        <w:t xml:space="preserve"> </w:t>
      </w:r>
      <w:r w:rsidR="00FE4D96" w:rsidRPr="00A418F0">
        <w:rPr>
          <w:iCs/>
          <w:lang w:val="en-US"/>
        </w:rPr>
        <w:t xml:space="preserve">of the </w:t>
      </w:r>
      <w:r w:rsidRPr="00A418F0">
        <w:rPr>
          <w:iCs/>
          <w:lang w:val="en-US"/>
        </w:rPr>
        <w:t>Max Planck Institute of Psychiatry</w:t>
      </w:r>
      <w:r w:rsidR="00FE4D96" w:rsidRPr="00A418F0">
        <w:rPr>
          <w:iCs/>
          <w:lang w:val="en-US"/>
        </w:rPr>
        <w:t xml:space="preserve">, </w:t>
      </w:r>
      <w:r w:rsidRPr="00A418F0">
        <w:rPr>
          <w:iCs/>
          <w:lang w:val="en-US"/>
        </w:rPr>
        <w:t xml:space="preserve">Munich, Germany and </w:t>
      </w:r>
      <w:r w:rsidR="00FE4D96" w:rsidRPr="00A418F0">
        <w:rPr>
          <w:iCs/>
          <w:lang w:val="en-US"/>
        </w:rPr>
        <w:t xml:space="preserve">the </w:t>
      </w:r>
      <w:r w:rsidRPr="00A418F0">
        <w:rPr>
          <w:iCs/>
          <w:lang w:val="en-US"/>
        </w:rPr>
        <w:t>Turku PET Centre</w:t>
      </w:r>
      <w:r w:rsidR="00FE4D96" w:rsidRPr="00A418F0">
        <w:rPr>
          <w:iCs/>
          <w:lang w:val="en-US"/>
        </w:rPr>
        <w:t xml:space="preserve">, </w:t>
      </w:r>
      <w:r w:rsidRPr="00A418F0">
        <w:rPr>
          <w:iCs/>
          <w:lang w:val="en-US"/>
        </w:rPr>
        <w:t>Turku, Finland</w:t>
      </w:r>
      <w:r w:rsidR="00FE4D96" w:rsidRPr="00A418F0">
        <w:rPr>
          <w:iCs/>
          <w:lang w:val="en-US"/>
        </w:rPr>
        <w:t>, f</w:t>
      </w:r>
      <w:r w:rsidRPr="00A418F0">
        <w:rPr>
          <w:iCs/>
          <w:lang w:val="en-US"/>
        </w:rPr>
        <w:t xml:space="preserve">or </w:t>
      </w:r>
      <w:r w:rsidR="00FE4D96" w:rsidRPr="00A418F0">
        <w:rPr>
          <w:iCs/>
          <w:lang w:val="en-US"/>
        </w:rPr>
        <w:t xml:space="preserve">their contributions to </w:t>
      </w:r>
      <w:r w:rsidRPr="00A418F0">
        <w:rPr>
          <w:iCs/>
          <w:lang w:val="en-US"/>
        </w:rPr>
        <w:t xml:space="preserve">making this study possible. </w:t>
      </w:r>
    </w:p>
    <w:p w14:paraId="2DC79A3E" w14:textId="77777777" w:rsidR="007054EC" w:rsidRPr="00A418F0" w:rsidRDefault="007054EC" w:rsidP="00485DA9">
      <w:pPr>
        <w:suppressLineNumbers/>
        <w:spacing w:line="480" w:lineRule="auto"/>
        <w:jc w:val="both"/>
        <w:rPr>
          <w:i/>
        </w:rPr>
      </w:pPr>
    </w:p>
    <w:p w14:paraId="5D74FEC2" w14:textId="77777777" w:rsidR="007054EC" w:rsidRPr="00A418F0" w:rsidRDefault="007054EC" w:rsidP="00485DA9">
      <w:pPr>
        <w:suppressLineNumbers/>
        <w:spacing w:line="480" w:lineRule="auto"/>
        <w:jc w:val="both"/>
        <w:rPr>
          <w:i/>
        </w:rPr>
      </w:pPr>
    </w:p>
    <w:p w14:paraId="6C5E4831" w14:textId="77777777" w:rsidR="007054EC" w:rsidRPr="00A418F0" w:rsidRDefault="007054EC" w:rsidP="00CF2786">
      <w:pPr>
        <w:suppressLineNumbers/>
        <w:jc w:val="both"/>
        <w:rPr>
          <w:i/>
        </w:rPr>
      </w:pPr>
    </w:p>
    <w:p w14:paraId="78047955" w14:textId="77777777" w:rsidR="007054EC" w:rsidRPr="00A418F0" w:rsidRDefault="007054EC" w:rsidP="00CF2786">
      <w:pPr>
        <w:suppressLineNumbers/>
        <w:jc w:val="both"/>
        <w:rPr>
          <w:i/>
        </w:rPr>
      </w:pPr>
    </w:p>
    <w:p w14:paraId="5EAFA3B2" w14:textId="77777777" w:rsidR="007054EC" w:rsidRPr="00A418F0" w:rsidRDefault="007054EC" w:rsidP="00CF2786">
      <w:pPr>
        <w:suppressLineNumbers/>
        <w:jc w:val="both"/>
        <w:rPr>
          <w:i/>
        </w:rPr>
      </w:pPr>
    </w:p>
    <w:p w14:paraId="1327BA36" w14:textId="77777777" w:rsidR="007054EC" w:rsidRPr="00A418F0" w:rsidRDefault="007054EC" w:rsidP="00CF2786">
      <w:pPr>
        <w:suppressLineNumbers/>
        <w:jc w:val="both"/>
        <w:rPr>
          <w:i/>
        </w:rPr>
      </w:pPr>
    </w:p>
    <w:p w14:paraId="761F5539" w14:textId="77777777" w:rsidR="007054EC" w:rsidRPr="00A418F0" w:rsidRDefault="007054EC" w:rsidP="00CF2786">
      <w:pPr>
        <w:suppressLineNumbers/>
        <w:jc w:val="both"/>
        <w:rPr>
          <w:i/>
        </w:rPr>
      </w:pPr>
    </w:p>
    <w:p w14:paraId="2B1560F9" w14:textId="77777777" w:rsidR="007054EC" w:rsidRPr="00A418F0" w:rsidRDefault="007054EC" w:rsidP="00CF2786">
      <w:pPr>
        <w:suppressLineNumbers/>
        <w:jc w:val="both"/>
        <w:rPr>
          <w:i/>
        </w:rPr>
      </w:pPr>
    </w:p>
    <w:p w14:paraId="403749C5" w14:textId="5EEF30A9" w:rsidR="007054EC" w:rsidRPr="00A418F0" w:rsidRDefault="00D551AB" w:rsidP="00CF2786">
      <w:pPr>
        <w:suppressLineNumbers/>
        <w:jc w:val="both"/>
        <w:rPr>
          <w:b/>
          <w:lang w:val="en-US"/>
        </w:rPr>
      </w:pPr>
      <w:r w:rsidRPr="00A418F0">
        <w:rPr>
          <w:b/>
        </w:rPr>
        <w:lastRenderedPageBreak/>
        <w:t>References</w:t>
      </w:r>
    </w:p>
    <w:p w14:paraId="2415D5DF" w14:textId="77777777" w:rsidR="007054EC" w:rsidRPr="00A418F0" w:rsidRDefault="007054EC" w:rsidP="00CF2786">
      <w:pPr>
        <w:suppressLineNumbers/>
        <w:jc w:val="both"/>
        <w:rPr>
          <w:b/>
          <w:i/>
        </w:rPr>
      </w:pPr>
    </w:p>
    <w:p w14:paraId="6FEAB963" w14:textId="77777777" w:rsidR="0085651A" w:rsidRPr="00A418F0" w:rsidRDefault="00C83F87" w:rsidP="00166BC3">
      <w:pPr>
        <w:pStyle w:val="Bibliography"/>
        <w:suppressLineNumbers/>
        <w:rPr>
          <w:lang w:val="en-US"/>
        </w:rPr>
      </w:pPr>
      <w:r w:rsidRPr="00A418F0">
        <w:rPr>
          <w:b/>
          <w:i/>
        </w:rPr>
        <w:fldChar w:fldCharType="begin"/>
      </w:r>
      <w:r w:rsidR="00DB7C4F" w:rsidRPr="00A418F0">
        <w:rPr>
          <w:b/>
          <w:i/>
        </w:rPr>
        <w:instrText xml:space="preserve"> ADDIN ZOTERO_BIBL {"uncited":[],"omitted":[],"custom":[]} CSL_BIBLIOGRAPHY </w:instrText>
      </w:r>
      <w:r w:rsidRPr="00A418F0">
        <w:rPr>
          <w:b/>
          <w:i/>
        </w:rPr>
        <w:fldChar w:fldCharType="separate"/>
      </w:r>
      <w:r w:rsidR="0085651A" w:rsidRPr="00A418F0">
        <w:rPr>
          <w:lang w:val="en-US"/>
        </w:rPr>
        <w:t>1.</w:t>
      </w:r>
      <w:r w:rsidR="0085651A" w:rsidRPr="00A418F0">
        <w:rPr>
          <w:lang w:val="en-US"/>
        </w:rPr>
        <w:tab/>
        <w:t>American Psychiatric Association. Diagnostic and Statistical Manual of Mental Disorders [Internet]. Fifth Edition. American Psychiatric Association; 2013 [cited 2025 Aug 11]. Available from: https://psychiatryonline.org/doi/book/10.1176/appi.books.9780890425596</w:t>
      </w:r>
    </w:p>
    <w:p w14:paraId="1AD70EC4" w14:textId="77777777" w:rsidR="0085651A" w:rsidRPr="00A418F0" w:rsidRDefault="0085651A" w:rsidP="00166BC3">
      <w:pPr>
        <w:pStyle w:val="Bibliography"/>
        <w:suppressLineNumbers/>
        <w:rPr>
          <w:lang w:val="en-US"/>
        </w:rPr>
      </w:pPr>
      <w:r w:rsidRPr="00A418F0">
        <w:rPr>
          <w:lang w:val="en-US"/>
        </w:rPr>
        <w:t>2.</w:t>
      </w:r>
      <w:r w:rsidRPr="00A418F0">
        <w:rPr>
          <w:lang w:val="en-US"/>
        </w:rPr>
        <w:tab/>
        <w:t xml:space="preserve">Byrge L, Dubois J, Tyszka JM, Adolphs R, Kennedy DP. Idiosyncratic Brain Activation Patterns Are Associated with Poor Social Comprehension in Autism. J Neurosci. 2015 Apr 8;35(14):5837–50. </w:t>
      </w:r>
    </w:p>
    <w:p w14:paraId="475E3C29" w14:textId="77777777" w:rsidR="0085651A" w:rsidRPr="00A418F0" w:rsidRDefault="0085651A" w:rsidP="00166BC3">
      <w:pPr>
        <w:pStyle w:val="Bibliography"/>
        <w:suppressLineNumbers/>
        <w:rPr>
          <w:lang w:val="en-US"/>
        </w:rPr>
      </w:pPr>
      <w:r w:rsidRPr="00A418F0">
        <w:rPr>
          <w:lang w:val="en-US"/>
        </w:rPr>
        <w:t>3.</w:t>
      </w:r>
      <w:r w:rsidRPr="00A418F0">
        <w:rPr>
          <w:lang w:val="en-US"/>
        </w:rPr>
        <w:tab/>
        <w:t xml:space="preserve">Charman T. Variability in neurodevelopmental disorders: evidence from autism. In: Applied research and key issues in neurodevelopmental disorders. Hove: Routledge Psychology Press; 2015. p. 116–40. </w:t>
      </w:r>
    </w:p>
    <w:p w14:paraId="0536CB43" w14:textId="77777777" w:rsidR="0085651A" w:rsidRPr="00A418F0" w:rsidRDefault="0085651A" w:rsidP="00166BC3">
      <w:pPr>
        <w:pStyle w:val="Bibliography"/>
        <w:suppressLineNumbers/>
        <w:rPr>
          <w:lang w:val="en-US"/>
        </w:rPr>
      </w:pPr>
      <w:r w:rsidRPr="00A418F0">
        <w:rPr>
          <w:lang w:val="en-US"/>
        </w:rPr>
        <w:t>4.</w:t>
      </w:r>
      <w:r w:rsidRPr="00A418F0">
        <w:rPr>
          <w:lang w:val="en-US"/>
        </w:rPr>
        <w:tab/>
        <w:t xml:space="preserve">Masi A, DeMayo MM, Glozier N, Guastella AJ. An Overview of Autism Spectrum Disorder, Heterogeneity and Treatment Options. Neurosci Bull. 2017 Apr;33(2):183–93. </w:t>
      </w:r>
    </w:p>
    <w:p w14:paraId="22207F11" w14:textId="77777777" w:rsidR="0085651A" w:rsidRPr="00A418F0" w:rsidRDefault="0085651A" w:rsidP="00166BC3">
      <w:pPr>
        <w:pStyle w:val="Bibliography"/>
        <w:suppressLineNumbers/>
        <w:rPr>
          <w:lang w:val="en-US"/>
        </w:rPr>
      </w:pPr>
      <w:r w:rsidRPr="00A418F0">
        <w:rPr>
          <w:lang w:val="en-US"/>
        </w:rPr>
        <w:t>5.</w:t>
      </w:r>
      <w:r w:rsidRPr="00A418F0">
        <w:rPr>
          <w:lang w:val="en-US"/>
        </w:rPr>
        <w:tab/>
        <w:t xml:space="preserve">Castelli F. Understanding emotions from standardized facial expressions in autism and normal development. Autism. 2005 Oct;9(4):428–49. </w:t>
      </w:r>
    </w:p>
    <w:p w14:paraId="53B76BB8" w14:textId="77777777" w:rsidR="0085651A" w:rsidRPr="00A418F0" w:rsidRDefault="0085651A" w:rsidP="00166BC3">
      <w:pPr>
        <w:pStyle w:val="Bibliography"/>
        <w:suppressLineNumbers/>
        <w:rPr>
          <w:lang w:val="en-US"/>
        </w:rPr>
      </w:pPr>
      <w:r w:rsidRPr="00A418F0">
        <w:rPr>
          <w:lang w:val="en-US"/>
        </w:rPr>
        <w:t>6.</w:t>
      </w:r>
      <w:r w:rsidRPr="00A418F0">
        <w:rPr>
          <w:lang w:val="en-US"/>
        </w:rPr>
        <w:tab/>
        <w:t xml:space="preserve">Jones CRG, Pickles A, Falcaro M, Marsden AJS, Happé F, Scott SK, et al. A multimodal approach to emotion recognition ability in autism spectrum disorders: Emotion recognition in autism spectrum disorders. J Child Psychol Psychiatry. 2011 Mar;52(3):275–85. </w:t>
      </w:r>
    </w:p>
    <w:p w14:paraId="3EAC42B1" w14:textId="77777777" w:rsidR="0085651A" w:rsidRPr="00A418F0" w:rsidRDefault="0085651A" w:rsidP="00166BC3">
      <w:pPr>
        <w:pStyle w:val="Bibliography"/>
        <w:suppressLineNumbers/>
        <w:rPr>
          <w:lang w:val="en-US"/>
        </w:rPr>
      </w:pPr>
      <w:r w:rsidRPr="00A418F0">
        <w:rPr>
          <w:lang w:val="en-US"/>
        </w:rPr>
        <w:t>7.</w:t>
      </w:r>
      <w:r w:rsidRPr="00A418F0">
        <w:rPr>
          <w:lang w:val="en-US"/>
        </w:rPr>
        <w:tab/>
        <w:t xml:space="preserve">Keating CT, Ichijo E, Cook JL. Autistic adults exhibit highly precise representations of others’ emotions but a reduced influence of emotion representations on emotion recognition accuracy. Sci Rep. 2023 July 22;13(1):11875. </w:t>
      </w:r>
    </w:p>
    <w:p w14:paraId="718759C3" w14:textId="77777777" w:rsidR="0085651A" w:rsidRPr="00A418F0" w:rsidRDefault="0085651A" w:rsidP="00166BC3">
      <w:pPr>
        <w:pStyle w:val="Bibliography"/>
        <w:suppressLineNumbers/>
        <w:rPr>
          <w:lang w:val="en-US"/>
        </w:rPr>
      </w:pPr>
      <w:r w:rsidRPr="00A418F0">
        <w:rPr>
          <w:lang w:val="en-US"/>
        </w:rPr>
        <w:t>8.</w:t>
      </w:r>
      <w:r w:rsidRPr="00A418F0">
        <w:rPr>
          <w:lang w:val="en-US"/>
        </w:rPr>
        <w:tab/>
        <w:t xml:space="preserve">Van De Cruys S, Evers K, Van Der Hallen R, Van Eylen L, Boets B, de-Wit L, et al. Precise minds in uncertain worlds: Predictive coding in autism. Psychol Rev. 2014;121(4):649–75. </w:t>
      </w:r>
    </w:p>
    <w:p w14:paraId="708B8965" w14:textId="77777777" w:rsidR="0085651A" w:rsidRPr="00A418F0" w:rsidRDefault="0085651A" w:rsidP="00166BC3">
      <w:pPr>
        <w:pStyle w:val="Bibliography"/>
        <w:suppressLineNumbers/>
        <w:rPr>
          <w:lang w:val="en-US"/>
        </w:rPr>
      </w:pPr>
      <w:r w:rsidRPr="00A418F0">
        <w:rPr>
          <w:lang w:val="en-US"/>
        </w:rPr>
        <w:t>9.</w:t>
      </w:r>
      <w:r w:rsidRPr="00A418F0">
        <w:rPr>
          <w:lang w:val="en-US"/>
        </w:rPr>
        <w:tab/>
        <w:t xml:space="preserve">Schilbach L. Towards a second-person neuropsychiatry. Philos Trans R Soc B Biol Sci. 2016 Jan 19;371(1686):20150081. </w:t>
      </w:r>
    </w:p>
    <w:p w14:paraId="3422D5C3" w14:textId="77777777" w:rsidR="0085651A" w:rsidRPr="00A418F0" w:rsidRDefault="0085651A" w:rsidP="00166BC3">
      <w:pPr>
        <w:pStyle w:val="Bibliography"/>
        <w:suppressLineNumbers/>
        <w:rPr>
          <w:lang w:val="de-DE"/>
        </w:rPr>
      </w:pPr>
      <w:r w:rsidRPr="00A418F0">
        <w:rPr>
          <w:lang w:val="en-US"/>
        </w:rPr>
        <w:t>10.</w:t>
      </w:r>
      <w:r w:rsidRPr="00A418F0">
        <w:rPr>
          <w:lang w:val="en-US"/>
        </w:rPr>
        <w:tab/>
        <w:t xml:space="preserve">Moraczewski D, Chen G, Redcay E. Inter-subject synchrony as an index of functional specialization in early childhood. </w:t>
      </w:r>
      <w:r w:rsidRPr="00A418F0">
        <w:rPr>
          <w:lang w:val="de-DE"/>
        </w:rPr>
        <w:t xml:space="preserve">Sci Rep. 2018 Feb 2;8(1):2252. </w:t>
      </w:r>
    </w:p>
    <w:p w14:paraId="376F6D3C" w14:textId="77777777" w:rsidR="0085651A" w:rsidRPr="00A418F0" w:rsidRDefault="0085651A" w:rsidP="00166BC3">
      <w:pPr>
        <w:pStyle w:val="Bibliography"/>
        <w:suppressLineNumbers/>
        <w:rPr>
          <w:lang w:val="en-US"/>
        </w:rPr>
      </w:pPr>
      <w:r w:rsidRPr="00A418F0">
        <w:rPr>
          <w:lang w:val="de-DE"/>
        </w:rPr>
        <w:t>11.</w:t>
      </w:r>
      <w:r w:rsidRPr="00A418F0">
        <w:rPr>
          <w:lang w:val="de-DE"/>
        </w:rPr>
        <w:tab/>
        <w:t xml:space="preserve">Finn ES, Glerean E, Khojandi AY, Nielson D, Molfese PJ, Handwerker DA, et al. </w:t>
      </w:r>
      <w:r w:rsidRPr="00A418F0">
        <w:rPr>
          <w:lang w:val="en-US"/>
        </w:rPr>
        <w:t xml:space="preserve">Idiosynchrony: From shared responses to individual differences during naturalistic neuroimaging. NeuroImage. 2020 July 15;215:116828. </w:t>
      </w:r>
    </w:p>
    <w:p w14:paraId="48BE7701" w14:textId="77777777" w:rsidR="0085651A" w:rsidRPr="00A418F0" w:rsidRDefault="0085651A" w:rsidP="00166BC3">
      <w:pPr>
        <w:pStyle w:val="Bibliography"/>
        <w:suppressLineNumbers/>
        <w:rPr>
          <w:lang w:val="de-DE"/>
        </w:rPr>
      </w:pPr>
      <w:r w:rsidRPr="00A418F0">
        <w:rPr>
          <w:lang w:val="en-US"/>
        </w:rPr>
        <w:t>12.</w:t>
      </w:r>
      <w:r w:rsidRPr="00A418F0">
        <w:rPr>
          <w:lang w:val="en-US"/>
        </w:rPr>
        <w:tab/>
        <w:t xml:space="preserve">Hasson U, Avidan G, Gelbard H, Vallines I, Harel M, Minshew N, et al. Shared and idiosyncratic cortical activation patterns in autism revealed under continuous real-life viewing conditions. </w:t>
      </w:r>
      <w:r w:rsidRPr="00A418F0">
        <w:rPr>
          <w:lang w:val="de-DE"/>
        </w:rPr>
        <w:t xml:space="preserve">Autism Res. 2009 Aug 1;2(4):220–31. </w:t>
      </w:r>
    </w:p>
    <w:p w14:paraId="4DE843E5" w14:textId="77777777" w:rsidR="0085651A" w:rsidRPr="00A418F0" w:rsidRDefault="0085651A" w:rsidP="00166BC3">
      <w:pPr>
        <w:pStyle w:val="Bibliography"/>
        <w:suppressLineNumbers/>
        <w:rPr>
          <w:lang w:val="en-US"/>
        </w:rPr>
      </w:pPr>
      <w:r w:rsidRPr="00A418F0">
        <w:rPr>
          <w:lang w:val="de-DE"/>
        </w:rPr>
        <w:t>13.</w:t>
      </w:r>
      <w:r w:rsidRPr="00A418F0">
        <w:rPr>
          <w:lang w:val="de-DE"/>
        </w:rPr>
        <w:tab/>
        <w:t xml:space="preserve">Salmi J, Roine U, Glerean E, Lahnakoski J, Nieminen-von Wendt T, Tani P, et al. </w:t>
      </w:r>
      <w:r w:rsidRPr="00A418F0">
        <w:rPr>
          <w:lang w:val="en-US"/>
        </w:rPr>
        <w:t xml:space="preserve">The brains of high functioning autistic individuals do not synchronize with those of others. NeuroImage Clin. 2013;3:489–97. </w:t>
      </w:r>
    </w:p>
    <w:p w14:paraId="62817C8F" w14:textId="77777777" w:rsidR="0085651A" w:rsidRPr="00A418F0" w:rsidRDefault="0085651A" w:rsidP="00166BC3">
      <w:pPr>
        <w:pStyle w:val="Bibliography"/>
        <w:suppressLineNumbers/>
        <w:rPr>
          <w:lang w:val="en-US"/>
        </w:rPr>
      </w:pPr>
      <w:r w:rsidRPr="00A418F0">
        <w:rPr>
          <w:lang w:val="en-US"/>
        </w:rPr>
        <w:lastRenderedPageBreak/>
        <w:t>14.</w:t>
      </w:r>
      <w:r w:rsidRPr="00A418F0">
        <w:rPr>
          <w:lang w:val="en-US"/>
        </w:rPr>
        <w:tab/>
        <w:t xml:space="preserve">Bolton TAW, Jochaut D, Giraud A, Van De Ville D. Brain dynamics in ASD during movie‐watching show idiosyncratic functional integration and segregation. Hum Brain Mapp. 2018 June;39(6):2391–404. </w:t>
      </w:r>
    </w:p>
    <w:p w14:paraId="1C946805" w14:textId="77777777" w:rsidR="0085651A" w:rsidRPr="00A418F0" w:rsidRDefault="0085651A" w:rsidP="00166BC3">
      <w:pPr>
        <w:pStyle w:val="Bibliography"/>
        <w:suppressLineNumbers/>
        <w:rPr>
          <w:lang w:val="de-DE"/>
        </w:rPr>
      </w:pPr>
      <w:r w:rsidRPr="00A418F0">
        <w:rPr>
          <w:lang w:val="en-US"/>
        </w:rPr>
        <w:t>15.</w:t>
      </w:r>
      <w:r w:rsidRPr="00A418F0">
        <w:rPr>
          <w:lang w:val="en-US"/>
        </w:rPr>
        <w:tab/>
        <w:t xml:space="preserve">Bolton TAW, Freitas LGA, Jochaut D, Giraud AL, Van De Ville D. Neural responses in autism during movie watching: Inter-individual response variability co-varies with symptomatology. </w:t>
      </w:r>
      <w:r w:rsidRPr="00A418F0">
        <w:rPr>
          <w:lang w:val="de-DE"/>
        </w:rPr>
        <w:t xml:space="preserve">NeuroImage. 2020 Aug;216:116571. </w:t>
      </w:r>
    </w:p>
    <w:p w14:paraId="04675B24" w14:textId="77777777" w:rsidR="0085651A" w:rsidRPr="00A418F0" w:rsidRDefault="0085651A" w:rsidP="00166BC3">
      <w:pPr>
        <w:pStyle w:val="Bibliography"/>
        <w:suppressLineNumbers/>
        <w:rPr>
          <w:lang w:val="en-US"/>
        </w:rPr>
      </w:pPr>
      <w:r w:rsidRPr="00A418F0">
        <w:rPr>
          <w:lang w:val="de-DE"/>
        </w:rPr>
        <w:t>16.</w:t>
      </w:r>
      <w:r w:rsidRPr="00A418F0">
        <w:rPr>
          <w:lang w:val="de-DE"/>
        </w:rPr>
        <w:tab/>
        <w:t xml:space="preserve">Bacha-Trams M, Yorulmaz GE, Glerean E, Ryyppö E, Tapani K, Virmavirta E, et al. </w:t>
      </w:r>
      <w:r w:rsidRPr="00A418F0">
        <w:rPr>
          <w:lang w:val="en-US"/>
        </w:rPr>
        <w:t xml:space="preserve">Sisterhood predicts similar neural processing of a film. NeuroImage. 2024 Aug;297:120712. </w:t>
      </w:r>
    </w:p>
    <w:p w14:paraId="0C2026F5" w14:textId="77777777" w:rsidR="0085651A" w:rsidRPr="00A418F0" w:rsidRDefault="0085651A" w:rsidP="00166BC3">
      <w:pPr>
        <w:pStyle w:val="Bibliography"/>
        <w:suppressLineNumbers/>
        <w:rPr>
          <w:lang w:val="en-US"/>
        </w:rPr>
      </w:pPr>
      <w:r w:rsidRPr="00A418F0">
        <w:rPr>
          <w:lang w:val="en-US"/>
        </w:rPr>
        <w:t>17.</w:t>
      </w:r>
      <w:r w:rsidRPr="00A418F0">
        <w:rPr>
          <w:lang w:val="en-US"/>
        </w:rPr>
        <w:tab/>
        <w:t xml:space="preserve">Parkinson C, Kleinbaum AM, Wheatley T. Similar neural responses predict friendship. Nat Commun. 2018 Jan 30;9(1):332. </w:t>
      </w:r>
    </w:p>
    <w:p w14:paraId="4883454B" w14:textId="77777777" w:rsidR="0085651A" w:rsidRPr="00A418F0" w:rsidRDefault="0085651A" w:rsidP="00166BC3">
      <w:pPr>
        <w:pStyle w:val="Bibliography"/>
        <w:suppressLineNumbers/>
        <w:rPr>
          <w:lang w:val="en-US"/>
        </w:rPr>
      </w:pPr>
      <w:r w:rsidRPr="00A418F0">
        <w:rPr>
          <w:lang w:val="en-US"/>
        </w:rPr>
        <w:t>18.</w:t>
      </w:r>
      <w:r w:rsidRPr="00A418F0">
        <w:rPr>
          <w:lang w:val="en-US"/>
        </w:rPr>
        <w:tab/>
        <w:t xml:space="preserve">Lahnakoski JM, Glerean E, Jääskeläinen IP, Hyönä J, Hari R, Sams M, et al. Synchronous brain activity across individuals underlies shared psychological perspectives. NeuroImage. 2014 Oct;100:316–24. </w:t>
      </w:r>
    </w:p>
    <w:p w14:paraId="6F06223D" w14:textId="77777777" w:rsidR="0085651A" w:rsidRPr="00A418F0" w:rsidRDefault="0085651A" w:rsidP="00166BC3">
      <w:pPr>
        <w:pStyle w:val="Bibliography"/>
        <w:suppressLineNumbers/>
        <w:rPr>
          <w:lang w:val="de-DE"/>
        </w:rPr>
      </w:pPr>
      <w:r w:rsidRPr="00A418F0">
        <w:rPr>
          <w:lang w:val="en-US"/>
        </w:rPr>
        <w:t>19.</w:t>
      </w:r>
      <w:r w:rsidRPr="00A418F0">
        <w:rPr>
          <w:lang w:val="en-US"/>
        </w:rPr>
        <w:tab/>
        <w:t xml:space="preserve">Yeshurun Y, Swanson S, Simony E, Chen J, Lazaridi C, Honey CJ, et al. Same Story, Different Story: The Neural Representation of Interpretive Frameworks. </w:t>
      </w:r>
      <w:r w:rsidRPr="00A418F0">
        <w:rPr>
          <w:lang w:val="de-DE"/>
        </w:rPr>
        <w:t xml:space="preserve">Psychol Sci. 2017 Mar;28(3):307–19. </w:t>
      </w:r>
    </w:p>
    <w:p w14:paraId="595C6FC0" w14:textId="77777777" w:rsidR="0085651A" w:rsidRPr="00A418F0" w:rsidRDefault="0085651A" w:rsidP="00166BC3">
      <w:pPr>
        <w:pStyle w:val="Bibliography"/>
        <w:suppressLineNumbers/>
        <w:rPr>
          <w:lang w:val="en-US"/>
        </w:rPr>
      </w:pPr>
      <w:r w:rsidRPr="00A418F0">
        <w:rPr>
          <w:lang w:val="de-DE"/>
        </w:rPr>
        <w:t>20.</w:t>
      </w:r>
      <w:r w:rsidRPr="00A418F0">
        <w:rPr>
          <w:lang w:val="de-DE"/>
        </w:rPr>
        <w:tab/>
        <w:t xml:space="preserve">Bacha-Trams M, Ryyppö E, Glerean E, Sams M, Jääskeläinen IP. </w:t>
      </w:r>
      <w:r w:rsidRPr="00A418F0">
        <w:rPr>
          <w:lang w:val="en-US"/>
        </w:rPr>
        <w:t xml:space="preserve">Social perspective-taking shapes brain hemodynamic activity and eye movements during movie viewing. Soc Cogn Affect Neurosci. 2020 May 11;15(2):175–91. </w:t>
      </w:r>
    </w:p>
    <w:p w14:paraId="4A3800AD" w14:textId="77777777" w:rsidR="0085651A" w:rsidRPr="00A418F0" w:rsidRDefault="0085651A" w:rsidP="00166BC3">
      <w:pPr>
        <w:pStyle w:val="Bibliography"/>
        <w:suppressLineNumbers/>
        <w:rPr>
          <w:lang w:val="en-US"/>
        </w:rPr>
      </w:pPr>
      <w:r w:rsidRPr="00A418F0">
        <w:rPr>
          <w:lang w:val="en-US"/>
        </w:rPr>
        <w:t>21.</w:t>
      </w:r>
      <w:r w:rsidRPr="00A418F0">
        <w:rPr>
          <w:lang w:val="en-US"/>
        </w:rPr>
        <w:tab/>
        <w:t xml:space="preserve">Hasson U, Nir Y, Levy I, Fuhrmann G, Malach R. Intersubject Synchronization of Cortical Activity During Natural Vision. Science. 2004 Mar 12;303(5664):1634–40. </w:t>
      </w:r>
    </w:p>
    <w:p w14:paraId="617EC436" w14:textId="77777777" w:rsidR="0085651A" w:rsidRPr="00A418F0" w:rsidRDefault="0085651A" w:rsidP="00166BC3">
      <w:pPr>
        <w:pStyle w:val="Bibliography"/>
        <w:suppressLineNumbers/>
        <w:rPr>
          <w:lang w:val="de-DE"/>
        </w:rPr>
      </w:pPr>
      <w:r w:rsidRPr="00A418F0">
        <w:rPr>
          <w:lang w:val="en-US"/>
        </w:rPr>
        <w:t>22.</w:t>
      </w:r>
      <w:r w:rsidRPr="00A418F0">
        <w:rPr>
          <w:lang w:val="en-US"/>
        </w:rPr>
        <w:tab/>
        <w:t xml:space="preserve">Simony E, Honey CJ, Chen J, Lositsky O, Yeshurun Y, Wiesel A, et al. Dynamic reconfiguration of the default mode network during narrative comprehension. </w:t>
      </w:r>
      <w:r w:rsidRPr="00A418F0">
        <w:rPr>
          <w:lang w:val="de-DE"/>
        </w:rPr>
        <w:t xml:space="preserve">Nat Commun. 2016 July 18;7(1):12141. </w:t>
      </w:r>
    </w:p>
    <w:p w14:paraId="573A43E0" w14:textId="77777777" w:rsidR="0085651A" w:rsidRPr="00A418F0" w:rsidRDefault="0085651A" w:rsidP="00166BC3">
      <w:pPr>
        <w:pStyle w:val="Bibliography"/>
        <w:suppressLineNumbers/>
        <w:rPr>
          <w:lang w:val="en-US"/>
        </w:rPr>
      </w:pPr>
      <w:r w:rsidRPr="00A418F0">
        <w:rPr>
          <w:lang w:val="de-DE"/>
        </w:rPr>
        <w:t>23.</w:t>
      </w:r>
      <w:r w:rsidRPr="00A418F0">
        <w:rPr>
          <w:lang w:val="de-DE"/>
        </w:rPr>
        <w:tab/>
        <w:t xml:space="preserve">Alho J, Lahnakoski JM, Panula JM, Rikandi E, Mäntylä T, Lindgren M, et al. </w:t>
      </w:r>
      <w:r w:rsidRPr="00A418F0">
        <w:rPr>
          <w:lang w:val="en-US"/>
        </w:rPr>
        <w:t xml:space="preserve">Hippocampus-Centered Network Is Associated With Positive Symptom Alleviation in Patients With First-Episode Psychosis. Biol Psychiatry Cogn Neurosci Neuroimaging. 2023 Dec;8(12):1197–206. </w:t>
      </w:r>
    </w:p>
    <w:p w14:paraId="714AD6AB" w14:textId="77777777" w:rsidR="0085651A" w:rsidRPr="00A418F0" w:rsidRDefault="0085651A" w:rsidP="00166BC3">
      <w:pPr>
        <w:pStyle w:val="Bibliography"/>
        <w:suppressLineNumbers/>
        <w:rPr>
          <w:lang w:val="en-US"/>
        </w:rPr>
      </w:pPr>
      <w:r w:rsidRPr="00A418F0">
        <w:rPr>
          <w:lang w:val="en-US"/>
        </w:rPr>
        <w:t>24.</w:t>
      </w:r>
      <w:r w:rsidRPr="00A418F0">
        <w:rPr>
          <w:lang w:val="en-US"/>
        </w:rPr>
        <w:tab/>
        <w:t xml:space="preserve">Ou W, Zeng W, Gao W, He J, Meng Y, Fang X, et al. Movie Events Detecting Reveals Inter-Subject Synchrony Difference of Functional Brain Activity in Autism Spectrum Disorder. Front Comput Neurosci. 2022 May 3;16:877204. </w:t>
      </w:r>
    </w:p>
    <w:p w14:paraId="5F1A4658" w14:textId="77777777" w:rsidR="0085651A" w:rsidRPr="00A418F0" w:rsidRDefault="0085651A" w:rsidP="00166BC3">
      <w:pPr>
        <w:pStyle w:val="Bibliography"/>
        <w:suppressLineNumbers/>
        <w:rPr>
          <w:lang w:val="en-US"/>
        </w:rPr>
      </w:pPr>
      <w:r w:rsidRPr="00A418F0">
        <w:rPr>
          <w:lang w:val="en-US"/>
        </w:rPr>
        <w:t>25.</w:t>
      </w:r>
      <w:r w:rsidRPr="00A418F0">
        <w:rPr>
          <w:lang w:val="en-US"/>
        </w:rPr>
        <w:tab/>
        <w:t xml:space="preserve">De Leeuw A, Happé F, Hoekstra RA. A Conceptual Framework for Understanding the Cultural and Contextual Factors on Autism Across the Globe. Autism Res. 2020 July;13(7):1029–50. </w:t>
      </w:r>
    </w:p>
    <w:p w14:paraId="0E099149" w14:textId="77777777" w:rsidR="0085651A" w:rsidRPr="00A418F0" w:rsidRDefault="0085651A" w:rsidP="00166BC3">
      <w:pPr>
        <w:pStyle w:val="Bibliography"/>
        <w:suppressLineNumbers/>
        <w:rPr>
          <w:lang w:val="en-US"/>
        </w:rPr>
      </w:pPr>
      <w:r w:rsidRPr="00A418F0">
        <w:rPr>
          <w:lang w:val="en-US"/>
        </w:rPr>
        <w:t>26.</w:t>
      </w:r>
      <w:r w:rsidRPr="00A418F0">
        <w:rPr>
          <w:lang w:val="en-US"/>
        </w:rPr>
        <w:tab/>
        <w:t xml:space="preserve">Botvinik-Nezer R, Wager TD. Reproducibility in Neuroimaging Analysis: Challenges and Solutions. Biol Psychiatry Cogn Neurosci Neuroimaging. 2023 Aug;8(8):780–8. </w:t>
      </w:r>
    </w:p>
    <w:p w14:paraId="201765E7" w14:textId="77777777" w:rsidR="0085651A" w:rsidRPr="00A418F0" w:rsidRDefault="0085651A" w:rsidP="00166BC3">
      <w:pPr>
        <w:pStyle w:val="Bibliography"/>
        <w:suppressLineNumbers/>
        <w:rPr>
          <w:lang w:val="en-US"/>
        </w:rPr>
      </w:pPr>
      <w:r w:rsidRPr="00A418F0">
        <w:rPr>
          <w:lang w:val="en-US"/>
        </w:rPr>
        <w:lastRenderedPageBreak/>
        <w:t>27.</w:t>
      </w:r>
      <w:r w:rsidRPr="00A418F0">
        <w:rPr>
          <w:lang w:val="en-US"/>
        </w:rPr>
        <w:tab/>
        <w:t xml:space="preserve">Alcalá-López D, Smallwood J, Jefferies E, Van Overwalle F, Vogeley K, Mars RB, et al. Computing the Social Brain Connectome Across Systems and States. Cereb Cortex. 2018 July 1;28(7):2207–32. </w:t>
      </w:r>
    </w:p>
    <w:p w14:paraId="3CAD143A" w14:textId="77777777" w:rsidR="0085651A" w:rsidRPr="00A418F0" w:rsidRDefault="0085651A" w:rsidP="00166BC3">
      <w:pPr>
        <w:pStyle w:val="Bibliography"/>
        <w:suppressLineNumbers/>
        <w:rPr>
          <w:lang w:val="de-DE"/>
        </w:rPr>
      </w:pPr>
      <w:r w:rsidRPr="00A418F0">
        <w:rPr>
          <w:lang w:val="en-US"/>
        </w:rPr>
        <w:t>28.</w:t>
      </w:r>
      <w:r w:rsidRPr="00A418F0">
        <w:rPr>
          <w:lang w:val="en-US"/>
        </w:rPr>
        <w:tab/>
        <w:t xml:space="preserve">Guo X, Duan X, Chen H, He C, Xiao J, Han S, et al. Altered inter‐ and intrahemispheric functional connectivity dynamics in autistic children. </w:t>
      </w:r>
      <w:r w:rsidRPr="00A418F0">
        <w:rPr>
          <w:lang w:val="de-DE"/>
        </w:rPr>
        <w:t xml:space="preserve">Hum Brain Mapp. 2020 Feb;41(2):419–28. </w:t>
      </w:r>
    </w:p>
    <w:p w14:paraId="56EDCF95" w14:textId="77777777" w:rsidR="0085651A" w:rsidRPr="00A418F0" w:rsidRDefault="0085651A" w:rsidP="00166BC3">
      <w:pPr>
        <w:pStyle w:val="Bibliography"/>
        <w:suppressLineNumbers/>
        <w:rPr>
          <w:lang w:val="en-US"/>
        </w:rPr>
      </w:pPr>
      <w:r w:rsidRPr="00A418F0">
        <w:rPr>
          <w:lang w:val="de-DE"/>
        </w:rPr>
        <w:t>29.</w:t>
      </w:r>
      <w:r w:rsidRPr="00A418F0">
        <w:rPr>
          <w:lang w:val="de-DE"/>
        </w:rPr>
        <w:tab/>
        <w:t xml:space="preserve">Noppari T, Sun L, Lukkarinen L, Putkinen V, Tani P, Lindberg N, et al. </w:t>
      </w:r>
      <w:r w:rsidRPr="00A418F0">
        <w:rPr>
          <w:lang w:val="en-US"/>
        </w:rPr>
        <w:t xml:space="preserve">Brain structural alterations in autism and criminal psychopathy. NeuroImage Clin. 2022;35:103116. </w:t>
      </w:r>
    </w:p>
    <w:p w14:paraId="7C417126" w14:textId="77777777" w:rsidR="0085651A" w:rsidRPr="00A418F0" w:rsidRDefault="0085651A" w:rsidP="00166BC3">
      <w:pPr>
        <w:pStyle w:val="Bibliography"/>
        <w:suppressLineNumbers/>
        <w:rPr>
          <w:lang w:val="en-US"/>
        </w:rPr>
      </w:pPr>
      <w:r w:rsidRPr="00A418F0">
        <w:rPr>
          <w:lang w:val="de-DE"/>
        </w:rPr>
        <w:t>30.</w:t>
      </w:r>
      <w:r w:rsidRPr="00A418F0">
        <w:rPr>
          <w:lang w:val="de-DE"/>
        </w:rPr>
        <w:tab/>
        <w:t xml:space="preserve">Sun L, Lukkarinen L, Noppari T, Nazari-Farsani S, Putkinen V, Seppälä K, et al. </w:t>
      </w:r>
      <w:r w:rsidRPr="00A418F0">
        <w:rPr>
          <w:lang w:val="en-US"/>
        </w:rPr>
        <w:t xml:space="preserve">Aberrant motor contagion of emotions in psychopathy and high-functioning autism. Cereb Cortex. 2022 Dec 20;33(2):374–84. </w:t>
      </w:r>
    </w:p>
    <w:p w14:paraId="759EBFD4" w14:textId="77777777" w:rsidR="0085651A" w:rsidRPr="00A418F0" w:rsidRDefault="0085651A" w:rsidP="00166BC3">
      <w:pPr>
        <w:pStyle w:val="Bibliography"/>
        <w:suppressLineNumbers/>
        <w:rPr>
          <w:lang w:val="en-US"/>
        </w:rPr>
      </w:pPr>
      <w:r w:rsidRPr="00A418F0">
        <w:rPr>
          <w:lang w:val="en-US"/>
        </w:rPr>
        <w:t>31.</w:t>
      </w:r>
      <w:r w:rsidRPr="00A418F0">
        <w:rPr>
          <w:lang w:val="en-US"/>
        </w:rPr>
        <w:tab/>
        <w:t>Lahnakoski JM, Glerean E, Salmi J, Jääskeläinen IP, Sams M, Hari R, et al. Naturalistic fMRI Mapping Reveals Superior Temporal Sulcus as the Hub for the Distributed Brain Network for Social Perception. Front Hum Neurosci [Internet]. 2012 [cited 2025 Aug 11];6. Available from: http://journal.frontiersin.org/article/10.3389/fnhum.2012.00233/abstract</w:t>
      </w:r>
    </w:p>
    <w:p w14:paraId="66322020" w14:textId="77777777" w:rsidR="0085651A" w:rsidRPr="00A418F0" w:rsidRDefault="0085651A" w:rsidP="00166BC3">
      <w:pPr>
        <w:pStyle w:val="Bibliography"/>
        <w:suppressLineNumbers/>
        <w:rPr>
          <w:lang w:val="en-US"/>
        </w:rPr>
      </w:pPr>
      <w:r w:rsidRPr="00A418F0">
        <w:rPr>
          <w:lang w:val="de-DE"/>
        </w:rPr>
        <w:t>32.</w:t>
      </w:r>
      <w:r w:rsidRPr="00A418F0">
        <w:rPr>
          <w:lang w:val="de-DE"/>
        </w:rPr>
        <w:tab/>
        <w:t xml:space="preserve">Fan L, Li H, Zhuo J, Zhang Y, Wang J, Chen L, et al. </w:t>
      </w:r>
      <w:r w:rsidRPr="00A418F0">
        <w:rPr>
          <w:lang w:val="en-US"/>
        </w:rPr>
        <w:t xml:space="preserve">The Human Brainnetome Atlas: A New Brain Atlas Based on Connectional Architecture. Cereb Cortex. 2016 Aug;26(8):3508–26. </w:t>
      </w:r>
    </w:p>
    <w:p w14:paraId="2C074C0F" w14:textId="77777777" w:rsidR="0085651A" w:rsidRPr="00A418F0" w:rsidRDefault="0085651A" w:rsidP="00166BC3">
      <w:pPr>
        <w:pStyle w:val="Bibliography"/>
        <w:suppressLineNumbers/>
        <w:rPr>
          <w:lang w:val="de-DE"/>
        </w:rPr>
      </w:pPr>
      <w:r w:rsidRPr="00A418F0">
        <w:rPr>
          <w:lang w:val="en-US"/>
        </w:rPr>
        <w:t>33.</w:t>
      </w:r>
      <w:r w:rsidRPr="00A418F0">
        <w:rPr>
          <w:lang w:val="en-US"/>
        </w:rPr>
        <w:tab/>
        <w:t xml:space="preserve">Diedrichsen J, Balsters JH, Flavell J, Cussans E, Ramnani N. A probabilistic MR atlas of the human cerebellum. </w:t>
      </w:r>
      <w:r w:rsidRPr="00A418F0">
        <w:rPr>
          <w:lang w:val="de-DE"/>
        </w:rPr>
        <w:t xml:space="preserve">NeuroImage. 2009 May 15;46(1):39–46. </w:t>
      </w:r>
    </w:p>
    <w:p w14:paraId="2EFDAC86" w14:textId="77777777" w:rsidR="0085651A" w:rsidRPr="00A418F0" w:rsidRDefault="0085651A" w:rsidP="00166BC3">
      <w:pPr>
        <w:pStyle w:val="Bibliography"/>
        <w:suppressLineNumbers/>
        <w:rPr>
          <w:lang w:val="en-US"/>
        </w:rPr>
      </w:pPr>
      <w:r w:rsidRPr="00A418F0">
        <w:rPr>
          <w:lang w:val="de-DE"/>
        </w:rPr>
        <w:t>34.</w:t>
      </w:r>
      <w:r w:rsidRPr="00A418F0">
        <w:rPr>
          <w:lang w:val="de-DE"/>
        </w:rPr>
        <w:tab/>
        <w:t xml:space="preserve">Diedrichsen J, Maderwald S, Küper M, Thürling M, Rabe K, Gizewski ER, et al. </w:t>
      </w:r>
      <w:r w:rsidRPr="00A418F0">
        <w:rPr>
          <w:lang w:val="en-US"/>
        </w:rPr>
        <w:t xml:space="preserve">Imaging the deep cerebellar nuclei: A probabilistic atlas and normalization procedure. NeuroImage. 2011 Feb;54(3):1786–94. </w:t>
      </w:r>
    </w:p>
    <w:p w14:paraId="54D058AF" w14:textId="77777777" w:rsidR="0085651A" w:rsidRPr="00A418F0" w:rsidRDefault="0085651A" w:rsidP="00166BC3">
      <w:pPr>
        <w:pStyle w:val="Bibliography"/>
        <w:suppressLineNumbers/>
        <w:rPr>
          <w:lang w:val="en-US"/>
        </w:rPr>
      </w:pPr>
      <w:r w:rsidRPr="00A418F0">
        <w:rPr>
          <w:lang w:val="en-US"/>
        </w:rPr>
        <w:t>35.</w:t>
      </w:r>
      <w:r w:rsidRPr="00A418F0">
        <w:rPr>
          <w:lang w:val="en-US"/>
        </w:rPr>
        <w:tab/>
        <w:t xml:space="preserve">Esteban O, Markiewicz CJ, Blair RW, Moodie CA, Isik AI, Erramuzpe A, et al. fMRIPrep: a robust preprocessing pipeline for functional MRI. Nat Methods. 2019 Jan;16(1):111–6. </w:t>
      </w:r>
    </w:p>
    <w:p w14:paraId="57E720C4" w14:textId="77777777" w:rsidR="0085651A" w:rsidRPr="00A418F0" w:rsidRDefault="0085651A" w:rsidP="00166BC3">
      <w:pPr>
        <w:pStyle w:val="Bibliography"/>
        <w:suppressLineNumbers/>
        <w:rPr>
          <w:lang w:val="en-US"/>
        </w:rPr>
      </w:pPr>
      <w:r w:rsidRPr="00A418F0">
        <w:rPr>
          <w:lang w:val="en-US"/>
        </w:rPr>
        <w:t>36.</w:t>
      </w:r>
      <w:r w:rsidRPr="00A418F0">
        <w:rPr>
          <w:lang w:val="en-US"/>
        </w:rPr>
        <w:tab/>
        <w:t>Nilearn contributors, Chamma A, Frau-Pascual A, Rothberg A, Abadie A, Abraham A, et al. nilearn [Internet]. Zenodo; 2025 [cited 2025 Aug 11]. Available from: https://zenodo.org/doi/10.5281/zenodo.8397156</w:t>
      </w:r>
    </w:p>
    <w:p w14:paraId="58E0EE52" w14:textId="77777777" w:rsidR="0085651A" w:rsidRPr="00A418F0" w:rsidRDefault="0085651A" w:rsidP="00166BC3">
      <w:pPr>
        <w:pStyle w:val="Bibliography"/>
        <w:suppressLineNumbers/>
        <w:rPr>
          <w:lang w:val="de-DE"/>
        </w:rPr>
      </w:pPr>
      <w:r w:rsidRPr="00A418F0">
        <w:rPr>
          <w:lang w:val="de-DE"/>
        </w:rPr>
        <w:t>37.</w:t>
      </w:r>
      <w:r w:rsidRPr="00A418F0">
        <w:rPr>
          <w:lang w:val="de-DE"/>
        </w:rPr>
        <w:tab/>
        <w:t xml:space="preserve">Power JD, Barnes KA, Snyder AZ, Schlaggar BL, Petersen SE. </w:t>
      </w:r>
      <w:r w:rsidRPr="00A418F0">
        <w:rPr>
          <w:lang w:val="en-US"/>
        </w:rPr>
        <w:t xml:space="preserve">Spurious but systematic correlations in functional connectivity MRI networks arise from subject motion. </w:t>
      </w:r>
      <w:r w:rsidRPr="00A418F0">
        <w:rPr>
          <w:lang w:val="de-DE"/>
        </w:rPr>
        <w:t xml:space="preserve">NeuroImage. 2012 Feb;59(3):2142–54. </w:t>
      </w:r>
    </w:p>
    <w:p w14:paraId="4823A7F0" w14:textId="77777777" w:rsidR="0085651A" w:rsidRPr="00A418F0" w:rsidRDefault="0085651A" w:rsidP="00166BC3">
      <w:pPr>
        <w:pStyle w:val="Bibliography"/>
        <w:suppressLineNumbers/>
        <w:rPr>
          <w:lang w:val="de-DE"/>
        </w:rPr>
      </w:pPr>
      <w:r w:rsidRPr="00A418F0">
        <w:rPr>
          <w:lang w:val="de-DE"/>
        </w:rPr>
        <w:t>38.</w:t>
      </w:r>
      <w:r w:rsidRPr="00A418F0">
        <w:rPr>
          <w:lang w:val="de-DE"/>
        </w:rPr>
        <w:tab/>
        <w:t xml:space="preserve">Ferrarini L, Veer IM, Van Lew B, Oei NYL, Van Buchem MA, Reiber JHC, et al. </w:t>
      </w:r>
      <w:r w:rsidRPr="00A418F0">
        <w:rPr>
          <w:lang w:val="en-US"/>
        </w:rPr>
        <w:t xml:space="preserve">Non-parametric model selection for subject-specific topological organization of resting-state functional connectivity. </w:t>
      </w:r>
      <w:r w:rsidRPr="00A418F0">
        <w:rPr>
          <w:lang w:val="de-DE"/>
        </w:rPr>
        <w:t xml:space="preserve">NeuroImage. 2011 June;56(3):1453–62. </w:t>
      </w:r>
    </w:p>
    <w:p w14:paraId="1AEE8E76" w14:textId="77777777" w:rsidR="0085651A" w:rsidRPr="00A418F0" w:rsidRDefault="0085651A" w:rsidP="00166BC3">
      <w:pPr>
        <w:pStyle w:val="Bibliography"/>
        <w:suppressLineNumbers/>
        <w:rPr>
          <w:lang w:val="en-US"/>
        </w:rPr>
      </w:pPr>
      <w:r w:rsidRPr="00A418F0">
        <w:rPr>
          <w:lang w:val="de-DE"/>
        </w:rPr>
        <w:lastRenderedPageBreak/>
        <w:t>39.</w:t>
      </w:r>
      <w:r w:rsidRPr="00A418F0">
        <w:rPr>
          <w:lang w:val="de-DE"/>
        </w:rPr>
        <w:tab/>
        <w:t xml:space="preserve">Chen G, Shin YW, Taylor PA, Glen DR, Reynolds RC, Israel RB, et al. </w:t>
      </w:r>
      <w:r w:rsidRPr="00A418F0">
        <w:rPr>
          <w:lang w:val="en-US"/>
        </w:rPr>
        <w:t xml:space="preserve">Untangling the relatedness among correlations, part I: Nonparametric approaches to inter-subject correlation analysis at the group level. NeuroImage. 2016 Nov;142:248–59. </w:t>
      </w:r>
    </w:p>
    <w:p w14:paraId="4CDC0A66" w14:textId="77777777" w:rsidR="0085651A" w:rsidRPr="00A418F0" w:rsidRDefault="0085651A" w:rsidP="00166BC3">
      <w:pPr>
        <w:pStyle w:val="Bibliography"/>
        <w:suppressLineNumbers/>
        <w:rPr>
          <w:lang w:val="en-US"/>
        </w:rPr>
      </w:pPr>
      <w:r w:rsidRPr="00A418F0">
        <w:rPr>
          <w:lang w:val="en-US"/>
        </w:rPr>
        <w:t>40.</w:t>
      </w:r>
      <w:r w:rsidRPr="00A418F0">
        <w:rPr>
          <w:lang w:val="en-US"/>
        </w:rPr>
        <w:tab/>
        <w:t xml:space="preserve">Bogdan PC, Iordan AD, Shobrook J, Dolcos F. ConnSearch: A framework for functional connectivity analysis designed for interpretability and effectiveness at limited sample sizes. NeuroImage. 2023 Sept;278:120274. </w:t>
      </w:r>
    </w:p>
    <w:p w14:paraId="3087DA79" w14:textId="77777777" w:rsidR="0085651A" w:rsidRPr="00A418F0" w:rsidRDefault="0085651A" w:rsidP="00166BC3">
      <w:pPr>
        <w:pStyle w:val="Bibliography"/>
        <w:suppressLineNumbers/>
        <w:rPr>
          <w:lang w:val="en-US"/>
        </w:rPr>
      </w:pPr>
      <w:r w:rsidRPr="00A418F0">
        <w:rPr>
          <w:lang w:val="en-US"/>
        </w:rPr>
        <w:t>41.</w:t>
      </w:r>
      <w:r w:rsidRPr="00A418F0">
        <w:rPr>
          <w:lang w:val="en-US"/>
        </w:rPr>
        <w:tab/>
        <w:t xml:space="preserve">Thomas Yeo BT, Krienen FM, Sepulcre J, Sabuncu MR, Lashkari D, Hollinshead M, et al. The organization of the human cerebral cortex estimated by intrinsic functional connectivity. J Neurophysiol. 2011 Sept;106(3):1125–65. </w:t>
      </w:r>
    </w:p>
    <w:p w14:paraId="66D5319E" w14:textId="77777777" w:rsidR="0085651A" w:rsidRPr="00A418F0" w:rsidRDefault="0085651A" w:rsidP="00166BC3">
      <w:pPr>
        <w:pStyle w:val="Bibliography"/>
        <w:suppressLineNumbers/>
        <w:rPr>
          <w:lang w:val="en-US"/>
        </w:rPr>
      </w:pPr>
      <w:r w:rsidRPr="00A418F0">
        <w:rPr>
          <w:lang w:val="en-US"/>
        </w:rPr>
        <w:t>42.</w:t>
      </w:r>
      <w:r w:rsidRPr="00A418F0">
        <w:rPr>
          <w:lang w:val="en-US"/>
        </w:rPr>
        <w:tab/>
        <w:t xml:space="preserve">Fogassi L, Ferrari PF, Gesierich B, Rozzi S, Chersi F, Rizzolatti G. Parietal Lobe: From Action Organization to Intention Understanding. Science. 2005 Apr 29;308(5722):662–7. </w:t>
      </w:r>
    </w:p>
    <w:p w14:paraId="1BDD5630" w14:textId="77777777" w:rsidR="0085651A" w:rsidRPr="00A418F0" w:rsidRDefault="0085651A" w:rsidP="00166BC3">
      <w:pPr>
        <w:pStyle w:val="Bibliography"/>
        <w:suppressLineNumbers/>
        <w:rPr>
          <w:lang w:val="en-US"/>
        </w:rPr>
      </w:pPr>
      <w:r w:rsidRPr="00A418F0">
        <w:rPr>
          <w:lang w:val="en-US"/>
        </w:rPr>
        <w:t>43.</w:t>
      </w:r>
      <w:r w:rsidRPr="00A418F0">
        <w:rPr>
          <w:lang w:val="en-US"/>
        </w:rPr>
        <w:tab/>
        <w:t>Rizzolatti G, Ferrari PF, Rozzi S, Fogassi L. The Inferior Parietal Lobule: Where Action Becomes Perception. In: Chadwick DJ, Diamond M, Goode J, editors. Novartis Foundation Symposia [Internet]. 1st ed. Wiley; 2006 [cited 2025 Aug 11]. p. 129–45. Available from: https://onlinelibrary.wiley.com/doi/10.1002/9780470034989.ch11</w:t>
      </w:r>
    </w:p>
    <w:p w14:paraId="15403679" w14:textId="77777777" w:rsidR="0085651A" w:rsidRPr="00A418F0" w:rsidRDefault="0085651A" w:rsidP="00166BC3">
      <w:pPr>
        <w:pStyle w:val="Bibliography"/>
        <w:suppressLineNumbers/>
        <w:rPr>
          <w:lang w:val="en-US"/>
        </w:rPr>
      </w:pPr>
      <w:r w:rsidRPr="00A418F0">
        <w:rPr>
          <w:lang w:val="en-US"/>
        </w:rPr>
        <w:t>44.</w:t>
      </w:r>
      <w:r w:rsidRPr="00A418F0">
        <w:rPr>
          <w:lang w:val="en-US"/>
        </w:rPr>
        <w:tab/>
        <w:t xml:space="preserve">Patri JF, Cavallo A, Pullar K, Soriano M, Valente M, Koul A, et al. Transient Disruption of the Inferior Parietal Lobule Impairs the Ability to Attribute Intention to Action. Curr Biol. 2020 Dec;30(23):4594-4605.e7. </w:t>
      </w:r>
    </w:p>
    <w:p w14:paraId="5B767AED" w14:textId="77777777" w:rsidR="0085651A" w:rsidRPr="00A418F0" w:rsidRDefault="0085651A" w:rsidP="00166BC3">
      <w:pPr>
        <w:pStyle w:val="Bibliography"/>
        <w:suppressLineNumbers/>
        <w:rPr>
          <w:lang w:val="en-US"/>
        </w:rPr>
      </w:pPr>
      <w:r w:rsidRPr="00A418F0">
        <w:rPr>
          <w:lang w:val="en-US"/>
        </w:rPr>
        <w:t>45.</w:t>
      </w:r>
      <w:r w:rsidRPr="00A418F0">
        <w:rPr>
          <w:lang w:val="en-US"/>
        </w:rPr>
        <w:tab/>
        <w:t xml:space="preserve">Yue X, Zhang G, Li X, Shen Y, Wei W, Bai Y, et al. Brain Functional Alterations in Prepubertal Boys With Autism Spectrum Disorders. Front Hum Neurosci. 2022 May 19;16:891965. </w:t>
      </w:r>
    </w:p>
    <w:p w14:paraId="6B56AE10" w14:textId="77777777" w:rsidR="0085651A" w:rsidRPr="00A418F0" w:rsidRDefault="0085651A" w:rsidP="00166BC3">
      <w:pPr>
        <w:pStyle w:val="Bibliography"/>
        <w:suppressLineNumbers/>
        <w:rPr>
          <w:lang w:val="en-US"/>
        </w:rPr>
      </w:pPr>
      <w:r w:rsidRPr="00A418F0">
        <w:rPr>
          <w:lang w:val="en-US"/>
        </w:rPr>
        <w:t>46.</w:t>
      </w:r>
      <w:r w:rsidRPr="00A418F0">
        <w:rPr>
          <w:lang w:val="en-US"/>
        </w:rPr>
        <w:tab/>
        <w:t xml:space="preserve">Kuhnke P, Beaupain MC, Cheung VKM, Weise K, Kiefer M, Hartwigsen G. Left posterior inferior parietal cortex causally supports the retrieval of action knowledge. NeuroImage. 2020 Oct;219:117041. </w:t>
      </w:r>
    </w:p>
    <w:p w14:paraId="77607F17" w14:textId="77777777" w:rsidR="0085651A" w:rsidRPr="00A418F0" w:rsidRDefault="0085651A" w:rsidP="00166BC3">
      <w:pPr>
        <w:pStyle w:val="Bibliography"/>
        <w:suppressLineNumbers/>
        <w:rPr>
          <w:lang w:val="en-US"/>
        </w:rPr>
      </w:pPr>
      <w:r w:rsidRPr="00A418F0">
        <w:rPr>
          <w:lang w:val="en-US"/>
        </w:rPr>
        <w:t>47.</w:t>
      </w:r>
      <w:r w:rsidRPr="00A418F0">
        <w:rPr>
          <w:lang w:val="en-US"/>
        </w:rPr>
        <w:tab/>
        <w:t xml:space="preserve">Bueichekú E, Ventura-Campos N, Palomar-García MÁ, Miró-Padilla A, Parcet MA, Ávila C. Functional Connectivity Between Superior Parietal Lobule and Primary Visual Cortex “at Rest” Predicts Visual Search Efficiency. Brain Connect. 2015 Oct;5(8):517–26. </w:t>
      </w:r>
    </w:p>
    <w:p w14:paraId="4BF8891F" w14:textId="77777777" w:rsidR="0085651A" w:rsidRPr="00A418F0" w:rsidRDefault="0085651A" w:rsidP="00166BC3">
      <w:pPr>
        <w:pStyle w:val="Bibliography"/>
        <w:suppressLineNumbers/>
        <w:rPr>
          <w:lang w:val="en-US"/>
        </w:rPr>
      </w:pPr>
      <w:r w:rsidRPr="00A418F0">
        <w:rPr>
          <w:lang w:val="en-US"/>
        </w:rPr>
        <w:t>48.</w:t>
      </w:r>
      <w:r w:rsidRPr="00A418F0">
        <w:rPr>
          <w:lang w:val="en-US"/>
        </w:rPr>
        <w:tab/>
        <w:t xml:space="preserve">Wang J, Yang Y, Fan L, Xu J, Li C, Liu Y, et al. Convergent functional architecture of the superior parietal lobule unraveled with multimodal neuroimaging approaches: Parcellation of Superior Parietal Lobule. Hum Brain Mapp. 2015 Jan;36(1):238–57. </w:t>
      </w:r>
    </w:p>
    <w:p w14:paraId="18B1362B" w14:textId="77777777" w:rsidR="0085651A" w:rsidRPr="00A418F0" w:rsidRDefault="0085651A" w:rsidP="00166BC3">
      <w:pPr>
        <w:pStyle w:val="Bibliography"/>
        <w:suppressLineNumbers/>
        <w:rPr>
          <w:lang w:val="de-DE"/>
        </w:rPr>
      </w:pPr>
      <w:r w:rsidRPr="00A418F0">
        <w:rPr>
          <w:lang w:val="en-US"/>
        </w:rPr>
        <w:t>49.</w:t>
      </w:r>
      <w:r w:rsidRPr="00A418F0">
        <w:rPr>
          <w:lang w:val="en-US"/>
        </w:rPr>
        <w:tab/>
        <w:t xml:space="preserve">Hedger N, Chakrabarti B. Autistic differences in the temporal dynamics of social attention. </w:t>
      </w:r>
      <w:r w:rsidRPr="00A418F0">
        <w:rPr>
          <w:lang w:val="de-DE"/>
        </w:rPr>
        <w:t xml:space="preserve">Autism. 2021 Aug;25(6):1615–26. </w:t>
      </w:r>
    </w:p>
    <w:p w14:paraId="6177C32C" w14:textId="77777777" w:rsidR="0085651A" w:rsidRPr="00A418F0" w:rsidRDefault="0085651A" w:rsidP="00166BC3">
      <w:pPr>
        <w:pStyle w:val="Bibliography"/>
        <w:suppressLineNumbers/>
        <w:rPr>
          <w:lang w:val="en-US"/>
        </w:rPr>
      </w:pPr>
      <w:r w:rsidRPr="00A418F0">
        <w:rPr>
          <w:lang w:val="de-DE"/>
        </w:rPr>
        <w:t>50.</w:t>
      </w:r>
      <w:r w:rsidRPr="00A418F0">
        <w:rPr>
          <w:lang w:val="de-DE"/>
        </w:rPr>
        <w:tab/>
        <w:t xml:space="preserve">Travers BG, Kana RK, Klinger LG, Klein CL, Klinger MR. </w:t>
      </w:r>
      <w:r w:rsidRPr="00A418F0">
        <w:rPr>
          <w:lang w:val="en-US"/>
        </w:rPr>
        <w:t xml:space="preserve">Motor Learning in Individuals With Autism Spectrum Disorder: Activation in Superior Parietal Lobule Related to Learning and Repetitive Behaviors. Autism Res. 2015 Feb;8(1):38–51. </w:t>
      </w:r>
    </w:p>
    <w:p w14:paraId="4A8747A0" w14:textId="77777777" w:rsidR="0085651A" w:rsidRPr="00A418F0" w:rsidRDefault="0085651A" w:rsidP="00166BC3">
      <w:pPr>
        <w:pStyle w:val="Bibliography"/>
        <w:suppressLineNumbers/>
        <w:rPr>
          <w:lang w:val="en-US"/>
        </w:rPr>
      </w:pPr>
      <w:r w:rsidRPr="00A418F0">
        <w:rPr>
          <w:lang w:val="en-US"/>
        </w:rPr>
        <w:lastRenderedPageBreak/>
        <w:t>51.</w:t>
      </w:r>
      <w:r w:rsidRPr="00A418F0">
        <w:rPr>
          <w:lang w:val="en-US"/>
        </w:rPr>
        <w:tab/>
        <w:t xml:space="preserve">Santavirta S, Karjalainen T, Nazari-Farsani S, Hudson M, Putkinen V, Seppälä K, et al. Functional organization of social perception networks in the human brain. NeuroImage. 2023 May;272:120025. </w:t>
      </w:r>
    </w:p>
    <w:p w14:paraId="42D39A65" w14:textId="77777777" w:rsidR="0085651A" w:rsidRPr="00A418F0" w:rsidRDefault="0085651A" w:rsidP="00166BC3">
      <w:pPr>
        <w:pStyle w:val="Bibliography"/>
        <w:suppressLineNumbers/>
        <w:rPr>
          <w:lang w:val="en-US"/>
        </w:rPr>
      </w:pPr>
      <w:r w:rsidRPr="00A418F0">
        <w:rPr>
          <w:lang w:val="en-US"/>
        </w:rPr>
        <w:t>52.</w:t>
      </w:r>
      <w:r w:rsidRPr="00A418F0">
        <w:rPr>
          <w:lang w:val="en-US"/>
        </w:rPr>
        <w:tab/>
        <w:t xml:space="preserve">Jaworski JLB, Eigsti IM. Low-level visual attention and its relation to joint attention in autism spectrum disorder. Child Neuropsychol. 2017 Apr 3;23(3):316–31. </w:t>
      </w:r>
    </w:p>
    <w:p w14:paraId="4AD6E34A" w14:textId="77777777" w:rsidR="0085651A" w:rsidRPr="00A418F0" w:rsidRDefault="0085651A" w:rsidP="00166BC3">
      <w:pPr>
        <w:pStyle w:val="Bibliography"/>
        <w:suppressLineNumbers/>
        <w:rPr>
          <w:lang w:val="en-US"/>
        </w:rPr>
      </w:pPr>
      <w:r w:rsidRPr="00A418F0">
        <w:rPr>
          <w:lang w:val="en-US"/>
        </w:rPr>
        <w:t>53.</w:t>
      </w:r>
      <w:r w:rsidRPr="00A418F0">
        <w:rPr>
          <w:lang w:val="en-US"/>
        </w:rPr>
        <w:tab/>
        <w:t xml:space="preserve">Bulut T. Meta-analytic connectivity modeling of the left and right inferior frontal gyri. Cortex. 2022 Oct;155:107–31. </w:t>
      </w:r>
    </w:p>
    <w:p w14:paraId="30DA7C7A" w14:textId="77777777" w:rsidR="0085651A" w:rsidRPr="00A418F0" w:rsidRDefault="0085651A" w:rsidP="00166BC3">
      <w:pPr>
        <w:pStyle w:val="Bibliography"/>
        <w:suppressLineNumbers/>
        <w:rPr>
          <w:lang w:val="en-US"/>
        </w:rPr>
      </w:pPr>
      <w:r w:rsidRPr="00A418F0">
        <w:rPr>
          <w:lang w:val="en-US"/>
        </w:rPr>
        <w:t>54.</w:t>
      </w:r>
      <w:r w:rsidRPr="00A418F0">
        <w:rPr>
          <w:lang w:val="en-US"/>
        </w:rPr>
        <w:tab/>
        <w:t>Frank DW, Sabatinelli D. Stimulus-driven reorienting in the ventral frontoparietal attention network: the role of emotional content. Front Hum Neurosci [Internet]. 2012 [cited 2025 Aug 11];6. Available from: http://journal.frontiersin.org/article/10.3389/fnhum.2012.00116/abstract</w:t>
      </w:r>
    </w:p>
    <w:p w14:paraId="48E6320E" w14:textId="77777777" w:rsidR="0085651A" w:rsidRPr="00A418F0" w:rsidRDefault="0085651A" w:rsidP="00166BC3">
      <w:pPr>
        <w:pStyle w:val="Bibliography"/>
        <w:suppressLineNumbers/>
        <w:rPr>
          <w:lang w:val="en-US"/>
        </w:rPr>
      </w:pPr>
      <w:r w:rsidRPr="00A418F0">
        <w:rPr>
          <w:lang w:val="de-DE"/>
        </w:rPr>
        <w:t>55.</w:t>
      </w:r>
      <w:r w:rsidRPr="00A418F0">
        <w:rPr>
          <w:lang w:val="de-DE"/>
        </w:rPr>
        <w:tab/>
        <w:t xml:space="preserve">Spooner RK, Wiesman AI, Proskovec AL, Heinrichs‐Graham E, Wilson TW. </w:t>
      </w:r>
      <w:r w:rsidRPr="00A418F0">
        <w:rPr>
          <w:lang w:val="en-US"/>
        </w:rPr>
        <w:t xml:space="preserve">Prefrontal theta modulates sensorimotor gamma networks during the reorienting of attention. Hum Brain Mapp. 2020 Feb;41(2):520–9. </w:t>
      </w:r>
    </w:p>
    <w:p w14:paraId="421B25D7" w14:textId="77777777" w:rsidR="0085651A" w:rsidRPr="00A418F0" w:rsidRDefault="0085651A" w:rsidP="00166BC3">
      <w:pPr>
        <w:pStyle w:val="Bibliography"/>
        <w:suppressLineNumbers/>
        <w:rPr>
          <w:lang w:val="en-US"/>
        </w:rPr>
      </w:pPr>
      <w:r w:rsidRPr="00A418F0">
        <w:rPr>
          <w:lang w:val="en-US"/>
        </w:rPr>
        <w:t>56.</w:t>
      </w:r>
      <w:r w:rsidRPr="00A418F0">
        <w:rPr>
          <w:lang w:val="en-US"/>
        </w:rPr>
        <w:tab/>
        <w:t xml:space="preserve">Voorhies W, Dajani DR, Vij SG, Shankar S, Turan TO, Uddin LQ. Aberrant functional connectivity of inhibitory control networks in children with autism spectrum disorder. Autism Res. 2018 Nov;11(11):1468–78. </w:t>
      </w:r>
    </w:p>
    <w:p w14:paraId="26879262" w14:textId="77777777" w:rsidR="0085651A" w:rsidRPr="00A418F0" w:rsidRDefault="0085651A" w:rsidP="00166BC3">
      <w:pPr>
        <w:pStyle w:val="Bibliography"/>
        <w:suppressLineNumbers/>
        <w:rPr>
          <w:lang w:val="de-DE"/>
        </w:rPr>
      </w:pPr>
      <w:r w:rsidRPr="00A418F0">
        <w:rPr>
          <w:lang w:val="en-US"/>
        </w:rPr>
        <w:t>57.</w:t>
      </w:r>
      <w:r w:rsidRPr="00A418F0">
        <w:rPr>
          <w:lang w:val="en-US"/>
        </w:rPr>
        <w:tab/>
        <w:t xml:space="preserve">Hampshire A, Chamberlain SR, Monti MM, Duncan J, Owen AM. The role of the right inferior frontal gyrus: inhibition and attentional control. </w:t>
      </w:r>
      <w:r w:rsidRPr="00A418F0">
        <w:rPr>
          <w:lang w:val="de-DE"/>
        </w:rPr>
        <w:t xml:space="preserve">NeuroImage. 2010 Apr;50(3):1313–9. </w:t>
      </w:r>
    </w:p>
    <w:p w14:paraId="3A0774F2" w14:textId="77777777" w:rsidR="0085651A" w:rsidRPr="00A418F0" w:rsidRDefault="0085651A" w:rsidP="00166BC3">
      <w:pPr>
        <w:pStyle w:val="Bibliography"/>
        <w:suppressLineNumbers/>
        <w:rPr>
          <w:lang w:val="en-US"/>
        </w:rPr>
      </w:pPr>
      <w:r w:rsidRPr="00A418F0">
        <w:rPr>
          <w:lang w:val="de-DE"/>
        </w:rPr>
        <w:t>58.</w:t>
      </w:r>
      <w:r w:rsidRPr="00A418F0">
        <w:rPr>
          <w:lang w:val="de-DE"/>
        </w:rPr>
        <w:tab/>
        <w:t xml:space="preserve">Bastiaansen JA, Thioux M, Nanetti L, Van Der Gaag C, Ketelaars C, Minderaa R, et al. </w:t>
      </w:r>
      <w:r w:rsidRPr="00A418F0">
        <w:rPr>
          <w:lang w:val="en-US"/>
        </w:rPr>
        <w:t xml:space="preserve">Age-Related Increase in Inferior Frontal Gyrus Activity and Social Functioning in Autism Spectrum Disorder. Biol Psychiatry. 2011 May;69(9):832–8. </w:t>
      </w:r>
    </w:p>
    <w:p w14:paraId="4B1E3C5C" w14:textId="77777777" w:rsidR="0085651A" w:rsidRPr="00A418F0" w:rsidRDefault="0085651A" w:rsidP="00166BC3">
      <w:pPr>
        <w:pStyle w:val="Bibliography"/>
        <w:suppressLineNumbers/>
        <w:rPr>
          <w:lang w:val="en-US"/>
        </w:rPr>
      </w:pPr>
      <w:r w:rsidRPr="00A418F0">
        <w:rPr>
          <w:lang w:val="en-US"/>
        </w:rPr>
        <w:t>59.</w:t>
      </w:r>
      <w:r w:rsidRPr="00A418F0">
        <w:rPr>
          <w:lang w:val="en-US"/>
        </w:rPr>
        <w:tab/>
        <w:t xml:space="preserve">Lange FPD, Hagoort P, Toni I. Neural Topography and Content of Movement Representations. J Cogn Neurosci. 2005 Jan 1;17(1):97–112. </w:t>
      </w:r>
    </w:p>
    <w:p w14:paraId="61FE6418" w14:textId="77777777" w:rsidR="0085651A" w:rsidRPr="00A418F0" w:rsidRDefault="0085651A" w:rsidP="00166BC3">
      <w:pPr>
        <w:pStyle w:val="Bibliography"/>
        <w:suppressLineNumbers/>
        <w:rPr>
          <w:lang w:val="en-US"/>
        </w:rPr>
      </w:pPr>
      <w:r w:rsidRPr="00A418F0">
        <w:rPr>
          <w:lang w:val="en-US"/>
        </w:rPr>
        <w:t>60.</w:t>
      </w:r>
      <w:r w:rsidRPr="00A418F0">
        <w:rPr>
          <w:lang w:val="en-US"/>
        </w:rPr>
        <w:tab/>
        <w:t>Cattaneo L, Rizzolatti G. The Mirror Neuron System. Arch Neurol [Internet]. 2009 May 1 [cited 2025 Aug 11];66(5). Available from: http://archneur.jamanetwork.com/article.aspx?doi=10.1001/archneurol.2009.41</w:t>
      </w:r>
    </w:p>
    <w:p w14:paraId="7752E247" w14:textId="77777777" w:rsidR="0085651A" w:rsidRPr="00A418F0" w:rsidRDefault="0085651A" w:rsidP="00166BC3">
      <w:pPr>
        <w:pStyle w:val="Bibliography"/>
        <w:suppressLineNumbers/>
        <w:rPr>
          <w:lang w:val="en-US"/>
        </w:rPr>
      </w:pPr>
      <w:r w:rsidRPr="00A418F0">
        <w:rPr>
          <w:lang w:val="de-DE"/>
        </w:rPr>
        <w:t>61.</w:t>
      </w:r>
      <w:r w:rsidRPr="00A418F0">
        <w:rPr>
          <w:lang w:val="de-DE"/>
        </w:rPr>
        <w:tab/>
        <w:t xml:space="preserve">Fogassi L, Ferrari PF. Mirror systems. </w:t>
      </w:r>
      <w:r w:rsidRPr="00A418F0">
        <w:rPr>
          <w:lang w:val="en-US"/>
        </w:rPr>
        <w:t xml:space="preserve">WIREs Cogn Sci. 2011 Jan;2(1):22–38. </w:t>
      </w:r>
    </w:p>
    <w:p w14:paraId="41BFBDC5" w14:textId="77777777" w:rsidR="0085651A" w:rsidRPr="00A418F0" w:rsidRDefault="0085651A" w:rsidP="00166BC3">
      <w:pPr>
        <w:pStyle w:val="Bibliography"/>
        <w:suppressLineNumbers/>
        <w:rPr>
          <w:lang w:val="en-US"/>
        </w:rPr>
      </w:pPr>
      <w:r w:rsidRPr="00A418F0">
        <w:rPr>
          <w:lang w:val="en-US"/>
        </w:rPr>
        <w:t>62.</w:t>
      </w:r>
      <w:r w:rsidRPr="00A418F0">
        <w:rPr>
          <w:lang w:val="en-US"/>
        </w:rPr>
        <w:tab/>
        <w:t xml:space="preserve">Gauthier I, Tarr MJ, Moylan J, Skudlarski P, Gore JC, Anderson AW. The Fusiform “Face Area” is Part of a Network that Processes Faces at the Individual Level. J Cogn Neurosci. 2000 May 1;12(3):495–504. </w:t>
      </w:r>
    </w:p>
    <w:p w14:paraId="73E011B2" w14:textId="77777777" w:rsidR="0085651A" w:rsidRPr="00A418F0" w:rsidRDefault="0085651A" w:rsidP="00166BC3">
      <w:pPr>
        <w:pStyle w:val="Bibliography"/>
        <w:suppressLineNumbers/>
        <w:rPr>
          <w:lang w:val="en-US"/>
        </w:rPr>
      </w:pPr>
      <w:r w:rsidRPr="00A418F0">
        <w:rPr>
          <w:lang w:val="en-US"/>
        </w:rPr>
        <w:t>63.</w:t>
      </w:r>
      <w:r w:rsidRPr="00A418F0">
        <w:rPr>
          <w:lang w:val="en-US"/>
        </w:rPr>
        <w:tab/>
        <w:t xml:space="preserve">Wang X, Han Z, He Y, Caramazza A, Song L, Bi Y. Where color rests: Spontaneous brain activity of bilateral fusiform and lingual regions predicts object color knowledge performance. NeuroImage. 2013 Aug;76:252–63. </w:t>
      </w:r>
    </w:p>
    <w:p w14:paraId="7613BF6A" w14:textId="77777777" w:rsidR="0085651A" w:rsidRPr="00A418F0" w:rsidRDefault="0085651A" w:rsidP="00166BC3">
      <w:pPr>
        <w:pStyle w:val="Bibliography"/>
        <w:suppressLineNumbers/>
        <w:rPr>
          <w:lang w:val="en-US"/>
        </w:rPr>
      </w:pPr>
      <w:r w:rsidRPr="00A418F0">
        <w:rPr>
          <w:lang w:val="en-US"/>
        </w:rPr>
        <w:lastRenderedPageBreak/>
        <w:t>64.</w:t>
      </w:r>
      <w:r w:rsidRPr="00A418F0">
        <w:rPr>
          <w:lang w:val="en-US"/>
        </w:rPr>
        <w:tab/>
        <w:t xml:space="preserve">Schultz RT. Developmental deficits in social perception in autism: the role of the amygdala and fusiform face area. Int J Dev Neurosci. 2005 Apr;23(2–3):125–41. </w:t>
      </w:r>
    </w:p>
    <w:p w14:paraId="6EA3391F" w14:textId="77777777" w:rsidR="0085651A" w:rsidRPr="00A418F0" w:rsidRDefault="0085651A" w:rsidP="00166BC3">
      <w:pPr>
        <w:pStyle w:val="Bibliography"/>
        <w:suppressLineNumbers/>
        <w:rPr>
          <w:lang w:val="de-DE"/>
        </w:rPr>
      </w:pPr>
      <w:r w:rsidRPr="00A418F0">
        <w:rPr>
          <w:lang w:val="en-US"/>
        </w:rPr>
        <w:t>65.</w:t>
      </w:r>
      <w:r w:rsidRPr="00A418F0">
        <w:rPr>
          <w:lang w:val="en-US"/>
        </w:rPr>
        <w:tab/>
        <w:t xml:space="preserve">Hadjikhani N, Joseph RM, Snyder J, Tager‐Flusberg H. Abnormal activation of the social brain during face perception in autism. </w:t>
      </w:r>
      <w:r w:rsidRPr="00A418F0">
        <w:rPr>
          <w:lang w:val="de-DE"/>
        </w:rPr>
        <w:t xml:space="preserve">Hum Brain Mapp. 2007 May;28(5):441–9. </w:t>
      </w:r>
    </w:p>
    <w:p w14:paraId="06D33E98" w14:textId="77777777" w:rsidR="0085651A" w:rsidRPr="00A418F0" w:rsidRDefault="0085651A" w:rsidP="00166BC3">
      <w:pPr>
        <w:pStyle w:val="Bibliography"/>
        <w:suppressLineNumbers/>
        <w:rPr>
          <w:lang w:val="en-US"/>
        </w:rPr>
      </w:pPr>
      <w:r w:rsidRPr="00A418F0">
        <w:rPr>
          <w:lang w:val="de-DE"/>
        </w:rPr>
        <w:t>66.</w:t>
      </w:r>
      <w:r w:rsidRPr="00A418F0">
        <w:rPr>
          <w:lang w:val="de-DE"/>
        </w:rPr>
        <w:tab/>
        <w:t xml:space="preserve">Kleinhans NM, Richards T, Sterling L, Stegbauer KC, Mahurin R, Johnson LC, et al. </w:t>
      </w:r>
      <w:r w:rsidRPr="00A418F0">
        <w:rPr>
          <w:lang w:val="en-US"/>
        </w:rPr>
        <w:t xml:space="preserve">Abnormal functional connectivity in autism spectrum disorders during face processing. Brain. 2008 Apr;131(4):1000–12. </w:t>
      </w:r>
    </w:p>
    <w:p w14:paraId="71150915" w14:textId="77777777" w:rsidR="0085651A" w:rsidRPr="00A418F0" w:rsidRDefault="0085651A" w:rsidP="00166BC3">
      <w:pPr>
        <w:pStyle w:val="Bibliography"/>
        <w:suppressLineNumbers/>
        <w:rPr>
          <w:lang w:val="en-US"/>
        </w:rPr>
      </w:pPr>
      <w:r w:rsidRPr="00A418F0">
        <w:rPr>
          <w:lang w:val="en-US"/>
        </w:rPr>
        <w:t>67.</w:t>
      </w:r>
      <w:r w:rsidRPr="00A418F0">
        <w:rPr>
          <w:lang w:val="en-US"/>
        </w:rPr>
        <w:tab/>
        <w:t xml:space="preserve">Floris DL, Llera A, Zabihi M, Moessnang C, Jones EJH, Mason L, et al. A multimodal neural signature of face processing in autism within the fusiform gyrus. Nat Ment Health. 2025 Jan 2;3(1):31–45. </w:t>
      </w:r>
    </w:p>
    <w:p w14:paraId="4F0A6FDA" w14:textId="77777777" w:rsidR="0085651A" w:rsidRPr="00A418F0" w:rsidRDefault="0085651A" w:rsidP="00166BC3">
      <w:pPr>
        <w:pStyle w:val="Bibliography"/>
        <w:suppressLineNumbers/>
        <w:rPr>
          <w:lang w:val="en-US"/>
        </w:rPr>
      </w:pPr>
      <w:r w:rsidRPr="00A418F0">
        <w:rPr>
          <w:lang w:val="en-US"/>
        </w:rPr>
        <w:t>68.</w:t>
      </w:r>
      <w:r w:rsidRPr="00A418F0">
        <w:rPr>
          <w:lang w:val="en-US"/>
        </w:rPr>
        <w:tab/>
        <w:t xml:space="preserve">Hwang K, Bertolero MA, Liu WB, D’Esposito M. The Human Thalamus Is an Integrative Hub for Functional Brain Networks. J Neurosci. 2017 June 7;37(23):5594–607. </w:t>
      </w:r>
    </w:p>
    <w:p w14:paraId="5E71D689" w14:textId="77777777" w:rsidR="0085651A" w:rsidRPr="00A418F0" w:rsidRDefault="0085651A" w:rsidP="00166BC3">
      <w:pPr>
        <w:pStyle w:val="Bibliography"/>
        <w:suppressLineNumbers/>
        <w:rPr>
          <w:lang w:val="en-US"/>
        </w:rPr>
      </w:pPr>
      <w:r w:rsidRPr="00A418F0">
        <w:rPr>
          <w:lang w:val="en-US"/>
        </w:rPr>
        <w:t>69.</w:t>
      </w:r>
      <w:r w:rsidRPr="00A418F0">
        <w:rPr>
          <w:lang w:val="en-US"/>
        </w:rPr>
        <w:tab/>
        <w:t xml:space="preserve">Chen H, Uddin LQ, Zhang Y, Duan X, Chen H. Atypical effective connectivity of thalamo‐cortical circuits in autism spectrum disorder. Autism Res. 2016 Nov;9(11):1183–90. </w:t>
      </w:r>
    </w:p>
    <w:p w14:paraId="50402587" w14:textId="77777777" w:rsidR="0085651A" w:rsidRPr="00A418F0" w:rsidRDefault="0085651A" w:rsidP="00166BC3">
      <w:pPr>
        <w:pStyle w:val="Bibliography"/>
        <w:suppressLineNumbers/>
        <w:rPr>
          <w:lang w:val="en-US"/>
        </w:rPr>
      </w:pPr>
      <w:r w:rsidRPr="00A418F0">
        <w:rPr>
          <w:lang w:val="en-US"/>
        </w:rPr>
        <w:t>70.</w:t>
      </w:r>
      <w:r w:rsidRPr="00A418F0">
        <w:rPr>
          <w:lang w:val="en-US"/>
        </w:rPr>
        <w:tab/>
        <w:t xml:space="preserve">Woodward ND, Giraldo-Chica M, Rogers B, Cascio CJ. Thalamocortical Dysconnectivity in Autism Spectrum Disorder: An Analysis of the Autism Brain Imaging Data Exchange. Biol Psychiatry Cogn Neurosci Neuroimaging. 2017 Jan;2(1):76–84. </w:t>
      </w:r>
    </w:p>
    <w:p w14:paraId="47EC8B20" w14:textId="77777777" w:rsidR="0085651A" w:rsidRPr="00A418F0" w:rsidRDefault="0085651A" w:rsidP="00166BC3">
      <w:pPr>
        <w:pStyle w:val="Bibliography"/>
        <w:suppressLineNumbers/>
        <w:rPr>
          <w:lang w:val="en-US"/>
        </w:rPr>
      </w:pPr>
      <w:r w:rsidRPr="00A418F0">
        <w:rPr>
          <w:lang w:val="en-US"/>
        </w:rPr>
        <w:t>71.</w:t>
      </w:r>
      <w:r w:rsidRPr="00A418F0">
        <w:rPr>
          <w:lang w:val="en-US"/>
        </w:rPr>
        <w:tab/>
        <w:t xml:space="preserve">Manto M, Bastian AJ. Cerebellum and the deciphering of motor coding. The Cerebellum. 2007 Mar;6(1):3–6. </w:t>
      </w:r>
    </w:p>
    <w:p w14:paraId="58A237B8" w14:textId="77777777" w:rsidR="0085651A" w:rsidRPr="00A418F0" w:rsidRDefault="0085651A" w:rsidP="00166BC3">
      <w:pPr>
        <w:pStyle w:val="Bibliography"/>
        <w:suppressLineNumbers/>
        <w:rPr>
          <w:lang w:val="en-US"/>
        </w:rPr>
      </w:pPr>
      <w:r w:rsidRPr="00A418F0">
        <w:rPr>
          <w:lang w:val="en-US"/>
        </w:rPr>
        <w:t>72.</w:t>
      </w:r>
      <w:r w:rsidRPr="00A418F0">
        <w:rPr>
          <w:lang w:val="en-US"/>
        </w:rPr>
        <w:tab/>
        <w:t xml:space="preserve">Fatemi SH, Aldinger KA, Ashwood P, Bauman ML, Blaha CD, Blatt GJ, et al. Consensus Paper: Pathological Role of the Cerebellum in Autism. The Cerebellum. 2012 Sept;11(3):777–807. </w:t>
      </w:r>
    </w:p>
    <w:p w14:paraId="624079AA" w14:textId="77777777" w:rsidR="0085651A" w:rsidRPr="00A418F0" w:rsidRDefault="0085651A" w:rsidP="00166BC3">
      <w:pPr>
        <w:pStyle w:val="Bibliography"/>
        <w:suppressLineNumbers/>
        <w:rPr>
          <w:lang w:val="en-US"/>
        </w:rPr>
      </w:pPr>
      <w:r w:rsidRPr="00A418F0">
        <w:rPr>
          <w:lang w:val="en-US"/>
        </w:rPr>
        <w:t>73.</w:t>
      </w:r>
      <w:r w:rsidRPr="00A418F0">
        <w:rPr>
          <w:lang w:val="en-US"/>
        </w:rPr>
        <w:tab/>
        <w:t xml:space="preserve">Kipping JA, Grodd W, Kumar V, Taubert M, Villringer A, Margulies DS. Overlapping and parallel cerebello-cerebral networks contributing to sensorimotor control: An intrinsic functional connectivity study. NeuroImage. 2013 Dec;83:837–48. </w:t>
      </w:r>
    </w:p>
    <w:p w14:paraId="5E885735" w14:textId="77777777" w:rsidR="0085651A" w:rsidRPr="00A418F0" w:rsidRDefault="0085651A" w:rsidP="00166BC3">
      <w:pPr>
        <w:pStyle w:val="Bibliography"/>
        <w:suppressLineNumbers/>
        <w:rPr>
          <w:lang w:val="en-US"/>
        </w:rPr>
      </w:pPr>
      <w:r w:rsidRPr="00A418F0">
        <w:rPr>
          <w:lang w:val="en-US"/>
        </w:rPr>
        <w:t>74.</w:t>
      </w:r>
      <w:r w:rsidRPr="00A418F0">
        <w:rPr>
          <w:lang w:val="en-US"/>
        </w:rPr>
        <w:tab/>
        <w:t xml:space="preserve">Van Overwalle F, Baetens K, Mariën P, Vandekerckhove M. Social cognition and the cerebellum: A meta-analysis of over 350 fMRI studies. NeuroImage. 2014 Feb;86:554–72. </w:t>
      </w:r>
    </w:p>
    <w:p w14:paraId="2F866E09" w14:textId="77777777" w:rsidR="0085651A" w:rsidRPr="00A418F0" w:rsidRDefault="0085651A" w:rsidP="00166BC3">
      <w:pPr>
        <w:pStyle w:val="Bibliography"/>
        <w:suppressLineNumbers/>
        <w:rPr>
          <w:lang w:val="en-US"/>
        </w:rPr>
      </w:pPr>
      <w:r w:rsidRPr="00A418F0">
        <w:rPr>
          <w:lang w:val="en-US"/>
        </w:rPr>
        <w:t>75.</w:t>
      </w:r>
      <w:r w:rsidRPr="00A418F0">
        <w:rPr>
          <w:lang w:val="en-US"/>
        </w:rPr>
        <w:tab/>
        <w:t xml:space="preserve">Van Overwalle F, Manto M, Cattaneo Z, Clausi S, Ferrari C, Gabrieli JDE, et al. Consensus Paper: Cerebellum and Social Cognition. The Cerebellum. 2020 Dec;19(6):833–68. </w:t>
      </w:r>
    </w:p>
    <w:p w14:paraId="53382AAE" w14:textId="77777777" w:rsidR="0085651A" w:rsidRPr="00A418F0" w:rsidRDefault="0085651A" w:rsidP="00166BC3">
      <w:pPr>
        <w:pStyle w:val="Bibliography"/>
        <w:suppressLineNumbers/>
        <w:rPr>
          <w:lang w:val="en-US"/>
        </w:rPr>
      </w:pPr>
      <w:r w:rsidRPr="00A418F0">
        <w:rPr>
          <w:lang w:val="en-US"/>
        </w:rPr>
        <w:t>76.</w:t>
      </w:r>
      <w:r w:rsidRPr="00A418F0">
        <w:rPr>
          <w:lang w:val="en-US"/>
        </w:rPr>
        <w:tab/>
        <w:t xml:space="preserve">Lahnakoski JM, Salmi J, Jääskeläinen IP, Lampinen J, Glerean E, Tikka P, et al. Stimulus-Related Independent Component and Voxel-Wise Analysis of Human Brain Activity during Free Viewing of a Feature Film. Williams MA, editor. PLoS ONE. 2012 Apr 5;7(4):e35215. </w:t>
      </w:r>
    </w:p>
    <w:p w14:paraId="2CCA4621" w14:textId="77777777" w:rsidR="0085651A" w:rsidRPr="00A418F0" w:rsidRDefault="0085651A" w:rsidP="00166BC3">
      <w:pPr>
        <w:pStyle w:val="Bibliography"/>
        <w:suppressLineNumbers/>
        <w:rPr>
          <w:lang w:val="en-US"/>
        </w:rPr>
      </w:pPr>
      <w:r w:rsidRPr="00A418F0">
        <w:rPr>
          <w:lang w:val="en-US"/>
        </w:rPr>
        <w:lastRenderedPageBreak/>
        <w:t>77.</w:t>
      </w:r>
      <w:r w:rsidRPr="00A418F0">
        <w:rPr>
          <w:lang w:val="en-US"/>
        </w:rPr>
        <w:tab/>
        <w:t xml:space="preserve">Beauchamp MS, Nath AR, Pasalar S. fMRI-Guided Transcranial Magnetic Stimulation Reveals That the Superior Temporal Sulcus Is a Cortical Locus of the McGurk Effect. J Neurosci. 2010 Feb 17;30(7):2414–7. </w:t>
      </w:r>
    </w:p>
    <w:p w14:paraId="66F12F8F" w14:textId="77777777" w:rsidR="0085651A" w:rsidRPr="00A418F0" w:rsidRDefault="0085651A" w:rsidP="00166BC3">
      <w:pPr>
        <w:pStyle w:val="Bibliography"/>
        <w:suppressLineNumbers/>
        <w:rPr>
          <w:lang w:val="en-US"/>
        </w:rPr>
      </w:pPr>
      <w:r w:rsidRPr="00A418F0">
        <w:rPr>
          <w:lang w:val="en-US"/>
        </w:rPr>
        <w:t>78.</w:t>
      </w:r>
      <w:r w:rsidRPr="00A418F0">
        <w:rPr>
          <w:lang w:val="en-US"/>
        </w:rPr>
        <w:tab/>
        <w:t xml:space="preserve">Cao LYL, Yung S, Wang W, Walther DB. How sound influences gaze when we watch movies. J Vis. 2020 Oct 20;20(11):850. </w:t>
      </w:r>
    </w:p>
    <w:p w14:paraId="4DBA7D68" w14:textId="77777777" w:rsidR="0085651A" w:rsidRPr="00A418F0" w:rsidRDefault="0085651A" w:rsidP="00166BC3">
      <w:pPr>
        <w:pStyle w:val="Bibliography"/>
        <w:suppressLineNumbers/>
        <w:rPr>
          <w:lang w:val="en-US"/>
        </w:rPr>
      </w:pPr>
      <w:r w:rsidRPr="00A418F0">
        <w:rPr>
          <w:lang w:val="en-US"/>
        </w:rPr>
        <w:t>79.</w:t>
      </w:r>
      <w:r w:rsidRPr="00A418F0">
        <w:rPr>
          <w:lang w:val="en-US"/>
        </w:rPr>
        <w:tab/>
        <w:t xml:space="preserve">Feldman JI, Dunham K, Cassidy M, Wallace MT, Liu Y, Woynaroski TG. Audiovisual multisensory integration in individuals with autism spectrum disorder: A systematic review and meta-analysis. Neurosci Biobehav Rev. 2018 Dec;95:220–34. </w:t>
      </w:r>
    </w:p>
    <w:p w14:paraId="0669CD4F" w14:textId="77777777" w:rsidR="0085651A" w:rsidRPr="00A418F0" w:rsidRDefault="0085651A" w:rsidP="00166BC3">
      <w:pPr>
        <w:pStyle w:val="Bibliography"/>
        <w:suppressLineNumbers/>
        <w:rPr>
          <w:lang w:val="en-US"/>
        </w:rPr>
      </w:pPr>
      <w:r w:rsidRPr="00A418F0">
        <w:rPr>
          <w:lang w:val="en-US"/>
        </w:rPr>
        <w:t>80.</w:t>
      </w:r>
      <w:r w:rsidRPr="00A418F0">
        <w:rPr>
          <w:lang w:val="en-US"/>
        </w:rPr>
        <w:tab/>
        <w:t xml:space="preserve">Lai MC, Lombardo MV, Auyeung B, Chakrabarti B, Baron-Cohen S. Sex/Gender Differences and Autism: Setting the Scene for Future Research. J Am Acad Child Adolesc Psychiatry. 2015 Jan;54(1):11–24. </w:t>
      </w:r>
    </w:p>
    <w:p w14:paraId="23F610F7" w14:textId="77777777" w:rsidR="0085651A" w:rsidRPr="00A418F0" w:rsidRDefault="0085651A" w:rsidP="00166BC3">
      <w:pPr>
        <w:pStyle w:val="Bibliography"/>
        <w:suppressLineNumbers/>
        <w:rPr>
          <w:lang w:val="en-US"/>
        </w:rPr>
      </w:pPr>
      <w:r w:rsidRPr="00A418F0">
        <w:rPr>
          <w:lang w:val="en-US"/>
        </w:rPr>
        <w:t>81.</w:t>
      </w:r>
      <w:r w:rsidRPr="00A418F0">
        <w:rPr>
          <w:lang w:val="en-US"/>
        </w:rPr>
        <w:tab/>
        <w:t xml:space="preserve">Wilson CE, Murphy CM, McAlonan G, Robertson DM, Spain D, Hayward H, et al. Does sex influence the diagnostic evaluation of autism spectrum disorder in adults? Autism. 2016 Oct;20(7):808–19. </w:t>
      </w:r>
    </w:p>
    <w:p w14:paraId="31F58F3A" w14:textId="77777777" w:rsidR="0085651A" w:rsidRPr="00A418F0" w:rsidRDefault="0085651A" w:rsidP="00166BC3">
      <w:pPr>
        <w:pStyle w:val="Bibliography"/>
        <w:suppressLineNumbers/>
        <w:rPr>
          <w:lang w:val="en-US"/>
        </w:rPr>
      </w:pPr>
      <w:r w:rsidRPr="00A418F0">
        <w:rPr>
          <w:lang w:val="en-US"/>
        </w:rPr>
        <w:t>82.</w:t>
      </w:r>
      <w:r w:rsidRPr="00A418F0">
        <w:rPr>
          <w:lang w:val="en-US"/>
        </w:rPr>
        <w:tab/>
        <w:t xml:space="preserve">Beggiato A, Peyre H, Maruani A, Scheid I, Rastam M, Amsellem F, et al. Gender differences in autism spectrum disorders: Divergence among specific core symptoms. Autism Res. 2017 Apr;10(4):680–9. </w:t>
      </w:r>
    </w:p>
    <w:p w14:paraId="34846017" w14:textId="77777777" w:rsidR="0085651A" w:rsidRPr="00A418F0" w:rsidRDefault="0085651A" w:rsidP="00166BC3">
      <w:pPr>
        <w:pStyle w:val="Bibliography"/>
        <w:suppressLineNumbers/>
        <w:rPr>
          <w:lang w:val="en-US"/>
        </w:rPr>
      </w:pPr>
      <w:r w:rsidRPr="00A418F0">
        <w:rPr>
          <w:lang w:val="en-US"/>
        </w:rPr>
        <w:t>83.</w:t>
      </w:r>
      <w:r w:rsidRPr="00A418F0">
        <w:rPr>
          <w:lang w:val="en-US"/>
        </w:rPr>
        <w:tab/>
        <w:t xml:space="preserve">Bargiela S, Steward R, Mandy W. The Experiences of Late-diagnosed Women with Autism Spectrum Conditions: An Investigation of the Female Autism Phenotype. J Autism Dev Disord. 2016 Oct;46(10):3281–94. </w:t>
      </w:r>
    </w:p>
    <w:p w14:paraId="556718C9" w14:textId="77777777" w:rsidR="0085651A" w:rsidRPr="00A418F0" w:rsidRDefault="0085651A" w:rsidP="00166BC3">
      <w:pPr>
        <w:pStyle w:val="Bibliography"/>
        <w:suppressLineNumbers/>
        <w:rPr>
          <w:lang w:val="en-US"/>
        </w:rPr>
      </w:pPr>
      <w:r w:rsidRPr="00A418F0">
        <w:rPr>
          <w:lang w:val="en-US"/>
        </w:rPr>
        <w:t>84.</w:t>
      </w:r>
      <w:r w:rsidRPr="00A418F0">
        <w:rPr>
          <w:lang w:val="en-US"/>
        </w:rPr>
        <w:tab/>
        <w:t xml:space="preserve">Dean M, Harwood R, Kasari C. The art of camouflage: Gender differences in the social behaviors of girls and boys with autism spectrum disorder. Autism. 2017 Aug;21(6):678–89. </w:t>
      </w:r>
    </w:p>
    <w:p w14:paraId="6F2ECD54" w14:textId="77777777" w:rsidR="0085651A" w:rsidRPr="00A418F0" w:rsidRDefault="0085651A" w:rsidP="00166BC3">
      <w:pPr>
        <w:pStyle w:val="Bibliography"/>
        <w:suppressLineNumbers/>
        <w:rPr>
          <w:lang w:val="en-US"/>
        </w:rPr>
      </w:pPr>
      <w:r w:rsidRPr="00A418F0">
        <w:rPr>
          <w:lang w:val="en-US"/>
        </w:rPr>
        <w:t>85.</w:t>
      </w:r>
      <w:r w:rsidRPr="00A418F0">
        <w:rPr>
          <w:lang w:val="en-US"/>
        </w:rPr>
        <w:tab/>
        <w:t xml:space="preserve">Ratto AB, Kenworthy L, Yerys BE, Bascom J, Wieckowski AT, White SW, et al. What About the Girls? Sex-Based Differences in Autistic Traits and Adaptive Skills. J Autism Dev Disord. 2018 May;48(5):1698–711. </w:t>
      </w:r>
    </w:p>
    <w:p w14:paraId="71880872" w14:textId="77777777" w:rsidR="0085651A" w:rsidRPr="00A418F0" w:rsidRDefault="0085651A" w:rsidP="00166BC3">
      <w:pPr>
        <w:pStyle w:val="Bibliography"/>
        <w:suppressLineNumbers/>
        <w:rPr>
          <w:lang w:val="en-US"/>
        </w:rPr>
      </w:pPr>
      <w:r w:rsidRPr="00A418F0">
        <w:rPr>
          <w:lang w:val="en-US"/>
        </w:rPr>
        <w:t>86.</w:t>
      </w:r>
      <w:r w:rsidRPr="00A418F0">
        <w:rPr>
          <w:lang w:val="en-US"/>
        </w:rPr>
        <w:tab/>
        <w:t xml:space="preserve">Livingston LA, Happé F. Conceptualising compensation in neurodevelopmental disorders: Reflections from autism spectrum disorder. Neurosci Biobehav Rev. 2017 Sept;80:729–42. </w:t>
      </w:r>
    </w:p>
    <w:p w14:paraId="0AB90437" w14:textId="77777777" w:rsidR="0085651A" w:rsidRPr="00A418F0" w:rsidRDefault="0085651A" w:rsidP="00166BC3">
      <w:pPr>
        <w:pStyle w:val="Bibliography"/>
        <w:suppressLineNumbers/>
        <w:rPr>
          <w:lang w:val="en-US"/>
        </w:rPr>
      </w:pPr>
      <w:r w:rsidRPr="00A418F0">
        <w:rPr>
          <w:lang w:val="en-US"/>
        </w:rPr>
        <w:t>87.</w:t>
      </w:r>
      <w:r w:rsidRPr="00A418F0">
        <w:rPr>
          <w:lang w:val="en-US"/>
        </w:rPr>
        <w:tab/>
        <w:t xml:space="preserve">Livingston LA, Shah P, Milner V, Happé F. Quantifying compensatory strategies in adults with and without diagnosed autism. Mol Autism. 2020 Dec;11(1):15. </w:t>
      </w:r>
    </w:p>
    <w:p w14:paraId="76E35CC3" w14:textId="77777777" w:rsidR="0085651A" w:rsidRPr="00A418F0" w:rsidRDefault="0085651A" w:rsidP="00166BC3">
      <w:pPr>
        <w:pStyle w:val="Bibliography"/>
        <w:suppressLineNumbers/>
        <w:rPr>
          <w:lang w:val="en-US"/>
        </w:rPr>
      </w:pPr>
      <w:r w:rsidRPr="00A418F0">
        <w:rPr>
          <w:lang w:val="en-US"/>
        </w:rPr>
        <w:t>88.</w:t>
      </w:r>
      <w:r w:rsidRPr="00A418F0">
        <w:rPr>
          <w:lang w:val="en-US"/>
        </w:rPr>
        <w:tab/>
        <w:t xml:space="preserve">Sigar P, Kathrein N, Gragas E, Kupis L, Uddin LQ, Nomi JS. Age-related changes in brain signal variability in autism spectrum disorder. Mol Autism. 2025 Feb 8;16(1):8. </w:t>
      </w:r>
    </w:p>
    <w:p w14:paraId="0B6A9A2E" w14:textId="77777777" w:rsidR="0085651A" w:rsidRPr="00A418F0" w:rsidRDefault="0085651A" w:rsidP="00166BC3">
      <w:pPr>
        <w:pStyle w:val="Bibliography"/>
        <w:suppressLineNumbers/>
        <w:rPr>
          <w:lang w:val="en-US"/>
        </w:rPr>
      </w:pPr>
      <w:r w:rsidRPr="00A418F0">
        <w:rPr>
          <w:lang w:val="en-US"/>
        </w:rPr>
        <w:t>89.</w:t>
      </w:r>
      <w:r w:rsidRPr="00A418F0">
        <w:rPr>
          <w:lang w:val="en-US"/>
        </w:rPr>
        <w:tab/>
        <w:t xml:space="preserve">Sun H. Cross-Cultural Differences in Autism Spectrum Disorder Symptoms. Lect Notes Educ Psychol Public Media. 2023 Mar 1;3(1):168–73. </w:t>
      </w:r>
    </w:p>
    <w:p w14:paraId="13A99B93" w14:textId="77777777" w:rsidR="0085651A" w:rsidRPr="00A418F0" w:rsidRDefault="0085651A" w:rsidP="00166BC3">
      <w:pPr>
        <w:pStyle w:val="Bibliography"/>
        <w:suppressLineNumbers/>
        <w:rPr>
          <w:lang w:val="en-US"/>
        </w:rPr>
      </w:pPr>
      <w:r w:rsidRPr="00A418F0">
        <w:rPr>
          <w:lang w:val="en-US"/>
        </w:rPr>
        <w:lastRenderedPageBreak/>
        <w:t>90.</w:t>
      </w:r>
      <w:r w:rsidRPr="00A418F0">
        <w:rPr>
          <w:lang w:val="en-US"/>
        </w:rPr>
        <w:tab/>
        <w:t xml:space="preserve">Matson JL, Matheis M, Burns CO, Esposito G, Venuti P, Pisula E, et al. Examining cross-cultural differences in autism spectrum disorder: A multinational comparison from Greece, Italy, Japan, Poland, and the United States. Eur Psychiatry. 2017 May;42:70–6. </w:t>
      </w:r>
    </w:p>
    <w:p w14:paraId="6CC2071A" w14:textId="77777777" w:rsidR="0085651A" w:rsidRPr="00A418F0" w:rsidRDefault="0085651A" w:rsidP="00166BC3">
      <w:pPr>
        <w:pStyle w:val="Bibliography"/>
        <w:suppressLineNumbers/>
        <w:rPr>
          <w:lang w:val="en-US"/>
        </w:rPr>
      </w:pPr>
      <w:r w:rsidRPr="00A418F0">
        <w:rPr>
          <w:lang w:val="en-US"/>
        </w:rPr>
        <w:t>91.</w:t>
      </w:r>
      <w:r w:rsidRPr="00A418F0">
        <w:rPr>
          <w:lang w:val="en-US"/>
        </w:rPr>
        <w:tab/>
        <w:t>Cole M, Packer M. Culture and Cognition. In: Keith KD, editor. Cross‐Cultural Psychology [Internet]. 1st ed. Wiley; 2019 [cited 2025 Aug 11]. p. 243–70. Available from: https://onlinelibrary.wiley.com/doi/10.1002/9781119519348.ch11</w:t>
      </w:r>
    </w:p>
    <w:p w14:paraId="6A977331" w14:textId="77777777" w:rsidR="0085651A" w:rsidRPr="00A418F0" w:rsidRDefault="0085651A" w:rsidP="00166BC3">
      <w:pPr>
        <w:pStyle w:val="Bibliography"/>
        <w:suppressLineNumbers/>
        <w:rPr>
          <w:lang w:val="de-DE"/>
        </w:rPr>
      </w:pPr>
      <w:r w:rsidRPr="00A418F0">
        <w:rPr>
          <w:lang w:val="en-US"/>
        </w:rPr>
        <w:t>92.</w:t>
      </w:r>
      <w:r w:rsidRPr="00A418F0">
        <w:rPr>
          <w:lang w:val="en-US"/>
        </w:rPr>
        <w:tab/>
        <w:t xml:space="preserve">Sonkusare S, Breakspear M, Guo C. Naturalistic Stimuli in Neuroscience: Critically Acclaimed. </w:t>
      </w:r>
      <w:r w:rsidRPr="00A418F0">
        <w:rPr>
          <w:lang w:val="de-DE"/>
        </w:rPr>
        <w:t xml:space="preserve">Trends Cogn Sci. 2019 Aug;23(8):699–714. </w:t>
      </w:r>
    </w:p>
    <w:p w14:paraId="4F2B1DA7" w14:textId="77777777" w:rsidR="0085651A" w:rsidRPr="00A418F0" w:rsidRDefault="0085651A" w:rsidP="00166BC3">
      <w:pPr>
        <w:pStyle w:val="Bibliography"/>
        <w:suppressLineNumbers/>
        <w:rPr>
          <w:lang w:val="en-US"/>
        </w:rPr>
      </w:pPr>
      <w:r w:rsidRPr="00A418F0">
        <w:rPr>
          <w:lang w:val="de-DE"/>
        </w:rPr>
        <w:t>93.</w:t>
      </w:r>
      <w:r w:rsidRPr="00A418F0">
        <w:rPr>
          <w:lang w:val="de-DE"/>
        </w:rPr>
        <w:tab/>
        <w:t xml:space="preserve">Vanderwal T, Eilbott J, Castellanos FX. </w:t>
      </w:r>
      <w:r w:rsidRPr="00A418F0">
        <w:rPr>
          <w:lang w:val="en-US"/>
        </w:rPr>
        <w:t xml:space="preserve">Movies in the magnet: Naturalistic paradigms in developmental functional neuroimaging. Dev Cogn Neurosci. 2019 Apr;36:100600. </w:t>
      </w:r>
    </w:p>
    <w:p w14:paraId="441D7D5D" w14:textId="77777777" w:rsidR="0085651A" w:rsidRPr="00A418F0" w:rsidRDefault="0085651A" w:rsidP="00166BC3">
      <w:pPr>
        <w:pStyle w:val="Bibliography"/>
        <w:suppressLineNumbers/>
        <w:rPr>
          <w:lang w:val="en-US"/>
        </w:rPr>
      </w:pPr>
      <w:r w:rsidRPr="00A418F0">
        <w:rPr>
          <w:lang w:val="en-US"/>
        </w:rPr>
        <w:t>94.</w:t>
      </w:r>
      <w:r w:rsidRPr="00A418F0">
        <w:rPr>
          <w:lang w:val="en-US"/>
        </w:rPr>
        <w:tab/>
        <w:t xml:space="preserve">Kamps FS, Richardson H, Murty NAR, Kanwisher N, Saxe R. Using child‐friendly movie stimuli to study the development of face, place, and object regions from age 3 to 12 years. Hum Brain Mapp. 2022 June 15;43(9):2782–800. </w:t>
      </w:r>
    </w:p>
    <w:p w14:paraId="3A5F2FA1" w14:textId="77777777" w:rsidR="0085651A" w:rsidRPr="00A418F0" w:rsidRDefault="0085651A" w:rsidP="00166BC3">
      <w:pPr>
        <w:pStyle w:val="Bibliography"/>
        <w:suppressLineNumbers/>
        <w:rPr>
          <w:lang w:val="en-US"/>
        </w:rPr>
      </w:pPr>
      <w:r w:rsidRPr="00A418F0">
        <w:rPr>
          <w:lang w:val="en-US"/>
        </w:rPr>
        <w:t>95.</w:t>
      </w:r>
      <w:r w:rsidRPr="00A418F0">
        <w:rPr>
          <w:lang w:val="en-US"/>
        </w:rPr>
        <w:tab/>
        <w:t xml:space="preserve">Li X, Eickhoff SB, Weis S. Stimulus Selection Influences Prediction of Individual Phenotypes in Naturalistic Conditions. Hum Brain Mapp. 2025 Feb 15;46(3):e70164. </w:t>
      </w:r>
    </w:p>
    <w:p w14:paraId="70B2FAF8" w14:textId="77777777" w:rsidR="0085651A" w:rsidRPr="00A418F0" w:rsidRDefault="0085651A" w:rsidP="00166BC3">
      <w:pPr>
        <w:pStyle w:val="Bibliography"/>
        <w:suppressLineNumbers/>
        <w:rPr>
          <w:lang w:val="en-US"/>
        </w:rPr>
      </w:pPr>
      <w:r w:rsidRPr="00A418F0">
        <w:rPr>
          <w:lang w:val="en-US"/>
        </w:rPr>
        <w:t>96.</w:t>
      </w:r>
      <w:r w:rsidRPr="00A418F0">
        <w:rPr>
          <w:lang w:val="en-US"/>
        </w:rPr>
        <w:tab/>
        <w:t xml:space="preserve">He Y, Byrge L, Kennedy DP. Nonreplication of functional connectivity differences in autism spectrum disorder across multiple sites and denoising strategies. Hum Brain Mapp. 2020 Apr;41(5):1334–50. </w:t>
      </w:r>
    </w:p>
    <w:p w14:paraId="1D52E0E0" w14:textId="77777777" w:rsidR="0085651A" w:rsidRPr="00A418F0" w:rsidRDefault="0085651A" w:rsidP="00166BC3">
      <w:pPr>
        <w:pStyle w:val="Bibliography"/>
        <w:suppressLineNumbers/>
        <w:rPr>
          <w:lang w:val="en-US"/>
        </w:rPr>
      </w:pPr>
      <w:r w:rsidRPr="00A418F0">
        <w:rPr>
          <w:lang w:val="en-US"/>
        </w:rPr>
        <w:t>97.</w:t>
      </w:r>
      <w:r w:rsidRPr="00A418F0">
        <w:rPr>
          <w:lang w:val="en-US"/>
        </w:rPr>
        <w:tab/>
        <w:t xml:space="preserve">Poldrack RA, Baker CI, Durnez J, Gorgolewski KJ, Matthews PM, Munafò MR, et al. Scanning the horizon: towards transparent and reproducible neuroimaging research. Nat Rev Neurosci. 2017 Feb;18(2):115–26. </w:t>
      </w:r>
    </w:p>
    <w:p w14:paraId="0F89B0B1" w14:textId="77777777" w:rsidR="0085651A" w:rsidRPr="00A418F0" w:rsidRDefault="0085651A" w:rsidP="00166BC3">
      <w:pPr>
        <w:pStyle w:val="Bibliography"/>
        <w:suppressLineNumbers/>
        <w:rPr>
          <w:lang w:val="en-US"/>
        </w:rPr>
      </w:pPr>
      <w:r w:rsidRPr="00A418F0">
        <w:rPr>
          <w:lang w:val="en-US"/>
        </w:rPr>
        <w:t>98.</w:t>
      </w:r>
      <w:r w:rsidRPr="00A418F0">
        <w:rPr>
          <w:lang w:val="en-US"/>
        </w:rPr>
        <w:tab/>
        <w:t xml:space="preserve">Bossier H, Roels SP, Seurinck R, Banaschewski T, Barker GJ, Bokde ALW, et al. The empirical replicability of task-based fMRI as a function of sample size. NeuroImage. 2020 May;212:116601. </w:t>
      </w:r>
    </w:p>
    <w:p w14:paraId="0F90DDF7" w14:textId="304C3C6F" w:rsidR="007054EC" w:rsidRPr="00A418F0" w:rsidRDefault="00C83F87" w:rsidP="00166BC3">
      <w:pPr>
        <w:pStyle w:val="Bibliography"/>
        <w:suppressLineNumbers/>
        <w:ind w:left="0" w:firstLine="0"/>
        <w:rPr>
          <w:b/>
          <w:i/>
          <w:lang w:val="en-US"/>
        </w:rPr>
      </w:pPr>
      <w:r w:rsidRPr="00A418F0">
        <w:rPr>
          <w:b/>
          <w:i/>
        </w:rPr>
        <w:fldChar w:fldCharType="end"/>
      </w:r>
    </w:p>
    <w:sectPr w:rsidR="007054EC" w:rsidRPr="00A418F0" w:rsidSect="009F6993">
      <w:footerReference w:type="even" r:id="rId12"/>
      <w:footerReference w:type="default" r:id="rId13"/>
      <w:footerReference w:type="first" r:id="rId14"/>
      <w:pgSz w:w="12240" w:h="15840"/>
      <w:pgMar w:top="1440" w:right="1440" w:bottom="1440" w:left="1440" w:header="708" w:footer="708" w:gutter="0"/>
      <w:lnNumType w:countBy="1" w:restart="newSection"/>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C87B0" w14:textId="77777777" w:rsidR="003E554A" w:rsidRDefault="003E554A">
      <w:r>
        <w:separator/>
      </w:r>
    </w:p>
  </w:endnote>
  <w:endnote w:type="continuationSeparator" w:id="0">
    <w:p w14:paraId="46682B6C" w14:textId="77777777" w:rsidR="003E554A" w:rsidRDefault="003E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C3667" w14:textId="77777777" w:rsidR="007054EC" w:rsidRDefault="00D551A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1CFB940" w14:textId="77777777" w:rsidR="007054EC" w:rsidRDefault="007054E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8E0D3" w14:textId="77777777" w:rsidR="007054EC" w:rsidRDefault="00D551AB">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03D9C">
      <w:rPr>
        <w:noProof/>
        <w:color w:val="000000"/>
        <w:sz w:val="20"/>
        <w:szCs w:val="20"/>
      </w:rPr>
      <w:t>1</w:t>
    </w:r>
    <w:r>
      <w:rPr>
        <w:color w:val="000000"/>
        <w:sz w:val="20"/>
        <w:szCs w:val="20"/>
      </w:rPr>
      <w:fldChar w:fldCharType="end"/>
    </w:r>
  </w:p>
  <w:p w14:paraId="7645F376" w14:textId="77777777" w:rsidR="007054EC" w:rsidRDefault="007054EC">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5663" w14:textId="77777777" w:rsidR="007054EC" w:rsidRDefault="00D551AB">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2A842" w14:textId="77777777" w:rsidR="003E554A" w:rsidRDefault="003E554A">
      <w:r>
        <w:separator/>
      </w:r>
    </w:p>
  </w:footnote>
  <w:footnote w:type="continuationSeparator" w:id="0">
    <w:p w14:paraId="7C929BC4" w14:textId="77777777" w:rsidR="003E554A" w:rsidRDefault="003E5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CA3F9C"/>
    <w:multiLevelType w:val="hybridMultilevel"/>
    <w:tmpl w:val="05BC5AF0"/>
    <w:lvl w:ilvl="0" w:tplc="A57E55C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4F4573"/>
    <w:multiLevelType w:val="hybridMultilevel"/>
    <w:tmpl w:val="288ABCE4"/>
    <w:lvl w:ilvl="0" w:tplc="5B7052F6">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141927815">
    <w:abstractNumId w:val="1"/>
  </w:num>
  <w:num w:numId="2" w16cid:durableId="1580292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EC"/>
    <w:rsid w:val="000115F8"/>
    <w:rsid w:val="00017377"/>
    <w:rsid w:val="0002520C"/>
    <w:rsid w:val="00042865"/>
    <w:rsid w:val="000503D3"/>
    <w:rsid w:val="000730EB"/>
    <w:rsid w:val="0007377A"/>
    <w:rsid w:val="00084E25"/>
    <w:rsid w:val="00094B37"/>
    <w:rsid w:val="000A3D32"/>
    <w:rsid w:val="000C3283"/>
    <w:rsid w:val="000C5EBB"/>
    <w:rsid w:val="000D2F66"/>
    <w:rsid w:val="000F2F97"/>
    <w:rsid w:val="000F32AE"/>
    <w:rsid w:val="00100D9C"/>
    <w:rsid w:val="001028AB"/>
    <w:rsid w:val="001042CC"/>
    <w:rsid w:val="0011649E"/>
    <w:rsid w:val="0011712F"/>
    <w:rsid w:val="001236BA"/>
    <w:rsid w:val="00125295"/>
    <w:rsid w:val="00126631"/>
    <w:rsid w:val="00155BB6"/>
    <w:rsid w:val="00166BC3"/>
    <w:rsid w:val="001729CB"/>
    <w:rsid w:val="00184CF5"/>
    <w:rsid w:val="001A3187"/>
    <w:rsid w:val="001A7AF9"/>
    <w:rsid w:val="001B0FB0"/>
    <w:rsid w:val="001B2A6E"/>
    <w:rsid w:val="001C2B69"/>
    <w:rsid w:val="001C41AE"/>
    <w:rsid w:val="001D36E3"/>
    <w:rsid w:val="001F43AC"/>
    <w:rsid w:val="001F7C99"/>
    <w:rsid w:val="00200036"/>
    <w:rsid w:val="0022076D"/>
    <w:rsid w:val="002238FC"/>
    <w:rsid w:val="00242940"/>
    <w:rsid w:val="002644BD"/>
    <w:rsid w:val="00281BFA"/>
    <w:rsid w:val="0028329A"/>
    <w:rsid w:val="00285022"/>
    <w:rsid w:val="002A2FDA"/>
    <w:rsid w:val="002A59D9"/>
    <w:rsid w:val="002B03E6"/>
    <w:rsid w:val="002B31B5"/>
    <w:rsid w:val="002B361C"/>
    <w:rsid w:val="002C2DA9"/>
    <w:rsid w:val="002D7379"/>
    <w:rsid w:val="002E3B72"/>
    <w:rsid w:val="002F13A9"/>
    <w:rsid w:val="002F337A"/>
    <w:rsid w:val="002F41CA"/>
    <w:rsid w:val="00303DE4"/>
    <w:rsid w:val="00304C5D"/>
    <w:rsid w:val="0030556B"/>
    <w:rsid w:val="00330AF2"/>
    <w:rsid w:val="003367D9"/>
    <w:rsid w:val="00337A3E"/>
    <w:rsid w:val="00347D5F"/>
    <w:rsid w:val="00362101"/>
    <w:rsid w:val="0037743B"/>
    <w:rsid w:val="00384DB9"/>
    <w:rsid w:val="00386BBF"/>
    <w:rsid w:val="00387A28"/>
    <w:rsid w:val="00392207"/>
    <w:rsid w:val="003A05F5"/>
    <w:rsid w:val="003B0404"/>
    <w:rsid w:val="003B5D01"/>
    <w:rsid w:val="003B6E77"/>
    <w:rsid w:val="003D6025"/>
    <w:rsid w:val="003D6599"/>
    <w:rsid w:val="003E554A"/>
    <w:rsid w:val="004110E5"/>
    <w:rsid w:val="00426489"/>
    <w:rsid w:val="004310A0"/>
    <w:rsid w:val="00432088"/>
    <w:rsid w:val="00445DC6"/>
    <w:rsid w:val="00461D8E"/>
    <w:rsid w:val="00467FFB"/>
    <w:rsid w:val="00474413"/>
    <w:rsid w:val="00476431"/>
    <w:rsid w:val="00481D50"/>
    <w:rsid w:val="00484CA9"/>
    <w:rsid w:val="00485DA9"/>
    <w:rsid w:val="0048683D"/>
    <w:rsid w:val="00495941"/>
    <w:rsid w:val="004A064D"/>
    <w:rsid w:val="004A615C"/>
    <w:rsid w:val="004B14AC"/>
    <w:rsid w:val="004D57D7"/>
    <w:rsid w:val="004F05D2"/>
    <w:rsid w:val="004F19F8"/>
    <w:rsid w:val="00512874"/>
    <w:rsid w:val="00544C62"/>
    <w:rsid w:val="00582E15"/>
    <w:rsid w:val="005C6368"/>
    <w:rsid w:val="00602083"/>
    <w:rsid w:val="0062403A"/>
    <w:rsid w:val="00634366"/>
    <w:rsid w:val="00650C62"/>
    <w:rsid w:val="00655F15"/>
    <w:rsid w:val="00656DDD"/>
    <w:rsid w:val="00665EA2"/>
    <w:rsid w:val="00666279"/>
    <w:rsid w:val="00670ABD"/>
    <w:rsid w:val="00671D76"/>
    <w:rsid w:val="00672F93"/>
    <w:rsid w:val="006753C3"/>
    <w:rsid w:val="006A558A"/>
    <w:rsid w:val="006B764E"/>
    <w:rsid w:val="006E042F"/>
    <w:rsid w:val="006F5700"/>
    <w:rsid w:val="007003D9"/>
    <w:rsid w:val="007054EC"/>
    <w:rsid w:val="007338CA"/>
    <w:rsid w:val="0073636F"/>
    <w:rsid w:val="00736758"/>
    <w:rsid w:val="007503F1"/>
    <w:rsid w:val="00761A6C"/>
    <w:rsid w:val="007706DC"/>
    <w:rsid w:val="007737BC"/>
    <w:rsid w:val="00785F76"/>
    <w:rsid w:val="007B0825"/>
    <w:rsid w:val="007B35A5"/>
    <w:rsid w:val="007B66EF"/>
    <w:rsid w:val="007D0616"/>
    <w:rsid w:val="007D2296"/>
    <w:rsid w:val="007D3154"/>
    <w:rsid w:val="007F7CEF"/>
    <w:rsid w:val="00816763"/>
    <w:rsid w:val="00825BAE"/>
    <w:rsid w:val="00830AD6"/>
    <w:rsid w:val="00831D0D"/>
    <w:rsid w:val="00833188"/>
    <w:rsid w:val="008351E8"/>
    <w:rsid w:val="008417BF"/>
    <w:rsid w:val="00846063"/>
    <w:rsid w:val="00854274"/>
    <w:rsid w:val="0085651A"/>
    <w:rsid w:val="00857064"/>
    <w:rsid w:val="00863C70"/>
    <w:rsid w:val="008663FC"/>
    <w:rsid w:val="0088742C"/>
    <w:rsid w:val="008875D5"/>
    <w:rsid w:val="00890BB5"/>
    <w:rsid w:val="008969FB"/>
    <w:rsid w:val="008B1342"/>
    <w:rsid w:val="008C2FBE"/>
    <w:rsid w:val="008C4E86"/>
    <w:rsid w:val="008C55BE"/>
    <w:rsid w:val="008E1C65"/>
    <w:rsid w:val="00915D0F"/>
    <w:rsid w:val="00931AC3"/>
    <w:rsid w:val="00943205"/>
    <w:rsid w:val="00970901"/>
    <w:rsid w:val="009774C6"/>
    <w:rsid w:val="00981D62"/>
    <w:rsid w:val="00992960"/>
    <w:rsid w:val="009A6434"/>
    <w:rsid w:val="009A7421"/>
    <w:rsid w:val="009D4ED6"/>
    <w:rsid w:val="009E500B"/>
    <w:rsid w:val="009E60C3"/>
    <w:rsid w:val="009E625F"/>
    <w:rsid w:val="009E6E5B"/>
    <w:rsid w:val="009F216D"/>
    <w:rsid w:val="009F6993"/>
    <w:rsid w:val="00A07E26"/>
    <w:rsid w:val="00A10363"/>
    <w:rsid w:val="00A14656"/>
    <w:rsid w:val="00A16D90"/>
    <w:rsid w:val="00A17E72"/>
    <w:rsid w:val="00A418F0"/>
    <w:rsid w:val="00A4210B"/>
    <w:rsid w:val="00A42B69"/>
    <w:rsid w:val="00A51277"/>
    <w:rsid w:val="00A80585"/>
    <w:rsid w:val="00A83F8C"/>
    <w:rsid w:val="00A96ADF"/>
    <w:rsid w:val="00AA52D2"/>
    <w:rsid w:val="00AA7155"/>
    <w:rsid w:val="00AB738C"/>
    <w:rsid w:val="00AC12FA"/>
    <w:rsid w:val="00AD46A8"/>
    <w:rsid w:val="00AF4B5A"/>
    <w:rsid w:val="00AF7D33"/>
    <w:rsid w:val="00B33D43"/>
    <w:rsid w:val="00B54E69"/>
    <w:rsid w:val="00B647BE"/>
    <w:rsid w:val="00B77065"/>
    <w:rsid w:val="00B81E83"/>
    <w:rsid w:val="00B84C58"/>
    <w:rsid w:val="00BA420A"/>
    <w:rsid w:val="00BB509C"/>
    <w:rsid w:val="00BC2FD8"/>
    <w:rsid w:val="00BD295F"/>
    <w:rsid w:val="00BD4886"/>
    <w:rsid w:val="00BE404C"/>
    <w:rsid w:val="00C010E3"/>
    <w:rsid w:val="00C03D9C"/>
    <w:rsid w:val="00C05555"/>
    <w:rsid w:val="00C15010"/>
    <w:rsid w:val="00C17149"/>
    <w:rsid w:val="00C27390"/>
    <w:rsid w:val="00C44DF3"/>
    <w:rsid w:val="00C64208"/>
    <w:rsid w:val="00C83F87"/>
    <w:rsid w:val="00CA01E1"/>
    <w:rsid w:val="00CA74FA"/>
    <w:rsid w:val="00CD0F83"/>
    <w:rsid w:val="00CF2786"/>
    <w:rsid w:val="00D036A9"/>
    <w:rsid w:val="00D27179"/>
    <w:rsid w:val="00D31B39"/>
    <w:rsid w:val="00D423B7"/>
    <w:rsid w:val="00D47CC7"/>
    <w:rsid w:val="00D551AB"/>
    <w:rsid w:val="00D553E1"/>
    <w:rsid w:val="00D659DB"/>
    <w:rsid w:val="00D65EBE"/>
    <w:rsid w:val="00D70031"/>
    <w:rsid w:val="00D71940"/>
    <w:rsid w:val="00D72CDC"/>
    <w:rsid w:val="00D83D9C"/>
    <w:rsid w:val="00D9643E"/>
    <w:rsid w:val="00DA4F38"/>
    <w:rsid w:val="00DB1D12"/>
    <w:rsid w:val="00DB7C4F"/>
    <w:rsid w:val="00DC13B2"/>
    <w:rsid w:val="00DC5726"/>
    <w:rsid w:val="00DD7C65"/>
    <w:rsid w:val="00DE6BDA"/>
    <w:rsid w:val="00E07A18"/>
    <w:rsid w:val="00E07B49"/>
    <w:rsid w:val="00E1524C"/>
    <w:rsid w:val="00E22C78"/>
    <w:rsid w:val="00E36333"/>
    <w:rsid w:val="00E40EB0"/>
    <w:rsid w:val="00E42AE3"/>
    <w:rsid w:val="00E5000A"/>
    <w:rsid w:val="00E5721C"/>
    <w:rsid w:val="00E77981"/>
    <w:rsid w:val="00EA1F94"/>
    <w:rsid w:val="00EC4228"/>
    <w:rsid w:val="00ED46AB"/>
    <w:rsid w:val="00EE2DB8"/>
    <w:rsid w:val="00EF6A9A"/>
    <w:rsid w:val="00F02B12"/>
    <w:rsid w:val="00F07965"/>
    <w:rsid w:val="00F237A7"/>
    <w:rsid w:val="00F45524"/>
    <w:rsid w:val="00F60857"/>
    <w:rsid w:val="00F81728"/>
    <w:rsid w:val="00F826BC"/>
    <w:rsid w:val="00F865C9"/>
    <w:rsid w:val="00FB58C5"/>
    <w:rsid w:val="00FB61C5"/>
    <w:rsid w:val="00FC10CD"/>
    <w:rsid w:val="00FC5918"/>
    <w:rsid w:val="00FC735C"/>
    <w:rsid w:val="00FE2D9D"/>
    <w:rsid w:val="00FE4D96"/>
    <w:rsid w:val="00FF1E5E"/>
    <w:rsid w:val="00FF29E4"/>
  </w:rsids>
  <m:mathPr>
    <m:mathFont m:val="Cambria Math"/>
    <m:brkBin m:val="before"/>
    <m:brkBinSub m:val="--"/>
    <m:smallFrac m:val="0"/>
    <m:dispDef/>
    <m:lMargin m:val="0"/>
    <m:rMargin m:val="0"/>
    <m:defJc m:val="centerGroup"/>
    <m:wrapIndent m:val="1440"/>
    <m:intLim m:val="subSup"/>
    <m:naryLim m:val="undOvr"/>
  </m:mathPr>
  <w:themeFontLang w:val="en-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32EA2"/>
  <w15:docId w15:val="{6F836C4E-7033-664F-B7F2-0C82DD43E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C4F"/>
  </w:style>
  <w:style w:type="paragraph" w:styleId="Heading1">
    <w:name w:val="heading 1"/>
    <w:basedOn w:val="Normal"/>
    <w:next w:val="Normal"/>
    <w:link w:val="Heading1Char"/>
    <w:uiPriority w:val="9"/>
    <w:qFormat/>
    <w:pPr>
      <w:keepNext/>
      <w:keepLines/>
      <w:spacing w:before="480" w:after="120"/>
      <w:outlineLvl w:val="0"/>
    </w:pPr>
    <w:rPr>
      <w:b/>
      <w:sz w:val="48"/>
      <w:szCs w:val="48"/>
      <w:lang w:val="en-US"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val="en-US"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val="en-US" w:eastAsia="en-GB"/>
    </w:rPr>
  </w:style>
  <w:style w:type="paragraph" w:styleId="Heading4">
    <w:name w:val="heading 4"/>
    <w:basedOn w:val="Normal"/>
    <w:next w:val="Normal"/>
    <w:uiPriority w:val="9"/>
    <w:semiHidden/>
    <w:unhideWhenUsed/>
    <w:qFormat/>
    <w:pPr>
      <w:keepNext/>
      <w:keepLines/>
      <w:spacing w:before="240" w:after="40"/>
      <w:outlineLvl w:val="3"/>
    </w:pPr>
    <w:rPr>
      <w:b/>
      <w:lang w:val="en-US"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val="en-US"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lang w:val="en-US" w:eastAsia="en-GB"/>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paragraph" w:styleId="CommentText">
    <w:name w:val="annotation text"/>
    <w:basedOn w:val="Normal"/>
    <w:link w:val="CommentTextChar"/>
    <w:uiPriority w:val="99"/>
    <w:semiHidden/>
    <w:unhideWhenUsed/>
    <w:rPr>
      <w:sz w:val="20"/>
      <w:szCs w:val="20"/>
      <w:lang w:val="en-US" w:eastAsia="en-GB"/>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F49C2"/>
    <w:rPr>
      <w:b/>
      <w:bCs/>
    </w:rPr>
  </w:style>
  <w:style w:type="character" w:customStyle="1" w:styleId="CommentSubjectChar">
    <w:name w:val="Comment Subject Char"/>
    <w:basedOn w:val="CommentTextChar"/>
    <w:link w:val="CommentSubject"/>
    <w:uiPriority w:val="99"/>
    <w:semiHidden/>
    <w:rsid w:val="006F49C2"/>
    <w:rPr>
      <w:b/>
      <w:bCs/>
      <w:sz w:val="20"/>
      <w:szCs w:val="20"/>
    </w:rPr>
  </w:style>
  <w:style w:type="paragraph" w:styleId="Revision">
    <w:name w:val="Revision"/>
    <w:hidden/>
    <w:uiPriority w:val="99"/>
    <w:semiHidden/>
    <w:rsid w:val="006F49C2"/>
  </w:style>
  <w:style w:type="paragraph" w:styleId="NormalWeb">
    <w:name w:val="Normal (Web)"/>
    <w:basedOn w:val="Normal"/>
    <w:uiPriority w:val="99"/>
    <w:unhideWhenUsed/>
    <w:rsid w:val="008D1163"/>
    <w:pPr>
      <w:spacing w:before="100" w:beforeAutospacing="1" w:after="100" w:afterAutospacing="1"/>
    </w:pPr>
    <w:rPr>
      <w:lang w:val="en-US"/>
    </w:rPr>
  </w:style>
  <w:style w:type="paragraph" w:customStyle="1" w:styleId="md-end-block">
    <w:name w:val="md-end-block"/>
    <w:basedOn w:val="Normal"/>
    <w:rsid w:val="00147835"/>
    <w:pPr>
      <w:spacing w:before="100" w:beforeAutospacing="1" w:after="100" w:afterAutospacing="1"/>
    </w:pPr>
    <w:rPr>
      <w:lang w:val="en-US"/>
    </w:rPr>
  </w:style>
  <w:style w:type="character" w:customStyle="1" w:styleId="md-plain">
    <w:name w:val="md-plain"/>
    <w:basedOn w:val="DefaultParagraphFont"/>
    <w:rsid w:val="00147835"/>
  </w:style>
  <w:style w:type="paragraph" w:styleId="Header">
    <w:name w:val="header"/>
    <w:basedOn w:val="Normal"/>
    <w:link w:val="HeaderChar"/>
    <w:uiPriority w:val="99"/>
    <w:unhideWhenUsed/>
    <w:rsid w:val="002D0F78"/>
    <w:pPr>
      <w:tabs>
        <w:tab w:val="center" w:pos="4680"/>
        <w:tab w:val="right" w:pos="9360"/>
      </w:tabs>
    </w:pPr>
    <w:rPr>
      <w:lang w:val="en-US" w:eastAsia="en-GB"/>
    </w:rPr>
  </w:style>
  <w:style w:type="character" w:customStyle="1" w:styleId="HeaderChar">
    <w:name w:val="Header Char"/>
    <w:basedOn w:val="DefaultParagraphFont"/>
    <w:link w:val="Header"/>
    <w:uiPriority w:val="99"/>
    <w:rsid w:val="002D0F78"/>
  </w:style>
  <w:style w:type="paragraph" w:styleId="Footer">
    <w:name w:val="footer"/>
    <w:basedOn w:val="Normal"/>
    <w:link w:val="FooterChar"/>
    <w:uiPriority w:val="99"/>
    <w:unhideWhenUsed/>
    <w:rsid w:val="002D0F78"/>
    <w:pPr>
      <w:tabs>
        <w:tab w:val="center" w:pos="4680"/>
        <w:tab w:val="right" w:pos="9360"/>
      </w:tabs>
    </w:pPr>
    <w:rPr>
      <w:lang w:val="en-US" w:eastAsia="en-GB"/>
    </w:rPr>
  </w:style>
  <w:style w:type="character" w:customStyle="1" w:styleId="FooterChar">
    <w:name w:val="Footer Char"/>
    <w:basedOn w:val="DefaultParagraphFont"/>
    <w:link w:val="Footer"/>
    <w:uiPriority w:val="99"/>
    <w:rsid w:val="002D0F78"/>
  </w:style>
  <w:style w:type="character" w:styleId="Emphasis">
    <w:name w:val="Emphasis"/>
    <w:basedOn w:val="DefaultParagraphFont"/>
    <w:uiPriority w:val="20"/>
    <w:qFormat/>
    <w:rsid w:val="00E10113"/>
    <w:rPr>
      <w:i/>
      <w:iCs/>
    </w:rPr>
  </w:style>
  <w:style w:type="character" w:styleId="Hyperlink">
    <w:name w:val="Hyperlink"/>
    <w:basedOn w:val="DefaultParagraphFont"/>
    <w:uiPriority w:val="99"/>
    <w:unhideWhenUsed/>
    <w:rsid w:val="00E10113"/>
    <w:rPr>
      <w:color w:val="0000FF"/>
      <w:u w:val="single"/>
    </w:rPr>
  </w:style>
  <w:style w:type="character" w:styleId="UnresolvedMention">
    <w:name w:val="Unresolved Mention"/>
    <w:basedOn w:val="DefaultParagraphFont"/>
    <w:uiPriority w:val="99"/>
    <w:semiHidden/>
    <w:unhideWhenUsed/>
    <w:rsid w:val="006D188D"/>
    <w:rPr>
      <w:color w:val="605E5C"/>
      <w:shd w:val="clear" w:color="auto" w:fill="E1DFDD"/>
    </w:rPr>
  </w:style>
  <w:style w:type="character" w:styleId="FollowedHyperlink">
    <w:name w:val="FollowedHyperlink"/>
    <w:basedOn w:val="DefaultParagraphFont"/>
    <w:uiPriority w:val="99"/>
    <w:semiHidden/>
    <w:unhideWhenUsed/>
    <w:rsid w:val="00B73105"/>
    <w:rPr>
      <w:color w:val="800080" w:themeColor="followedHyperlink"/>
      <w:u w:val="single"/>
    </w:rPr>
  </w:style>
  <w:style w:type="character" w:customStyle="1" w:styleId="anchor-text">
    <w:name w:val="anchor-text"/>
    <w:basedOn w:val="DefaultParagraphFont"/>
    <w:rsid w:val="00D869BD"/>
  </w:style>
  <w:style w:type="paragraph" w:styleId="ListParagraph">
    <w:name w:val="List Paragraph"/>
    <w:basedOn w:val="Normal"/>
    <w:uiPriority w:val="34"/>
    <w:qFormat/>
    <w:rsid w:val="0065656D"/>
    <w:pPr>
      <w:ind w:left="720"/>
      <w:contextualSpacing/>
    </w:pPr>
  </w:style>
  <w:style w:type="character" w:customStyle="1" w:styleId="highlight">
    <w:name w:val="highlight"/>
    <w:basedOn w:val="DefaultParagraphFont"/>
    <w:rsid w:val="0065656D"/>
  </w:style>
  <w:style w:type="character" w:styleId="LineNumber">
    <w:name w:val="line number"/>
    <w:basedOn w:val="DefaultParagraphFont"/>
    <w:uiPriority w:val="99"/>
    <w:semiHidden/>
    <w:unhideWhenUsed/>
    <w:rsid w:val="00544C62"/>
  </w:style>
  <w:style w:type="character" w:customStyle="1" w:styleId="Heading1Char">
    <w:name w:val="Heading 1 Char"/>
    <w:basedOn w:val="DefaultParagraphFont"/>
    <w:link w:val="Heading1"/>
    <w:uiPriority w:val="9"/>
    <w:rsid w:val="001A3187"/>
    <w:rPr>
      <w:b/>
      <w:sz w:val="48"/>
      <w:szCs w:val="48"/>
      <w:lang w:val="en-US" w:eastAsia="en-GB"/>
    </w:rPr>
  </w:style>
  <w:style w:type="paragraph" w:styleId="Bibliography">
    <w:name w:val="Bibliography"/>
    <w:basedOn w:val="Normal"/>
    <w:next w:val="Normal"/>
    <w:uiPriority w:val="37"/>
    <w:unhideWhenUsed/>
    <w:rsid w:val="003B6E77"/>
    <w:pPr>
      <w:tabs>
        <w:tab w:val="left" w:pos="260"/>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202272">
      <w:bodyDiv w:val="1"/>
      <w:marLeft w:val="0"/>
      <w:marRight w:val="0"/>
      <w:marTop w:val="0"/>
      <w:marBottom w:val="0"/>
      <w:divBdr>
        <w:top w:val="none" w:sz="0" w:space="0" w:color="auto"/>
        <w:left w:val="none" w:sz="0" w:space="0" w:color="auto"/>
        <w:bottom w:val="none" w:sz="0" w:space="0" w:color="auto"/>
        <w:right w:val="none" w:sz="0" w:space="0" w:color="auto"/>
      </w:divBdr>
    </w:div>
    <w:div w:id="1011832786">
      <w:bodyDiv w:val="1"/>
      <w:marLeft w:val="0"/>
      <w:marRight w:val="0"/>
      <w:marTop w:val="0"/>
      <w:marBottom w:val="0"/>
      <w:divBdr>
        <w:top w:val="none" w:sz="0" w:space="0" w:color="auto"/>
        <w:left w:val="none" w:sz="0" w:space="0" w:color="auto"/>
        <w:bottom w:val="none" w:sz="0" w:space="0" w:color="auto"/>
        <w:right w:val="none" w:sz="0" w:space="0" w:color="auto"/>
      </w:divBdr>
    </w:div>
    <w:div w:id="1390884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AWomz7ongbOrQf5rv+UuPJl1Q==">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</go:docsCustomData>
</go:gDocsCustomXmlDataStorage>
</file>

<file path=customXml/itemProps1.xml><?xml version="1.0" encoding="utf-8"?>
<ds:datastoreItem xmlns:ds="http://schemas.openxmlformats.org/officeDocument/2006/customXml" ds:itemID="{AD837BB2-9C48-E54D-9CB0-9B1BE64860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34</Pages>
  <Words>40820</Words>
  <Characters>232674</Characters>
  <Application>Microsoft Office Word</Application>
  <DocSecurity>0</DocSecurity>
  <Lines>1938</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Feng Lin</cp:lastModifiedBy>
  <cp:revision>19</cp:revision>
  <dcterms:created xsi:type="dcterms:W3CDTF">2025-12-21T23:12:00Z</dcterms:created>
  <dcterms:modified xsi:type="dcterms:W3CDTF">2026-01-12T10:01:00Z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id="OA3t88eA"/&gt;&lt;style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