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A5E23" w14:textId="77777777" w:rsidR="00470147" w:rsidRPr="00470147" w:rsidRDefault="00470147" w:rsidP="003C0488">
      <w:pPr>
        <w:jc w:val="center"/>
        <w:rPr>
          <w:rFonts w:ascii="Arial" w:hAnsi="Arial" w:cs="Arial"/>
          <w:szCs w:val="28"/>
        </w:rPr>
      </w:pPr>
      <w:r w:rsidRPr="00470147">
        <w:rPr>
          <w:rFonts w:ascii="Arial" w:hAnsi="Arial" w:cs="Arial"/>
          <w:sz w:val="28"/>
          <w:szCs w:val="28"/>
        </w:rPr>
        <w:t xml:space="preserve">Möglichkeiten und Grenzen der Nutzung kleiner </w:t>
      </w:r>
      <w:proofErr w:type="spellStart"/>
      <w:r w:rsidRPr="00470147">
        <w:rPr>
          <w:rFonts w:ascii="Arial" w:hAnsi="Arial" w:cs="Arial"/>
          <w:sz w:val="28"/>
          <w:szCs w:val="28"/>
        </w:rPr>
        <w:t>Zyklotrone</w:t>
      </w:r>
      <w:proofErr w:type="spellEnd"/>
      <w:r w:rsidRPr="00470147">
        <w:rPr>
          <w:rFonts w:ascii="Arial" w:hAnsi="Arial" w:cs="Arial"/>
          <w:sz w:val="28"/>
          <w:szCs w:val="28"/>
        </w:rPr>
        <w:t xml:space="preserve"> bei der Produktion medizinisch relevanter Radionuklide</w:t>
      </w:r>
      <w:r>
        <w:rPr>
          <w:rFonts w:ascii="Arial" w:hAnsi="Arial" w:cs="Arial"/>
          <w:sz w:val="28"/>
          <w:szCs w:val="28"/>
        </w:rPr>
        <w:br/>
      </w:r>
    </w:p>
    <w:p w14:paraId="1B6A41EE" w14:textId="77777777" w:rsidR="00470147" w:rsidRPr="00470147" w:rsidRDefault="00470147" w:rsidP="003C0488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470147">
        <w:rPr>
          <w:rFonts w:ascii="Arial" w:hAnsi="Arial" w:cs="Arial"/>
          <w:sz w:val="28"/>
          <w:szCs w:val="28"/>
          <w:lang w:val="en-US"/>
        </w:rPr>
        <w:t>Possibilities and limits of use of small cyclotrons for production of medi</w:t>
      </w:r>
      <w:r>
        <w:rPr>
          <w:rFonts w:ascii="Arial" w:hAnsi="Arial" w:cs="Arial"/>
          <w:sz w:val="28"/>
          <w:szCs w:val="28"/>
          <w:lang w:val="en-US"/>
        </w:rPr>
        <w:t>cally relevant radionuclides</w:t>
      </w:r>
    </w:p>
    <w:p w14:paraId="566FF970" w14:textId="77777777" w:rsidR="00E6208D" w:rsidRDefault="00470147" w:rsidP="00447BE1">
      <w:pPr>
        <w:jc w:val="both"/>
        <w:rPr>
          <w:rFonts w:ascii="Arial" w:hAnsi="Arial" w:cs="Arial"/>
        </w:rPr>
      </w:pPr>
      <w:r w:rsidRPr="00470147">
        <w:rPr>
          <w:rFonts w:ascii="Arial" w:hAnsi="Arial" w:cs="Arial"/>
        </w:rPr>
        <w:t>Bernd Neumaier</w:t>
      </w:r>
      <w:r w:rsidRPr="00470147">
        <w:rPr>
          <w:rFonts w:ascii="Arial" w:hAnsi="Arial" w:cs="Arial"/>
          <w:sz w:val="32"/>
          <w:szCs w:val="32"/>
          <w:vertAlign w:val="superscript"/>
        </w:rPr>
        <w:t>*</w:t>
      </w:r>
      <w:r w:rsidRPr="00470147">
        <w:rPr>
          <w:rFonts w:ascii="Arial" w:hAnsi="Arial" w:cs="Arial"/>
        </w:rPr>
        <w:t>, Ingo Spahn und Syed M. Qaim</w:t>
      </w:r>
    </w:p>
    <w:p w14:paraId="54425E3B" w14:textId="77777777" w:rsidR="003B196A" w:rsidRDefault="00E6208D" w:rsidP="00447BE1">
      <w:pPr>
        <w:jc w:val="both"/>
        <w:rPr>
          <w:rFonts w:ascii="Arial" w:hAnsi="Arial" w:cs="Arial"/>
        </w:rPr>
      </w:pPr>
      <w:r w:rsidRPr="005058E8">
        <w:rPr>
          <w:rFonts w:ascii="Arial" w:hAnsi="Arial" w:cs="Arial"/>
        </w:rPr>
        <w:t>Institut für Neurowissenschaften und Medizin, INM-5: Nuklearchemie, Forschungszentrum Jülich</w:t>
      </w:r>
      <w:r w:rsidR="00470147">
        <w:rPr>
          <w:rFonts w:ascii="Arial" w:hAnsi="Arial" w:cs="Arial"/>
        </w:rPr>
        <w:t xml:space="preserve"> GmbH</w:t>
      </w:r>
      <w:r w:rsidRPr="005058E8">
        <w:rPr>
          <w:rFonts w:ascii="Arial" w:hAnsi="Arial" w:cs="Arial"/>
        </w:rPr>
        <w:t>, D-52425 Jülich, Germany</w:t>
      </w:r>
    </w:p>
    <w:p w14:paraId="1125E942" w14:textId="77777777" w:rsidR="00470147" w:rsidRPr="00470147" w:rsidRDefault="00470147" w:rsidP="00470147">
      <w:pPr>
        <w:jc w:val="both"/>
        <w:rPr>
          <w:rFonts w:ascii="Arial" w:hAnsi="Arial" w:cs="Arial"/>
        </w:rPr>
      </w:pPr>
      <w:r w:rsidRPr="00470147">
        <w:rPr>
          <w:rFonts w:ascii="Arial" w:hAnsi="Arial" w:cs="Arial"/>
        </w:rPr>
        <w:t>* Korrespondenzautor</w:t>
      </w:r>
      <w:r>
        <w:rPr>
          <w:rFonts w:ascii="Arial" w:hAnsi="Arial" w:cs="Arial"/>
        </w:rPr>
        <w:t xml:space="preserve">, </w:t>
      </w:r>
      <w:r w:rsidR="001E4AF0">
        <w:rPr>
          <w:rFonts w:ascii="Arial" w:hAnsi="Arial" w:cs="Arial"/>
        </w:rPr>
        <w:t>E</w:t>
      </w:r>
      <w:r w:rsidR="001E4AF0" w:rsidRPr="00470147">
        <w:rPr>
          <w:rFonts w:ascii="Arial" w:hAnsi="Arial" w:cs="Arial"/>
        </w:rPr>
        <w:t>-Mail</w:t>
      </w:r>
      <w:r w:rsidRPr="00470147">
        <w:rPr>
          <w:rFonts w:ascii="Arial" w:hAnsi="Arial" w:cs="Arial"/>
        </w:rPr>
        <w:t xml:space="preserve">: </w:t>
      </w:r>
      <w:r w:rsidR="001E4AF0">
        <w:rPr>
          <w:rStyle w:val="Hyperlink"/>
          <w:rFonts w:ascii="Arial" w:hAnsi="Arial" w:cs="Arial"/>
        </w:rPr>
        <w:t>b.neumaier@fz-juelich.de</w:t>
      </w:r>
    </w:p>
    <w:p w14:paraId="76724B0F" w14:textId="77777777" w:rsidR="00470147" w:rsidRPr="00470147" w:rsidRDefault="00470147" w:rsidP="00447BE1">
      <w:pPr>
        <w:jc w:val="both"/>
        <w:rPr>
          <w:rFonts w:ascii="Arial" w:hAnsi="Arial" w:cs="Arial"/>
        </w:rPr>
      </w:pPr>
    </w:p>
    <w:p w14:paraId="19B68699" w14:textId="77777777" w:rsidR="00067576" w:rsidRDefault="00841BE7" w:rsidP="00447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Zusammenfassung:</w:t>
      </w:r>
    </w:p>
    <w:p w14:paraId="0A5650B6" w14:textId="1EC4B18E" w:rsidR="00841BE7" w:rsidRPr="005E4A32" w:rsidRDefault="004F2F8B" w:rsidP="00447BE1">
      <w:pPr>
        <w:jc w:val="both"/>
        <w:rPr>
          <w:rFonts w:ascii="Arial" w:hAnsi="Arial" w:cs="Arial"/>
          <w:color w:val="FF0000"/>
          <w:sz w:val="20"/>
        </w:rPr>
      </w:pPr>
      <w:r w:rsidRPr="009518BA">
        <w:rPr>
          <w:rFonts w:ascii="Arial" w:hAnsi="Arial" w:cs="Arial"/>
          <w:sz w:val="20"/>
        </w:rPr>
        <w:t>Radionuklide für</w:t>
      </w:r>
      <w:r w:rsidR="007F71D7">
        <w:rPr>
          <w:rFonts w:ascii="Arial" w:hAnsi="Arial" w:cs="Arial"/>
          <w:sz w:val="20"/>
        </w:rPr>
        <w:t xml:space="preserve"> die Bildgebung </w:t>
      </w:r>
      <w:r w:rsidRPr="009518BA">
        <w:rPr>
          <w:rFonts w:ascii="Arial" w:hAnsi="Arial" w:cs="Arial"/>
          <w:sz w:val="20"/>
        </w:rPr>
        <w:t xml:space="preserve">sowie für die interne Radiotherapie werden in Kernreaktoren sowie an </w:t>
      </w:r>
      <w:proofErr w:type="spellStart"/>
      <w:r w:rsidRPr="009518BA">
        <w:rPr>
          <w:rFonts w:ascii="Arial" w:hAnsi="Arial" w:cs="Arial"/>
          <w:sz w:val="20"/>
        </w:rPr>
        <w:t>Zyklotronen</w:t>
      </w:r>
      <w:proofErr w:type="spellEnd"/>
      <w:r w:rsidRPr="009518BA">
        <w:rPr>
          <w:rFonts w:ascii="Arial" w:hAnsi="Arial" w:cs="Arial"/>
          <w:sz w:val="20"/>
        </w:rPr>
        <w:t xml:space="preserve"> erzeugt. In diesem Beitrag </w:t>
      </w:r>
      <w:r w:rsidR="002169FE">
        <w:rPr>
          <w:rFonts w:ascii="Arial" w:hAnsi="Arial" w:cs="Arial"/>
          <w:sz w:val="20"/>
        </w:rPr>
        <w:t>sollen</w:t>
      </w:r>
      <w:r w:rsidRPr="009518BA">
        <w:rPr>
          <w:rFonts w:ascii="Arial" w:hAnsi="Arial" w:cs="Arial"/>
          <w:sz w:val="20"/>
        </w:rPr>
        <w:t xml:space="preserve"> </w:t>
      </w:r>
      <w:r w:rsidR="00E01D17">
        <w:rPr>
          <w:rFonts w:ascii="Arial" w:hAnsi="Arial" w:cs="Arial"/>
          <w:sz w:val="20"/>
        </w:rPr>
        <w:t>verschiedene Optionen</w:t>
      </w:r>
      <w:r w:rsidR="009B4AF6">
        <w:rPr>
          <w:rFonts w:ascii="Arial" w:hAnsi="Arial" w:cs="Arial"/>
          <w:sz w:val="20"/>
        </w:rPr>
        <w:t>,</w:t>
      </w:r>
      <w:r w:rsidRPr="009518BA">
        <w:rPr>
          <w:rFonts w:ascii="Arial" w:hAnsi="Arial" w:cs="Arial"/>
          <w:sz w:val="20"/>
        </w:rPr>
        <w:t xml:space="preserve"> </w:t>
      </w:r>
      <w:r w:rsidR="00E01D17" w:rsidRPr="009518BA">
        <w:rPr>
          <w:rFonts w:ascii="Arial" w:hAnsi="Arial" w:cs="Arial"/>
          <w:sz w:val="20"/>
        </w:rPr>
        <w:t xml:space="preserve">Radionuklide </w:t>
      </w:r>
      <w:r w:rsidR="00E01D17">
        <w:rPr>
          <w:rFonts w:ascii="Arial" w:hAnsi="Arial" w:cs="Arial"/>
          <w:sz w:val="20"/>
        </w:rPr>
        <w:t>an einem</w:t>
      </w:r>
      <w:r w:rsidR="00E01D17" w:rsidRPr="009518BA">
        <w:rPr>
          <w:rFonts w:ascii="Arial" w:hAnsi="Arial" w:cs="Arial"/>
          <w:sz w:val="20"/>
        </w:rPr>
        <w:t xml:space="preserve"> </w:t>
      </w:r>
      <w:r w:rsidRPr="009518BA">
        <w:rPr>
          <w:rFonts w:ascii="Arial" w:hAnsi="Arial" w:cs="Arial"/>
          <w:sz w:val="20"/>
        </w:rPr>
        <w:t xml:space="preserve">kleinen medizinischen </w:t>
      </w:r>
      <w:proofErr w:type="spellStart"/>
      <w:r w:rsidRPr="009518BA">
        <w:rPr>
          <w:rFonts w:ascii="Arial" w:hAnsi="Arial" w:cs="Arial"/>
          <w:sz w:val="20"/>
        </w:rPr>
        <w:t>Zyklotron</w:t>
      </w:r>
      <w:proofErr w:type="spellEnd"/>
      <w:r w:rsidRPr="009518BA">
        <w:rPr>
          <w:rFonts w:ascii="Arial" w:hAnsi="Arial" w:cs="Arial"/>
          <w:sz w:val="20"/>
        </w:rPr>
        <w:t xml:space="preserve"> (</w:t>
      </w:r>
      <w:proofErr w:type="spellStart"/>
      <w:r w:rsidRPr="009518BA">
        <w:rPr>
          <w:rFonts w:ascii="Arial" w:hAnsi="Arial" w:cs="Arial"/>
          <w:sz w:val="20"/>
        </w:rPr>
        <w:t>E</w:t>
      </w:r>
      <w:r w:rsidRPr="009518BA">
        <w:rPr>
          <w:rFonts w:ascii="Arial" w:hAnsi="Arial" w:cs="Arial"/>
          <w:sz w:val="20"/>
          <w:vertAlign w:val="subscript"/>
        </w:rPr>
        <w:t>p</w:t>
      </w:r>
      <w:proofErr w:type="spellEnd"/>
      <w:r w:rsidRPr="009518BA">
        <w:rPr>
          <w:rFonts w:ascii="Arial" w:hAnsi="Arial" w:cs="Arial"/>
          <w:sz w:val="20"/>
        </w:rPr>
        <w:t xml:space="preserve"> ≤ 18 </w:t>
      </w:r>
      <w:proofErr w:type="spellStart"/>
      <w:r w:rsidRPr="009518BA">
        <w:rPr>
          <w:rFonts w:ascii="Arial" w:hAnsi="Arial" w:cs="Arial"/>
          <w:sz w:val="20"/>
        </w:rPr>
        <w:t>MeV</w:t>
      </w:r>
      <w:proofErr w:type="spellEnd"/>
      <w:r w:rsidRPr="009518BA">
        <w:rPr>
          <w:rFonts w:ascii="Arial" w:hAnsi="Arial" w:cs="Arial"/>
          <w:sz w:val="20"/>
        </w:rPr>
        <w:t>; E</w:t>
      </w:r>
      <w:r w:rsidRPr="009518BA">
        <w:rPr>
          <w:rFonts w:ascii="Arial" w:hAnsi="Arial" w:cs="Arial"/>
          <w:sz w:val="20"/>
          <w:vertAlign w:val="subscript"/>
        </w:rPr>
        <w:t>d</w:t>
      </w:r>
      <w:r w:rsidRPr="009518BA">
        <w:rPr>
          <w:rFonts w:ascii="Arial" w:hAnsi="Arial" w:cs="Arial"/>
          <w:sz w:val="20"/>
        </w:rPr>
        <w:t xml:space="preserve"> ≤ 9 </w:t>
      </w:r>
      <w:proofErr w:type="spellStart"/>
      <w:r w:rsidRPr="009518BA">
        <w:rPr>
          <w:rFonts w:ascii="Arial" w:hAnsi="Arial" w:cs="Arial"/>
          <w:sz w:val="20"/>
        </w:rPr>
        <w:t>MeV</w:t>
      </w:r>
      <w:proofErr w:type="spellEnd"/>
      <w:r w:rsidRPr="009518BA">
        <w:rPr>
          <w:rFonts w:ascii="Arial" w:hAnsi="Arial" w:cs="Arial"/>
          <w:sz w:val="20"/>
        </w:rPr>
        <w:t xml:space="preserve">) </w:t>
      </w:r>
      <w:r w:rsidR="007F71D7">
        <w:rPr>
          <w:rFonts w:ascii="Arial" w:hAnsi="Arial" w:cs="Arial"/>
          <w:sz w:val="20"/>
        </w:rPr>
        <w:t>zu erzeugen</w:t>
      </w:r>
      <w:r w:rsidR="002169FE">
        <w:rPr>
          <w:rFonts w:ascii="Arial" w:hAnsi="Arial" w:cs="Arial"/>
          <w:sz w:val="20"/>
        </w:rPr>
        <w:t>, diskutiert werden</w:t>
      </w:r>
      <w:r w:rsidRPr="009518BA">
        <w:rPr>
          <w:rFonts w:ascii="Arial" w:hAnsi="Arial" w:cs="Arial"/>
          <w:sz w:val="20"/>
        </w:rPr>
        <w:t>. Neben der Routineproduktion kurzlebiger „Standard“-</w:t>
      </w:r>
      <w:proofErr w:type="spellStart"/>
      <w:r w:rsidRPr="009518BA">
        <w:rPr>
          <w:rFonts w:ascii="Arial" w:hAnsi="Arial" w:cs="Arial"/>
          <w:sz w:val="20"/>
        </w:rPr>
        <w:t>Positronenstrahler</w:t>
      </w:r>
      <w:proofErr w:type="spellEnd"/>
      <w:r w:rsidR="009B4AF6">
        <w:rPr>
          <w:rFonts w:ascii="Arial" w:hAnsi="Arial" w:cs="Arial"/>
          <w:sz w:val="20"/>
        </w:rPr>
        <w:t>,</w:t>
      </w:r>
      <w:r w:rsidR="004612C7" w:rsidRPr="009518BA">
        <w:rPr>
          <w:rFonts w:ascii="Arial" w:hAnsi="Arial" w:cs="Arial"/>
          <w:sz w:val="20"/>
        </w:rPr>
        <w:t xml:space="preserve"> wie</w:t>
      </w:r>
      <w:r w:rsidRPr="009518BA">
        <w:rPr>
          <w:rFonts w:ascii="Arial" w:hAnsi="Arial" w:cs="Arial"/>
          <w:sz w:val="20"/>
        </w:rPr>
        <w:t xml:space="preserve"> </w:t>
      </w:r>
      <w:r w:rsidRPr="009518BA">
        <w:rPr>
          <w:rFonts w:ascii="Arial" w:hAnsi="Arial" w:cs="Arial"/>
          <w:sz w:val="20"/>
          <w:vertAlign w:val="superscript"/>
        </w:rPr>
        <w:t>11</w:t>
      </w:r>
      <w:r w:rsidRPr="009518BA">
        <w:rPr>
          <w:rFonts w:ascii="Arial" w:hAnsi="Arial" w:cs="Arial"/>
          <w:sz w:val="20"/>
        </w:rPr>
        <w:t>C</w:t>
      </w:r>
      <w:r w:rsidR="00514A47" w:rsidRPr="009518BA">
        <w:rPr>
          <w:rFonts w:ascii="Arial" w:hAnsi="Arial" w:cs="Arial"/>
          <w:sz w:val="20"/>
        </w:rPr>
        <w:t xml:space="preserve">, </w:t>
      </w:r>
      <w:r w:rsidR="00514A47" w:rsidRPr="009518BA">
        <w:rPr>
          <w:rFonts w:ascii="Arial" w:hAnsi="Arial" w:cs="Arial"/>
          <w:sz w:val="20"/>
          <w:vertAlign w:val="superscript"/>
        </w:rPr>
        <w:t>15</w:t>
      </w:r>
      <w:r w:rsidR="00514A47" w:rsidRPr="009518BA">
        <w:rPr>
          <w:rFonts w:ascii="Arial" w:hAnsi="Arial" w:cs="Arial"/>
          <w:sz w:val="20"/>
        </w:rPr>
        <w:t xml:space="preserve">O und </w:t>
      </w:r>
      <w:r w:rsidR="00514A47" w:rsidRPr="009518BA">
        <w:rPr>
          <w:rFonts w:ascii="Arial" w:hAnsi="Arial" w:cs="Arial"/>
          <w:sz w:val="20"/>
          <w:vertAlign w:val="superscript"/>
        </w:rPr>
        <w:t>18</w:t>
      </w:r>
      <w:r w:rsidR="00514A47" w:rsidRPr="009518BA">
        <w:rPr>
          <w:rFonts w:ascii="Arial" w:hAnsi="Arial" w:cs="Arial"/>
          <w:sz w:val="20"/>
        </w:rPr>
        <w:t>F</w:t>
      </w:r>
      <w:r w:rsidR="009B4AF6">
        <w:rPr>
          <w:rFonts w:ascii="Arial" w:hAnsi="Arial" w:cs="Arial"/>
          <w:sz w:val="20"/>
        </w:rPr>
        <w:t>,</w:t>
      </w:r>
      <w:r w:rsidR="00514A47" w:rsidRPr="009518BA">
        <w:rPr>
          <w:rFonts w:ascii="Arial" w:hAnsi="Arial" w:cs="Arial"/>
          <w:sz w:val="20"/>
        </w:rPr>
        <w:t xml:space="preserve"> können auch zahlreiche „N</w:t>
      </w:r>
      <w:r w:rsidR="00E01D17">
        <w:rPr>
          <w:rFonts w:ascii="Arial" w:hAnsi="Arial" w:cs="Arial"/>
          <w:sz w:val="20"/>
        </w:rPr>
        <w:t>icht</w:t>
      </w:r>
      <w:r w:rsidR="00514A47" w:rsidRPr="009518BA">
        <w:rPr>
          <w:rFonts w:ascii="Arial" w:hAnsi="Arial" w:cs="Arial"/>
          <w:sz w:val="20"/>
        </w:rPr>
        <w:t>-Standard“-</w:t>
      </w:r>
      <w:proofErr w:type="spellStart"/>
      <w:r w:rsidR="00514A47" w:rsidRPr="009518BA">
        <w:rPr>
          <w:rFonts w:ascii="Arial" w:hAnsi="Arial" w:cs="Arial"/>
          <w:sz w:val="20"/>
        </w:rPr>
        <w:t>Positronenstrahler</w:t>
      </w:r>
      <w:proofErr w:type="spellEnd"/>
      <w:r w:rsidR="00514A47" w:rsidRPr="009518BA">
        <w:rPr>
          <w:rFonts w:ascii="Arial" w:hAnsi="Arial" w:cs="Arial"/>
          <w:sz w:val="20"/>
        </w:rPr>
        <w:t xml:space="preserve">, wie </w:t>
      </w:r>
      <w:r w:rsidR="00514A47" w:rsidRPr="009518BA">
        <w:rPr>
          <w:rFonts w:ascii="Arial" w:hAnsi="Arial" w:cs="Arial"/>
          <w:sz w:val="20"/>
          <w:vertAlign w:val="superscript"/>
        </w:rPr>
        <w:t>64</w:t>
      </w:r>
      <w:r w:rsidR="00514A47" w:rsidRPr="009518BA">
        <w:rPr>
          <w:rFonts w:ascii="Arial" w:hAnsi="Arial" w:cs="Arial"/>
          <w:sz w:val="20"/>
        </w:rPr>
        <w:t xml:space="preserve">Cu, </w:t>
      </w:r>
      <w:r w:rsidR="00514A47" w:rsidRPr="009518BA">
        <w:rPr>
          <w:rFonts w:ascii="Arial" w:hAnsi="Arial" w:cs="Arial"/>
          <w:sz w:val="20"/>
          <w:vertAlign w:val="superscript"/>
        </w:rPr>
        <w:t>86</w:t>
      </w:r>
      <w:r w:rsidR="00514A47" w:rsidRPr="009518BA">
        <w:rPr>
          <w:rFonts w:ascii="Arial" w:hAnsi="Arial" w:cs="Arial"/>
          <w:sz w:val="20"/>
        </w:rPr>
        <w:t xml:space="preserve">Y, </w:t>
      </w:r>
      <w:r w:rsidR="00514A47" w:rsidRPr="009518BA">
        <w:rPr>
          <w:rFonts w:ascii="Arial" w:hAnsi="Arial" w:cs="Arial"/>
          <w:sz w:val="20"/>
          <w:vertAlign w:val="superscript"/>
        </w:rPr>
        <w:t>89</w:t>
      </w:r>
      <w:r w:rsidR="00514A47" w:rsidRPr="009518BA">
        <w:rPr>
          <w:rFonts w:ascii="Arial" w:hAnsi="Arial" w:cs="Arial"/>
          <w:sz w:val="20"/>
        </w:rPr>
        <w:t>Zr usw., für weiter</w:t>
      </w:r>
      <w:r w:rsidR="00E01D17">
        <w:rPr>
          <w:rFonts w:ascii="Arial" w:hAnsi="Arial" w:cs="Arial"/>
          <w:sz w:val="20"/>
        </w:rPr>
        <w:t>e Anwendungen in der</w:t>
      </w:r>
      <w:r w:rsidR="00514A47" w:rsidRPr="009518BA">
        <w:rPr>
          <w:rFonts w:ascii="Arial" w:hAnsi="Arial" w:cs="Arial"/>
          <w:sz w:val="20"/>
        </w:rPr>
        <w:t xml:space="preserve"> </w:t>
      </w:r>
      <w:proofErr w:type="spellStart"/>
      <w:r w:rsidR="00514A47" w:rsidRPr="009518BA">
        <w:rPr>
          <w:rFonts w:ascii="Arial" w:hAnsi="Arial" w:cs="Arial"/>
          <w:sz w:val="20"/>
        </w:rPr>
        <w:t>Positronenemissionstomographie</w:t>
      </w:r>
      <w:proofErr w:type="spellEnd"/>
      <w:r w:rsidR="00514A47" w:rsidRPr="009518BA">
        <w:rPr>
          <w:rFonts w:ascii="Arial" w:hAnsi="Arial" w:cs="Arial"/>
          <w:sz w:val="20"/>
        </w:rPr>
        <w:t xml:space="preserve"> (PET) in </w:t>
      </w:r>
      <w:r w:rsidR="00E01D17">
        <w:rPr>
          <w:rFonts w:ascii="Arial" w:hAnsi="Arial" w:cs="Arial"/>
          <w:sz w:val="20"/>
        </w:rPr>
        <w:t>ausreichender</w:t>
      </w:r>
      <w:r w:rsidR="00E01D17" w:rsidRPr="009518BA">
        <w:rPr>
          <w:rFonts w:ascii="Arial" w:hAnsi="Arial" w:cs="Arial"/>
          <w:sz w:val="20"/>
        </w:rPr>
        <w:t xml:space="preserve"> </w:t>
      </w:r>
      <w:r w:rsidR="00514A47" w:rsidRPr="009518BA">
        <w:rPr>
          <w:rFonts w:ascii="Arial" w:hAnsi="Arial" w:cs="Arial"/>
          <w:sz w:val="20"/>
        </w:rPr>
        <w:t>Menge</w:t>
      </w:r>
      <w:r w:rsidR="004612C7" w:rsidRPr="009518BA">
        <w:rPr>
          <w:rFonts w:ascii="Arial" w:hAnsi="Arial" w:cs="Arial"/>
          <w:sz w:val="20"/>
        </w:rPr>
        <w:t xml:space="preserve"> hergestellt werden</w:t>
      </w:r>
      <w:r w:rsidR="00E01D17">
        <w:rPr>
          <w:rFonts w:ascii="Arial" w:hAnsi="Arial" w:cs="Arial"/>
          <w:sz w:val="20"/>
        </w:rPr>
        <w:t>. Dies setzt voraus</w:t>
      </w:r>
      <w:r w:rsidR="004612C7" w:rsidRPr="009518BA">
        <w:rPr>
          <w:rFonts w:ascii="Arial" w:hAnsi="Arial" w:cs="Arial"/>
          <w:sz w:val="20"/>
        </w:rPr>
        <w:t xml:space="preserve">, dass ein geeignetes </w:t>
      </w:r>
      <w:proofErr w:type="spellStart"/>
      <w:r w:rsidR="004612C7" w:rsidRPr="009518BA">
        <w:rPr>
          <w:rFonts w:ascii="Arial" w:hAnsi="Arial" w:cs="Arial"/>
          <w:sz w:val="20"/>
        </w:rPr>
        <w:t>Targetsystem</w:t>
      </w:r>
      <w:proofErr w:type="spellEnd"/>
      <w:r w:rsidR="004612C7" w:rsidRPr="009518BA">
        <w:rPr>
          <w:rFonts w:ascii="Arial" w:hAnsi="Arial" w:cs="Arial"/>
          <w:sz w:val="20"/>
        </w:rPr>
        <w:t xml:space="preserve"> zur Bestrahlung </w:t>
      </w:r>
      <w:r w:rsidR="004D7D9F">
        <w:rPr>
          <w:rFonts w:ascii="Arial" w:hAnsi="Arial" w:cs="Arial"/>
          <w:sz w:val="20"/>
        </w:rPr>
        <w:t>von</w:t>
      </w:r>
      <w:r w:rsidR="004D7D9F" w:rsidRPr="009518BA">
        <w:rPr>
          <w:rFonts w:ascii="Arial" w:hAnsi="Arial" w:cs="Arial"/>
          <w:sz w:val="20"/>
        </w:rPr>
        <w:t xml:space="preserve"> </w:t>
      </w:r>
      <w:r w:rsidR="004612C7" w:rsidRPr="009518BA">
        <w:rPr>
          <w:rFonts w:ascii="Arial" w:hAnsi="Arial" w:cs="Arial"/>
          <w:sz w:val="20"/>
        </w:rPr>
        <w:t>angereicherte</w:t>
      </w:r>
      <w:r w:rsidR="004D7D9F">
        <w:rPr>
          <w:rFonts w:ascii="Arial" w:hAnsi="Arial" w:cs="Arial"/>
          <w:sz w:val="20"/>
        </w:rPr>
        <w:t>m</w:t>
      </w:r>
      <w:r w:rsidR="004612C7" w:rsidRPr="009518BA">
        <w:rPr>
          <w:rFonts w:ascii="Arial" w:hAnsi="Arial" w:cs="Arial"/>
          <w:sz w:val="20"/>
        </w:rPr>
        <w:t xml:space="preserve"> </w:t>
      </w:r>
      <w:proofErr w:type="spellStart"/>
      <w:r w:rsidR="00E01D17">
        <w:rPr>
          <w:rFonts w:ascii="Arial" w:hAnsi="Arial" w:cs="Arial"/>
          <w:sz w:val="20"/>
        </w:rPr>
        <w:t>Targetm</w:t>
      </w:r>
      <w:r w:rsidR="004612C7" w:rsidRPr="009518BA">
        <w:rPr>
          <w:rFonts w:ascii="Arial" w:hAnsi="Arial" w:cs="Arial"/>
          <w:sz w:val="20"/>
        </w:rPr>
        <w:t>aterial</w:t>
      </w:r>
      <w:proofErr w:type="spellEnd"/>
      <w:r w:rsidR="004612C7" w:rsidRPr="009518BA">
        <w:rPr>
          <w:rFonts w:ascii="Arial" w:hAnsi="Arial" w:cs="Arial"/>
          <w:sz w:val="20"/>
        </w:rPr>
        <w:t xml:space="preserve"> </w:t>
      </w:r>
      <w:r w:rsidR="007F71D7">
        <w:rPr>
          <w:rFonts w:ascii="Arial" w:hAnsi="Arial" w:cs="Arial"/>
          <w:sz w:val="20"/>
        </w:rPr>
        <w:t>zur Verfügung steht</w:t>
      </w:r>
      <w:r w:rsidR="004612C7" w:rsidRPr="009518BA">
        <w:rPr>
          <w:rFonts w:ascii="Arial" w:hAnsi="Arial" w:cs="Arial"/>
          <w:sz w:val="20"/>
        </w:rPr>
        <w:t xml:space="preserve">. Prinzipiell ist es </w:t>
      </w:r>
      <w:r w:rsidR="002169FE">
        <w:rPr>
          <w:rFonts w:ascii="Arial" w:hAnsi="Arial" w:cs="Arial"/>
          <w:sz w:val="20"/>
        </w:rPr>
        <w:t>außerdem</w:t>
      </w:r>
      <w:r w:rsidR="002169FE" w:rsidRPr="009518BA">
        <w:rPr>
          <w:rFonts w:ascii="Arial" w:hAnsi="Arial" w:cs="Arial"/>
          <w:sz w:val="20"/>
        </w:rPr>
        <w:t xml:space="preserve"> </w:t>
      </w:r>
      <w:r w:rsidR="004612C7" w:rsidRPr="009518BA">
        <w:rPr>
          <w:rFonts w:ascii="Arial" w:hAnsi="Arial" w:cs="Arial"/>
          <w:sz w:val="20"/>
        </w:rPr>
        <w:t>möglich, einige SPECT-Radionuklide (</w:t>
      </w:r>
      <w:r w:rsidR="004612C7" w:rsidRPr="009518BA">
        <w:rPr>
          <w:rFonts w:ascii="Arial" w:hAnsi="Arial" w:cs="Arial"/>
          <w:sz w:val="20"/>
          <w:vertAlign w:val="superscript"/>
        </w:rPr>
        <w:t>67</w:t>
      </w:r>
      <w:r w:rsidR="004612C7" w:rsidRPr="009518BA">
        <w:rPr>
          <w:rFonts w:ascii="Arial" w:hAnsi="Arial" w:cs="Arial"/>
          <w:sz w:val="20"/>
        </w:rPr>
        <w:t xml:space="preserve">Ga, </w:t>
      </w:r>
      <w:r w:rsidR="004612C7" w:rsidRPr="009518BA">
        <w:rPr>
          <w:rFonts w:ascii="Arial" w:hAnsi="Arial" w:cs="Arial"/>
          <w:sz w:val="20"/>
          <w:vertAlign w:val="superscript"/>
        </w:rPr>
        <w:t>111</w:t>
      </w:r>
      <w:r w:rsidR="004612C7" w:rsidRPr="009518BA">
        <w:rPr>
          <w:rFonts w:ascii="Arial" w:hAnsi="Arial" w:cs="Arial"/>
          <w:sz w:val="20"/>
        </w:rPr>
        <w:t xml:space="preserve">In, </w:t>
      </w:r>
      <w:r w:rsidR="004612C7" w:rsidRPr="009518BA">
        <w:rPr>
          <w:rFonts w:ascii="Arial" w:hAnsi="Arial" w:cs="Arial"/>
          <w:sz w:val="20"/>
          <w:vertAlign w:val="superscript"/>
        </w:rPr>
        <w:t>123</w:t>
      </w:r>
      <w:r w:rsidR="004612C7" w:rsidRPr="009518BA">
        <w:rPr>
          <w:rFonts w:ascii="Arial" w:hAnsi="Arial" w:cs="Arial"/>
          <w:sz w:val="20"/>
        </w:rPr>
        <w:t>I) sowie Therapienuklide (</w:t>
      </w:r>
      <w:r w:rsidR="004612C7" w:rsidRPr="009518BA">
        <w:rPr>
          <w:rFonts w:ascii="Arial" w:hAnsi="Arial" w:cs="Arial"/>
          <w:sz w:val="20"/>
          <w:vertAlign w:val="superscript"/>
        </w:rPr>
        <w:t>67</w:t>
      </w:r>
      <w:r w:rsidR="004612C7" w:rsidRPr="009518BA">
        <w:rPr>
          <w:rFonts w:ascii="Arial" w:hAnsi="Arial" w:cs="Arial"/>
          <w:sz w:val="20"/>
        </w:rPr>
        <w:t xml:space="preserve">Cu, </w:t>
      </w:r>
      <w:r w:rsidR="004612C7" w:rsidRPr="009518BA">
        <w:rPr>
          <w:rFonts w:ascii="Arial" w:hAnsi="Arial" w:cs="Arial"/>
          <w:sz w:val="20"/>
          <w:vertAlign w:val="superscript"/>
        </w:rPr>
        <w:t>103</w:t>
      </w:r>
      <w:r w:rsidR="004612C7" w:rsidRPr="009518BA">
        <w:rPr>
          <w:rFonts w:ascii="Arial" w:hAnsi="Arial" w:cs="Arial"/>
          <w:sz w:val="20"/>
        </w:rPr>
        <w:t xml:space="preserve">Pd, </w:t>
      </w:r>
      <w:r w:rsidR="004612C7" w:rsidRPr="009518BA">
        <w:rPr>
          <w:rFonts w:ascii="Arial" w:hAnsi="Arial" w:cs="Arial"/>
          <w:sz w:val="20"/>
          <w:vertAlign w:val="superscript"/>
        </w:rPr>
        <w:t>186</w:t>
      </w:r>
      <w:r w:rsidR="004612C7" w:rsidRPr="009518BA">
        <w:rPr>
          <w:rFonts w:ascii="Arial" w:hAnsi="Arial" w:cs="Arial"/>
          <w:sz w:val="20"/>
        </w:rPr>
        <w:t xml:space="preserve">Re) </w:t>
      </w:r>
      <w:r w:rsidR="00E01D17">
        <w:rPr>
          <w:rFonts w:ascii="Arial" w:hAnsi="Arial" w:cs="Arial"/>
          <w:sz w:val="20"/>
        </w:rPr>
        <w:t xml:space="preserve">in geringen Mengen </w:t>
      </w:r>
      <w:r w:rsidR="004612C7" w:rsidRPr="009518BA">
        <w:rPr>
          <w:rFonts w:ascii="Arial" w:hAnsi="Arial" w:cs="Arial"/>
          <w:sz w:val="20"/>
        </w:rPr>
        <w:t>zu produzieren</w:t>
      </w:r>
      <w:r w:rsidR="00702051">
        <w:rPr>
          <w:rFonts w:ascii="Arial" w:hAnsi="Arial" w:cs="Arial"/>
          <w:sz w:val="20"/>
        </w:rPr>
        <w:t>.</w:t>
      </w:r>
    </w:p>
    <w:p w14:paraId="2C630147" w14:textId="77777777" w:rsidR="00841BE7" w:rsidRPr="00FC554B" w:rsidRDefault="00841BE7" w:rsidP="00447BE1">
      <w:pPr>
        <w:jc w:val="both"/>
        <w:rPr>
          <w:rFonts w:ascii="Arial" w:hAnsi="Arial" w:cs="Arial"/>
          <w:lang w:val="en-US"/>
        </w:rPr>
      </w:pPr>
      <w:r w:rsidRPr="00FC554B">
        <w:rPr>
          <w:rFonts w:ascii="Arial" w:hAnsi="Arial" w:cs="Arial"/>
          <w:lang w:val="en-US"/>
        </w:rPr>
        <w:t>Summary:</w:t>
      </w:r>
    </w:p>
    <w:p w14:paraId="6D34CC3E" w14:textId="7ADC4AC1" w:rsidR="00841BE7" w:rsidRPr="005E4A32" w:rsidRDefault="006417CA" w:rsidP="009518BA">
      <w:pPr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9518BA">
        <w:rPr>
          <w:rFonts w:ascii="Arial" w:hAnsi="Arial" w:cs="Arial"/>
          <w:sz w:val="20"/>
          <w:szCs w:val="20"/>
          <w:lang w:val="en-US"/>
        </w:rPr>
        <w:t xml:space="preserve">Radionuclides for </w:t>
      </w:r>
      <w:r w:rsidRPr="009518BA">
        <w:rPr>
          <w:rFonts w:ascii="Arial" w:hAnsi="Arial" w:cs="Arial"/>
          <w:i/>
          <w:sz w:val="20"/>
          <w:szCs w:val="20"/>
          <w:lang w:val="en-US"/>
        </w:rPr>
        <w:t>in vivo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 </w:t>
      </w:r>
      <w:r w:rsidR="002169FE">
        <w:rPr>
          <w:rFonts w:ascii="Arial" w:hAnsi="Arial" w:cs="Arial"/>
          <w:sz w:val="20"/>
          <w:szCs w:val="20"/>
          <w:lang w:val="en-US"/>
        </w:rPr>
        <w:t>imaging</w:t>
      </w:r>
      <w:r w:rsidR="002169FE" w:rsidRPr="009518BA">
        <w:rPr>
          <w:rFonts w:ascii="Arial" w:hAnsi="Arial" w:cs="Arial"/>
          <w:sz w:val="20"/>
          <w:szCs w:val="20"/>
          <w:lang w:val="en-US"/>
        </w:rPr>
        <w:t xml:space="preserve"> </w:t>
      </w:r>
      <w:r w:rsidRPr="009518BA">
        <w:rPr>
          <w:rFonts w:ascii="Arial" w:hAnsi="Arial" w:cs="Arial"/>
          <w:sz w:val="20"/>
          <w:szCs w:val="20"/>
          <w:lang w:val="en-US"/>
        </w:rPr>
        <w:t>studies as well as for internal radiotherapy are produced using both nuclear reactors and cyclotrons. In this contribution we discuss the possibilities of production of different types of radionuclides using a small medical cyclotron (E</w:t>
      </w:r>
      <w:r w:rsidRPr="009518BA">
        <w:rPr>
          <w:rFonts w:ascii="Arial" w:hAnsi="Arial" w:cs="Arial"/>
          <w:sz w:val="20"/>
          <w:szCs w:val="20"/>
          <w:vertAlign w:val="subscript"/>
          <w:lang w:val="en-US"/>
        </w:rPr>
        <w:t xml:space="preserve">p </w:t>
      </w:r>
      <w:r w:rsidRPr="009518BA">
        <w:rPr>
          <w:rFonts w:ascii="Arial" w:hAnsi="Arial" w:cs="Arial"/>
          <w:sz w:val="20"/>
          <w:szCs w:val="20"/>
          <w:lang w:val="en-US"/>
        </w:rPr>
        <w:t>= 18 MeV; E</w:t>
      </w:r>
      <w:r w:rsidRPr="009518BA">
        <w:rPr>
          <w:rFonts w:ascii="Arial" w:hAnsi="Arial" w:cs="Arial"/>
          <w:sz w:val="20"/>
          <w:szCs w:val="20"/>
          <w:vertAlign w:val="subscript"/>
          <w:lang w:val="en-US"/>
        </w:rPr>
        <w:t>d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 = 9 MeV). Besides routine production of short-lived “standard” positron emitters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11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C,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15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O and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18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F, several “non-standard” positron emitters like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64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Cu,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86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Y,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89</w:t>
      </w:r>
      <w:r w:rsidRPr="009518BA">
        <w:rPr>
          <w:rFonts w:ascii="Arial" w:hAnsi="Arial" w:cs="Arial"/>
          <w:sz w:val="20"/>
          <w:szCs w:val="20"/>
          <w:lang w:val="en-US"/>
        </w:rPr>
        <w:t>Zr etc. could also be produced in quantities sufficient for extended positron emission tomography. It is, however, necessary to develop a suitable target system for irradiation of enriched material. In principle</w:t>
      </w:r>
      <w:r w:rsidR="009B4AF6">
        <w:rPr>
          <w:rFonts w:ascii="Arial" w:hAnsi="Arial" w:cs="Arial"/>
          <w:sz w:val="20"/>
          <w:szCs w:val="20"/>
          <w:lang w:val="en-US"/>
        </w:rPr>
        <w:t>,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 it is then also possible to produce in small amounts </w:t>
      </w:r>
      <w:r w:rsidR="00C032E8">
        <w:rPr>
          <w:rFonts w:ascii="Arial" w:hAnsi="Arial" w:cs="Arial"/>
          <w:sz w:val="20"/>
          <w:szCs w:val="20"/>
          <w:lang w:val="en-US"/>
        </w:rPr>
        <w:t>a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 few SPECT radionuclides (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67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Ga,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111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In,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123</w:t>
      </w:r>
      <w:r w:rsidRPr="009518BA">
        <w:rPr>
          <w:rFonts w:ascii="Arial" w:hAnsi="Arial" w:cs="Arial"/>
          <w:sz w:val="20"/>
          <w:szCs w:val="20"/>
          <w:lang w:val="en-US"/>
        </w:rPr>
        <w:t>I) as well as therapy-related radionuclides (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67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Cu,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103</w:t>
      </w:r>
      <w:r w:rsidRPr="009518BA">
        <w:rPr>
          <w:rFonts w:ascii="Arial" w:hAnsi="Arial" w:cs="Arial"/>
          <w:sz w:val="20"/>
          <w:szCs w:val="20"/>
          <w:lang w:val="en-US"/>
        </w:rPr>
        <w:t xml:space="preserve">Pd, </w:t>
      </w:r>
      <w:r w:rsidRPr="009518BA">
        <w:rPr>
          <w:rFonts w:ascii="Arial" w:hAnsi="Arial" w:cs="Arial"/>
          <w:sz w:val="20"/>
          <w:szCs w:val="20"/>
          <w:vertAlign w:val="superscript"/>
          <w:lang w:val="en-US"/>
        </w:rPr>
        <w:t>186</w:t>
      </w:r>
      <w:r w:rsidRPr="009518BA">
        <w:rPr>
          <w:rFonts w:ascii="Arial" w:hAnsi="Arial" w:cs="Arial"/>
          <w:sz w:val="20"/>
          <w:szCs w:val="20"/>
          <w:lang w:val="en-US"/>
        </w:rPr>
        <w:t>Re).</w:t>
      </w:r>
      <w:r w:rsidR="005E4A3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D8C635B" w14:textId="77777777" w:rsidR="00841BE7" w:rsidRPr="006417CA" w:rsidRDefault="00841BE7" w:rsidP="000D10CA">
      <w:pPr>
        <w:pStyle w:val="Listenabsatz"/>
        <w:spacing w:line="480" w:lineRule="auto"/>
        <w:jc w:val="both"/>
        <w:rPr>
          <w:lang w:val="en-US"/>
        </w:rPr>
      </w:pPr>
    </w:p>
    <w:p w14:paraId="2DCC6537" w14:textId="702CDAD3" w:rsidR="00841BE7" w:rsidRPr="009518BA" w:rsidRDefault="00841BE7" w:rsidP="00841BE7">
      <w:pPr>
        <w:jc w:val="both"/>
        <w:rPr>
          <w:rFonts w:ascii="Arial" w:hAnsi="Arial" w:cs="Arial"/>
          <w:sz w:val="20"/>
        </w:rPr>
      </w:pPr>
      <w:r w:rsidRPr="009518BA">
        <w:rPr>
          <w:rFonts w:ascii="Arial" w:hAnsi="Arial" w:cs="Arial"/>
        </w:rPr>
        <w:lastRenderedPageBreak/>
        <w:t>Schlüsselwörter:</w:t>
      </w:r>
      <w:r w:rsidR="001F499D" w:rsidRPr="009518BA">
        <w:rPr>
          <w:rFonts w:ascii="Arial" w:hAnsi="Arial" w:cs="Arial"/>
          <w:sz w:val="20"/>
        </w:rPr>
        <w:t xml:space="preserve"> Medizinisches </w:t>
      </w:r>
      <w:proofErr w:type="spellStart"/>
      <w:r w:rsidR="001F499D" w:rsidRPr="009518BA">
        <w:rPr>
          <w:rFonts w:ascii="Arial" w:hAnsi="Arial" w:cs="Arial"/>
          <w:sz w:val="20"/>
        </w:rPr>
        <w:t>Zyklotron</w:t>
      </w:r>
      <w:proofErr w:type="spellEnd"/>
      <w:r w:rsidR="001F499D" w:rsidRPr="009518BA">
        <w:rPr>
          <w:rFonts w:ascii="Arial" w:hAnsi="Arial" w:cs="Arial"/>
          <w:sz w:val="20"/>
        </w:rPr>
        <w:t xml:space="preserve">; </w:t>
      </w:r>
      <w:proofErr w:type="spellStart"/>
      <w:r w:rsidR="001F499D" w:rsidRPr="009518BA">
        <w:rPr>
          <w:rFonts w:ascii="Arial" w:hAnsi="Arial" w:cs="Arial"/>
          <w:sz w:val="20"/>
        </w:rPr>
        <w:t>Positronenstrahler</w:t>
      </w:r>
      <w:proofErr w:type="spellEnd"/>
      <w:r w:rsidR="001F499D" w:rsidRPr="009518BA">
        <w:rPr>
          <w:rFonts w:ascii="Arial" w:hAnsi="Arial" w:cs="Arial"/>
          <w:sz w:val="20"/>
        </w:rPr>
        <w:t>; SPECT- und Therapie</w:t>
      </w:r>
      <w:r w:rsidR="002169FE">
        <w:rPr>
          <w:rFonts w:ascii="Arial" w:hAnsi="Arial" w:cs="Arial"/>
          <w:sz w:val="20"/>
        </w:rPr>
        <w:t>-R</w:t>
      </w:r>
      <w:r w:rsidR="001F499D" w:rsidRPr="009518BA">
        <w:rPr>
          <w:rFonts w:ascii="Arial" w:hAnsi="Arial" w:cs="Arial"/>
          <w:sz w:val="20"/>
        </w:rPr>
        <w:t xml:space="preserve">adionuklide; </w:t>
      </w:r>
      <w:r w:rsidR="009518BA">
        <w:rPr>
          <w:rFonts w:ascii="Arial" w:hAnsi="Arial" w:cs="Arial"/>
          <w:sz w:val="20"/>
        </w:rPr>
        <w:tab/>
      </w:r>
      <w:r w:rsidR="009518BA">
        <w:rPr>
          <w:rFonts w:ascii="Arial" w:hAnsi="Arial" w:cs="Arial"/>
          <w:sz w:val="20"/>
        </w:rPr>
        <w:tab/>
        <w:t xml:space="preserve">      </w:t>
      </w:r>
      <w:r w:rsidR="001F499D" w:rsidRPr="009518BA">
        <w:rPr>
          <w:rFonts w:ascii="Arial" w:hAnsi="Arial" w:cs="Arial"/>
          <w:sz w:val="20"/>
        </w:rPr>
        <w:t>Kernreaktion und Produktionsausbeute; Fest-, Flüssig- und Gastargets</w:t>
      </w:r>
    </w:p>
    <w:p w14:paraId="459D47E4" w14:textId="3AB51F85" w:rsidR="00841BE7" w:rsidRPr="00D36DA8" w:rsidRDefault="00841BE7" w:rsidP="00D36DA8">
      <w:pPr>
        <w:jc w:val="both"/>
        <w:rPr>
          <w:rFonts w:ascii="Arial" w:hAnsi="Arial" w:cs="Arial"/>
          <w:sz w:val="20"/>
          <w:lang w:val="en-US"/>
        </w:rPr>
      </w:pPr>
      <w:r w:rsidRPr="009518BA">
        <w:rPr>
          <w:rFonts w:ascii="Arial" w:hAnsi="Arial" w:cs="Arial"/>
          <w:lang w:val="en-US"/>
        </w:rPr>
        <w:t>Keywords:</w:t>
      </w:r>
      <w:r w:rsidR="009518BA" w:rsidRPr="009518BA">
        <w:rPr>
          <w:rFonts w:ascii="Arial" w:hAnsi="Arial" w:cs="Arial"/>
          <w:sz w:val="20"/>
          <w:lang w:val="en-US"/>
        </w:rPr>
        <w:t xml:space="preserve"> </w:t>
      </w:r>
      <w:r w:rsidR="009518BA">
        <w:rPr>
          <w:rFonts w:ascii="Arial" w:hAnsi="Arial" w:cs="Arial"/>
          <w:sz w:val="20"/>
          <w:lang w:val="en-US"/>
        </w:rPr>
        <w:tab/>
        <w:t xml:space="preserve">      </w:t>
      </w:r>
      <w:r w:rsidR="009518BA" w:rsidRPr="009518BA">
        <w:rPr>
          <w:rFonts w:ascii="Arial" w:hAnsi="Arial" w:cs="Arial"/>
          <w:sz w:val="20"/>
          <w:lang w:val="en-US"/>
        </w:rPr>
        <w:t xml:space="preserve">Medical cyclotron; Positron emitter; SPECT and therapeutic radionuclides; Nuclear </w:t>
      </w:r>
      <w:r w:rsidR="009518BA">
        <w:rPr>
          <w:rFonts w:ascii="Arial" w:hAnsi="Arial" w:cs="Arial"/>
          <w:sz w:val="20"/>
          <w:lang w:val="en-US"/>
        </w:rPr>
        <w:tab/>
      </w:r>
      <w:r w:rsidR="009518BA">
        <w:rPr>
          <w:rFonts w:ascii="Arial" w:hAnsi="Arial" w:cs="Arial"/>
          <w:sz w:val="20"/>
          <w:lang w:val="en-US"/>
        </w:rPr>
        <w:tab/>
        <w:t xml:space="preserve">      </w:t>
      </w:r>
      <w:r w:rsidR="009518BA" w:rsidRPr="009518BA">
        <w:rPr>
          <w:rFonts w:ascii="Arial" w:hAnsi="Arial" w:cs="Arial"/>
          <w:sz w:val="20"/>
          <w:lang w:val="en-US"/>
        </w:rPr>
        <w:t>reaction and production yield; Solid, liquid and gas targets</w:t>
      </w:r>
    </w:p>
    <w:p w14:paraId="3B3F85D8" w14:textId="77777777" w:rsidR="00293B66" w:rsidRDefault="00293B6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3DDBC75A" w14:textId="7716A832" w:rsidR="00E6208D" w:rsidRPr="000D10CA" w:rsidRDefault="00841BE7" w:rsidP="000D10C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Einleitung</w:t>
      </w:r>
      <w:proofErr w:type="spellEnd"/>
    </w:p>
    <w:p w14:paraId="337B9326" w14:textId="3A225471" w:rsidR="009D77E5" w:rsidRDefault="00841BE7" w:rsidP="009D77E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41BE7">
        <w:rPr>
          <w:rFonts w:ascii="Arial" w:hAnsi="Arial" w:cs="Arial"/>
          <w:sz w:val="24"/>
          <w:szCs w:val="24"/>
        </w:rPr>
        <w:t>D</w:t>
      </w:r>
      <w:r w:rsidR="002169FE">
        <w:rPr>
          <w:rFonts w:ascii="Arial" w:hAnsi="Arial" w:cs="Arial"/>
          <w:sz w:val="24"/>
          <w:szCs w:val="24"/>
        </w:rPr>
        <w:t>er Einsatz von</w:t>
      </w:r>
      <w:r w:rsidRPr="00841BE7">
        <w:rPr>
          <w:rFonts w:ascii="Arial" w:hAnsi="Arial" w:cs="Arial"/>
          <w:sz w:val="24"/>
          <w:szCs w:val="24"/>
        </w:rPr>
        <w:t xml:space="preserve"> Radioaktivität </w:t>
      </w:r>
      <w:r w:rsidR="002169FE" w:rsidRPr="00841BE7">
        <w:rPr>
          <w:rFonts w:ascii="Arial" w:hAnsi="Arial" w:cs="Arial"/>
          <w:sz w:val="24"/>
          <w:szCs w:val="24"/>
        </w:rPr>
        <w:t>in der Medizin</w:t>
      </w:r>
      <w:r w:rsidR="002169FE">
        <w:rPr>
          <w:rFonts w:ascii="Arial" w:hAnsi="Arial" w:cs="Arial"/>
          <w:sz w:val="24"/>
          <w:szCs w:val="24"/>
        </w:rPr>
        <w:t xml:space="preserve"> </w:t>
      </w:r>
      <w:r w:rsidRPr="00841BE7">
        <w:rPr>
          <w:rFonts w:ascii="Arial" w:hAnsi="Arial" w:cs="Arial"/>
          <w:sz w:val="24"/>
          <w:szCs w:val="24"/>
        </w:rPr>
        <w:t xml:space="preserve">bietet </w:t>
      </w:r>
      <w:r w:rsidR="002169FE">
        <w:rPr>
          <w:rFonts w:ascii="Arial" w:hAnsi="Arial" w:cs="Arial"/>
          <w:sz w:val="24"/>
          <w:szCs w:val="24"/>
        </w:rPr>
        <w:t xml:space="preserve">sowohl für </w:t>
      </w:r>
      <w:r w:rsidR="002169FE">
        <w:rPr>
          <w:rFonts w:ascii="Arial" w:hAnsi="Arial" w:cs="Arial"/>
          <w:i/>
          <w:sz w:val="24"/>
          <w:szCs w:val="24"/>
        </w:rPr>
        <w:t xml:space="preserve">in vivo </w:t>
      </w:r>
      <w:r w:rsidR="002169FE">
        <w:rPr>
          <w:rFonts w:ascii="Arial" w:hAnsi="Arial" w:cs="Arial"/>
          <w:sz w:val="24"/>
          <w:szCs w:val="24"/>
        </w:rPr>
        <w:t xml:space="preserve">diagnostische Untersuchungen als auch für therapeutische Anwendungen </w:t>
      </w:r>
      <w:r w:rsidRPr="00841BE7">
        <w:rPr>
          <w:rFonts w:ascii="Arial" w:hAnsi="Arial" w:cs="Arial"/>
          <w:sz w:val="24"/>
          <w:szCs w:val="24"/>
        </w:rPr>
        <w:t xml:space="preserve">einzigartige Möglichkeiten </w:t>
      </w:r>
      <w:r>
        <w:rPr>
          <w:rFonts w:ascii="Arial" w:hAnsi="Arial" w:cs="Arial"/>
          <w:sz w:val="24"/>
          <w:szCs w:val="24"/>
        </w:rPr>
        <w:t xml:space="preserve">[1]. Entsprechend </w:t>
      </w:r>
      <w:r w:rsidR="007F71D7">
        <w:rPr>
          <w:rFonts w:ascii="Arial" w:hAnsi="Arial" w:cs="Arial"/>
          <w:sz w:val="24"/>
          <w:szCs w:val="24"/>
        </w:rPr>
        <w:t xml:space="preserve">werden </w:t>
      </w:r>
      <w:r>
        <w:rPr>
          <w:rFonts w:ascii="Arial" w:hAnsi="Arial" w:cs="Arial"/>
          <w:sz w:val="24"/>
          <w:szCs w:val="24"/>
        </w:rPr>
        <w:t xml:space="preserve">Radionuklide je nach ihren Zerfallseigenschaften </w:t>
      </w:r>
      <w:r w:rsidR="007F71D7">
        <w:rPr>
          <w:rFonts w:ascii="Arial" w:hAnsi="Arial" w:cs="Arial"/>
          <w:sz w:val="24"/>
          <w:szCs w:val="24"/>
        </w:rPr>
        <w:t xml:space="preserve">in diesen </w:t>
      </w:r>
      <w:r w:rsidR="002169FE">
        <w:rPr>
          <w:rFonts w:ascii="Arial" w:hAnsi="Arial" w:cs="Arial"/>
          <w:sz w:val="24"/>
          <w:szCs w:val="24"/>
        </w:rPr>
        <w:t>beiden Anwe</w:t>
      </w:r>
      <w:r w:rsidR="009B4AF6">
        <w:rPr>
          <w:rFonts w:ascii="Arial" w:hAnsi="Arial" w:cs="Arial"/>
          <w:sz w:val="24"/>
          <w:szCs w:val="24"/>
        </w:rPr>
        <w:t>nd</w:t>
      </w:r>
      <w:r w:rsidR="002169FE">
        <w:rPr>
          <w:rFonts w:ascii="Arial" w:hAnsi="Arial" w:cs="Arial"/>
          <w:sz w:val="24"/>
          <w:szCs w:val="24"/>
        </w:rPr>
        <w:t>ungsb</w:t>
      </w:r>
      <w:r>
        <w:rPr>
          <w:rFonts w:ascii="Arial" w:hAnsi="Arial" w:cs="Arial"/>
          <w:sz w:val="24"/>
          <w:szCs w:val="24"/>
        </w:rPr>
        <w:t>ereichen</w:t>
      </w:r>
      <w:r w:rsidR="007F71D7">
        <w:rPr>
          <w:rFonts w:ascii="Arial" w:hAnsi="Arial" w:cs="Arial"/>
          <w:sz w:val="24"/>
          <w:szCs w:val="24"/>
        </w:rPr>
        <w:t xml:space="preserve"> eingesetzt</w:t>
      </w:r>
      <w:r w:rsidR="00CE76E6">
        <w:rPr>
          <w:rFonts w:ascii="Arial" w:hAnsi="Arial" w:cs="Arial"/>
          <w:sz w:val="24"/>
          <w:szCs w:val="24"/>
        </w:rPr>
        <w:t xml:space="preserve">. Radionuklide </w:t>
      </w:r>
      <w:r w:rsidR="007F71D7">
        <w:rPr>
          <w:rFonts w:ascii="Arial" w:hAnsi="Arial" w:cs="Arial"/>
          <w:sz w:val="24"/>
          <w:szCs w:val="24"/>
        </w:rPr>
        <w:t>werden mit Hilfe von</w:t>
      </w:r>
      <w:r w:rsidR="00CE76E6">
        <w:rPr>
          <w:rFonts w:ascii="Arial" w:hAnsi="Arial" w:cs="Arial"/>
          <w:sz w:val="24"/>
          <w:szCs w:val="24"/>
        </w:rPr>
        <w:t xml:space="preserve"> Kernreaktoren oder </w:t>
      </w:r>
      <w:proofErr w:type="spellStart"/>
      <w:r w:rsidR="00CE76E6">
        <w:rPr>
          <w:rFonts w:ascii="Arial" w:hAnsi="Arial" w:cs="Arial"/>
          <w:sz w:val="24"/>
          <w:szCs w:val="24"/>
        </w:rPr>
        <w:t>Zyklotronen</w:t>
      </w:r>
      <w:proofErr w:type="spellEnd"/>
      <w:r w:rsidR="00CE76E6">
        <w:rPr>
          <w:rFonts w:ascii="Arial" w:hAnsi="Arial" w:cs="Arial"/>
          <w:sz w:val="24"/>
          <w:szCs w:val="24"/>
        </w:rPr>
        <w:t xml:space="preserve"> </w:t>
      </w:r>
      <w:r w:rsidR="007F71D7">
        <w:rPr>
          <w:rFonts w:ascii="Arial" w:hAnsi="Arial" w:cs="Arial"/>
          <w:sz w:val="24"/>
          <w:szCs w:val="24"/>
        </w:rPr>
        <w:t xml:space="preserve">produziert </w:t>
      </w:r>
      <w:r w:rsidR="00CE76E6">
        <w:rPr>
          <w:rFonts w:ascii="Arial" w:hAnsi="Arial" w:cs="Arial"/>
          <w:sz w:val="24"/>
          <w:szCs w:val="24"/>
        </w:rPr>
        <w:t>[2-5].</w:t>
      </w:r>
      <w:r w:rsidR="00E24942">
        <w:rPr>
          <w:rFonts w:ascii="Arial" w:hAnsi="Arial" w:cs="Arial"/>
          <w:sz w:val="24"/>
          <w:szCs w:val="24"/>
        </w:rPr>
        <w:t xml:space="preserve"> Reaktorradionuklide</w:t>
      </w:r>
      <w:r w:rsidR="007F71D7">
        <w:rPr>
          <w:rFonts w:ascii="Arial" w:hAnsi="Arial" w:cs="Arial"/>
          <w:sz w:val="24"/>
          <w:szCs w:val="24"/>
        </w:rPr>
        <w:t xml:space="preserve">, die zumeist durch Neutroneneinfang gewonnen werden, </w:t>
      </w:r>
      <w:r w:rsidR="00E24942">
        <w:rPr>
          <w:rFonts w:ascii="Arial" w:hAnsi="Arial" w:cs="Arial"/>
          <w:sz w:val="24"/>
          <w:szCs w:val="24"/>
        </w:rPr>
        <w:t xml:space="preserve">sind im Allgemeinen neutronenreich. </w:t>
      </w:r>
      <w:r w:rsidR="00E24942" w:rsidRPr="00F65AD1">
        <w:rPr>
          <w:rFonts w:ascii="Arial" w:hAnsi="Arial" w:cs="Arial"/>
          <w:sz w:val="24"/>
          <w:szCs w:val="24"/>
        </w:rPr>
        <w:t xml:space="preserve">Sie zerfallen entsprechend durch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vertAlign w:val="superscript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β</m:t>
            </m:r>
          </m:e>
          <m:sup>
            <m:r>
              <w:rPr>
                <w:rFonts w:ascii="Cambria Math" w:hAnsi="Cambria Math" w:cs="Arial"/>
                <w:sz w:val="24"/>
                <w:szCs w:val="24"/>
                <w:vertAlign w:val="superscript"/>
              </w:rPr>
              <m:t>-</m:t>
            </m:r>
          </m:sup>
        </m:sSup>
      </m:oMath>
      <w:r w:rsidR="00F65AD1" w:rsidRPr="00F65AD1">
        <w:rPr>
          <w:rFonts w:ascii="Arial" w:hAnsi="Arial" w:cs="Arial"/>
          <w:sz w:val="24"/>
          <w:szCs w:val="24"/>
        </w:rPr>
        <w:t>-Emission und si</w:t>
      </w:r>
      <w:r w:rsidR="00B017CF">
        <w:rPr>
          <w:rFonts w:ascii="Arial" w:hAnsi="Arial" w:cs="Arial"/>
          <w:sz w:val="24"/>
          <w:szCs w:val="24"/>
        </w:rPr>
        <w:t>nd</w:t>
      </w:r>
      <w:r w:rsidR="00F97793">
        <w:rPr>
          <w:rFonts w:ascii="Arial" w:hAnsi="Arial" w:cs="Arial"/>
          <w:sz w:val="24"/>
          <w:szCs w:val="24"/>
        </w:rPr>
        <w:t xml:space="preserve"> deshalb besonders für die interne Radionuklidtherapie geeignet. Die </w:t>
      </w:r>
      <w:proofErr w:type="spellStart"/>
      <w:r w:rsidR="00F97793">
        <w:rPr>
          <w:rFonts w:ascii="Arial" w:hAnsi="Arial" w:cs="Arial"/>
          <w:sz w:val="24"/>
          <w:szCs w:val="24"/>
        </w:rPr>
        <w:t>Zyklotronradionuklide</w:t>
      </w:r>
      <w:proofErr w:type="spellEnd"/>
      <w:r w:rsidR="00F97793">
        <w:rPr>
          <w:rFonts w:ascii="Arial" w:hAnsi="Arial" w:cs="Arial"/>
          <w:sz w:val="24"/>
          <w:szCs w:val="24"/>
        </w:rPr>
        <w:t xml:space="preserve"> sind dagegen meistens neutronenarm und zerfallen hauptsächlich durch Elektroneneinfang (EC) oder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β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+</m:t>
            </m:r>
          </m:sup>
        </m:sSup>
      </m:oMath>
      <w:r w:rsidR="00F97793">
        <w:rPr>
          <w:rFonts w:ascii="Arial" w:eastAsiaTheme="minorEastAsia" w:hAnsi="Arial" w:cs="Arial"/>
          <w:sz w:val="24"/>
          <w:szCs w:val="24"/>
        </w:rPr>
        <w:t xml:space="preserve">-Emission. </w:t>
      </w:r>
      <w:r w:rsidR="007F71D7">
        <w:rPr>
          <w:rFonts w:ascii="Arial" w:eastAsiaTheme="minorEastAsia" w:hAnsi="Arial" w:cs="Arial"/>
          <w:sz w:val="24"/>
          <w:szCs w:val="24"/>
        </w:rPr>
        <w:t xml:space="preserve">Da diese Emitter mit der Emission von γ-Strahlung verbunden und </w:t>
      </w:r>
      <w:r w:rsidR="002169FE">
        <w:rPr>
          <w:rFonts w:ascii="Arial" w:eastAsiaTheme="minorEastAsia" w:hAnsi="Arial" w:cs="Arial"/>
          <w:sz w:val="24"/>
          <w:szCs w:val="24"/>
        </w:rPr>
        <w:t xml:space="preserve">damit </w:t>
      </w:r>
      <w:r w:rsidR="007F71D7">
        <w:rPr>
          <w:rFonts w:ascii="Arial" w:eastAsiaTheme="minorEastAsia" w:hAnsi="Arial" w:cs="Arial"/>
          <w:sz w:val="24"/>
          <w:szCs w:val="24"/>
        </w:rPr>
        <w:t xml:space="preserve">gut messbar </w:t>
      </w:r>
      <w:r w:rsidR="008B7B72">
        <w:rPr>
          <w:rFonts w:ascii="Arial" w:eastAsiaTheme="minorEastAsia" w:hAnsi="Arial" w:cs="Arial"/>
          <w:sz w:val="24"/>
          <w:szCs w:val="24"/>
        </w:rPr>
        <w:t>sind</w:t>
      </w:r>
      <w:r w:rsidR="007F71D7">
        <w:rPr>
          <w:rFonts w:ascii="Arial" w:eastAsiaTheme="minorEastAsia" w:hAnsi="Arial" w:cs="Arial"/>
          <w:sz w:val="24"/>
          <w:szCs w:val="24"/>
        </w:rPr>
        <w:t xml:space="preserve">, werden </w:t>
      </w:r>
      <w:r w:rsidR="00096156">
        <w:rPr>
          <w:rFonts w:ascii="Arial" w:eastAsiaTheme="minorEastAsia" w:hAnsi="Arial" w:cs="Arial"/>
          <w:sz w:val="24"/>
          <w:szCs w:val="24"/>
        </w:rPr>
        <w:t>diese</w:t>
      </w:r>
      <w:r w:rsidR="007F71D7">
        <w:rPr>
          <w:rFonts w:ascii="Arial" w:eastAsiaTheme="minorEastAsia" w:hAnsi="Arial" w:cs="Arial"/>
          <w:sz w:val="24"/>
          <w:szCs w:val="24"/>
        </w:rPr>
        <w:t xml:space="preserve"> in der Klinik für diagnostische Zwecke verwendet</w:t>
      </w:r>
      <w:r w:rsidR="00F97793">
        <w:rPr>
          <w:rFonts w:ascii="Arial" w:eastAsiaTheme="minorEastAsia" w:hAnsi="Arial" w:cs="Arial"/>
          <w:sz w:val="24"/>
          <w:szCs w:val="24"/>
        </w:rPr>
        <w:t xml:space="preserve">. Zurzeit </w:t>
      </w:r>
      <w:r w:rsidR="00096156">
        <w:rPr>
          <w:rFonts w:ascii="Arial" w:eastAsiaTheme="minorEastAsia" w:hAnsi="Arial" w:cs="Arial"/>
          <w:sz w:val="24"/>
          <w:szCs w:val="24"/>
        </w:rPr>
        <w:t>be</w:t>
      </w:r>
      <w:r w:rsidR="00F97793">
        <w:rPr>
          <w:rFonts w:ascii="Arial" w:eastAsiaTheme="minorEastAsia" w:hAnsi="Arial" w:cs="Arial"/>
          <w:sz w:val="24"/>
          <w:szCs w:val="24"/>
        </w:rPr>
        <w:t xml:space="preserve">finden sich weltweit ca. 275 Forschungsreaktoren im Betrieb und viele von ihnen werden </w:t>
      </w:r>
      <w:r w:rsidR="009B4AF6">
        <w:rPr>
          <w:rFonts w:ascii="Arial" w:eastAsiaTheme="minorEastAsia" w:hAnsi="Arial" w:cs="Arial"/>
          <w:sz w:val="24"/>
          <w:szCs w:val="24"/>
        </w:rPr>
        <w:t xml:space="preserve">teilweise </w:t>
      </w:r>
      <w:r w:rsidR="00096156">
        <w:rPr>
          <w:rFonts w:ascii="Arial" w:eastAsiaTheme="minorEastAsia" w:hAnsi="Arial" w:cs="Arial"/>
          <w:sz w:val="24"/>
          <w:szCs w:val="24"/>
        </w:rPr>
        <w:t xml:space="preserve">auch </w:t>
      </w:r>
      <w:r w:rsidR="00F97793">
        <w:rPr>
          <w:rFonts w:ascii="Arial" w:eastAsiaTheme="minorEastAsia" w:hAnsi="Arial" w:cs="Arial"/>
          <w:sz w:val="24"/>
          <w:szCs w:val="24"/>
        </w:rPr>
        <w:t>für die Radionuklidproduktion eingesetzt.</w:t>
      </w:r>
      <w:r w:rsidR="002F6AAD">
        <w:rPr>
          <w:rFonts w:ascii="Arial" w:eastAsiaTheme="minorEastAsia" w:hAnsi="Arial" w:cs="Arial"/>
          <w:sz w:val="24"/>
          <w:szCs w:val="24"/>
        </w:rPr>
        <w:t xml:space="preserve"> Große Mengen medizinischer Radionuklide</w:t>
      </w:r>
      <w:r w:rsidR="002C12EA">
        <w:rPr>
          <w:rFonts w:ascii="Arial" w:eastAsiaTheme="minorEastAsia" w:hAnsi="Arial" w:cs="Arial"/>
          <w:sz w:val="24"/>
          <w:szCs w:val="24"/>
        </w:rPr>
        <w:t xml:space="preserve"> für die weltweite Versorgung werden allerdings nur an ca. 10 Mittelflu</w:t>
      </w:r>
      <w:r w:rsidR="002169FE">
        <w:rPr>
          <w:rFonts w:ascii="Arial" w:eastAsiaTheme="minorEastAsia" w:hAnsi="Arial" w:cs="Arial"/>
          <w:sz w:val="24"/>
          <w:szCs w:val="24"/>
        </w:rPr>
        <w:t>ss</w:t>
      </w:r>
      <w:r w:rsidR="002C12EA">
        <w:rPr>
          <w:rFonts w:ascii="Arial" w:eastAsiaTheme="minorEastAsia" w:hAnsi="Arial" w:cs="Arial"/>
          <w:sz w:val="24"/>
          <w:szCs w:val="24"/>
        </w:rPr>
        <w:t>reaktoren hergestellt [</w:t>
      </w:r>
      <w:r w:rsidR="002C12EA" w:rsidRPr="002C12EA">
        <w:rPr>
          <w:rFonts w:ascii="Arial" w:eastAsiaTheme="minorEastAsia" w:hAnsi="Arial" w:cs="Arial"/>
          <w:i/>
          <w:sz w:val="24"/>
          <w:szCs w:val="24"/>
        </w:rPr>
        <w:t>cf.</w:t>
      </w:r>
      <w:r w:rsidR="002C12EA">
        <w:rPr>
          <w:rFonts w:ascii="Arial" w:eastAsiaTheme="minorEastAsia" w:hAnsi="Arial" w:cs="Arial"/>
          <w:sz w:val="24"/>
          <w:szCs w:val="24"/>
        </w:rPr>
        <w:t xml:space="preserve"> 5]</w:t>
      </w:r>
      <w:r w:rsidR="002F6AAD">
        <w:rPr>
          <w:rFonts w:ascii="Arial" w:eastAsiaTheme="minorEastAsia" w:hAnsi="Arial" w:cs="Arial"/>
          <w:sz w:val="24"/>
          <w:szCs w:val="24"/>
        </w:rPr>
        <w:t xml:space="preserve">. </w:t>
      </w:r>
      <w:r w:rsidR="002F6AAD" w:rsidRPr="002F6AAD">
        <w:rPr>
          <w:rFonts w:ascii="Arial" w:eastAsiaTheme="minorEastAsia" w:hAnsi="Arial" w:cs="Arial"/>
          <w:sz w:val="24"/>
          <w:szCs w:val="24"/>
        </w:rPr>
        <w:t xml:space="preserve">Andererseits existieren weltweit z. Zt. ca. 800 </w:t>
      </w:r>
      <w:proofErr w:type="spellStart"/>
      <w:r w:rsidR="002F6AAD" w:rsidRPr="002F6AAD">
        <w:rPr>
          <w:rFonts w:ascii="Arial" w:eastAsiaTheme="minorEastAsia" w:hAnsi="Arial" w:cs="Arial"/>
          <w:sz w:val="24"/>
          <w:szCs w:val="24"/>
        </w:rPr>
        <w:t>Zyklotrone</w:t>
      </w:r>
      <w:proofErr w:type="spellEnd"/>
      <w:r w:rsidR="002F6AAD" w:rsidRPr="002F6AAD">
        <w:rPr>
          <w:rFonts w:ascii="Arial" w:eastAsiaTheme="minorEastAsia" w:hAnsi="Arial" w:cs="Arial"/>
          <w:sz w:val="24"/>
          <w:szCs w:val="24"/>
        </w:rPr>
        <w:t xml:space="preserve">, von denen viele ausschließlich </w:t>
      </w:r>
      <w:r w:rsidR="002F6AAD">
        <w:rPr>
          <w:rFonts w:ascii="Arial" w:eastAsiaTheme="minorEastAsia" w:hAnsi="Arial" w:cs="Arial"/>
          <w:sz w:val="24"/>
          <w:szCs w:val="24"/>
        </w:rPr>
        <w:t>in großen Kliniken regelmäßig zur Herstellung von Radionukliden dienen.</w:t>
      </w:r>
      <w:r w:rsidR="00BE5408">
        <w:rPr>
          <w:rFonts w:ascii="Arial" w:eastAsiaTheme="minorEastAsia" w:hAnsi="Arial" w:cs="Arial"/>
          <w:sz w:val="24"/>
          <w:szCs w:val="24"/>
        </w:rPr>
        <w:t xml:space="preserve"> Somit </w:t>
      </w:r>
      <w:r w:rsidR="00096156">
        <w:rPr>
          <w:rFonts w:ascii="Arial" w:eastAsiaTheme="minorEastAsia" w:hAnsi="Arial" w:cs="Arial"/>
          <w:sz w:val="24"/>
          <w:szCs w:val="24"/>
        </w:rPr>
        <w:t>sind technologische Entwicklungen</w:t>
      </w:r>
      <w:r w:rsidR="00BE5408">
        <w:rPr>
          <w:rFonts w:ascii="Arial" w:eastAsiaTheme="minorEastAsia" w:hAnsi="Arial" w:cs="Arial"/>
          <w:sz w:val="24"/>
          <w:szCs w:val="24"/>
        </w:rPr>
        <w:t xml:space="preserve"> der Radionuklidherstellung am Reaktor sowie am </w:t>
      </w:r>
      <w:proofErr w:type="spellStart"/>
      <w:r w:rsidR="00BE5408">
        <w:rPr>
          <w:rFonts w:ascii="Arial" w:eastAsiaTheme="minorEastAsia" w:hAnsi="Arial" w:cs="Arial"/>
          <w:sz w:val="24"/>
          <w:szCs w:val="24"/>
        </w:rPr>
        <w:t>Zyklotron</w:t>
      </w:r>
      <w:proofErr w:type="spellEnd"/>
      <w:r w:rsidR="00BE5408">
        <w:rPr>
          <w:rFonts w:ascii="Arial" w:eastAsiaTheme="minorEastAsia" w:hAnsi="Arial" w:cs="Arial"/>
          <w:sz w:val="24"/>
          <w:szCs w:val="24"/>
        </w:rPr>
        <w:t xml:space="preserve"> </w:t>
      </w:r>
      <w:r w:rsidR="00096156">
        <w:rPr>
          <w:rFonts w:ascii="Arial" w:eastAsiaTheme="minorEastAsia" w:hAnsi="Arial" w:cs="Arial"/>
          <w:sz w:val="24"/>
          <w:szCs w:val="24"/>
        </w:rPr>
        <w:t>zu einem integralen Bestandteil</w:t>
      </w:r>
      <w:r w:rsidR="00BE5408">
        <w:rPr>
          <w:rFonts w:ascii="Arial" w:eastAsiaTheme="minorEastAsia" w:hAnsi="Arial" w:cs="Arial"/>
          <w:sz w:val="24"/>
          <w:szCs w:val="24"/>
        </w:rPr>
        <w:t xml:space="preserve"> der modernen Nuklearmedizin geworden.</w:t>
      </w:r>
      <w:r w:rsidR="009D77E5">
        <w:rPr>
          <w:rFonts w:ascii="Arial" w:eastAsiaTheme="minorEastAsia" w:hAnsi="Arial" w:cs="Arial"/>
          <w:sz w:val="24"/>
          <w:szCs w:val="24"/>
        </w:rPr>
        <w:t xml:space="preserve"> </w:t>
      </w:r>
      <w:r w:rsidR="00096156">
        <w:rPr>
          <w:rFonts w:ascii="Arial" w:eastAsiaTheme="minorEastAsia" w:hAnsi="Arial" w:cs="Arial"/>
          <w:sz w:val="24"/>
          <w:szCs w:val="24"/>
        </w:rPr>
        <w:t xml:space="preserve">Der vorgestellte </w:t>
      </w:r>
      <w:r w:rsidR="009D77E5">
        <w:rPr>
          <w:rFonts w:ascii="Arial" w:eastAsiaTheme="minorEastAsia" w:hAnsi="Arial" w:cs="Arial"/>
          <w:sz w:val="24"/>
          <w:szCs w:val="24"/>
        </w:rPr>
        <w:t xml:space="preserve">Artikel </w:t>
      </w:r>
      <w:r w:rsidR="009D77E5">
        <w:rPr>
          <w:rFonts w:ascii="Arial" w:eastAsiaTheme="minorEastAsia" w:hAnsi="Arial" w:cs="Arial"/>
          <w:sz w:val="24"/>
          <w:szCs w:val="24"/>
        </w:rPr>
        <w:lastRenderedPageBreak/>
        <w:t xml:space="preserve">beschäftigt sich </w:t>
      </w:r>
      <w:r w:rsidR="00096156">
        <w:rPr>
          <w:rFonts w:ascii="Arial" w:eastAsiaTheme="minorEastAsia" w:hAnsi="Arial" w:cs="Arial"/>
          <w:sz w:val="24"/>
          <w:szCs w:val="24"/>
        </w:rPr>
        <w:t xml:space="preserve">daher mit neuen Trends und Entwicklungen in der </w:t>
      </w:r>
      <w:r w:rsidR="009D77E5">
        <w:rPr>
          <w:rFonts w:ascii="Arial" w:eastAsiaTheme="minorEastAsia" w:hAnsi="Arial" w:cs="Arial"/>
          <w:sz w:val="24"/>
          <w:szCs w:val="24"/>
        </w:rPr>
        <w:t xml:space="preserve">Produktion von Radionukliden am </w:t>
      </w:r>
      <w:proofErr w:type="spellStart"/>
      <w:r w:rsidR="009D77E5">
        <w:rPr>
          <w:rFonts w:ascii="Arial" w:eastAsiaTheme="minorEastAsia" w:hAnsi="Arial" w:cs="Arial"/>
          <w:sz w:val="24"/>
          <w:szCs w:val="24"/>
        </w:rPr>
        <w:t>Zyklotron</w:t>
      </w:r>
      <w:proofErr w:type="spellEnd"/>
      <w:r w:rsidR="009D77E5">
        <w:rPr>
          <w:rFonts w:ascii="Arial" w:eastAsiaTheme="minorEastAsia" w:hAnsi="Arial" w:cs="Arial"/>
          <w:sz w:val="24"/>
          <w:szCs w:val="24"/>
        </w:rPr>
        <w:t>.</w:t>
      </w:r>
    </w:p>
    <w:p w14:paraId="26C8EF46" w14:textId="77777777" w:rsidR="009D77E5" w:rsidRDefault="009D77E5" w:rsidP="009D77E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5901B70" w14:textId="5D0F59F2" w:rsidR="009D77E5" w:rsidRDefault="009D77E5" w:rsidP="009D77E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Die Herstellung eines medizinisch relevanten</w:t>
      </w:r>
      <w:r w:rsidR="001A65D6">
        <w:rPr>
          <w:rFonts w:ascii="Arial" w:eastAsiaTheme="minorEastAsia" w:hAnsi="Arial" w:cs="Arial"/>
          <w:sz w:val="24"/>
          <w:szCs w:val="24"/>
        </w:rPr>
        <w:t xml:space="preserve"> Radionuklids ­ mit der erforderlichen Reinheit - </w:t>
      </w:r>
      <w:r w:rsidR="00546DCC">
        <w:rPr>
          <w:rFonts w:ascii="Arial" w:eastAsiaTheme="minorEastAsia" w:hAnsi="Arial" w:cs="Arial"/>
          <w:sz w:val="24"/>
          <w:szCs w:val="24"/>
        </w:rPr>
        <w:t xml:space="preserve">an einem </w:t>
      </w:r>
      <w:proofErr w:type="spellStart"/>
      <w:r w:rsidR="00546DCC">
        <w:rPr>
          <w:rFonts w:ascii="Arial" w:eastAsiaTheme="minorEastAsia" w:hAnsi="Arial" w:cs="Arial"/>
          <w:sz w:val="24"/>
          <w:szCs w:val="24"/>
        </w:rPr>
        <w:t>Zyklotron</w:t>
      </w:r>
      <w:proofErr w:type="spellEnd"/>
      <w:r w:rsidR="00C30662">
        <w:rPr>
          <w:rFonts w:ascii="Arial" w:eastAsiaTheme="minorEastAsia" w:hAnsi="Arial" w:cs="Arial"/>
          <w:sz w:val="24"/>
          <w:szCs w:val="24"/>
        </w:rPr>
        <w:t xml:space="preserve"> verlangt eine genaue Kenntnis der Kernreaktionsdaten, die Anwendung einer geeigneten Bestrahlungstechnologie sowie die Entwicklung eines radiochemischen A</w:t>
      </w:r>
      <w:r w:rsidR="00096156">
        <w:rPr>
          <w:rFonts w:ascii="Arial" w:eastAsiaTheme="minorEastAsia" w:hAnsi="Arial" w:cs="Arial"/>
          <w:sz w:val="24"/>
          <w:szCs w:val="24"/>
        </w:rPr>
        <w:t>btrenn</w:t>
      </w:r>
      <w:r w:rsidR="00C30662">
        <w:rPr>
          <w:rFonts w:ascii="Arial" w:eastAsiaTheme="minorEastAsia" w:hAnsi="Arial" w:cs="Arial"/>
          <w:sz w:val="24"/>
          <w:szCs w:val="24"/>
        </w:rPr>
        <w:t xml:space="preserve">prozesses. </w:t>
      </w:r>
      <w:r w:rsidR="00D5325B">
        <w:rPr>
          <w:rFonts w:ascii="Arial" w:eastAsiaTheme="minorEastAsia" w:hAnsi="Arial" w:cs="Arial"/>
          <w:sz w:val="24"/>
          <w:szCs w:val="24"/>
        </w:rPr>
        <w:t xml:space="preserve">Die Rückgewinnung </w:t>
      </w:r>
      <w:r w:rsidR="00096156">
        <w:rPr>
          <w:rFonts w:ascii="Arial" w:eastAsiaTheme="minorEastAsia" w:hAnsi="Arial" w:cs="Arial"/>
          <w:sz w:val="24"/>
          <w:szCs w:val="24"/>
        </w:rPr>
        <w:t xml:space="preserve">des </w:t>
      </w:r>
      <w:r w:rsidR="00D5325B">
        <w:rPr>
          <w:rFonts w:ascii="Arial" w:eastAsiaTheme="minorEastAsia" w:hAnsi="Arial" w:cs="Arial"/>
          <w:sz w:val="24"/>
          <w:szCs w:val="24"/>
        </w:rPr>
        <w:t>gegebenenfalls</w:t>
      </w:r>
      <w:r w:rsidR="000F3BCA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D5325B">
        <w:rPr>
          <w:rFonts w:ascii="Arial" w:eastAsiaTheme="minorEastAsia" w:hAnsi="Arial" w:cs="Arial"/>
          <w:sz w:val="24"/>
          <w:szCs w:val="24"/>
        </w:rPr>
        <w:t>isotopisch</w:t>
      </w:r>
      <w:proofErr w:type="spellEnd"/>
      <w:r w:rsidR="00D5325B">
        <w:rPr>
          <w:rFonts w:ascii="Arial" w:eastAsiaTheme="minorEastAsia" w:hAnsi="Arial" w:cs="Arial"/>
          <w:sz w:val="24"/>
          <w:szCs w:val="24"/>
        </w:rPr>
        <w:t xml:space="preserve"> angereicherte</w:t>
      </w:r>
      <w:r w:rsidR="002169FE">
        <w:rPr>
          <w:rFonts w:ascii="Arial" w:eastAsiaTheme="minorEastAsia" w:hAnsi="Arial" w:cs="Arial"/>
          <w:sz w:val="24"/>
          <w:szCs w:val="24"/>
        </w:rPr>
        <w:t>n</w:t>
      </w:r>
      <w:r w:rsidR="00D5325B">
        <w:rPr>
          <w:rFonts w:ascii="Arial" w:eastAsiaTheme="minorEastAsia" w:hAnsi="Arial" w:cs="Arial"/>
          <w:sz w:val="24"/>
          <w:szCs w:val="24"/>
        </w:rPr>
        <w:t xml:space="preserve"> Target-Material</w:t>
      </w:r>
      <w:r w:rsidR="00096156">
        <w:rPr>
          <w:rFonts w:ascii="Arial" w:eastAsiaTheme="minorEastAsia" w:hAnsi="Arial" w:cs="Arial"/>
          <w:sz w:val="24"/>
          <w:szCs w:val="24"/>
        </w:rPr>
        <w:t>s</w:t>
      </w:r>
      <w:r w:rsidR="00D5325B">
        <w:rPr>
          <w:rFonts w:ascii="Arial" w:eastAsiaTheme="minorEastAsia" w:hAnsi="Arial" w:cs="Arial"/>
          <w:sz w:val="24"/>
          <w:szCs w:val="24"/>
        </w:rPr>
        <w:t xml:space="preserve"> sowie die Qualitätskontrolle des radiochemisch abgetrennten Radionuklids gehören ebenfalls</w:t>
      </w:r>
      <w:r w:rsidR="00B1431E">
        <w:rPr>
          <w:rFonts w:ascii="Arial" w:eastAsiaTheme="minorEastAsia" w:hAnsi="Arial" w:cs="Arial"/>
          <w:sz w:val="24"/>
          <w:szCs w:val="24"/>
        </w:rPr>
        <w:t xml:space="preserve"> zu</w:t>
      </w:r>
      <w:r w:rsidR="00096156">
        <w:rPr>
          <w:rFonts w:ascii="Arial" w:eastAsiaTheme="minorEastAsia" w:hAnsi="Arial" w:cs="Arial"/>
          <w:sz w:val="24"/>
          <w:szCs w:val="24"/>
        </w:rPr>
        <w:t>r</w:t>
      </w:r>
      <w:r w:rsidR="00B1431E">
        <w:rPr>
          <w:rFonts w:ascii="Arial" w:eastAsiaTheme="minorEastAsia" w:hAnsi="Arial" w:cs="Arial"/>
          <w:sz w:val="24"/>
          <w:szCs w:val="24"/>
        </w:rPr>
        <w:t xml:space="preserve"> Herstellungstechnologie [5]. </w:t>
      </w:r>
      <w:r w:rsidR="001867BC">
        <w:rPr>
          <w:rFonts w:ascii="Arial" w:eastAsiaTheme="minorEastAsia" w:hAnsi="Arial" w:cs="Arial"/>
          <w:sz w:val="24"/>
          <w:szCs w:val="24"/>
        </w:rPr>
        <w:t>Oft führen mehrere Kernreaktionen zum gewünschten Produkt. Die Wahl der Methode hängt von der erzielten Ausbeute und Reinheit des Produktes sowie de</w:t>
      </w:r>
      <w:r w:rsidR="002169FE">
        <w:rPr>
          <w:rFonts w:ascii="Arial" w:eastAsiaTheme="minorEastAsia" w:hAnsi="Arial" w:cs="Arial"/>
          <w:sz w:val="24"/>
          <w:szCs w:val="24"/>
        </w:rPr>
        <w:t>n Eigenschaften des</w:t>
      </w:r>
      <w:r w:rsidR="001867BC">
        <w:rPr>
          <w:rFonts w:ascii="Arial" w:eastAsiaTheme="minorEastAsia" w:hAnsi="Arial" w:cs="Arial"/>
          <w:sz w:val="24"/>
          <w:szCs w:val="24"/>
        </w:rPr>
        <w:t xml:space="preserve"> Zyklotrons ab.</w:t>
      </w:r>
    </w:p>
    <w:p w14:paraId="3B3FC7B3" w14:textId="58B3364C" w:rsidR="009D77E5" w:rsidRDefault="00395818" w:rsidP="009D77E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Nach der </w:t>
      </w:r>
      <w:r w:rsidR="002B54BC">
        <w:rPr>
          <w:rFonts w:ascii="Arial" w:eastAsiaTheme="minorEastAsia" w:hAnsi="Arial" w:cs="Arial"/>
          <w:sz w:val="24"/>
          <w:szCs w:val="24"/>
        </w:rPr>
        <w:t xml:space="preserve">Inbetriebnahme </w:t>
      </w:r>
      <w:r>
        <w:rPr>
          <w:rFonts w:ascii="Arial" w:eastAsiaTheme="minorEastAsia" w:hAnsi="Arial" w:cs="Arial"/>
          <w:sz w:val="24"/>
          <w:szCs w:val="24"/>
        </w:rPr>
        <w:t>des ersten Zyklotro</w:t>
      </w:r>
      <w:r w:rsidR="005E4A32">
        <w:rPr>
          <w:rFonts w:ascii="Arial" w:eastAsiaTheme="minorEastAsia" w:hAnsi="Arial" w:cs="Arial"/>
          <w:sz w:val="24"/>
          <w:szCs w:val="24"/>
        </w:rPr>
        <w:t xml:space="preserve">ns wurden während der letzten </w:t>
      </w:r>
      <w:r w:rsidR="005E4A32" w:rsidRPr="00702051">
        <w:rPr>
          <w:rFonts w:ascii="Arial" w:eastAsiaTheme="minorEastAsia" w:hAnsi="Arial" w:cs="Arial"/>
          <w:sz w:val="24"/>
          <w:szCs w:val="24"/>
        </w:rPr>
        <w:t>88</w:t>
      </w:r>
      <w:r w:rsidRPr="00702051">
        <w:rPr>
          <w:rFonts w:ascii="Arial" w:eastAsiaTheme="minorEastAsia" w:hAnsi="Arial" w:cs="Arial"/>
          <w:sz w:val="24"/>
          <w:szCs w:val="24"/>
        </w:rPr>
        <w:t xml:space="preserve"> J</w:t>
      </w:r>
      <w:r>
        <w:rPr>
          <w:rFonts w:ascii="Arial" w:eastAsiaTheme="minorEastAsia" w:hAnsi="Arial" w:cs="Arial"/>
          <w:sz w:val="24"/>
          <w:szCs w:val="24"/>
        </w:rPr>
        <w:t>ahre zahlreiche N</w:t>
      </w:r>
      <w:r w:rsidR="008706A5">
        <w:rPr>
          <w:rFonts w:ascii="Arial" w:eastAsiaTheme="minorEastAsia" w:hAnsi="Arial" w:cs="Arial"/>
          <w:sz w:val="24"/>
          <w:szCs w:val="24"/>
        </w:rPr>
        <w:t>iederenergie-</w:t>
      </w:r>
      <w:r>
        <w:rPr>
          <w:rFonts w:ascii="Arial" w:eastAsiaTheme="minorEastAsia" w:hAnsi="Arial" w:cs="Arial"/>
          <w:sz w:val="24"/>
          <w:szCs w:val="24"/>
        </w:rPr>
        <w:t xml:space="preserve"> und Mittelenergie</w:t>
      </w:r>
      <w:r w:rsidR="002B54BC">
        <w:rPr>
          <w:rFonts w:ascii="Arial" w:eastAsiaTheme="minorEastAsia" w:hAnsi="Arial" w:cs="Arial"/>
          <w:sz w:val="24"/>
          <w:szCs w:val="24"/>
        </w:rPr>
        <w:t>-</w:t>
      </w:r>
      <w:proofErr w:type="spellStart"/>
      <w:r w:rsidR="002B54BC">
        <w:rPr>
          <w:rFonts w:ascii="Arial" w:eastAsiaTheme="minorEastAsia" w:hAnsi="Arial" w:cs="Arial"/>
          <w:sz w:val="24"/>
          <w:szCs w:val="24"/>
        </w:rPr>
        <w:t>Z</w:t>
      </w:r>
      <w:r>
        <w:rPr>
          <w:rFonts w:ascii="Arial" w:eastAsiaTheme="minorEastAsia" w:hAnsi="Arial" w:cs="Arial"/>
          <w:sz w:val="24"/>
          <w:szCs w:val="24"/>
        </w:rPr>
        <w:t>yklotrone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096156">
        <w:rPr>
          <w:rFonts w:ascii="Arial" w:eastAsiaTheme="minorEastAsia" w:hAnsi="Arial" w:cs="Arial"/>
          <w:sz w:val="24"/>
          <w:szCs w:val="24"/>
        </w:rPr>
        <w:t>konstruiert</w:t>
      </w:r>
      <w:r>
        <w:rPr>
          <w:rFonts w:ascii="Arial" w:eastAsiaTheme="minorEastAsia" w:hAnsi="Arial" w:cs="Arial"/>
          <w:sz w:val="24"/>
          <w:szCs w:val="24"/>
        </w:rPr>
        <w:t xml:space="preserve">, die hauptsächlich für Untersuchungen in </w:t>
      </w:r>
      <w:r w:rsidR="00096156">
        <w:rPr>
          <w:rFonts w:ascii="Arial" w:eastAsiaTheme="minorEastAsia" w:hAnsi="Arial" w:cs="Arial"/>
          <w:sz w:val="24"/>
          <w:szCs w:val="24"/>
        </w:rPr>
        <w:t xml:space="preserve">der kernphysikalischen oder kernchemischen Grundlagenforschung </w:t>
      </w:r>
      <w:r>
        <w:rPr>
          <w:rFonts w:ascii="Arial" w:eastAsiaTheme="minorEastAsia" w:hAnsi="Arial" w:cs="Arial"/>
          <w:sz w:val="24"/>
          <w:szCs w:val="24"/>
        </w:rPr>
        <w:t>genutzt wurden.</w:t>
      </w:r>
      <w:r w:rsidR="00F45C5B">
        <w:rPr>
          <w:rFonts w:ascii="Arial" w:eastAsiaTheme="minorEastAsia" w:hAnsi="Arial" w:cs="Arial"/>
          <w:sz w:val="24"/>
          <w:szCs w:val="24"/>
        </w:rPr>
        <w:t xml:space="preserve"> In letzter Zeit ist jedoch der Schwerpunkt auf die Entwicklung von anwendungsorientierten </w:t>
      </w:r>
      <w:proofErr w:type="spellStart"/>
      <w:r w:rsidR="00F45C5B">
        <w:rPr>
          <w:rFonts w:ascii="Arial" w:eastAsiaTheme="minorEastAsia" w:hAnsi="Arial" w:cs="Arial"/>
          <w:sz w:val="24"/>
          <w:szCs w:val="24"/>
        </w:rPr>
        <w:t>Hochleistungszyklotronen</w:t>
      </w:r>
      <w:proofErr w:type="spellEnd"/>
      <w:r w:rsidR="00F45C5B">
        <w:rPr>
          <w:rFonts w:ascii="Arial" w:eastAsiaTheme="minorEastAsia" w:hAnsi="Arial" w:cs="Arial"/>
          <w:sz w:val="24"/>
          <w:szCs w:val="24"/>
        </w:rPr>
        <w:t xml:space="preserve"> verlagert worden. Die neueren Maschinen können </w:t>
      </w:r>
      <w:r w:rsidR="00096156">
        <w:rPr>
          <w:rFonts w:ascii="Arial" w:eastAsiaTheme="minorEastAsia" w:hAnsi="Arial" w:cs="Arial"/>
          <w:sz w:val="24"/>
          <w:szCs w:val="24"/>
        </w:rPr>
        <w:t xml:space="preserve">je nach maximal verfügbarer Teilchenenergie, 4, 12, 20, 40, 100 und &gt;100 </w:t>
      </w:r>
      <w:proofErr w:type="spellStart"/>
      <w:r w:rsidR="00096156">
        <w:rPr>
          <w:rFonts w:ascii="Arial" w:eastAsiaTheme="minorEastAsia" w:hAnsi="Arial" w:cs="Arial"/>
          <w:sz w:val="24"/>
          <w:szCs w:val="24"/>
        </w:rPr>
        <w:t>MeV</w:t>
      </w:r>
      <w:proofErr w:type="spellEnd"/>
      <w:r w:rsidR="00096156">
        <w:rPr>
          <w:rFonts w:ascii="Arial" w:eastAsiaTheme="minorEastAsia" w:hAnsi="Arial" w:cs="Arial"/>
          <w:sz w:val="24"/>
          <w:szCs w:val="24"/>
        </w:rPr>
        <w:t xml:space="preserve"> </w:t>
      </w:r>
      <w:r w:rsidR="00F45C5B">
        <w:rPr>
          <w:rFonts w:ascii="Arial" w:eastAsiaTheme="minorEastAsia" w:hAnsi="Arial" w:cs="Arial"/>
          <w:sz w:val="24"/>
          <w:szCs w:val="24"/>
        </w:rPr>
        <w:t xml:space="preserve">in </w:t>
      </w:r>
      <w:r w:rsidR="00702051">
        <w:rPr>
          <w:rFonts w:ascii="Arial" w:eastAsiaTheme="minorEastAsia" w:hAnsi="Arial" w:cs="Arial"/>
          <w:sz w:val="24"/>
          <w:szCs w:val="24"/>
        </w:rPr>
        <w:t>sechs Gruppen eingeteilt werden</w:t>
      </w:r>
      <w:r w:rsidR="00F45C5B">
        <w:rPr>
          <w:rFonts w:ascii="Arial" w:eastAsiaTheme="minorEastAsia" w:hAnsi="Arial" w:cs="Arial"/>
          <w:sz w:val="24"/>
          <w:szCs w:val="24"/>
        </w:rPr>
        <w:t xml:space="preserve"> [5].</w:t>
      </w:r>
      <w:r w:rsidR="00AC698C">
        <w:rPr>
          <w:rFonts w:ascii="Arial" w:eastAsiaTheme="minorEastAsia" w:hAnsi="Arial" w:cs="Arial"/>
          <w:sz w:val="24"/>
          <w:szCs w:val="24"/>
        </w:rPr>
        <w:t xml:space="preserve"> Die ersten zwei kleinen </w:t>
      </w:r>
      <w:proofErr w:type="spellStart"/>
      <w:r w:rsidR="00AC698C">
        <w:rPr>
          <w:rFonts w:ascii="Arial" w:eastAsiaTheme="minorEastAsia" w:hAnsi="Arial" w:cs="Arial"/>
          <w:sz w:val="24"/>
          <w:szCs w:val="24"/>
        </w:rPr>
        <w:t>Zyklotrone</w:t>
      </w:r>
      <w:proofErr w:type="spellEnd"/>
      <w:r w:rsidR="00AC698C">
        <w:rPr>
          <w:rFonts w:ascii="Arial" w:eastAsiaTheme="minorEastAsia" w:hAnsi="Arial" w:cs="Arial"/>
          <w:sz w:val="24"/>
          <w:szCs w:val="24"/>
        </w:rPr>
        <w:t xml:space="preserve"> </w:t>
      </w:r>
      <w:r w:rsidR="00096156">
        <w:rPr>
          <w:rFonts w:ascii="Arial" w:eastAsiaTheme="minorEastAsia" w:hAnsi="Arial" w:cs="Arial"/>
          <w:sz w:val="24"/>
          <w:szCs w:val="24"/>
        </w:rPr>
        <w:t xml:space="preserve">sind auf die Herstellung von </w:t>
      </w:r>
      <w:proofErr w:type="spellStart"/>
      <w:r w:rsidR="00096156">
        <w:rPr>
          <w:rFonts w:ascii="Arial" w:eastAsiaTheme="minorEastAsia" w:hAnsi="Arial" w:cs="Arial"/>
          <w:sz w:val="24"/>
          <w:szCs w:val="24"/>
        </w:rPr>
        <w:t>Positronenstrahlern</w:t>
      </w:r>
      <w:proofErr w:type="spellEnd"/>
      <w:r w:rsidR="00096156">
        <w:rPr>
          <w:rFonts w:ascii="Arial" w:eastAsiaTheme="minorEastAsia" w:hAnsi="Arial" w:cs="Arial"/>
          <w:sz w:val="24"/>
          <w:szCs w:val="24"/>
        </w:rPr>
        <w:t xml:space="preserve"> </w:t>
      </w:r>
      <w:r w:rsidR="00AC698C">
        <w:rPr>
          <w:rFonts w:ascii="Arial" w:eastAsiaTheme="minorEastAsia" w:hAnsi="Arial" w:cs="Arial"/>
          <w:sz w:val="24"/>
          <w:szCs w:val="24"/>
        </w:rPr>
        <w:t>begrenzt</w:t>
      </w:r>
      <w:r w:rsidR="00174328">
        <w:rPr>
          <w:rFonts w:ascii="Arial" w:eastAsiaTheme="minorEastAsia" w:hAnsi="Arial" w:cs="Arial"/>
          <w:sz w:val="24"/>
          <w:szCs w:val="24"/>
        </w:rPr>
        <w:t>,</w:t>
      </w:r>
      <w:r w:rsidR="00AC698C">
        <w:rPr>
          <w:rFonts w:ascii="Arial" w:eastAsiaTheme="minorEastAsia" w:hAnsi="Arial" w:cs="Arial"/>
          <w:sz w:val="24"/>
          <w:szCs w:val="24"/>
        </w:rPr>
        <w:t xml:space="preserve"> </w:t>
      </w:r>
      <w:r w:rsidR="00174328">
        <w:rPr>
          <w:rFonts w:ascii="Arial" w:eastAsiaTheme="minorEastAsia" w:hAnsi="Arial" w:cs="Arial"/>
          <w:sz w:val="24"/>
          <w:szCs w:val="24"/>
        </w:rPr>
        <w:t xml:space="preserve">so wird </w:t>
      </w:r>
      <w:r w:rsidR="00AC698C">
        <w:rPr>
          <w:rFonts w:ascii="Arial" w:eastAsiaTheme="minorEastAsia" w:hAnsi="Arial" w:cs="Arial"/>
          <w:sz w:val="24"/>
          <w:szCs w:val="24"/>
        </w:rPr>
        <w:t xml:space="preserve">z. B. eine 4 </w:t>
      </w:r>
      <w:proofErr w:type="spellStart"/>
      <w:r w:rsidR="00AC698C">
        <w:rPr>
          <w:rFonts w:ascii="Arial" w:eastAsiaTheme="minorEastAsia" w:hAnsi="Arial" w:cs="Arial"/>
          <w:sz w:val="24"/>
          <w:szCs w:val="24"/>
        </w:rPr>
        <w:t>MeV</w:t>
      </w:r>
      <w:proofErr w:type="spellEnd"/>
      <w:r w:rsidR="00AC698C">
        <w:rPr>
          <w:rFonts w:ascii="Arial" w:eastAsiaTheme="minorEastAsia" w:hAnsi="Arial" w:cs="Arial"/>
          <w:sz w:val="24"/>
          <w:szCs w:val="24"/>
        </w:rPr>
        <w:t xml:space="preserve"> Deuteronen-Maschine exklusiv für die Erzeugung von </w:t>
      </w:r>
      <w:r w:rsidR="00AC698C">
        <w:rPr>
          <w:rFonts w:ascii="Arial" w:eastAsiaTheme="minorEastAsia" w:hAnsi="Arial" w:cs="Arial"/>
          <w:sz w:val="24"/>
          <w:szCs w:val="24"/>
          <w:vertAlign w:val="superscript"/>
        </w:rPr>
        <w:t>15</w:t>
      </w:r>
      <w:r w:rsidR="00AC698C">
        <w:rPr>
          <w:rFonts w:ascii="Arial" w:eastAsiaTheme="minorEastAsia" w:hAnsi="Arial" w:cs="Arial"/>
          <w:sz w:val="24"/>
          <w:szCs w:val="24"/>
        </w:rPr>
        <w:t xml:space="preserve">O über die Kernreaktion </w:t>
      </w:r>
      <w:r w:rsidR="00AC698C">
        <w:rPr>
          <w:rFonts w:ascii="Arial" w:eastAsiaTheme="minorEastAsia" w:hAnsi="Arial" w:cs="Arial"/>
          <w:sz w:val="24"/>
          <w:szCs w:val="24"/>
          <w:vertAlign w:val="superscript"/>
        </w:rPr>
        <w:t>14</w:t>
      </w:r>
      <w:r w:rsidR="00AC698C">
        <w:rPr>
          <w:rFonts w:ascii="Arial" w:eastAsiaTheme="minorEastAsia" w:hAnsi="Arial" w:cs="Arial"/>
          <w:sz w:val="24"/>
          <w:szCs w:val="24"/>
        </w:rPr>
        <w:t>N(</w:t>
      </w:r>
      <w:proofErr w:type="spellStart"/>
      <w:r w:rsidR="00AC698C">
        <w:rPr>
          <w:rFonts w:ascii="Arial" w:eastAsiaTheme="minorEastAsia" w:hAnsi="Arial" w:cs="Arial"/>
          <w:sz w:val="24"/>
          <w:szCs w:val="24"/>
        </w:rPr>
        <w:t>d,n</w:t>
      </w:r>
      <w:proofErr w:type="spellEnd"/>
      <w:r w:rsidR="00AC698C">
        <w:rPr>
          <w:rFonts w:ascii="Arial" w:eastAsiaTheme="minorEastAsia" w:hAnsi="Arial" w:cs="Arial"/>
          <w:sz w:val="24"/>
          <w:szCs w:val="24"/>
        </w:rPr>
        <w:t>)</w:t>
      </w:r>
      <w:r w:rsidR="00AC698C">
        <w:rPr>
          <w:rFonts w:ascii="Arial" w:eastAsiaTheme="minorEastAsia" w:hAnsi="Arial" w:cs="Arial"/>
          <w:sz w:val="24"/>
          <w:szCs w:val="24"/>
          <w:vertAlign w:val="superscript"/>
        </w:rPr>
        <w:t>15</w:t>
      </w:r>
      <w:r w:rsidR="007B1DB8">
        <w:rPr>
          <w:rFonts w:ascii="Arial" w:eastAsiaTheme="minorEastAsia" w:hAnsi="Arial" w:cs="Arial"/>
          <w:sz w:val="24"/>
          <w:szCs w:val="24"/>
        </w:rPr>
        <w:t xml:space="preserve">O und ein 12 </w:t>
      </w:r>
      <w:proofErr w:type="spellStart"/>
      <w:r w:rsidR="007B1DB8">
        <w:rPr>
          <w:rFonts w:ascii="Arial" w:eastAsiaTheme="minorEastAsia" w:hAnsi="Arial" w:cs="Arial"/>
          <w:sz w:val="24"/>
          <w:szCs w:val="24"/>
        </w:rPr>
        <w:t>MeV-</w:t>
      </w:r>
      <w:r w:rsidR="00AC698C">
        <w:rPr>
          <w:rFonts w:ascii="Arial" w:eastAsiaTheme="minorEastAsia" w:hAnsi="Arial" w:cs="Arial"/>
          <w:sz w:val="24"/>
          <w:szCs w:val="24"/>
        </w:rPr>
        <w:t>Proton</w:t>
      </w:r>
      <w:r w:rsidR="005737C2">
        <w:rPr>
          <w:rFonts w:ascii="Arial" w:eastAsiaTheme="minorEastAsia" w:hAnsi="Arial" w:cs="Arial"/>
          <w:sz w:val="24"/>
          <w:szCs w:val="24"/>
        </w:rPr>
        <w:t>enzyklotron</w:t>
      </w:r>
      <w:proofErr w:type="spellEnd"/>
      <w:r w:rsidR="005737C2">
        <w:rPr>
          <w:rFonts w:ascii="Arial" w:eastAsiaTheme="minorEastAsia" w:hAnsi="Arial" w:cs="Arial"/>
          <w:sz w:val="24"/>
          <w:szCs w:val="24"/>
        </w:rPr>
        <w:t xml:space="preserve"> für die Produktion </w:t>
      </w:r>
      <w:r w:rsidR="00AC698C">
        <w:rPr>
          <w:rFonts w:ascii="Arial" w:eastAsiaTheme="minorEastAsia" w:hAnsi="Arial" w:cs="Arial"/>
          <w:sz w:val="24"/>
          <w:szCs w:val="24"/>
        </w:rPr>
        <w:t xml:space="preserve">von </w:t>
      </w:r>
      <w:r w:rsidR="00AC698C" w:rsidRPr="005737C2">
        <w:rPr>
          <w:rFonts w:ascii="Arial" w:eastAsiaTheme="minorEastAsia" w:hAnsi="Arial" w:cs="Arial"/>
          <w:sz w:val="24"/>
          <w:szCs w:val="24"/>
          <w:vertAlign w:val="superscript"/>
        </w:rPr>
        <w:t>11</w:t>
      </w:r>
      <w:r w:rsidR="005737C2">
        <w:rPr>
          <w:rFonts w:ascii="Arial" w:eastAsiaTheme="minorEastAsia" w:hAnsi="Arial" w:cs="Arial"/>
          <w:sz w:val="24"/>
          <w:szCs w:val="24"/>
        </w:rPr>
        <w:t xml:space="preserve">C und </w:t>
      </w:r>
      <w:r w:rsidR="005737C2">
        <w:rPr>
          <w:rFonts w:ascii="Arial" w:eastAsiaTheme="minorEastAsia" w:hAnsi="Arial" w:cs="Arial"/>
          <w:sz w:val="24"/>
          <w:szCs w:val="24"/>
          <w:vertAlign w:val="superscript"/>
        </w:rPr>
        <w:t>18</w:t>
      </w:r>
      <w:r w:rsidR="005737C2">
        <w:rPr>
          <w:rFonts w:ascii="Arial" w:eastAsiaTheme="minorEastAsia" w:hAnsi="Arial" w:cs="Arial"/>
          <w:sz w:val="24"/>
          <w:szCs w:val="24"/>
        </w:rPr>
        <w:t xml:space="preserve">F über die Kernprozesse </w:t>
      </w:r>
      <w:r w:rsidR="005737C2">
        <w:rPr>
          <w:rFonts w:ascii="Arial" w:eastAsiaTheme="minorEastAsia" w:hAnsi="Arial" w:cs="Arial"/>
          <w:sz w:val="24"/>
          <w:szCs w:val="24"/>
          <w:vertAlign w:val="superscript"/>
        </w:rPr>
        <w:t>14</w:t>
      </w:r>
      <w:r w:rsidR="005737C2">
        <w:rPr>
          <w:rFonts w:ascii="Arial" w:eastAsiaTheme="minorEastAsia" w:hAnsi="Arial" w:cs="Arial"/>
          <w:sz w:val="24"/>
          <w:szCs w:val="24"/>
        </w:rPr>
        <w:t>N(p,α)</w:t>
      </w:r>
      <w:r w:rsidR="005737C2">
        <w:rPr>
          <w:rFonts w:ascii="Arial" w:eastAsiaTheme="minorEastAsia" w:hAnsi="Arial" w:cs="Arial"/>
          <w:sz w:val="24"/>
          <w:szCs w:val="24"/>
          <w:vertAlign w:val="superscript"/>
        </w:rPr>
        <w:t>11</w:t>
      </w:r>
      <w:r w:rsidR="005737C2">
        <w:rPr>
          <w:rFonts w:ascii="Arial" w:eastAsiaTheme="minorEastAsia" w:hAnsi="Arial" w:cs="Arial"/>
          <w:sz w:val="24"/>
          <w:szCs w:val="24"/>
        </w:rPr>
        <w:t xml:space="preserve">C bzw. </w:t>
      </w:r>
      <w:r w:rsidR="005737C2">
        <w:rPr>
          <w:rFonts w:ascii="Arial" w:eastAsiaTheme="minorEastAsia" w:hAnsi="Arial" w:cs="Arial"/>
          <w:sz w:val="24"/>
          <w:szCs w:val="24"/>
          <w:vertAlign w:val="superscript"/>
        </w:rPr>
        <w:t>18</w:t>
      </w:r>
      <w:r w:rsidR="005737C2">
        <w:rPr>
          <w:rFonts w:ascii="Arial" w:eastAsiaTheme="minorEastAsia" w:hAnsi="Arial" w:cs="Arial"/>
          <w:sz w:val="24"/>
          <w:szCs w:val="24"/>
        </w:rPr>
        <w:t>O(</w:t>
      </w:r>
      <w:proofErr w:type="spellStart"/>
      <w:r w:rsidR="005737C2">
        <w:rPr>
          <w:rFonts w:ascii="Arial" w:eastAsiaTheme="minorEastAsia" w:hAnsi="Arial" w:cs="Arial"/>
          <w:sz w:val="24"/>
          <w:szCs w:val="24"/>
        </w:rPr>
        <w:t>p,n</w:t>
      </w:r>
      <w:proofErr w:type="spellEnd"/>
      <w:r w:rsidR="005737C2">
        <w:rPr>
          <w:rFonts w:ascii="Arial" w:eastAsiaTheme="minorEastAsia" w:hAnsi="Arial" w:cs="Arial"/>
          <w:sz w:val="24"/>
          <w:szCs w:val="24"/>
        </w:rPr>
        <w:t>)</w:t>
      </w:r>
      <w:r w:rsidR="005737C2">
        <w:rPr>
          <w:rFonts w:ascii="Arial" w:eastAsiaTheme="minorEastAsia" w:hAnsi="Arial" w:cs="Arial"/>
          <w:sz w:val="24"/>
          <w:szCs w:val="24"/>
          <w:vertAlign w:val="superscript"/>
        </w:rPr>
        <w:t>18</w:t>
      </w:r>
      <w:r w:rsidR="005737C2">
        <w:rPr>
          <w:rFonts w:ascii="Arial" w:eastAsiaTheme="minorEastAsia" w:hAnsi="Arial" w:cs="Arial"/>
          <w:sz w:val="24"/>
          <w:szCs w:val="24"/>
        </w:rPr>
        <w:t>F</w:t>
      </w:r>
      <w:r w:rsidR="00174328">
        <w:rPr>
          <w:rFonts w:ascii="Arial" w:eastAsiaTheme="minorEastAsia" w:hAnsi="Arial" w:cs="Arial"/>
          <w:sz w:val="24"/>
          <w:szCs w:val="24"/>
        </w:rPr>
        <w:t xml:space="preserve"> eingesetzt</w:t>
      </w:r>
      <w:r w:rsidR="005737C2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="005737C2">
        <w:rPr>
          <w:rFonts w:ascii="Arial" w:eastAsiaTheme="minorEastAsia" w:hAnsi="Arial" w:cs="Arial"/>
          <w:sz w:val="24"/>
          <w:szCs w:val="24"/>
        </w:rPr>
        <w:t>Zyklotron</w:t>
      </w:r>
      <w:r w:rsidR="00174328">
        <w:rPr>
          <w:rFonts w:ascii="Arial" w:eastAsiaTheme="minorEastAsia" w:hAnsi="Arial" w:cs="Arial"/>
          <w:sz w:val="24"/>
          <w:szCs w:val="24"/>
        </w:rPr>
        <w:t>e</w:t>
      </w:r>
      <w:proofErr w:type="spellEnd"/>
      <w:r w:rsidR="005737C2">
        <w:rPr>
          <w:rFonts w:ascii="Arial" w:eastAsiaTheme="minorEastAsia" w:hAnsi="Arial" w:cs="Arial"/>
          <w:sz w:val="24"/>
          <w:szCs w:val="24"/>
        </w:rPr>
        <w:t xml:space="preserve"> mit einer maximalen Protonenenergie von 40 </w:t>
      </w:r>
      <w:proofErr w:type="spellStart"/>
      <w:r w:rsidR="005737C2">
        <w:rPr>
          <w:rFonts w:ascii="Arial" w:eastAsiaTheme="minorEastAsia" w:hAnsi="Arial" w:cs="Arial"/>
          <w:sz w:val="24"/>
          <w:szCs w:val="24"/>
        </w:rPr>
        <w:t>MeV</w:t>
      </w:r>
      <w:proofErr w:type="spellEnd"/>
      <w:r w:rsidR="005737C2">
        <w:rPr>
          <w:rFonts w:ascii="Arial" w:eastAsiaTheme="minorEastAsia" w:hAnsi="Arial" w:cs="Arial"/>
          <w:sz w:val="24"/>
          <w:szCs w:val="24"/>
        </w:rPr>
        <w:t xml:space="preserve"> finde</w:t>
      </w:r>
      <w:r w:rsidR="00174328">
        <w:rPr>
          <w:rFonts w:ascii="Arial" w:eastAsiaTheme="minorEastAsia" w:hAnsi="Arial" w:cs="Arial"/>
          <w:sz w:val="24"/>
          <w:szCs w:val="24"/>
        </w:rPr>
        <w:t>n</w:t>
      </w:r>
      <w:r w:rsidR="005737C2">
        <w:rPr>
          <w:rFonts w:ascii="Arial" w:eastAsiaTheme="minorEastAsia" w:hAnsi="Arial" w:cs="Arial"/>
          <w:sz w:val="24"/>
          <w:szCs w:val="24"/>
        </w:rPr>
        <w:t xml:space="preserve"> </w:t>
      </w:r>
      <w:r w:rsidR="00174328">
        <w:rPr>
          <w:rFonts w:ascii="Arial" w:eastAsiaTheme="minorEastAsia" w:hAnsi="Arial" w:cs="Arial"/>
          <w:sz w:val="24"/>
          <w:szCs w:val="24"/>
        </w:rPr>
        <w:t xml:space="preserve">hingegen auch </w:t>
      </w:r>
      <w:r w:rsidR="005737C2">
        <w:rPr>
          <w:rFonts w:ascii="Arial" w:eastAsiaTheme="minorEastAsia" w:hAnsi="Arial" w:cs="Arial"/>
          <w:sz w:val="24"/>
          <w:szCs w:val="24"/>
        </w:rPr>
        <w:t>An</w:t>
      </w:r>
      <w:r w:rsidR="005737C2">
        <w:rPr>
          <w:rFonts w:ascii="Arial" w:eastAsiaTheme="minorEastAsia" w:hAnsi="Arial" w:cs="Arial"/>
          <w:sz w:val="24"/>
          <w:szCs w:val="24"/>
        </w:rPr>
        <w:lastRenderedPageBreak/>
        <w:t xml:space="preserve">wendung </w:t>
      </w:r>
      <w:r w:rsidR="00174328">
        <w:rPr>
          <w:rFonts w:ascii="Arial" w:eastAsiaTheme="minorEastAsia" w:hAnsi="Arial" w:cs="Arial"/>
          <w:sz w:val="24"/>
          <w:szCs w:val="24"/>
        </w:rPr>
        <w:t xml:space="preserve">für die </w:t>
      </w:r>
      <w:r w:rsidR="005737C2">
        <w:rPr>
          <w:rFonts w:ascii="Arial" w:eastAsiaTheme="minorEastAsia" w:hAnsi="Arial" w:cs="Arial"/>
          <w:sz w:val="24"/>
          <w:szCs w:val="24"/>
        </w:rPr>
        <w:t xml:space="preserve">Produktion von Radionukliden für die Einzelphotonenemissionstomographie (SPECT), </w:t>
      </w:r>
      <w:r w:rsidR="00174328">
        <w:rPr>
          <w:rFonts w:ascii="Arial" w:eastAsiaTheme="minorEastAsia" w:hAnsi="Arial" w:cs="Arial"/>
          <w:sz w:val="24"/>
          <w:szCs w:val="24"/>
        </w:rPr>
        <w:t>wie z.</w:t>
      </w:r>
      <w:r w:rsidR="00702051">
        <w:rPr>
          <w:rFonts w:ascii="Arial" w:eastAsiaTheme="minorEastAsia" w:hAnsi="Arial" w:cs="Arial"/>
          <w:sz w:val="24"/>
          <w:szCs w:val="24"/>
        </w:rPr>
        <w:t xml:space="preserve"> </w:t>
      </w:r>
      <w:r w:rsidR="00174328">
        <w:rPr>
          <w:rFonts w:ascii="Arial" w:eastAsiaTheme="minorEastAsia" w:hAnsi="Arial" w:cs="Arial"/>
          <w:sz w:val="24"/>
          <w:szCs w:val="24"/>
        </w:rPr>
        <w:t xml:space="preserve">B. </w:t>
      </w:r>
      <w:r w:rsidR="005737C2">
        <w:rPr>
          <w:rFonts w:ascii="Arial" w:eastAsiaTheme="minorEastAsia" w:hAnsi="Arial" w:cs="Arial"/>
          <w:sz w:val="24"/>
          <w:szCs w:val="24"/>
          <w:vertAlign w:val="superscript"/>
        </w:rPr>
        <w:t>67</w:t>
      </w:r>
      <w:r w:rsidR="005737C2">
        <w:rPr>
          <w:rFonts w:ascii="Arial" w:eastAsiaTheme="minorEastAsia" w:hAnsi="Arial" w:cs="Arial"/>
          <w:sz w:val="24"/>
          <w:szCs w:val="24"/>
        </w:rPr>
        <w:t xml:space="preserve">Ga, </w:t>
      </w:r>
      <w:r w:rsidR="005737C2">
        <w:rPr>
          <w:rFonts w:ascii="Arial" w:eastAsiaTheme="minorEastAsia" w:hAnsi="Arial" w:cs="Arial"/>
          <w:sz w:val="24"/>
          <w:szCs w:val="24"/>
          <w:vertAlign w:val="superscript"/>
        </w:rPr>
        <w:t>111</w:t>
      </w:r>
      <w:r w:rsidR="00667EFC">
        <w:rPr>
          <w:rFonts w:ascii="Arial" w:eastAsiaTheme="minorEastAsia" w:hAnsi="Arial" w:cs="Arial"/>
          <w:sz w:val="24"/>
          <w:szCs w:val="24"/>
        </w:rPr>
        <w:t xml:space="preserve">In, </w:t>
      </w:r>
      <w:r w:rsidR="00667EFC">
        <w:rPr>
          <w:rFonts w:ascii="Arial" w:eastAsiaTheme="minorEastAsia" w:hAnsi="Arial" w:cs="Arial"/>
          <w:sz w:val="24"/>
          <w:szCs w:val="24"/>
          <w:vertAlign w:val="superscript"/>
        </w:rPr>
        <w:t>123</w:t>
      </w:r>
      <w:r w:rsidR="00667EFC">
        <w:rPr>
          <w:rFonts w:ascii="Arial" w:eastAsiaTheme="minorEastAsia" w:hAnsi="Arial" w:cs="Arial"/>
          <w:sz w:val="24"/>
          <w:szCs w:val="24"/>
        </w:rPr>
        <w:t>I</w:t>
      </w:r>
      <w:r w:rsidR="001161FF">
        <w:rPr>
          <w:rFonts w:ascii="Arial" w:eastAsiaTheme="minorEastAsia" w:hAnsi="Arial" w:cs="Arial"/>
          <w:sz w:val="24"/>
          <w:szCs w:val="24"/>
        </w:rPr>
        <w:t xml:space="preserve"> und 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201</w:t>
      </w:r>
      <w:r w:rsidR="001161FF">
        <w:rPr>
          <w:rFonts w:ascii="Arial" w:eastAsiaTheme="minorEastAsia" w:hAnsi="Arial" w:cs="Arial"/>
          <w:sz w:val="24"/>
          <w:szCs w:val="24"/>
        </w:rPr>
        <w:t xml:space="preserve">Tl, oder für die Therapie, z. B. 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103</w:t>
      </w:r>
      <w:r w:rsidR="001161FF">
        <w:rPr>
          <w:rFonts w:ascii="Arial" w:eastAsiaTheme="minorEastAsia" w:hAnsi="Arial" w:cs="Arial"/>
          <w:sz w:val="24"/>
          <w:szCs w:val="24"/>
        </w:rPr>
        <w:t xml:space="preserve">Pd oder 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211</w:t>
      </w:r>
      <w:r w:rsidR="001161FF">
        <w:rPr>
          <w:rFonts w:ascii="Arial" w:eastAsiaTheme="minorEastAsia" w:hAnsi="Arial" w:cs="Arial"/>
          <w:sz w:val="24"/>
          <w:szCs w:val="24"/>
        </w:rPr>
        <w:t>At (</w:t>
      </w:r>
      <w:r w:rsidR="00174328">
        <w:rPr>
          <w:rFonts w:ascii="Arial" w:eastAsiaTheme="minorEastAsia" w:hAnsi="Arial" w:cs="Arial"/>
          <w:sz w:val="24"/>
          <w:szCs w:val="24"/>
        </w:rPr>
        <w:t xml:space="preserve">für die Produktion von letzterem wird </w:t>
      </w:r>
      <w:r w:rsidR="00B83B8F">
        <w:rPr>
          <w:rFonts w:ascii="Arial" w:eastAsiaTheme="minorEastAsia" w:hAnsi="Arial" w:cs="Arial"/>
          <w:sz w:val="24"/>
          <w:szCs w:val="24"/>
        </w:rPr>
        <w:t>ein</w:t>
      </w:r>
      <w:r w:rsidR="001161FF">
        <w:rPr>
          <w:rFonts w:ascii="Arial" w:eastAsiaTheme="minorEastAsia" w:hAnsi="Arial" w:cs="Arial"/>
          <w:sz w:val="24"/>
          <w:szCs w:val="24"/>
        </w:rPr>
        <w:t xml:space="preserve"> α-Strahl </w:t>
      </w:r>
      <w:r w:rsidR="00174328">
        <w:rPr>
          <w:rFonts w:ascii="Arial" w:eastAsiaTheme="minorEastAsia" w:hAnsi="Arial" w:cs="Arial"/>
          <w:sz w:val="24"/>
          <w:szCs w:val="24"/>
        </w:rPr>
        <w:t>benötigt</w:t>
      </w:r>
      <w:r w:rsidR="001161FF">
        <w:rPr>
          <w:rFonts w:ascii="Arial" w:eastAsiaTheme="minorEastAsia" w:hAnsi="Arial" w:cs="Arial"/>
          <w:sz w:val="24"/>
          <w:szCs w:val="24"/>
        </w:rPr>
        <w:t xml:space="preserve">). Die Beschleuniger mit </w:t>
      </w:r>
      <w:r w:rsidR="00B83B8F">
        <w:rPr>
          <w:rFonts w:ascii="Arial" w:eastAsiaTheme="minorEastAsia" w:hAnsi="Arial" w:cs="Arial"/>
          <w:sz w:val="24"/>
          <w:szCs w:val="24"/>
        </w:rPr>
        <w:t>einer</w:t>
      </w:r>
      <w:r w:rsidR="001161FF">
        <w:rPr>
          <w:rFonts w:ascii="Arial" w:eastAsiaTheme="minorEastAsia" w:hAnsi="Arial" w:cs="Arial"/>
          <w:sz w:val="24"/>
          <w:szCs w:val="24"/>
        </w:rPr>
        <w:t xml:space="preserve"> Protonenenergie bis 100 </w:t>
      </w:r>
      <w:proofErr w:type="spellStart"/>
      <w:r w:rsidR="001161FF">
        <w:rPr>
          <w:rFonts w:ascii="Arial" w:eastAsiaTheme="minorEastAsia" w:hAnsi="Arial" w:cs="Arial"/>
          <w:sz w:val="24"/>
          <w:szCs w:val="24"/>
        </w:rPr>
        <w:t>MeV</w:t>
      </w:r>
      <w:proofErr w:type="spellEnd"/>
      <w:r w:rsidR="001161FF">
        <w:rPr>
          <w:rFonts w:ascii="Arial" w:eastAsiaTheme="minorEastAsia" w:hAnsi="Arial" w:cs="Arial"/>
          <w:sz w:val="24"/>
          <w:szCs w:val="24"/>
        </w:rPr>
        <w:t xml:space="preserve"> werden für die Erzeugung </w:t>
      </w:r>
      <w:r w:rsidR="007B1DB8">
        <w:rPr>
          <w:rFonts w:ascii="Arial" w:eastAsiaTheme="minorEastAsia" w:hAnsi="Arial" w:cs="Arial"/>
          <w:sz w:val="24"/>
          <w:szCs w:val="24"/>
        </w:rPr>
        <w:t>der langlebigen Radionuklide</w:t>
      </w:r>
      <w:r w:rsidR="001161FF">
        <w:rPr>
          <w:rFonts w:ascii="Arial" w:eastAsiaTheme="minorEastAsia" w:hAnsi="Arial" w:cs="Arial"/>
          <w:sz w:val="24"/>
          <w:szCs w:val="24"/>
        </w:rPr>
        <w:t xml:space="preserve"> 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68</w:t>
      </w:r>
      <w:r w:rsidR="001161FF">
        <w:rPr>
          <w:rFonts w:ascii="Arial" w:eastAsiaTheme="minorEastAsia" w:hAnsi="Arial" w:cs="Arial"/>
          <w:sz w:val="24"/>
          <w:szCs w:val="24"/>
        </w:rPr>
        <w:t xml:space="preserve">Ge und 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82</w:t>
      </w:r>
      <w:r w:rsidR="001161FF">
        <w:rPr>
          <w:rFonts w:ascii="Arial" w:eastAsiaTheme="minorEastAsia" w:hAnsi="Arial" w:cs="Arial"/>
          <w:sz w:val="24"/>
          <w:szCs w:val="24"/>
        </w:rPr>
        <w:t xml:space="preserve">Sr </w:t>
      </w:r>
      <w:r w:rsidR="001E7CC1">
        <w:rPr>
          <w:rFonts w:ascii="Arial" w:eastAsiaTheme="minorEastAsia" w:hAnsi="Arial" w:cs="Arial"/>
          <w:sz w:val="24"/>
          <w:szCs w:val="24"/>
        </w:rPr>
        <w:t>ge</w:t>
      </w:r>
      <w:r w:rsidR="001161FF">
        <w:rPr>
          <w:rFonts w:ascii="Arial" w:eastAsiaTheme="minorEastAsia" w:hAnsi="Arial" w:cs="Arial"/>
          <w:sz w:val="24"/>
          <w:szCs w:val="24"/>
        </w:rPr>
        <w:t xml:space="preserve">nutzt, die </w:t>
      </w:r>
      <w:r w:rsidR="00174328">
        <w:rPr>
          <w:rFonts w:ascii="Arial" w:eastAsiaTheme="minorEastAsia" w:hAnsi="Arial" w:cs="Arial"/>
          <w:sz w:val="24"/>
          <w:szCs w:val="24"/>
        </w:rPr>
        <w:t>für</w:t>
      </w:r>
      <w:r w:rsidR="00702051">
        <w:rPr>
          <w:rFonts w:ascii="Arial" w:eastAsiaTheme="minorEastAsia" w:hAnsi="Arial" w:cs="Arial"/>
          <w:sz w:val="24"/>
          <w:szCs w:val="24"/>
        </w:rPr>
        <w:t xml:space="preserve"> </w:t>
      </w:r>
      <w:r w:rsidR="00174328">
        <w:rPr>
          <w:rFonts w:ascii="Arial" w:eastAsiaTheme="minorEastAsia" w:hAnsi="Arial" w:cs="Arial"/>
          <w:sz w:val="24"/>
          <w:szCs w:val="24"/>
        </w:rPr>
        <w:t>die</w:t>
      </w:r>
      <w:r w:rsidR="001161FF">
        <w:rPr>
          <w:rFonts w:ascii="Arial" w:eastAsiaTheme="minorEastAsia" w:hAnsi="Arial" w:cs="Arial"/>
          <w:sz w:val="24"/>
          <w:szCs w:val="24"/>
        </w:rPr>
        <w:t xml:space="preserve"> Herstellung von Generatoren</w:t>
      </w:r>
      <w:r w:rsidR="00174328">
        <w:rPr>
          <w:rFonts w:ascii="Arial" w:eastAsiaTheme="minorEastAsia" w:hAnsi="Arial" w:cs="Arial"/>
          <w:sz w:val="24"/>
          <w:szCs w:val="24"/>
        </w:rPr>
        <w:t xml:space="preserve"> für </w:t>
      </w:r>
      <w:proofErr w:type="spellStart"/>
      <w:r w:rsidR="00174328">
        <w:rPr>
          <w:rFonts w:ascii="Arial" w:eastAsiaTheme="minorEastAsia" w:hAnsi="Arial" w:cs="Arial"/>
          <w:sz w:val="24"/>
          <w:szCs w:val="24"/>
        </w:rPr>
        <w:t>Positronenemitter</w:t>
      </w:r>
      <w:proofErr w:type="spellEnd"/>
      <w:r w:rsidR="00EF6DFA">
        <w:rPr>
          <w:rFonts w:ascii="Arial" w:eastAsiaTheme="minorEastAsia" w:hAnsi="Arial" w:cs="Arial"/>
          <w:sz w:val="24"/>
          <w:szCs w:val="24"/>
        </w:rPr>
        <w:t>,</w:t>
      </w:r>
      <w:r w:rsidR="00174328">
        <w:rPr>
          <w:rFonts w:ascii="Arial" w:eastAsiaTheme="minorEastAsia" w:hAnsi="Arial" w:cs="Arial"/>
          <w:sz w:val="24"/>
          <w:szCs w:val="24"/>
        </w:rPr>
        <w:t xml:space="preserve"> wie</w:t>
      </w:r>
      <w:r w:rsidR="00EF6DFA">
        <w:rPr>
          <w:rFonts w:ascii="Arial" w:eastAsiaTheme="minorEastAsia" w:hAnsi="Arial" w:cs="Arial"/>
          <w:sz w:val="24"/>
          <w:szCs w:val="24"/>
        </w:rPr>
        <w:t xml:space="preserve"> das</w:t>
      </w:r>
      <w:r w:rsidR="001161FF">
        <w:rPr>
          <w:rFonts w:ascii="Arial" w:eastAsiaTheme="minorEastAsia" w:hAnsi="Arial" w:cs="Arial"/>
          <w:sz w:val="24"/>
          <w:szCs w:val="24"/>
        </w:rPr>
        <w:t xml:space="preserve"> 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68</w:t>
      </w:r>
      <w:r w:rsidR="001161FF">
        <w:rPr>
          <w:rFonts w:ascii="Arial" w:eastAsiaTheme="minorEastAsia" w:hAnsi="Arial" w:cs="Arial"/>
          <w:sz w:val="24"/>
          <w:szCs w:val="24"/>
        </w:rPr>
        <w:t>Ge/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68</w:t>
      </w:r>
      <w:r w:rsidR="001161FF">
        <w:rPr>
          <w:rFonts w:ascii="Arial" w:eastAsiaTheme="minorEastAsia" w:hAnsi="Arial" w:cs="Arial"/>
          <w:sz w:val="24"/>
          <w:szCs w:val="24"/>
        </w:rPr>
        <w:t>Ga</w:t>
      </w:r>
      <w:r w:rsidR="00EF6DFA">
        <w:rPr>
          <w:rFonts w:ascii="Arial" w:eastAsiaTheme="minorEastAsia" w:hAnsi="Arial" w:cs="Arial"/>
          <w:sz w:val="24"/>
          <w:szCs w:val="24"/>
        </w:rPr>
        <w:t>-</w:t>
      </w:r>
      <w:r w:rsidR="001161FF">
        <w:rPr>
          <w:rFonts w:ascii="Arial" w:eastAsiaTheme="minorEastAsia" w:hAnsi="Arial" w:cs="Arial"/>
          <w:sz w:val="24"/>
          <w:szCs w:val="24"/>
        </w:rPr>
        <w:t xml:space="preserve"> bzw. 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82</w:t>
      </w:r>
      <w:r w:rsidR="001161FF">
        <w:rPr>
          <w:rFonts w:ascii="Arial" w:eastAsiaTheme="minorEastAsia" w:hAnsi="Arial" w:cs="Arial"/>
          <w:sz w:val="24"/>
          <w:szCs w:val="24"/>
        </w:rPr>
        <w:t>Sr/</w:t>
      </w:r>
      <w:r w:rsidR="001161FF">
        <w:rPr>
          <w:rFonts w:ascii="Arial" w:eastAsiaTheme="minorEastAsia" w:hAnsi="Arial" w:cs="Arial"/>
          <w:sz w:val="24"/>
          <w:szCs w:val="24"/>
          <w:vertAlign w:val="superscript"/>
        </w:rPr>
        <w:t>82</w:t>
      </w:r>
      <w:r w:rsidR="001161FF">
        <w:rPr>
          <w:rFonts w:ascii="Arial" w:eastAsiaTheme="minorEastAsia" w:hAnsi="Arial" w:cs="Arial"/>
          <w:sz w:val="24"/>
          <w:szCs w:val="24"/>
        </w:rPr>
        <w:t>Rb</w:t>
      </w:r>
      <w:r w:rsidR="00EF6DFA">
        <w:rPr>
          <w:rFonts w:ascii="Arial" w:eastAsiaTheme="minorEastAsia" w:hAnsi="Arial" w:cs="Arial"/>
          <w:sz w:val="24"/>
          <w:szCs w:val="24"/>
        </w:rPr>
        <w:t xml:space="preserve">-Generatorsystem, </w:t>
      </w:r>
      <w:r w:rsidR="00174328">
        <w:rPr>
          <w:rFonts w:ascii="Arial" w:eastAsiaTheme="minorEastAsia" w:hAnsi="Arial" w:cs="Arial"/>
          <w:sz w:val="24"/>
          <w:szCs w:val="24"/>
        </w:rPr>
        <w:t>eingesetzt werden</w:t>
      </w:r>
      <w:r w:rsidR="00927CD3">
        <w:rPr>
          <w:rFonts w:ascii="Arial" w:eastAsiaTheme="minorEastAsia" w:hAnsi="Arial" w:cs="Arial"/>
          <w:sz w:val="24"/>
          <w:szCs w:val="24"/>
        </w:rPr>
        <w:t>.</w:t>
      </w:r>
      <w:r w:rsidR="00C875B0">
        <w:rPr>
          <w:rFonts w:ascii="Arial" w:eastAsiaTheme="minorEastAsia" w:hAnsi="Arial" w:cs="Arial"/>
          <w:sz w:val="24"/>
          <w:szCs w:val="24"/>
        </w:rPr>
        <w:t xml:space="preserve"> Zusätzlich werden die Beschleuniger</w:t>
      </w:r>
      <w:r w:rsidR="00EF6DFA">
        <w:rPr>
          <w:rFonts w:ascii="Arial" w:eastAsiaTheme="minorEastAsia" w:hAnsi="Arial" w:cs="Arial"/>
          <w:sz w:val="24"/>
          <w:szCs w:val="24"/>
        </w:rPr>
        <w:t xml:space="preserve"> von</w:t>
      </w:r>
      <w:r w:rsidR="00C875B0">
        <w:rPr>
          <w:rFonts w:ascii="Arial" w:eastAsiaTheme="minorEastAsia" w:hAnsi="Arial" w:cs="Arial"/>
          <w:sz w:val="24"/>
          <w:szCs w:val="24"/>
        </w:rPr>
        <w:t xml:space="preserve"> </w:t>
      </w:r>
      <w:r w:rsidR="00EF6DFA" w:rsidRPr="00C875B0">
        <w:rPr>
          <w:rFonts w:ascii="Arial" w:eastAsiaTheme="minorEastAsia" w:hAnsi="Arial" w:cs="Arial"/>
          <w:sz w:val="24"/>
          <w:szCs w:val="24"/>
        </w:rPr>
        <w:t>Protonenenergien</w:t>
      </w:r>
      <w:r w:rsidR="00EF6DFA">
        <w:rPr>
          <w:rFonts w:ascii="Arial" w:eastAsiaTheme="minorEastAsia" w:hAnsi="Arial" w:cs="Arial"/>
          <w:sz w:val="24"/>
          <w:szCs w:val="24"/>
        </w:rPr>
        <w:t xml:space="preserve"> </w:t>
      </w:r>
      <w:r w:rsidR="00C875B0">
        <w:rPr>
          <w:rFonts w:ascii="Arial" w:eastAsiaTheme="minorEastAsia" w:hAnsi="Arial" w:cs="Arial"/>
          <w:sz w:val="24"/>
          <w:szCs w:val="24"/>
        </w:rPr>
        <w:t xml:space="preserve">bis 100 und </w:t>
      </w:r>
      <w:r w:rsidR="00EF6DFA">
        <w:rPr>
          <w:rFonts w:ascii="Arial" w:eastAsiaTheme="minorEastAsia" w:hAnsi="Arial" w:cs="Arial"/>
          <w:sz w:val="24"/>
          <w:szCs w:val="24"/>
        </w:rPr>
        <w:t xml:space="preserve">über </w:t>
      </w:r>
      <w:r w:rsidR="00C875B0" w:rsidRPr="00293B66">
        <w:rPr>
          <w:rFonts w:ascii="Arial" w:eastAsiaTheme="minorEastAsia" w:hAnsi="Arial" w:cs="Arial"/>
          <w:sz w:val="24"/>
          <w:szCs w:val="24"/>
        </w:rPr>
        <w:t xml:space="preserve">100 </w:t>
      </w:r>
      <w:proofErr w:type="spellStart"/>
      <w:r w:rsidR="00C875B0" w:rsidRPr="00293B66">
        <w:rPr>
          <w:rFonts w:ascii="Arial" w:eastAsiaTheme="minorEastAsia" w:hAnsi="Arial" w:cs="Arial"/>
          <w:sz w:val="24"/>
          <w:szCs w:val="24"/>
        </w:rPr>
        <w:t>MeV</w:t>
      </w:r>
      <w:proofErr w:type="spellEnd"/>
      <w:r w:rsidR="00C875B0" w:rsidRPr="00293B66">
        <w:rPr>
          <w:rFonts w:ascii="Arial" w:eastAsiaTheme="minorEastAsia" w:hAnsi="Arial" w:cs="Arial"/>
          <w:sz w:val="24"/>
          <w:szCs w:val="24"/>
        </w:rPr>
        <w:t xml:space="preserve"> </w:t>
      </w:r>
      <w:r w:rsidR="00C875B0" w:rsidRPr="00C875B0">
        <w:rPr>
          <w:rFonts w:ascii="Arial" w:eastAsiaTheme="minorEastAsia" w:hAnsi="Arial" w:cs="Arial"/>
          <w:sz w:val="24"/>
          <w:szCs w:val="24"/>
        </w:rPr>
        <w:t xml:space="preserve">nun in </w:t>
      </w:r>
      <w:r w:rsidR="004A7C0A">
        <w:rPr>
          <w:rFonts w:ascii="Arial" w:eastAsiaTheme="minorEastAsia" w:hAnsi="Arial" w:cs="Arial"/>
          <w:sz w:val="24"/>
          <w:szCs w:val="24"/>
        </w:rPr>
        <w:t>wachsender Zahl</w:t>
      </w:r>
      <w:r w:rsidR="00C875B0" w:rsidRPr="00C875B0">
        <w:rPr>
          <w:rFonts w:ascii="Arial" w:eastAsiaTheme="minorEastAsia" w:hAnsi="Arial" w:cs="Arial"/>
          <w:sz w:val="24"/>
          <w:szCs w:val="24"/>
        </w:rPr>
        <w:t xml:space="preserve"> für die Entwicklung von einigen neueren Therapienukliden, wie </w:t>
      </w:r>
      <w:r w:rsidR="00C875B0" w:rsidRPr="00C875B0">
        <w:rPr>
          <w:rFonts w:ascii="Arial" w:eastAsiaTheme="minorEastAsia" w:hAnsi="Arial" w:cs="Arial"/>
          <w:sz w:val="24"/>
          <w:szCs w:val="24"/>
          <w:vertAlign w:val="superscript"/>
        </w:rPr>
        <w:t>67</w:t>
      </w:r>
      <w:r w:rsidR="00C875B0" w:rsidRPr="00C875B0">
        <w:rPr>
          <w:rFonts w:ascii="Arial" w:eastAsiaTheme="minorEastAsia" w:hAnsi="Arial" w:cs="Arial"/>
          <w:sz w:val="24"/>
          <w:szCs w:val="24"/>
        </w:rPr>
        <w:t xml:space="preserve">Cu, </w:t>
      </w:r>
      <w:r w:rsidR="00C875B0" w:rsidRPr="00C875B0">
        <w:rPr>
          <w:rFonts w:ascii="Arial" w:eastAsiaTheme="minorEastAsia" w:hAnsi="Arial" w:cs="Arial"/>
          <w:sz w:val="24"/>
          <w:szCs w:val="24"/>
          <w:vertAlign w:val="superscript"/>
        </w:rPr>
        <w:t>117m</w:t>
      </w:r>
      <w:r w:rsidR="00C875B0" w:rsidRPr="00C875B0">
        <w:rPr>
          <w:rFonts w:ascii="Arial" w:eastAsiaTheme="minorEastAsia" w:hAnsi="Arial" w:cs="Arial"/>
          <w:sz w:val="24"/>
          <w:szCs w:val="24"/>
        </w:rPr>
        <w:t xml:space="preserve">Sn und </w:t>
      </w:r>
      <w:r w:rsidR="00C875B0" w:rsidRPr="00C875B0">
        <w:rPr>
          <w:rFonts w:ascii="Arial" w:eastAsiaTheme="minorEastAsia" w:hAnsi="Arial" w:cs="Arial"/>
          <w:sz w:val="24"/>
          <w:szCs w:val="24"/>
          <w:vertAlign w:val="superscript"/>
        </w:rPr>
        <w:t>225</w:t>
      </w:r>
      <w:r w:rsidR="00C875B0" w:rsidRPr="00C875B0">
        <w:rPr>
          <w:rFonts w:ascii="Arial" w:eastAsiaTheme="minorEastAsia" w:hAnsi="Arial" w:cs="Arial"/>
          <w:sz w:val="24"/>
          <w:szCs w:val="24"/>
        </w:rPr>
        <w:t>Ac</w:t>
      </w:r>
      <w:r w:rsidR="00EF6DFA">
        <w:rPr>
          <w:rFonts w:ascii="Arial" w:eastAsiaTheme="minorEastAsia" w:hAnsi="Arial" w:cs="Arial"/>
          <w:sz w:val="24"/>
          <w:szCs w:val="24"/>
        </w:rPr>
        <w:t>,</w:t>
      </w:r>
      <w:r w:rsidR="00C875B0" w:rsidRPr="00C875B0">
        <w:rPr>
          <w:rFonts w:ascii="Arial" w:eastAsiaTheme="minorEastAsia" w:hAnsi="Arial" w:cs="Arial"/>
          <w:sz w:val="24"/>
          <w:szCs w:val="24"/>
        </w:rPr>
        <w:t xml:space="preserve"> </w:t>
      </w:r>
      <w:r w:rsidR="00290C6E">
        <w:rPr>
          <w:rFonts w:ascii="Arial" w:eastAsiaTheme="minorEastAsia" w:hAnsi="Arial" w:cs="Arial"/>
          <w:sz w:val="24"/>
          <w:szCs w:val="24"/>
        </w:rPr>
        <w:t>verwendet</w:t>
      </w:r>
      <w:r w:rsidR="00C875B0" w:rsidRPr="00C875B0">
        <w:rPr>
          <w:rFonts w:ascii="Arial" w:eastAsiaTheme="minorEastAsia" w:hAnsi="Arial" w:cs="Arial"/>
          <w:sz w:val="24"/>
          <w:szCs w:val="24"/>
        </w:rPr>
        <w:t>. Mit zunehmende</w:t>
      </w:r>
      <w:r w:rsidR="00EF6DFA">
        <w:rPr>
          <w:rFonts w:ascii="Arial" w:eastAsiaTheme="minorEastAsia" w:hAnsi="Arial" w:cs="Arial"/>
          <w:sz w:val="24"/>
          <w:szCs w:val="24"/>
        </w:rPr>
        <w:t>r</w:t>
      </w:r>
      <w:r w:rsidR="00C875B0" w:rsidRPr="00C875B0">
        <w:rPr>
          <w:rFonts w:ascii="Arial" w:eastAsiaTheme="minorEastAsia" w:hAnsi="Arial" w:cs="Arial"/>
          <w:sz w:val="24"/>
          <w:szCs w:val="24"/>
        </w:rPr>
        <w:t xml:space="preserve"> Bedeutung der </w:t>
      </w:r>
      <w:proofErr w:type="spellStart"/>
      <w:r w:rsidR="00C875B0" w:rsidRPr="00C875B0">
        <w:rPr>
          <w:rFonts w:ascii="Arial" w:eastAsiaTheme="minorEastAsia" w:hAnsi="Arial" w:cs="Arial"/>
          <w:sz w:val="24"/>
          <w:szCs w:val="24"/>
        </w:rPr>
        <w:t>Positronenemissionstomographie</w:t>
      </w:r>
      <w:proofErr w:type="spellEnd"/>
      <w:r w:rsidR="00C875B0" w:rsidRPr="00C875B0">
        <w:rPr>
          <w:rFonts w:ascii="Arial" w:eastAsiaTheme="minorEastAsia" w:hAnsi="Arial" w:cs="Arial"/>
          <w:sz w:val="24"/>
          <w:szCs w:val="24"/>
        </w:rPr>
        <w:t xml:space="preserve"> (PET) in der medizinischen</w:t>
      </w:r>
      <w:r w:rsidR="00356913">
        <w:rPr>
          <w:rFonts w:ascii="Arial" w:eastAsiaTheme="minorEastAsia" w:hAnsi="Arial" w:cs="Arial"/>
          <w:sz w:val="24"/>
          <w:szCs w:val="24"/>
        </w:rPr>
        <w:t xml:space="preserve"> Diagnostik </w:t>
      </w:r>
      <w:r w:rsidR="00290C6E">
        <w:rPr>
          <w:rFonts w:ascii="Arial" w:eastAsiaTheme="minorEastAsia" w:hAnsi="Arial" w:cs="Arial"/>
          <w:sz w:val="24"/>
          <w:szCs w:val="24"/>
        </w:rPr>
        <w:t xml:space="preserve">sind </w:t>
      </w:r>
      <w:r w:rsidR="00356913">
        <w:rPr>
          <w:rFonts w:ascii="Arial" w:eastAsiaTheme="minorEastAsia" w:hAnsi="Arial" w:cs="Arial"/>
          <w:sz w:val="24"/>
          <w:szCs w:val="24"/>
        </w:rPr>
        <w:t xml:space="preserve">in letzter Zeit </w:t>
      </w:r>
      <w:r w:rsidR="005E4A32" w:rsidRPr="00D36DA8">
        <w:rPr>
          <w:rFonts w:ascii="Arial" w:eastAsiaTheme="minorEastAsia" w:hAnsi="Arial" w:cs="Arial"/>
          <w:color w:val="000000" w:themeColor="text1"/>
          <w:sz w:val="24"/>
          <w:szCs w:val="24"/>
        </w:rPr>
        <w:t>Niederenergie-</w:t>
      </w:r>
      <w:r w:rsidR="00356913">
        <w:rPr>
          <w:rFonts w:ascii="Arial" w:eastAsiaTheme="minorEastAsia" w:hAnsi="Arial" w:cs="Arial"/>
          <w:sz w:val="24"/>
          <w:szCs w:val="24"/>
        </w:rPr>
        <w:t>Zwei-Teilchen-</w:t>
      </w:r>
      <w:proofErr w:type="spellStart"/>
      <w:r w:rsidR="00356913">
        <w:rPr>
          <w:rFonts w:ascii="Arial" w:eastAsiaTheme="minorEastAsia" w:hAnsi="Arial" w:cs="Arial"/>
          <w:sz w:val="24"/>
          <w:szCs w:val="24"/>
        </w:rPr>
        <w:t>Zykl</w:t>
      </w:r>
      <w:r w:rsidR="005E4A32">
        <w:rPr>
          <w:rFonts w:ascii="Arial" w:eastAsiaTheme="minorEastAsia" w:hAnsi="Arial" w:cs="Arial"/>
          <w:sz w:val="24"/>
          <w:szCs w:val="24"/>
        </w:rPr>
        <w:t>otron</w:t>
      </w:r>
      <w:r w:rsidR="00290C6E">
        <w:rPr>
          <w:rFonts w:ascii="Arial" w:eastAsiaTheme="minorEastAsia" w:hAnsi="Arial" w:cs="Arial"/>
          <w:sz w:val="24"/>
          <w:szCs w:val="24"/>
        </w:rPr>
        <w:t>e</w:t>
      </w:r>
      <w:proofErr w:type="spellEnd"/>
      <w:r w:rsidR="005E4A32">
        <w:rPr>
          <w:rFonts w:ascii="Arial" w:eastAsiaTheme="minorEastAsia" w:hAnsi="Arial" w:cs="Arial"/>
          <w:sz w:val="24"/>
          <w:szCs w:val="24"/>
        </w:rPr>
        <w:t xml:space="preserve"> </w:t>
      </w:r>
      <w:r w:rsidR="00356913">
        <w:rPr>
          <w:rFonts w:ascii="Arial" w:eastAsiaTheme="minorEastAsia" w:hAnsi="Arial" w:cs="Arial"/>
          <w:sz w:val="24"/>
          <w:szCs w:val="24"/>
        </w:rPr>
        <w:t xml:space="preserve">sehr attraktiv geworden. </w:t>
      </w:r>
      <w:r w:rsidR="00290C6E">
        <w:rPr>
          <w:rFonts w:ascii="Arial" w:eastAsiaTheme="minorEastAsia" w:hAnsi="Arial" w:cs="Arial"/>
          <w:sz w:val="24"/>
          <w:szCs w:val="24"/>
        </w:rPr>
        <w:t>Diese M</w:t>
      </w:r>
      <w:r w:rsidR="00356913">
        <w:rPr>
          <w:rFonts w:ascii="Arial" w:eastAsiaTheme="minorEastAsia" w:hAnsi="Arial" w:cs="Arial"/>
          <w:sz w:val="24"/>
          <w:szCs w:val="24"/>
        </w:rPr>
        <w:t xml:space="preserve">aschinen </w:t>
      </w:r>
      <w:r w:rsidR="00290C6E">
        <w:rPr>
          <w:rFonts w:ascii="Arial" w:eastAsiaTheme="minorEastAsia" w:hAnsi="Arial" w:cs="Arial"/>
          <w:sz w:val="24"/>
          <w:szCs w:val="24"/>
        </w:rPr>
        <w:t>sind in der Lage</w:t>
      </w:r>
      <w:r w:rsidR="00356913">
        <w:rPr>
          <w:rFonts w:ascii="Arial" w:eastAsiaTheme="minorEastAsia" w:hAnsi="Arial" w:cs="Arial"/>
          <w:sz w:val="24"/>
          <w:szCs w:val="24"/>
        </w:rPr>
        <w:t xml:space="preserve">, Protonen </w:t>
      </w:r>
      <w:r w:rsidR="00290C6E">
        <w:rPr>
          <w:rFonts w:ascii="Arial" w:eastAsiaTheme="minorEastAsia" w:hAnsi="Arial" w:cs="Arial"/>
          <w:sz w:val="24"/>
          <w:szCs w:val="24"/>
        </w:rPr>
        <w:t xml:space="preserve">bis auf </w:t>
      </w:r>
      <w:r w:rsidR="00356913">
        <w:rPr>
          <w:rFonts w:ascii="Arial" w:eastAsiaTheme="minorEastAsia" w:hAnsi="Arial" w:cs="Arial"/>
          <w:sz w:val="24"/>
          <w:szCs w:val="24"/>
        </w:rPr>
        <w:t xml:space="preserve">18 </w:t>
      </w:r>
      <w:proofErr w:type="spellStart"/>
      <w:r w:rsidR="00356913">
        <w:rPr>
          <w:rFonts w:ascii="Arial" w:eastAsiaTheme="minorEastAsia" w:hAnsi="Arial" w:cs="Arial"/>
          <w:sz w:val="24"/>
          <w:szCs w:val="24"/>
        </w:rPr>
        <w:t>MeV</w:t>
      </w:r>
      <w:proofErr w:type="spellEnd"/>
      <w:r w:rsidR="00356913">
        <w:rPr>
          <w:rFonts w:ascii="Arial" w:eastAsiaTheme="minorEastAsia" w:hAnsi="Arial" w:cs="Arial"/>
          <w:sz w:val="24"/>
          <w:szCs w:val="24"/>
        </w:rPr>
        <w:t xml:space="preserve"> und Deuteronen bis </w:t>
      </w:r>
      <w:r w:rsidR="00290C6E">
        <w:rPr>
          <w:rFonts w:ascii="Arial" w:eastAsiaTheme="minorEastAsia" w:hAnsi="Arial" w:cs="Arial"/>
          <w:sz w:val="24"/>
          <w:szCs w:val="24"/>
        </w:rPr>
        <w:t xml:space="preserve">auf </w:t>
      </w:r>
      <w:r w:rsidR="00356913">
        <w:rPr>
          <w:rFonts w:ascii="Arial" w:eastAsiaTheme="minorEastAsia" w:hAnsi="Arial" w:cs="Arial"/>
          <w:sz w:val="24"/>
          <w:szCs w:val="24"/>
        </w:rPr>
        <w:t xml:space="preserve">9 </w:t>
      </w:r>
      <w:proofErr w:type="spellStart"/>
      <w:r w:rsidR="00356913">
        <w:rPr>
          <w:rFonts w:ascii="Arial" w:eastAsiaTheme="minorEastAsia" w:hAnsi="Arial" w:cs="Arial"/>
          <w:sz w:val="24"/>
          <w:szCs w:val="24"/>
        </w:rPr>
        <w:t>MeV</w:t>
      </w:r>
      <w:proofErr w:type="spellEnd"/>
      <w:r w:rsidR="00356913">
        <w:rPr>
          <w:rFonts w:ascii="Arial" w:eastAsiaTheme="minorEastAsia" w:hAnsi="Arial" w:cs="Arial"/>
          <w:sz w:val="24"/>
          <w:szCs w:val="24"/>
        </w:rPr>
        <w:t xml:space="preserve"> </w:t>
      </w:r>
      <w:r w:rsidR="00290C6E">
        <w:rPr>
          <w:rFonts w:ascii="Arial" w:eastAsiaTheme="minorEastAsia" w:hAnsi="Arial" w:cs="Arial"/>
          <w:sz w:val="24"/>
          <w:szCs w:val="24"/>
        </w:rPr>
        <w:t xml:space="preserve">zu </w:t>
      </w:r>
      <w:r w:rsidR="00356913">
        <w:rPr>
          <w:rFonts w:ascii="Arial" w:eastAsiaTheme="minorEastAsia" w:hAnsi="Arial" w:cs="Arial"/>
          <w:sz w:val="24"/>
          <w:szCs w:val="24"/>
        </w:rPr>
        <w:t xml:space="preserve">beschleunigen. Nach Einschätzung der Industrie und der IAEA werden solche </w:t>
      </w:r>
      <w:proofErr w:type="spellStart"/>
      <w:r w:rsidR="00A81CC5">
        <w:rPr>
          <w:rFonts w:ascii="Arial" w:eastAsiaTheme="minorEastAsia" w:hAnsi="Arial" w:cs="Arial"/>
          <w:sz w:val="24"/>
          <w:szCs w:val="24"/>
        </w:rPr>
        <w:t>Zyklotron</w:t>
      </w:r>
      <w:r w:rsidR="00290C6E">
        <w:rPr>
          <w:rFonts w:ascii="Arial" w:eastAsiaTheme="minorEastAsia" w:hAnsi="Arial" w:cs="Arial"/>
          <w:sz w:val="24"/>
          <w:szCs w:val="24"/>
        </w:rPr>
        <w:t>e</w:t>
      </w:r>
      <w:proofErr w:type="spellEnd"/>
      <w:r w:rsidR="00356913">
        <w:rPr>
          <w:rFonts w:ascii="Arial" w:eastAsiaTheme="minorEastAsia" w:hAnsi="Arial" w:cs="Arial"/>
          <w:sz w:val="24"/>
          <w:szCs w:val="24"/>
        </w:rPr>
        <w:t xml:space="preserve"> </w:t>
      </w:r>
      <w:r w:rsidR="00EF6DFA">
        <w:rPr>
          <w:rFonts w:ascii="Arial" w:eastAsiaTheme="minorEastAsia" w:hAnsi="Arial" w:cs="Arial"/>
          <w:sz w:val="24"/>
          <w:szCs w:val="24"/>
        </w:rPr>
        <w:t xml:space="preserve">weltweit </w:t>
      </w:r>
      <w:r w:rsidR="00356913">
        <w:rPr>
          <w:rFonts w:ascii="Arial" w:eastAsiaTheme="minorEastAsia" w:hAnsi="Arial" w:cs="Arial"/>
          <w:sz w:val="24"/>
          <w:szCs w:val="24"/>
        </w:rPr>
        <w:t>bald eine Zahl von ca. 1200</w:t>
      </w:r>
      <w:r w:rsidR="00A81CC5">
        <w:rPr>
          <w:rFonts w:ascii="Arial" w:eastAsiaTheme="minorEastAsia" w:hAnsi="Arial" w:cs="Arial"/>
          <w:sz w:val="24"/>
          <w:szCs w:val="24"/>
        </w:rPr>
        <w:t xml:space="preserve"> erreichen [6].</w:t>
      </w:r>
      <w:r w:rsidR="003D6E1E">
        <w:rPr>
          <w:rFonts w:ascii="Arial" w:eastAsiaTheme="minorEastAsia" w:hAnsi="Arial" w:cs="Arial"/>
          <w:sz w:val="24"/>
          <w:szCs w:val="24"/>
        </w:rPr>
        <w:t xml:space="preserve"> Diese </w:t>
      </w:r>
      <w:proofErr w:type="spellStart"/>
      <w:r w:rsidR="003D6E1E">
        <w:rPr>
          <w:rFonts w:ascii="Arial" w:eastAsiaTheme="minorEastAsia" w:hAnsi="Arial" w:cs="Arial"/>
          <w:sz w:val="24"/>
          <w:szCs w:val="24"/>
        </w:rPr>
        <w:t>Zyklotron</w:t>
      </w:r>
      <w:r w:rsidR="00F35BC3">
        <w:rPr>
          <w:rFonts w:ascii="Arial" w:eastAsiaTheme="minorEastAsia" w:hAnsi="Arial" w:cs="Arial"/>
          <w:sz w:val="24"/>
          <w:szCs w:val="24"/>
        </w:rPr>
        <w:t>e</w:t>
      </w:r>
      <w:proofErr w:type="spellEnd"/>
      <w:r w:rsidR="003D6E1E">
        <w:rPr>
          <w:rFonts w:ascii="Arial" w:eastAsiaTheme="minorEastAsia" w:hAnsi="Arial" w:cs="Arial"/>
          <w:sz w:val="24"/>
          <w:szCs w:val="24"/>
        </w:rPr>
        <w:t xml:space="preserve"> </w:t>
      </w:r>
      <w:r w:rsidR="00F35BC3">
        <w:rPr>
          <w:rFonts w:ascii="Arial" w:eastAsiaTheme="minorEastAsia" w:hAnsi="Arial" w:cs="Arial"/>
          <w:sz w:val="24"/>
          <w:szCs w:val="24"/>
        </w:rPr>
        <w:t xml:space="preserve">werden </w:t>
      </w:r>
      <w:r w:rsidR="003D6E1E">
        <w:rPr>
          <w:rFonts w:ascii="Arial" w:eastAsiaTheme="minorEastAsia" w:hAnsi="Arial" w:cs="Arial"/>
          <w:sz w:val="24"/>
          <w:szCs w:val="24"/>
        </w:rPr>
        <w:t>intensiv</w:t>
      </w:r>
      <w:r w:rsidR="004E5B0B">
        <w:rPr>
          <w:rFonts w:ascii="Arial" w:eastAsiaTheme="minorEastAsia" w:hAnsi="Arial" w:cs="Arial"/>
          <w:sz w:val="24"/>
          <w:szCs w:val="24"/>
        </w:rPr>
        <w:t xml:space="preserve"> </w:t>
      </w:r>
      <w:r w:rsidR="00F35BC3">
        <w:rPr>
          <w:rFonts w:ascii="Arial" w:eastAsiaTheme="minorEastAsia" w:hAnsi="Arial" w:cs="Arial"/>
          <w:sz w:val="24"/>
          <w:szCs w:val="24"/>
        </w:rPr>
        <w:t>zur</w:t>
      </w:r>
      <w:r w:rsidR="004E5B0B">
        <w:rPr>
          <w:rFonts w:ascii="Arial" w:eastAsiaTheme="minorEastAsia" w:hAnsi="Arial" w:cs="Arial"/>
          <w:sz w:val="24"/>
          <w:szCs w:val="24"/>
        </w:rPr>
        <w:t xml:space="preserve"> Produktion gängiger </w:t>
      </w:r>
      <w:proofErr w:type="spellStart"/>
      <w:r w:rsidR="004E5B0B">
        <w:rPr>
          <w:rFonts w:ascii="Arial" w:eastAsiaTheme="minorEastAsia" w:hAnsi="Arial" w:cs="Arial"/>
          <w:sz w:val="24"/>
          <w:szCs w:val="24"/>
        </w:rPr>
        <w:t>Positronenstrahler</w:t>
      </w:r>
      <w:proofErr w:type="spellEnd"/>
      <w:r w:rsidR="004E5B0B">
        <w:rPr>
          <w:rFonts w:ascii="Arial" w:eastAsiaTheme="minorEastAsia" w:hAnsi="Arial" w:cs="Arial"/>
          <w:sz w:val="24"/>
          <w:szCs w:val="24"/>
        </w:rPr>
        <w:t xml:space="preserve"> </w:t>
      </w:r>
      <w:r w:rsidR="003D6E1E">
        <w:rPr>
          <w:rFonts w:ascii="Arial" w:eastAsiaTheme="minorEastAsia" w:hAnsi="Arial" w:cs="Arial"/>
          <w:sz w:val="24"/>
          <w:szCs w:val="24"/>
        </w:rPr>
        <w:t>(„</w:t>
      </w:r>
      <w:r w:rsidR="00514AD7">
        <w:rPr>
          <w:rFonts w:ascii="Arial" w:eastAsiaTheme="minorEastAsia" w:hAnsi="Arial" w:cs="Arial"/>
          <w:sz w:val="24"/>
          <w:szCs w:val="24"/>
        </w:rPr>
        <w:t>S</w:t>
      </w:r>
      <w:r w:rsidR="003D6E1E">
        <w:rPr>
          <w:rFonts w:ascii="Arial" w:eastAsiaTheme="minorEastAsia" w:hAnsi="Arial" w:cs="Arial"/>
          <w:sz w:val="24"/>
          <w:szCs w:val="24"/>
        </w:rPr>
        <w:t>tandard“ PET-Radionukliden)</w:t>
      </w:r>
      <w:r w:rsidR="00514AD7">
        <w:rPr>
          <w:rFonts w:ascii="Arial" w:eastAsiaTheme="minorEastAsia" w:hAnsi="Arial" w:cs="Arial"/>
          <w:sz w:val="24"/>
          <w:szCs w:val="24"/>
        </w:rPr>
        <w:t xml:space="preserve"> genutzt</w:t>
      </w:r>
      <w:r w:rsidR="003D6E1E">
        <w:rPr>
          <w:rFonts w:ascii="Arial" w:eastAsiaTheme="minorEastAsia" w:hAnsi="Arial" w:cs="Arial"/>
          <w:sz w:val="24"/>
          <w:szCs w:val="24"/>
        </w:rPr>
        <w:t>.</w:t>
      </w:r>
      <w:r w:rsidR="00C032E8">
        <w:rPr>
          <w:rFonts w:ascii="Arial" w:eastAsiaTheme="minorEastAsia" w:hAnsi="Arial" w:cs="Arial"/>
          <w:sz w:val="24"/>
          <w:szCs w:val="24"/>
        </w:rPr>
        <w:t xml:space="preserve"> </w:t>
      </w:r>
      <w:r w:rsidR="00514AD7">
        <w:rPr>
          <w:rFonts w:ascii="Arial" w:eastAsiaTheme="minorEastAsia" w:hAnsi="Arial" w:cs="Arial"/>
          <w:sz w:val="24"/>
          <w:szCs w:val="24"/>
        </w:rPr>
        <w:t xml:space="preserve">Allgemein </w:t>
      </w:r>
      <w:r w:rsidR="00EF6DFA">
        <w:rPr>
          <w:rFonts w:ascii="Arial" w:eastAsiaTheme="minorEastAsia" w:hAnsi="Arial" w:cs="Arial"/>
          <w:sz w:val="24"/>
          <w:szCs w:val="24"/>
        </w:rPr>
        <w:t>können solche</w:t>
      </w:r>
      <w:r w:rsidR="00514AD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514AD7">
        <w:rPr>
          <w:rFonts w:ascii="Arial" w:eastAsiaTheme="minorEastAsia" w:hAnsi="Arial" w:cs="Arial"/>
          <w:sz w:val="24"/>
          <w:szCs w:val="24"/>
        </w:rPr>
        <w:t>Zyklotrone</w:t>
      </w:r>
      <w:proofErr w:type="spellEnd"/>
      <w:r w:rsidR="00381171">
        <w:rPr>
          <w:rFonts w:ascii="Arial" w:eastAsiaTheme="minorEastAsia" w:hAnsi="Arial" w:cs="Arial"/>
          <w:sz w:val="24"/>
          <w:szCs w:val="24"/>
        </w:rPr>
        <w:t xml:space="preserve"> meist</w:t>
      </w:r>
      <w:r w:rsidR="00514AD7">
        <w:rPr>
          <w:rFonts w:ascii="Arial" w:eastAsiaTheme="minorEastAsia" w:hAnsi="Arial" w:cs="Arial"/>
          <w:sz w:val="24"/>
          <w:szCs w:val="24"/>
        </w:rPr>
        <w:t xml:space="preserve"> </w:t>
      </w:r>
      <w:r w:rsidR="008E126F">
        <w:rPr>
          <w:rFonts w:ascii="Arial" w:eastAsiaTheme="minorEastAsia" w:hAnsi="Arial" w:cs="Arial"/>
          <w:sz w:val="24"/>
          <w:szCs w:val="24"/>
        </w:rPr>
        <w:t>aufgrund ihrer</w:t>
      </w:r>
      <w:r w:rsidR="00381171">
        <w:rPr>
          <w:rFonts w:ascii="Arial" w:eastAsiaTheme="minorEastAsia" w:hAnsi="Arial" w:cs="Arial"/>
          <w:sz w:val="24"/>
          <w:szCs w:val="24"/>
        </w:rPr>
        <w:t xml:space="preserve"> externen </w:t>
      </w:r>
      <w:proofErr w:type="spellStart"/>
      <w:r w:rsidR="00381171">
        <w:rPr>
          <w:rFonts w:ascii="Arial" w:eastAsiaTheme="minorEastAsia" w:hAnsi="Arial" w:cs="Arial"/>
          <w:sz w:val="24"/>
          <w:szCs w:val="24"/>
        </w:rPr>
        <w:t>Targetstationen</w:t>
      </w:r>
      <w:proofErr w:type="spellEnd"/>
      <w:r w:rsidR="00381171">
        <w:rPr>
          <w:rFonts w:ascii="Arial" w:eastAsiaTheme="minorEastAsia" w:hAnsi="Arial" w:cs="Arial"/>
          <w:sz w:val="24"/>
          <w:szCs w:val="24"/>
        </w:rPr>
        <w:t xml:space="preserve"> </w:t>
      </w:r>
      <w:r w:rsidR="00EF6DFA">
        <w:rPr>
          <w:rFonts w:ascii="Arial" w:eastAsiaTheme="minorEastAsia" w:hAnsi="Arial" w:cs="Arial"/>
          <w:sz w:val="24"/>
          <w:szCs w:val="24"/>
        </w:rPr>
        <w:t xml:space="preserve">im Vergleich zu </w:t>
      </w:r>
      <w:r w:rsidR="004E5B0B">
        <w:rPr>
          <w:rFonts w:ascii="Arial" w:eastAsiaTheme="minorEastAsia" w:hAnsi="Arial" w:cs="Arial"/>
          <w:sz w:val="24"/>
          <w:szCs w:val="24"/>
        </w:rPr>
        <w:t xml:space="preserve"> einem </w:t>
      </w:r>
      <w:r w:rsidR="00514AD7">
        <w:rPr>
          <w:rFonts w:ascii="Arial" w:eastAsiaTheme="minorEastAsia" w:hAnsi="Arial" w:cs="Arial"/>
          <w:sz w:val="24"/>
          <w:szCs w:val="24"/>
        </w:rPr>
        <w:t>Stand</w:t>
      </w:r>
      <w:r w:rsidR="008B7B72">
        <w:rPr>
          <w:rFonts w:ascii="Arial" w:eastAsiaTheme="minorEastAsia" w:hAnsi="Arial" w:cs="Arial"/>
          <w:sz w:val="24"/>
          <w:szCs w:val="24"/>
        </w:rPr>
        <w:t>a</w:t>
      </w:r>
      <w:r w:rsidR="00514AD7">
        <w:rPr>
          <w:rFonts w:ascii="Arial" w:eastAsiaTheme="minorEastAsia" w:hAnsi="Arial" w:cs="Arial"/>
          <w:sz w:val="24"/>
          <w:szCs w:val="24"/>
        </w:rPr>
        <w:t>rd-</w:t>
      </w:r>
      <w:r w:rsidR="00702051">
        <w:rPr>
          <w:rFonts w:ascii="Arial" w:eastAsiaTheme="minorEastAsia" w:hAnsi="Arial" w:cs="Arial"/>
          <w:sz w:val="24"/>
          <w:szCs w:val="24"/>
        </w:rPr>
        <w:t>12-</w:t>
      </w:r>
      <w:r w:rsidR="004E5B0B">
        <w:rPr>
          <w:rFonts w:ascii="Arial" w:eastAsiaTheme="minorEastAsia" w:hAnsi="Arial" w:cs="Arial"/>
          <w:sz w:val="24"/>
          <w:szCs w:val="24"/>
        </w:rPr>
        <w:t>MeV-</w:t>
      </w:r>
      <w:r w:rsidR="00733DA8">
        <w:rPr>
          <w:rFonts w:ascii="Arial" w:eastAsiaTheme="minorEastAsia" w:hAnsi="Arial" w:cs="Arial"/>
          <w:sz w:val="24"/>
          <w:szCs w:val="24"/>
        </w:rPr>
        <w:t>Zyklotron</w:t>
      </w:r>
      <w:r w:rsidR="00EF6DFA">
        <w:rPr>
          <w:rFonts w:ascii="Arial" w:eastAsiaTheme="minorEastAsia" w:hAnsi="Arial" w:cs="Arial"/>
          <w:sz w:val="24"/>
          <w:szCs w:val="24"/>
        </w:rPr>
        <w:t xml:space="preserve"> wesentlich</w:t>
      </w:r>
      <w:r w:rsidR="003D6E1E">
        <w:rPr>
          <w:rFonts w:ascii="Arial" w:eastAsiaTheme="minorEastAsia" w:hAnsi="Arial" w:cs="Arial"/>
          <w:sz w:val="24"/>
          <w:szCs w:val="24"/>
        </w:rPr>
        <w:t xml:space="preserve"> </w:t>
      </w:r>
      <w:r w:rsidR="00514AD7">
        <w:rPr>
          <w:rFonts w:ascii="Arial" w:eastAsiaTheme="minorEastAsia" w:hAnsi="Arial" w:cs="Arial"/>
          <w:sz w:val="24"/>
          <w:szCs w:val="24"/>
        </w:rPr>
        <w:t>flexibler ein</w:t>
      </w:r>
      <w:r w:rsidR="00EF6DFA">
        <w:rPr>
          <w:rFonts w:ascii="Arial" w:eastAsiaTheme="minorEastAsia" w:hAnsi="Arial" w:cs="Arial"/>
          <w:sz w:val="24"/>
          <w:szCs w:val="24"/>
        </w:rPr>
        <w:t>ge</w:t>
      </w:r>
      <w:r w:rsidR="00514AD7">
        <w:rPr>
          <w:rFonts w:ascii="Arial" w:eastAsiaTheme="minorEastAsia" w:hAnsi="Arial" w:cs="Arial"/>
          <w:sz w:val="24"/>
          <w:szCs w:val="24"/>
        </w:rPr>
        <w:t>setz</w:t>
      </w:r>
      <w:r w:rsidR="00EF6DFA">
        <w:rPr>
          <w:rFonts w:ascii="Arial" w:eastAsiaTheme="minorEastAsia" w:hAnsi="Arial" w:cs="Arial"/>
          <w:sz w:val="24"/>
          <w:szCs w:val="24"/>
        </w:rPr>
        <w:t>t werden</w:t>
      </w:r>
      <w:r w:rsidR="00514AD7">
        <w:rPr>
          <w:rFonts w:ascii="Arial" w:eastAsiaTheme="minorEastAsia" w:hAnsi="Arial" w:cs="Arial"/>
          <w:sz w:val="24"/>
          <w:szCs w:val="24"/>
        </w:rPr>
        <w:t xml:space="preserve">, </w:t>
      </w:r>
      <w:r w:rsidR="00514AD7" w:rsidRPr="00D36DA8">
        <w:rPr>
          <w:rFonts w:ascii="Arial" w:eastAsiaTheme="minorEastAsia" w:hAnsi="Arial" w:cs="Arial"/>
          <w:sz w:val="24"/>
          <w:szCs w:val="24"/>
        </w:rPr>
        <w:t xml:space="preserve">da </w:t>
      </w:r>
      <w:r w:rsidR="005E4A32" w:rsidRPr="00D36DA8">
        <w:rPr>
          <w:rFonts w:ascii="Arial" w:eastAsiaTheme="minorEastAsia" w:hAnsi="Arial" w:cs="Arial"/>
          <w:sz w:val="24"/>
          <w:szCs w:val="24"/>
        </w:rPr>
        <w:t>z.</w:t>
      </w:r>
      <w:r w:rsidR="00465AA5" w:rsidRPr="00D36DA8">
        <w:rPr>
          <w:rFonts w:ascii="Arial" w:eastAsiaTheme="minorEastAsia" w:hAnsi="Arial" w:cs="Arial"/>
          <w:sz w:val="24"/>
          <w:szCs w:val="24"/>
        </w:rPr>
        <w:t xml:space="preserve"> </w:t>
      </w:r>
      <w:r w:rsidR="005E4A32" w:rsidRPr="00D36DA8">
        <w:rPr>
          <w:rFonts w:ascii="Arial" w:eastAsiaTheme="minorEastAsia" w:hAnsi="Arial" w:cs="Arial"/>
          <w:sz w:val="24"/>
          <w:szCs w:val="24"/>
        </w:rPr>
        <w:t>B.</w:t>
      </w:r>
      <w:r w:rsidR="003D6E1E" w:rsidRPr="00D36DA8">
        <w:rPr>
          <w:rFonts w:ascii="Arial" w:eastAsiaTheme="minorEastAsia" w:hAnsi="Arial" w:cs="Arial"/>
          <w:sz w:val="24"/>
          <w:szCs w:val="24"/>
        </w:rPr>
        <w:t xml:space="preserve"> </w:t>
      </w:r>
      <w:r w:rsidR="00514AD7">
        <w:rPr>
          <w:rFonts w:ascii="Arial" w:eastAsiaTheme="minorEastAsia" w:hAnsi="Arial" w:cs="Arial"/>
          <w:sz w:val="24"/>
          <w:szCs w:val="24"/>
        </w:rPr>
        <w:t xml:space="preserve">auch Feststoff-Targets für die </w:t>
      </w:r>
      <w:r w:rsidR="003D6E1E">
        <w:rPr>
          <w:rFonts w:ascii="Arial" w:eastAsiaTheme="minorEastAsia" w:hAnsi="Arial" w:cs="Arial"/>
          <w:sz w:val="24"/>
          <w:szCs w:val="24"/>
        </w:rPr>
        <w:t>Produktion</w:t>
      </w:r>
      <w:r w:rsidR="00514AD7">
        <w:rPr>
          <w:rFonts w:ascii="Arial" w:eastAsiaTheme="minorEastAsia" w:hAnsi="Arial" w:cs="Arial"/>
          <w:sz w:val="24"/>
          <w:szCs w:val="24"/>
        </w:rPr>
        <w:t xml:space="preserve"> </w:t>
      </w:r>
      <w:r w:rsidR="00702051">
        <w:rPr>
          <w:rFonts w:ascii="Arial" w:eastAsiaTheme="minorEastAsia" w:hAnsi="Arial" w:cs="Arial"/>
          <w:sz w:val="24"/>
          <w:szCs w:val="24"/>
        </w:rPr>
        <w:t xml:space="preserve">von </w:t>
      </w:r>
      <w:r w:rsidR="009B62DA">
        <w:rPr>
          <w:rFonts w:ascii="Arial" w:eastAsiaTheme="minorEastAsia" w:hAnsi="Arial" w:cs="Arial"/>
          <w:sz w:val="24"/>
          <w:szCs w:val="24"/>
        </w:rPr>
        <w:t>„</w:t>
      </w:r>
      <w:r w:rsidR="00702051">
        <w:rPr>
          <w:rFonts w:ascii="Arial" w:eastAsiaTheme="minorEastAsia" w:hAnsi="Arial" w:cs="Arial"/>
          <w:sz w:val="24"/>
          <w:szCs w:val="24"/>
        </w:rPr>
        <w:t>Nicht-Standard</w:t>
      </w:r>
      <w:r w:rsidR="009B62DA">
        <w:rPr>
          <w:rFonts w:ascii="Arial" w:eastAsiaTheme="minorEastAsia" w:hAnsi="Arial" w:cs="Arial"/>
          <w:sz w:val="24"/>
          <w:szCs w:val="24"/>
        </w:rPr>
        <w:t>“</w:t>
      </w:r>
      <w:r w:rsidR="00702051">
        <w:rPr>
          <w:rFonts w:ascii="Arial" w:eastAsiaTheme="minorEastAsia" w:hAnsi="Arial" w:cs="Arial"/>
          <w:sz w:val="24"/>
          <w:szCs w:val="24"/>
        </w:rPr>
        <w:t>-</w:t>
      </w:r>
      <w:r w:rsidR="00514AD7">
        <w:rPr>
          <w:rFonts w:ascii="Arial" w:eastAsiaTheme="minorEastAsia" w:hAnsi="Arial" w:cs="Arial"/>
          <w:sz w:val="24"/>
          <w:szCs w:val="24"/>
        </w:rPr>
        <w:t>Radionukliden eingebaut werden können</w:t>
      </w:r>
      <w:r w:rsidR="003D6E1E">
        <w:rPr>
          <w:rFonts w:ascii="Arial" w:eastAsiaTheme="minorEastAsia" w:hAnsi="Arial" w:cs="Arial"/>
          <w:sz w:val="24"/>
          <w:szCs w:val="24"/>
        </w:rPr>
        <w:t>.</w:t>
      </w:r>
      <w:r w:rsidR="00733DA8">
        <w:rPr>
          <w:rFonts w:ascii="Arial" w:eastAsiaTheme="minorEastAsia" w:hAnsi="Arial" w:cs="Arial"/>
          <w:sz w:val="24"/>
          <w:szCs w:val="24"/>
        </w:rPr>
        <w:t xml:space="preserve"> </w:t>
      </w:r>
      <w:r w:rsidR="00514AD7">
        <w:rPr>
          <w:rFonts w:ascii="Arial" w:eastAsiaTheme="minorEastAsia" w:hAnsi="Arial" w:cs="Arial"/>
          <w:sz w:val="24"/>
          <w:szCs w:val="24"/>
        </w:rPr>
        <w:t xml:space="preserve">Das </w:t>
      </w:r>
      <w:r w:rsidR="00733DA8">
        <w:rPr>
          <w:rFonts w:ascii="Arial" w:eastAsiaTheme="minorEastAsia" w:hAnsi="Arial" w:cs="Arial"/>
          <w:sz w:val="24"/>
          <w:szCs w:val="24"/>
        </w:rPr>
        <w:t xml:space="preserve">Ziel dieses Artikels ist es, die aktuellen Anwendungen </w:t>
      </w:r>
      <w:r w:rsidR="00514AD7">
        <w:rPr>
          <w:rFonts w:ascii="Arial" w:eastAsiaTheme="minorEastAsia" w:hAnsi="Arial" w:cs="Arial"/>
          <w:sz w:val="24"/>
          <w:szCs w:val="24"/>
        </w:rPr>
        <w:t xml:space="preserve">dieser </w:t>
      </w:r>
      <w:proofErr w:type="spellStart"/>
      <w:r w:rsidR="00733DA8">
        <w:rPr>
          <w:rFonts w:ascii="Arial" w:eastAsiaTheme="minorEastAsia" w:hAnsi="Arial" w:cs="Arial"/>
          <w:sz w:val="24"/>
          <w:szCs w:val="24"/>
        </w:rPr>
        <w:t>Z</w:t>
      </w:r>
      <w:r w:rsidR="005E4A32">
        <w:rPr>
          <w:rFonts w:ascii="Arial" w:eastAsiaTheme="minorEastAsia" w:hAnsi="Arial" w:cs="Arial"/>
          <w:sz w:val="24"/>
          <w:szCs w:val="24"/>
        </w:rPr>
        <w:t>yklotron</w:t>
      </w:r>
      <w:r w:rsidR="00514AD7">
        <w:rPr>
          <w:rFonts w:ascii="Arial" w:eastAsiaTheme="minorEastAsia" w:hAnsi="Arial" w:cs="Arial"/>
          <w:sz w:val="24"/>
          <w:szCs w:val="24"/>
        </w:rPr>
        <w:t>e</w:t>
      </w:r>
      <w:proofErr w:type="spellEnd"/>
      <w:r w:rsidR="005E4A32">
        <w:rPr>
          <w:rFonts w:ascii="Arial" w:eastAsiaTheme="minorEastAsia" w:hAnsi="Arial" w:cs="Arial"/>
          <w:sz w:val="24"/>
          <w:szCs w:val="24"/>
        </w:rPr>
        <w:t xml:space="preserve"> für die </w:t>
      </w:r>
      <w:r w:rsidR="00514AD7" w:rsidRPr="00D36DA8">
        <w:rPr>
          <w:rFonts w:ascii="Arial" w:eastAsiaTheme="minorEastAsia" w:hAnsi="Arial" w:cs="Arial"/>
          <w:sz w:val="24"/>
          <w:szCs w:val="24"/>
        </w:rPr>
        <w:t xml:space="preserve">Produktion verschiedener </w:t>
      </w:r>
      <w:r w:rsidR="004E5B0B">
        <w:rPr>
          <w:rFonts w:ascii="Arial" w:eastAsiaTheme="minorEastAsia" w:hAnsi="Arial" w:cs="Arial"/>
          <w:sz w:val="24"/>
          <w:szCs w:val="24"/>
        </w:rPr>
        <w:t>medizinischer Radionuklide</w:t>
      </w:r>
      <w:r w:rsidR="00733DA8">
        <w:rPr>
          <w:rFonts w:ascii="Arial" w:eastAsiaTheme="minorEastAsia" w:hAnsi="Arial" w:cs="Arial"/>
          <w:sz w:val="24"/>
          <w:szCs w:val="24"/>
        </w:rPr>
        <w:t xml:space="preserve"> zu beschreiben und zusätzlich weitere </w:t>
      </w:r>
      <w:r w:rsidR="00514AD7">
        <w:rPr>
          <w:rFonts w:ascii="Arial" w:eastAsiaTheme="minorEastAsia" w:hAnsi="Arial" w:cs="Arial"/>
          <w:sz w:val="24"/>
          <w:szCs w:val="24"/>
        </w:rPr>
        <w:t>Möglichkeiten für die Radionuklidproduktion aufzuzeigen</w:t>
      </w:r>
      <w:r w:rsidR="00733DA8">
        <w:rPr>
          <w:rFonts w:ascii="Arial" w:eastAsiaTheme="minorEastAsia" w:hAnsi="Arial" w:cs="Arial"/>
          <w:sz w:val="24"/>
          <w:szCs w:val="24"/>
        </w:rPr>
        <w:t>.</w:t>
      </w:r>
    </w:p>
    <w:p w14:paraId="23AC0369" w14:textId="77777777" w:rsidR="00314ADA" w:rsidRPr="009D77E5" w:rsidRDefault="00314ADA" w:rsidP="009D77E5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90B9A67" w14:textId="77777777" w:rsidR="008C40E4" w:rsidRPr="00546DCC" w:rsidRDefault="00C032E8" w:rsidP="000D10C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Routinep</w:t>
      </w:r>
      <w:r w:rsidR="00546DCC" w:rsidRPr="00546DCC">
        <w:rPr>
          <w:rFonts w:ascii="Arial" w:hAnsi="Arial" w:cs="Arial"/>
          <w:sz w:val="24"/>
          <w:szCs w:val="24"/>
        </w:rPr>
        <w:t xml:space="preserve">roduktion gängiger </w:t>
      </w:r>
      <w:proofErr w:type="spellStart"/>
      <w:r w:rsidR="00546DCC" w:rsidRPr="00546DCC">
        <w:rPr>
          <w:rFonts w:ascii="Arial" w:hAnsi="Arial" w:cs="Arial"/>
          <w:sz w:val="24"/>
          <w:szCs w:val="24"/>
        </w:rPr>
        <w:t>Positronenstrahler</w:t>
      </w:r>
      <w:proofErr w:type="spellEnd"/>
      <w:r w:rsidR="00546DCC" w:rsidRPr="00546DCC">
        <w:rPr>
          <w:rFonts w:ascii="Arial" w:hAnsi="Arial" w:cs="Arial"/>
          <w:sz w:val="24"/>
          <w:szCs w:val="24"/>
        </w:rPr>
        <w:t xml:space="preserve"> für klinische PET-Studien</w:t>
      </w:r>
    </w:p>
    <w:p w14:paraId="6D2F314A" w14:textId="5AAE03C8" w:rsidR="007858D2" w:rsidRDefault="00314ADA" w:rsidP="00C4340A">
      <w:pPr>
        <w:spacing w:line="360" w:lineRule="auto"/>
        <w:jc w:val="both"/>
        <w:rPr>
          <w:rFonts w:ascii="Arial" w:hAnsi="Arial" w:cs="Arial"/>
          <w:szCs w:val="24"/>
        </w:rPr>
      </w:pPr>
      <w:r w:rsidRPr="000343FA">
        <w:rPr>
          <w:rFonts w:ascii="Arial" w:hAnsi="Arial" w:cs="Arial"/>
          <w:sz w:val="24"/>
          <w:szCs w:val="24"/>
        </w:rPr>
        <w:lastRenderedPageBreak/>
        <w:t>Bei PET-</w:t>
      </w:r>
      <w:r w:rsidR="000343FA" w:rsidRPr="000343FA">
        <w:rPr>
          <w:rFonts w:ascii="Arial" w:hAnsi="Arial" w:cs="Arial"/>
          <w:sz w:val="24"/>
          <w:szCs w:val="24"/>
        </w:rPr>
        <w:t>Studien</w:t>
      </w:r>
      <w:r w:rsidR="00880672">
        <w:rPr>
          <w:rFonts w:ascii="Arial" w:hAnsi="Arial" w:cs="Arial"/>
          <w:sz w:val="24"/>
          <w:szCs w:val="24"/>
        </w:rPr>
        <w:t xml:space="preserve"> und klinische</w:t>
      </w:r>
      <w:r w:rsidR="00702051">
        <w:rPr>
          <w:rFonts w:ascii="Arial" w:hAnsi="Arial" w:cs="Arial"/>
          <w:sz w:val="24"/>
          <w:szCs w:val="24"/>
        </w:rPr>
        <w:t>n</w:t>
      </w:r>
      <w:r w:rsidR="00880672">
        <w:rPr>
          <w:rFonts w:ascii="Arial" w:hAnsi="Arial" w:cs="Arial"/>
          <w:sz w:val="24"/>
          <w:szCs w:val="24"/>
        </w:rPr>
        <w:t xml:space="preserve"> Untersuchungen</w:t>
      </w:r>
      <w:r w:rsidR="000343FA" w:rsidRPr="000343FA">
        <w:rPr>
          <w:rFonts w:ascii="Arial" w:hAnsi="Arial" w:cs="Arial"/>
          <w:sz w:val="24"/>
          <w:szCs w:val="24"/>
        </w:rPr>
        <w:t xml:space="preserve"> </w:t>
      </w:r>
      <w:r w:rsidR="000343FA">
        <w:rPr>
          <w:rFonts w:ascii="Arial" w:hAnsi="Arial" w:cs="Arial"/>
          <w:sz w:val="24"/>
          <w:szCs w:val="24"/>
        </w:rPr>
        <w:t>we</w:t>
      </w:r>
      <w:r w:rsidR="000343FA" w:rsidRPr="000343FA">
        <w:rPr>
          <w:rFonts w:ascii="Arial" w:hAnsi="Arial" w:cs="Arial"/>
          <w:sz w:val="24"/>
          <w:szCs w:val="24"/>
        </w:rPr>
        <w:t xml:space="preserve">rden zurzeit überwiegend die kurzlebigen </w:t>
      </w:r>
      <w:r w:rsidR="009B62DA">
        <w:rPr>
          <w:rFonts w:ascii="Arial" w:hAnsi="Arial" w:cs="Arial"/>
          <w:sz w:val="24"/>
          <w:szCs w:val="24"/>
        </w:rPr>
        <w:t>„</w:t>
      </w:r>
      <w:r w:rsidR="000343FA">
        <w:rPr>
          <w:rFonts w:ascii="Arial" w:hAnsi="Arial" w:cs="Arial"/>
          <w:sz w:val="24"/>
          <w:szCs w:val="24"/>
        </w:rPr>
        <w:t>organischen</w:t>
      </w:r>
      <w:r w:rsidR="009B62DA">
        <w:rPr>
          <w:rFonts w:ascii="Arial" w:hAnsi="Arial" w:cs="Arial"/>
          <w:sz w:val="24"/>
          <w:szCs w:val="24"/>
        </w:rPr>
        <w:t>“</w:t>
      </w:r>
      <w:r w:rsidR="0003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43FA">
        <w:rPr>
          <w:rFonts w:ascii="Arial" w:hAnsi="Arial" w:cs="Arial"/>
          <w:sz w:val="24"/>
          <w:szCs w:val="24"/>
        </w:rPr>
        <w:t>Positronenstrahler</w:t>
      </w:r>
      <w:proofErr w:type="spellEnd"/>
      <w:r w:rsidR="000343FA">
        <w:rPr>
          <w:rFonts w:ascii="Arial" w:hAnsi="Arial" w:cs="Arial"/>
          <w:sz w:val="24"/>
          <w:szCs w:val="24"/>
        </w:rPr>
        <w:t xml:space="preserve"> </w:t>
      </w:r>
      <w:r w:rsidR="000343FA">
        <w:rPr>
          <w:rFonts w:ascii="Arial" w:hAnsi="Arial" w:cs="Arial"/>
          <w:sz w:val="24"/>
          <w:szCs w:val="24"/>
          <w:vertAlign w:val="superscript"/>
        </w:rPr>
        <w:t>11</w:t>
      </w:r>
      <w:r w:rsidR="000343FA">
        <w:rPr>
          <w:rFonts w:ascii="Arial" w:hAnsi="Arial" w:cs="Arial"/>
          <w:sz w:val="24"/>
          <w:szCs w:val="24"/>
        </w:rPr>
        <w:t>C (T</w:t>
      </w:r>
      <w:r w:rsidR="000343FA" w:rsidRPr="00293B66">
        <w:rPr>
          <w:rFonts w:ascii="Arial" w:hAnsi="Arial" w:cs="Arial"/>
          <w:sz w:val="24"/>
          <w:szCs w:val="24"/>
          <w:vertAlign w:val="subscript"/>
        </w:rPr>
        <w:t>½</w:t>
      </w:r>
      <w:r w:rsidR="000343FA">
        <w:rPr>
          <w:rFonts w:ascii="Arial" w:hAnsi="Arial" w:cs="Arial"/>
          <w:sz w:val="24"/>
          <w:szCs w:val="24"/>
        </w:rPr>
        <w:t xml:space="preserve"> = 20,4 min), </w:t>
      </w:r>
      <w:r w:rsidR="000343FA">
        <w:rPr>
          <w:rFonts w:ascii="Arial" w:hAnsi="Arial" w:cs="Arial"/>
          <w:sz w:val="24"/>
          <w:szCs w:val="24"/>
          <w:vertAlign w:val="superscript"/>
        </w:rPr>
        <w:t>15</w:t>
      </w:r>
      <w:r w:rsidR="000343FA">
        <w:rPr>
          <w:rFonts w:ascii="Arial" w:hAnsi="Arial" w:cs="Arial"/>
          <w:sz w:val="24"/>
          <w:szCs w:val="24"/>
        </w:rPr>
        <w:t>O (T</w:t>
      </w:r>
      <w:r w:rsidR="000343FA" w:rsidRPr="00293B66">
        <w:rPr>
          <w:rFonts w:ascii="Arial" w:hAnsi="Arial" w:cs="Arial"/>
          <w:sz w:val="24"/>
          <w:szCs w:val="24"/>
          <w:vertAlign w:val="subscript"/>
        </w:rPr>
        <w:t>½</w:t>
      </w:r>
      <w:r w:rsidR="000343FA">
        <w:rPr>
          <w:rFonts w:ascii="Arial" w:hAnsi="Arial" w:cs="Arial"/>
          <w:sz w:val="24"/>
          <w:szCs w:val="24"/>
        </w:rPr>
        <w:t xml:space="preserve"> = 2 min) und </w:t>
      </w:r>
      <w:r w:rsidR="000343FA">
        <w:rPr>
          <w:rFonts w:ascii="Arial" w:hAnsi="Arial" w:cs="Arial"/>
          <w:sz w:val="24"/>
          <w:szCs w:val="24"/>
          <w:vertAlign w:val="superscript"/>
        </w:rPr>
        <w:t>18</w:t>
      </w:r>
      <w:r w:rsidR="000343FA">
        <w:rPr>
          <w:rFonts w:ascii="Arial" w:hAnsi="Arial" w:cs="Arial"/>
          <w:sz w:val="24"/>
          <w:szCs w:val="24"/>
        </w:rPr>
        <w:t>F(T</w:t>
      </w:r>
      <w:r w:rsidR="000343FA" w:rsidRPr="00293B66">
        <w:rPr>
          <w:rFonts w:ascii="Arial" w:hAnsi="Arial" w:cs="Arial"/>
          <w:sz w:val="24"/>
          <w:szCs w:val="24"/>
          <w:vertAlign w:val="subscript"/>
        </w:rPr>
        <w:t>½</w:t>
      </w:r>
      <w:r w:rsidR="000343FA">
        <w:rPr>
          <w:rFonts w:ascii="Arial" w:hAnsi="Arial" w:cs="Arial"/>
          <w:sz w:val="24"/>
          <w:szCs w:val="24"/>
        </w:rPr>
        <w:t xml:space="preserve"> = 109,6 min) intensiv </w:t>
      </w:r>
      <w:r w:rsidR="00880672">
        <w:rPr>
          <w:rFonts w:ascii="Arial" w:hAnsi="Arial" w:cs="Arial"/>
          <w:sz w:val="24"/>
          <w:szCs w:val="24"/>
        </w:rPr>
        <w:t>genutzt</w:t>
      </w:r>
      <w:r w:rsidR="000343FA">
        <w:rPr>
          <w:rFonts w:ascii="Arial" w:hAnsi="Arial" w:cs="Arial"/>
          <w:sz w:val="24"/>
          <w:szCs w:val="24"/>
        </w:rPr>
        <w:t>.</w:t>
      </w:r>
      <w:r w:rsidR="001A4D0C">
        <w:rPr>
          <w:rFonts w:ascii="Arial" w:hAnsi="Arial" w:cs="Arial"/>
          <w:sz w:val="24"/>
          <w:szCs w:val="24"/>
        </w:rPr>
        <w:t xml:space="preserve"> Gelegentlich findet auch </w:t>
      </w:r>
      <w:r w:rsidR="001A4D0C">
        <w:rPr>
          <w:rFonts w:ascii="Arial" w:hAnsi="Arial" w:cs="Arial"/>
          <w:sz w:val="24"/>
          <w:szCs w:val="24"/>
          <w:vertAlign w:val="superscript"/>
        </w:rPr>
        <w:t>13</w:t>
      </w:r>
      <w:r w:rsidR="001A4D0C">
        <w:rPr>
          <w:rFonts w:ascii="Arial" w:hAnsi="Arial" w:cs="Arial"/>
          <w:sz w:val="24"/>
          <w:szCs w:val="24"/>
        </w:rPr>
        <w:t>N (T</w:t>
      </w:r>
      <w:r w:rsidR="001A4D0C" w:rsidRPr="00293B66">
        <w:rPr>
          <w:rFonts w:ascii="Arial" w:hAnsi="Arial" w:cs="Arial"/>
          <w:sz w:val="24"/>
          <w:szCs w:val="24"/>
          <w:vertAlign w:val="subscript"/>
        </w:rPr>
        <w:t>½</w:t>
      </w:r>
      <w:r w:rsidR="001A4D0C">
        <w:rPr>
          <w:rFonts w:ascii="Arial" w:hAnsi="Arial" w:cs="Arial"/>
          <w:sz w:val="24"/>
          <w:szCs w:val="24"/>
        </w:rPr>
        <w:t xml:space="preserve"> = 10 min) Anwendung. Alle vier Radionuklide zerfallen fast ausschließlich </w:t>
      </w:r>
      <w:r w:rsidR="00880672">
        <w:rPr>
          <w:rFonts w:ascii="Arial" w:hAnsi="Arial" w:cs="Arial"/>
          <w:sz w:val="24"/>
          <w:szCs w:val="24"/>
        </w:rPr>
        <w:t>durch die</w:t>
      </w:r>
      <w:r w:rsidR="001A4D0C">
        <w:rPr>
          <w:rFonts w:ascii="Arial" w:hAnsi="Arial" w:cs="Arial"/>
          <w:sz w:val="24"/>
          <w:szCs w:val="24"/>
        </w:rPr>
        <w:t xml:space="preserve"> Emission von Pos</w:t>
      </w:r>
      <w:r w:rsidR="000C2DA0">
        <w:rPr>
          <w:rFonts w:ascii="Arial" w:hAnsi="Arial" w:cs="Arial"/>
          <w:sz w:val="24"/>
          <w:szCs w:val="24"/>
        </w:rPr>
        <w:t xml:space="preserve">itronen und </w:t>
      </w:r>
      <w:r w:rsidR="00880672">
        <w:rPr>
          <w:rFonts w:ascii="Arial" w:hAnsi="Arial" w:cs="Arial"/>
          <w:sz w:val="24"/>
          <w:szCs w:val="24"/>
        </w:rPr>
        <w:t>können</w:t>
      </w:r>
      <w:r w:rsidR="000C2DA0">
        <w:rPr>
          <w:rFonts w:ascii="Arial" w:hAnsi="Arial" w:cs="Arial"/>
          <w:sz w:val="24"/>
          <w:szCs w:val="24"/>
        </w:rPr>
        <w:t xml:space="preserve"> an kleinen </w:t>
      </w:r>
      <w:proofErr w:type="spellStart"/>
      <w:r w:rsidR="000C2DA0">
        <w:rPr>
          <w:rFonts w:ascii="Arial" w:hAnsi="Arial" w:cs="Arial"/>
          <w:sz w:val="24"/>
          <w:szCs w:val="24"/>
        </w:rPr>
        <w:t>Zyklotronen</w:t>
      </w:r>
      <w:proofErr w:type="spellEnd"/>
      <w:r w:rsidR="000C2DA0">
        <w:rPr>
          <w:rFonts w:ascii="Arial" w:hAnsi="Arial" w:cs="Arial"/>
          <w:sz w:val="24"/>
          <w:szCs w:val="24"/>
        </w:rPr>
        <w:t xml:space="preserve"> erzeugt </w:t>
      </w:r>
      <w:r w:rsidR="00880672">
        <w:rPr>
          <w:rFonts w:ascii="Arial" w:hAnsi="Arial" w:cs="Arial"/>
          <w:sz w:val="24"/>
          <w:szCs w:val="24"/>
        </w:rPr>
        <w:t xml:space="preserve">werden </w:t>
      </w:r>
      <w:r w:rsidR="000C2DA0">
        <w:rPr>
          <w:rFonts w:ascii="Arial" w:hAnsi="Arial" w:cs="Arial"/>
          <w:sz w:val="24"/>
          <w:szCs w:val="24"/>
        </w:rPr>
        <w:t>[5, 7, 8]. Die gängigen Produk</w:t>
      </w:r>
      <w:r w:rsidR="00CD6E82">
        <w:rPr>
          <w:rFonts w:ascii="Arial" w:hAnsi="Arial" w:cs="Arial"/>
          <w:sz w:val="24"/>
          <w:szCs w:val="24"/>
        </w:rPr>
        <w:t>t</w:t>
      </w:r>
      <w:r w:rsidR="000C2DA0">
        <w:rPr>
          <w:rFonts w:ascii="Arial" w:hAnsi="Arial" w:cs="Arial"/>
          <w:sz w:val="24"/>
          <w:szCs w:val="24"/>
        </w:rPr>
        <w:t>ionsmethoden sind</w:t>
      </w:r>
      <w:r w:rsidR="00A1534D">
        <w:rPr>
          <w:rFonts w:ascii="Arial" w:hAnsi="Arial" w:cs="Arial"/>
          <w:sz w:val="24"/>
          <w:szCs w:val="24"/>
        </w:rPr>
        <w:t xml:space="preserve">: </w:t>
      </w:r>
      <w:r w:rsidR="00A1534D">
        <w:rPr>
          <w:rFonts w:ascii="Arial" w:hAnsi="Arial" w:cs="Arial"/>
          <w:sz w:val="24"/>
          <w:szCs w:val="24"/>
          <w:vertAlign w:val="superscript"/>
        </w:rPr>
        <w:t>14</w:t>
      </w:r>
      <w:r w:rsidR="00A1534D">
        <w:rPr>
          <w:rFonts w:ascii="Arial" w:hAnsi="Arial" w:cs="Arial"/>
          <w:sz w:val="24"/>
          <w:szCs w:val="24"/>
        </w:rPr>
        <w:t>N(p,</w:t>
      </w:r>
      <w:r w:rsidR="00A1534D">
        <w:rPr>
          <w:rFonts w:ascii="Arial" w:hAnsi="Arial" w:cs="Arial"/>
          <w:sz w:val="24"/>
          <w:szCs w:val="24"/>
          <w:lang w:val="en-US"/>
        </w:rPr>
        <w:t>α</w:t>
      </w:r>
      <w:r w:rsidR="00A1534D" w:rsidRPr="00A1534D">
        <w:rPr>
          <w:rFonts w:ascii="Arial" w:hAnsi="Arial" w:cs="Arial"/>
          <w:sz w:val="24"/>
          <w:szCs w:val="24"/>
        </w:rPr>
        <w:t>)</w:t>
      </w:r>
      <w:r w:rsidR="00A1534D">
        <w:rPr>
          <w:rFonts w:ascii="Arial" w:hAnsi="Arial" w:cs="Arial"/>
          <w:sz w:val="24"/>
          <w:szCs w:val="24"/>
          <w:vertAlign w:val="superscript"/>
        </w:rPr>
        <w:t>11</w:t>
      </w:r>
      <w:r w:rsidR="00A1534D">
        <w:rPr>
          <w:rFonts w:ascii="Arial" w:hAnsi="Arial" w:cs="Arial"/>
          <w:sz w:val="24"/>
          <w:szCs w:val="24"/>
        </w:rPr>
        <w:t xml:space="preserve">C, </w:t>
      </w:r>
      <w:r w:rsidR="00A1534D">
        <w:rPr>
          <w:rFonts w:ascii="Arial" w:hAnsi="Arial" w:cs="Arial"/>
          <w:sz w:val="24"/>
          <w:szCs w:val="24"/>
          <w:vertAlign w:val="superscript"/>
        </w:rPr>
        <w:t>14</w:t>
      </w:r>
      <w:r w:rsidR="00A1534D">
        <w:rPr>
          <w:rFonts w:ascii="Arial" w:hAnsi="Arial" w:cs="Arial"/>
          <w:sz w:val="24"/>
          <w:szCs w:val="24"/>
        </w:rPr>
        <w:t>N(</w:t>
      </w:r>
      <w:proofErr w:type="spellStart"/>
      <w:r w:rsidR="00A1534D">
        <w:rPr>
          <w:rFonts w:ascii="Arial" w:hAnsi="Arial" w:cs="Arial"/>
          <w:sz w:val="24"/>
          <w:szCs w:val="24"/>
        </w:rPr>
        <w:t>d,n</w:t>
      </w:r>
      <w:proofErr w:type="spellEnd"/>
      <w:r w:rsidR="00A1534D">
        <w:rPr>
          <w:rFonts w:ascii="Arial" w:hAnsi="Arial" w:cs="Arial"/>
          <w:sz w:val="24"/>
          <w:szCs w:val="24"/>
        </w:rPr>
        <w:t>)</w:t>
      </w:r>
      <w:r w:rsidR="00A1534D">
        <w:rPr>
          <w:rFonts w:ascii="Arial" w:hAnsi="Arial" w:cs="Arial"/>
          <w:sz w:val="24"/>
          <w:szCs w:val="24"/>
          <w:vertAlign w:val="superscript"/>
        </w:rPr>
        <w:t>15</w:t>
      </w:r>
      <w:r w:rsidR="00A1534D">
        <w:rPr>
          <w:rFonts w:ascii="Arial" w:hAnsi="Arial" w:cs="Arial"/>
          <w:sz w:val="24"/>
          <w:szCs w:val="24"/>
        </w:rPr>
        <w:t xml:space="preserve">O, </w:t>
      </w:r>
      <w:r w:rsidR="00A1534D">
        <w:rPr>
          <w:rFonts w:ascii="Arial" w:hAnsi="Arial" w:cs="Arial"/>
          <w:sz w:val="24"/>
          <w:szCs w:val="24"/>
          <w:vertAlign w:val="superscript"/>
        </w:rPr>
        <w:t>16</w:t>
      </w:r>
      <w:r w:rsidR="00A1534D">
        <w:rPr>
          <w:rFonts w:ascii="Arial" w:hAnsi="Arial" w:cs="Arial"/>
          <w:sz w:val="24"/>
          <w:szCs w:val="24"/>
        </w:rPr>
        <w:t>O(p,</w:t>
      </w:r>
      <w:r w:rsidR="00A1534D">
        <w:rPr>
          <w:rFonts w:ascii="Arial" w:hAnsi="Arial" w:cs="Arial"/>
          <w:sz w:val="24"/>
          <w:szCs w:val="24"/>
          <w:lang w:val="en-US"/>
        </w:rPr>
        <w:t>α</w:t>
      </w:r>
      <w:r w:rsidR="00A1534D" w:rsidRPr="00A1534D">
        <w:rPr>
          <w:rFonts w:ascii="Arial" w:hAnsi="Arial" w:cs="Arial"/>
          <w:sz w:val="24"/>
          <w:szCs w:val="24"/>
        </w:rPr>
        <w:t>)</w:t>
      </w:r>
      <w:r w:rsidR="00A1534D">
        <w:rPr>
          <w:rFonts w:ascii="Arial" w:hAnsi="Arial" w:cs="Arial"/>
          <w:sz w:val="24"/>
          <w:szCs w:val="24"/>
          <w:vertAlign w:val="superscript"/>
        </w:rPr>
        <w:t>13</w:t>
      </w:r>
      <w:r w:rsidR="00A1534D">
        <w:rPr>
          <w:rFonts w:ascii="Arial" w:hAnsi="Arial" w:cs="Arial"/>
          <w:sz w:val="24"/>
          <w:szCs w:val="24"/>
        </w:rPr>
        <w:t xml:space="preserve">N, </w:t>
      </w:r>
      <w:r w:rsidR="00A1534D">
        <w:rPr>
          <w:rFonts w:ascii="Arial" w:hAnsi="Arial" w:cs="Arial"/>
          <w:sz w:val="24"/>
          <w:szCs w:val="24"/>
          <w:vertAlign w:val="superscript"/>
        </w:rPr>
        <w:t>20</w:t>
      </w:r>
      <w:r w:rsidR="00A1534D">
        <w:rPr>
          <w:rFonts w:ascii="Arial" w:hAnsi="Arial" w:cs="Arial"/>
          <w:sz w:val="24"/>
          <w:szCs w:val="24"/>
        </w:rPr>
        <w:t>Ne(d,</w:t>
      </w:r>
      <w:r w:rsidR="00A1534D">
        <w:rPr>
          <w:rFonts w:ascii="Arial" w:hAnsi="Arial" w:cs="Arial"/>
          <w:sz w:val="24"/>
          <w:szCs w:val="24"/>
          <w:lang w:val="en-US"/>
        </w:rPr>
        <w:t>α</w:t>
      </w:r>
      <w:r w:rsidR="00A1534D" w:rsidRPr="00A1534D">
        <w:rPr>
          <w:rFonts w:ascii="Arial" w:hAnsi="Arial" w:cs="Arial"/>
          <w:sz w:val="24"/>
          <w:szCs w:val="24"/>
        </w:rPr>
        <w:t>)</w:t>
      </w:r>
      <w:r w:rsidR="00A1534D">
        <w:rPr>
          <w:rFonts w:ascii="Arial" w:hAnsi="Arial" w:cs="Arial"/>
          <w:sz w:val="24"/>
          <w:szCs w:val="24"/>
          <w:vertAlign w:val="superscript"/>
        </w:rPr>
        <w:t>18</w:t>
      </w:r>
      <w:r w:rsidR="00A1534D">
        <w:rPr>
          <w:rFonts w:ascii="Arial" w:hAnsi="Arial" w:cs="Arial"/>
          <w:sz w:val="24"/>
          <w:szCs w:val="24"/>
        </w:rPr>
        <w:t xml:space="preserve">F bzw. </w:t>
      </w:r>
      <w:r w:rsidR="00A1534D">
        <w:rPr>
          <w:rFonts w:ascii="Arial" w:hAnsi="Arial" w:cs="Arial"/>
          <w:sz w:val="24"/>
          <w:szCs w:val="24"/>
          <w:vertAlign w:val="superscript"/>
        </w:rPr>
        <w:t>18</w:t>
      </w:r>
      <w:r w:rsidR="00A1534D">
        <w:rPr>
          <w:rFonts w:ascii="Arial" w:hAnsi="Arial" w:cs="Arial"/>
          <w:sz w:val="24"/>
          <w:szCs w:val="24"/>
        </w:rPr>
        <w:t>O(</w:t>
      </w:r>
      <w:proofErr w:type="spellStart"/>
      <w:r w:rsidR="00A1534D">
        <w:rPr>
          <w:rFonts w:ascii="Arial" w:hAnsi="Arial" w:cs="Arial"/>
          <w:sz w:val="24"/>
          <w:szCs w:val="24"/>
        </w:rPr>
        <w:t>p,n</w:t>
      </w:r>
      <w:proofErr w:type="spellEnd"/>
      <w:r w:rsidR="00A1534D">
        <w:rPr>
          <w:rFonts w:ascii="Arial" w:hAnsi="Arial" w:cs="Arial"/>
          <w:sz w:val="24"/>
          <w:szCs w:val="24"/>
        </w:rPr>
        <w:t>)</w:t>
      </w:r>
      <w:r w:rsidR="00A1534D">
        <w:rPr>
          <w:rFonts w:ascii="Arial" w:hAnsi="Arial" w:cs="Arial"/>
          <w:sz w:val="24"/>
          <w:szCs w:val="24"/>
          <w:vertAlign w:val="superscript"/>
        </w:rPr>
        <w:t>18</w:t>
      </w:r>
      <w:r w:rsidR="00A1534D">
        <w:rPr>
          <w:rFonts w:ascii="Arial" w:hAnsi="Arial" w:cs="Arial"/>
          <w:sz w:val="24"/>
          <w:szCs w:val="24"/>
        </w:rPr>
        <w:t>F</w:t>
      </w:r>
      <w:r w:rsidR="00D96449">
        <w:rPr>
          <w:rFonts w:ascii="Arial" w:hAnsi="Arial" w:cs="Arial"/>
          <w:sz w:val="24"/>
          <w:szCs w:val="24"/>
        </w:rPr>
        <w:t xml:space="preserve">. Für jeden Produktionsprozess </w:t>
      </w:r>
      <w:r w:rsidR="009B62DA">
        <w:rPr>
          <w:rFonts w:ascii="Arial" w:hAnsi="Arial" w:cs="Arial"/>
          <w:sz w:val="24"/>
          <w:szCs w:val="24"/>
        </w:rPr>
        <w:t xml:space="preserve">wurden </w:t>
      </w:r>
      <w:r w:rsidR="00D96449">
        <w:rPr>
          <w:rFonts w:ascii="Arial" w:hAnsi="Arial" w:cs="Arial"/>
          <w:sz w:val="24"/>
          <w:szCs w:val="24"/>
        </w:rPr>
        <w:t>der optimale Energiebereich, die theoretisch berechnete</w:t>
      </w:r>
      <w:r w:rsidR="00B174DD">
        <w:rPr>
          <w:rFonts w:ascii="Arial" w:hAnsi="Arial" w:cs="Arial"/>
          <w:sz w:val="24"/>
          <w:szCs w:val="24"/>
        </w:rPr>
        <w:t xml:space="preserve"> Ausbeute und die </w:t>
      </w:r>
      <w:proofErr w:type="spellStart"/>
      <w:r w:rsidR="00B174DD">
        <w:rPr>
          <w:rFonts w:ascii="Arial" w:hAnsi="Arial" w:cs="Arial"/>
          <w:sz w:val="24"/>
          <w:szCs w:val="24"/>
        </w:rPr>
        <w:t>Targetzusammensetzung</w:t>
      </w:r>
      <w:proofErr w:type="spellEnd"/>
      <w:r w:rsidR="00B174DD">
        <w:rPr>
          <w:rFonts w:ascii="Arial" w:hAnsi="Arial" w:cs="Arial"/>
          <w:sz w:val="24"/>
          <w:szCs w:val="24"/>
        </w:rPr>
        <w:t xml:space="preserve"> </w:t>
      </w:r>
      <w:r w:rsidR="00546F41">
        <w:rPr>
          <w:rFonts w:ascii="Arial" w:hAnsi="Arial" w:cs="Arial"/>
          <w:sz w:val="24"/>
          <w:szCs w:val="24"/>
        </w:rPr>
        <w:t xml:space="preserve">in der Literatur </w:t>
      </w:r>
      <w:r w:rsidR="00B174DD">
        <w:rPr>
          <w:rFonts w:ascii="Arial" w:hAnsi="Arial" w:cs="Arial"/>
          <w:sz w:val="24"/>
          <w:szCs w:val="24"/>
        </w:rPr>
        <w:t>ausführlich beschrieben</w:t>
      </w:r>
      <w:r w:rsidR="004C0B84">
        <w:rPr>
          <w:rFonts w:ascii="Arial" w:hAnsi="Arial" w:cs="Arial"/>
          <w:sz w:val="24"/>
          <w:szCs w:val="24"/>
        </w:rPr>
        <w:t xml:space="preserve"> [</w:t>
      </w:r>
      <w:r w:rsidR="004C0B84" w:rsidRPr="004C0B84">
        <w:rPr>
          <w:rFonts w:ascii="Arial" w:hAnsi="Arial" w:cs="Arial"/>
          <w:i/>
          <w:sz w:val="24"/>
          <w:szCs w:val="24"/>
        </w:rPr>
        <w:t>cf.</w:t>
      </w:r>
      <w:r w:rsidR="004C0B84">
        <w:rPr>
          <w:rFonts w:ascii="Arial" w:hAnsi="Arial" w:cs="Arial"/>
          <w:sz w:val="24"/>
          <w:szCs w:val="24"/>
        </w:rPr>
        <w:t xml:space="preserve"> 8].</w:t>
      </w:r>
      <w:r w:rsidR="000C2DA0">
        <w:rPr>
          <w:rFonts w:ascii="Arial" w:hAnsi="Arial" w:cs="Arial"/>
          <w:sz w:val="24"/>
          <w:szCs w:val="24"/>
        </w:rPr>
        <w:t xml:space="preserve"> In den letzten drei Jahrzehnten ist </w:t>
      </w:r>
      <w:r w:rsidR="00021D42">
        <w:rPr>
          <w:rFonts w:ascii="Arial" w:hAnsi="Arial" w:cs="Arial"/>
          <w:sz w:val="24"/>
          <w:szCs w:val="24"/>
        </w:rPr>
        <w:t>die</w:t>
      </w:r>
      <w:r w:rsidR="000C2DA0">
        <w:rPr>
          <w:rFonts w:ascii="Arial" w:hAnsi="Arial" w:cs="Arial"/>
          <w:sz w:val="24"/>
          <w:szCs w:val="24"/>
        </w:rPr>
        <w:t xml:space="preserve"> Bestrahlungstechnologie zur Produktion von kurzlebigen </w:t>
      </w:r>
      <w:proofErr w:type="spellStart"/>
      <w:r w:rsidR="000C2DA0">
        <w:rPr>
          <w:rFonts w:ascii="Arial" w:hAnsi="Arial" w:cs="Arial"/>
          <w:sz w:val="24"/>
          <w:szCs w:val="24"/>
        </w:rPr>
        <w:t>Positronenstrahlern</w:t>
      </w:r>
      <w:proofErr w:type="spellEnd"/>
      <w:r w:rsidR="009B62DA">
        <w:rPr>
          <w:rFonts w:ascii="Arial" w:hAnsi="Arial" w:cs="Arial"/>
          <w:sz w:val="24"/>
          <w:szCs w:val="24"/>
        </w:rPr>
        <w:t>,</w:t>
      </w:r>
      <w:r w:rsidR="000C2DA0">
        <w:rPr>
          <w:rFonts w:ascii="Arial" w:hAnsi="Arial" w:cs="Arial"/>
          <w:sz w:val="24"/>
          <w:szCs w:val="24"/>
        </w:rPr>
        <w:t xml:space="preserve"> </w:t>
      </w:r>
      <w:r w:rsidR="00021D42">
        <w:rPr>
          <w:rFonts w:ascii="Arial" w:hAnsi="Arial" w:cs="Arial"/>
          <w:sz w:val="24"/>
          <w:szCs w:val="24"/>
        </w:rPr>
        <w:t>wie z.</w:t>
      </w:r>
      <w:r w:rsidR="00465AA5">
        <w:rPr>
          <w:rFonts w:ascii="Arial" w:hAnsi="Arial" w:cs="Arial"/>
          <w:sz w:val="24"/>
          <w:szCs w:val="24"/>
        </w:rPr>
        <w:t xml:space="preserve"> </w:t>
      </w:r>
      <w:r w:rsidR="00021D42">
        <w:rPr>
          <w:rFonts w:ascii="Arial" w:hAnsi="Arial" w:cs="Arial"/>
          <w:sz w:val="24"/>
          <w:szCs w:val="24"/>
        </w:rPr>
        <w:t xml:space="preserve">B. </w:t>
      </w:r>
      <w:r w:rsidR="007472DF" w:rsidRPr="00D36DA8">
        <w:rPr>
          <w:rFonts w:ascii="Arial" w:hAnsi="Arial" w:cs="Arial"/>
          <w:sz w:val="24"/>
          <w:szCs w:val="24"/>
          <w:vertAlign w:val="superscript"/>
        </w:rPr>
        <w:t>18</w:t>
      </w:r>
      <w:r w:rsidR="007472DF">
        <w:rPr>
          <w:rFonts w:ascii="Arial" w:hAnsi="Arial" w:cs="Arial"/>
          <w:sz w:val="24"/>
          <w:szCs w:val="24"/>
        </w:rPr>
        <w:t>F</w:t>
      </w:r>
      <w:r w:rsidR="009B62DA">
        <w:rPr>
          <w:rFonts w:ascii="Arial" w:hAnsi="Arial" w:cs="Arial"/>
          <w:sz w:val="24"/>
          <w:szCs w:val="24"/>
        </w:rPr>
        <w:t xml:space="preserve">, </w:t>
      </w:r>
      <w:r w:rsidR="00021D42">
        <w:rPr>
          <w:rFonts w:ascii="Arial" w:hAnsi="Arial" w:cs="Arial"/>
          <w:sz w:val="24"/>
          <w:szCs w:val="24"/>
        </w:rPr>
        <w:t>stetig verbessert worden</w:t>
      </w:r>
      <w:r w:rsidR="007472DF">
        <w:rPr>
          <w:rFonts w:ascii="Arial" w:hAnsi="Arial" w:cs="Arial"/>
          <w:sz w:val="24"/>
          <w:szCs w:val="24"/>
        </w:rPr>
        <w:t>.</w:t>
      </w:r>
      <w:r w:rsidR="000C2DA0">
        <w:rPr>
          <w:rFonts w:ascii="Arial" w:hAnsi="Arial" w:cs="Arial"/>
          <w:sz w:val="24"/>
          <w:szCs w:val="24"/>
        </w:rPr>
        <w:t xml:space="preserve"> Zur Herstellung von </w:t>
      </w:r>
      <w:r w:rsidR="000C2DA0">
        <w:rPr>
          <w:rFonts w:ascii="Arial" w:hAnsi="Arial" w:cs="Arial"/>
          <w:sz w:val="24"/>
          <w:szCs w:val="24"/>
          <w:vertAlign w:val="superscript"/>
        </w:rPr>
        <w:t>11</w:t>
      </w:r>
      <w:r w:rsidR="000C2DA0">
        <w:rPr>
          <w:rFonts w:ascii="Arial" w:hAnsi="Arial" w:cs="Arial"/>
          <w:sz w:val="24"/>
          <w:szCs w:val="24"/>
        </w:rPr>
        <w:t xml:space="preserve">C und </w:t>
      </w:r>
      <w:r w:rsidR="000C2DA0">
        <w:rPr>
          <w:rFonts w:ascii="Arial" w:hAnsi="Arial" w:cs="Arial"/>
          <w:sz w:val="24"/>
          <w:szCs w:val="24"/>
          <w:vertAlign w:val="superscript"/>
        </w:rPr>
        <w:t>15</w:t>
      </w:r>
      <w:r w:rsidR="000C2DA0">
        <w:rPr>
          <w:rFonts w:ascii="Arial" w:hAnsi="Arial" w:cs="Arial"/>
          <w:sz w:val="24"/>
          <w:szCs w:val="24"/>
        </w:rPr>
        <w:t xml:space="preserve">O </w:t>
      </w:r>
      <w:r w:rsidR="009B62DA">
        <w:rPr>
          <w:rFonts w:ascii="Arial" w:hAnsi="Arial" w:cs="Arial"/>
          <w:sz w:val="24"/>
          <w:szCs w:val="24"/>
        </w:rPr>
        <w:t xml:space="preserve">wurden </w:t>
      </w:r>
      <w:r w:rsidR="000C2DA0">
        <w:rPr>
          <w:rFonts w:ascii="Arial" w:hAnsi="Arial" w:cs="Arial"/>
          <w:sz w:val="24"/>
          <w:szCs w:val="24"/>
        </w:rPr>
        <w:t xml:space="preserve">spezielle Hochdruckgas-Targets entwickelt, so dass beide Nuklide relativ einfach in </w:t>
      </w:r>
      <w:r w:rsidR="00021D42">
        <w:rPr>
          <w:rFonts w:ascii="Arial" w:hAnsi="Arial" w:cs="Arial"/>
          <w:sz w:val="24"/>
          <w:szCs w:val="24"/>
        </w:rPr>
        <w:t xml:space="preserve">hohen </w:t>
      </w:r>
      <w:r w:rsidR="000C2DA0">
        <w:rPr>
          <w:rFonts w:ascii="Arial" w:hAnsi="Arial" w:cs="Arial"/>
          <w:sz w:val="24"/>
          <w:szCs w:val="24"/>
        </w:rPr>
        <w:t xml:space="preserve">Radioaktivitätsmengen im Bereich </w:t>
      </w:r>
      <w:r w:rsidR="003066AD">
        <w:rPr>
          <w:rFonts w:ascii="Arial" w:hAnsi="Arial" w:cs="Arial"/>
          <w:sz w:val="24"/>
          <w:szCs w:val="24"/>
        </w:rPr>
        <w:t xml:space="preserve">von </w:t>
      </w:r>
      <w:r w:rsidR="00546F41">
        <w:rPr>
          <w:rFonts w:ascii="Arial" w:hAnsi="Arial" w:cs="Arial"/>
          <w:sz w:val="24"/>
          <w:szCs w:val="24"/>
        </w:rPr>
        <w:t xml:space="preserve">bis </w:t>
      </w:r>
      <w:r w:rsidR="003066AD">
        <w:rPr>
          <w:rFonts w:ascii="Arial" w:hAnsi="Arial" w:cs="Arial"/>
          <w:sz w:val="24"/>
          <w:szCs w:val="24"/>
        </w:rPr>
        <w:t xml:space="preserve">zu </w:t>
      </w:r>
      <w:r w:rsidR="000C2DA0">
        <w:rPr>
          <w:rFonts w:ascii="Arial" w:hAnsi="Arial" w:cs="Arial"/>
          <w:sz w:val="24"/>
          <w:szCs w:val="24"/>
        </w:rPr>
        <w:t xml:space="preserve">100 </w:t>
      </w:r>
      <w:proofErr w:type="spellStart"/>
      <w:r w:rsidR="000C2DA0">
        <w:rPr>
          <w:rFonts w:ascii="Arial" w:hAnsi="Arial" w:cs="Arial"/>
          <w:sz w:val="24"/>
          <w:szCs w:val="24"/>
        </w:rPr>
        <w:t>GBq</w:t>
      </w:r>
      <w:proofErr w:type="spellEnd"/>
      <w:r w:rsidR="000C2DA0">
        <w:rPr>
          <w:rFonts w:ascii="Arial" w:hAnsi="Arial" w:cs="Arial"/>
          <w:sz w:val="24"/>
          <w:szCs w:val="24"/>
        </w:rPr>
        <w:t xml:space="preserve"> </w:t>
      </w:r>
      <w:r w:rsidR="00021D42">
        <w:rPr>
          <w:rFonts w:ascii="Arial" w:hAnsi="Arial" w:cs="Arial"/>
          <w:sz w:val="24"/>
          <w:szCs w:val="24"/>
        </w:rPr>
        <w:t xml:space="preserve">produziert </w:t>
      </w:r>
      <w:r w:rsidR="000C2DA0">
        <w:rPr>
          <w:rFonts w:ascii="Arial" w:hAnsi="Arial" w:cs="Arial"/>
          <w:sz w:val="24"/>
          <w:szCs w:val="24"/>
        </w:rPr>
        <w:t>werden können. Die chemische Form des radioaktiven Produkts bei der Entnahme aus dem Target hängt von der Gaszusammensetzung im Target sowie von der Bestrahlungsdosis ab. Besonder</w:t>
      </w:r>
      <w:r w:rsidR="00021D42">
        <w:rPr>
          <w:rFonts w:ascii="Arial" w:hAnsi="Arial" w:cs="Arial"/>
          <w:sz w:val="24"/>
          <w:szCs w:val="24"/>
        </w:rPr>
        <w:t>s hohe</w:t>
      </w:r>
      <w:r w:rsidR="000C2DA0">
        <w:rPr>
          <w:rFonts w:ascii="Arial" w:hAnsi="Arial" w:cs="Arial"/>
          <w:sz w:val="24"/>
          <w:szCs w:val="24"/>
        </w:rPr>
        <w:t xml:space="preserve"> Anforderung</w:t>
      </w:r>
      <w:r w:rsidR="00021D42">
        <w:rPr>
          <w:rFonts w:ascii="Arial" w:hAnsi="Arial" w:cs="Arial"/>
          <w:sz w:val="24"/>
          <w:szCs w:val="24"/>
        </w:rPr>
        <w:t xml:space="preserve">en werden an </w:t>
      </w:r>
      <w:r w:rsidR="000C2DA0">
        <w:rPr>
          <w:rFonts w:ascii="Arial" w:hAnsi="Arial" w:cs="Arial"/>
          <w:sz w:val="24"/>
          <w:szCs w:val="24"/>
        </w:rPr>
        <w:t xml:space="preserve">die Produktion von </w:t>
      </w:r>
      <w:r w:rsidR="000C2DA0">
        <w:rPr>
          <w:rFonts w:ascii="Arial" w:hAnsi="Arial" w:cs="Arial"/>
          <w:sz w:val="24"/>
          <w:szCs w:val="24"/>
          <w:vertAlign w:val="superscript"/>
        </w:rPr>
        <w:t>11</w:t>
      </w:r>
      <w:r w:rsidR="000C2DA0">
        <w:rPr>
          <w:rFonts w:ascii="Arial" w:hAnsi="Arial" w:cs="Arial"/>
          <w:sz w:val="24"/>
          <w:szCs w:val="24"/>
        </w:rPr>
        <w:t xml:space="preserve">C </w:t>
      </w:r>
      <w:r w:rsidR="00021D42">
        <w:rPr>
          <w:rFonts w:ascii="Arial" w:hAnsi="Arial" w:cs="Arial"/>
          <w:sz w:val="24"/>
          <w:szCs w:val="24"/>
        </w:rPr>
        <w:t xml:space="preserve">in </w:t>
      </w:r>
      <w:r w:rsidR="000C2DA0">
        <w:rPr>
          <w:rFonts w:ascii="Arial" w:hAnsi="Arial" w:cs="Arial"/>
          <w:sz w:val="24"/>
          <w:szCs w:val="24"/>
        </w:rPr>
        <w:t>hohe</w:t>
      </w:r>
      <w:r w:rsidR="00021D42">
        <w:rPr>
          <w:rFonts w:ascii="Arial" w:hAnsi="Arial" w:cs="Arial"/>
          <w:sz w:val="24"/>
          <w:szCs w:val="24"/>
        </w:rPr>
        <w:t>n</w:t>
      </w:r>
      <w:r w:rsidR="000C2DA0">
        <w:rPr>
          <w:rFonts w:ascii="Arial" w:hAnsi="Arial" w:cs="Arial"/>
          <w:sz w:val="24"/>
          <w:szCs w:val="24"/>
        </w:rPr>
        <w:t xml:space="preserve"> spezifische</w:t>
      </w:r>
      <w:r w:rsidR="00021D42">
        <w:rPr>
          <w:rFonts w:ascii="Arial" w:hAnsi="Arial" w:cs="Arial"/>
          <w:sz w:val="24"/>
          <w:szCs w:val="24"/>
        </w:rPr>
        <w:t>n</w:t>
      </w:r>
      <w:r w:rsidR="000C2DA0">
        <w:rPr>
          <w:rFonts w:ascii="Arial" w:hAnsi="Arial" w:cs="Arial"/>
          <w:sz w:val="24"/>
          <w:szCs w:val="24"/>
        </w:rPr>
        <w:t xml:space="preserve"> Aktivität</w:t>
      </w:r>
      <w:r w:rsidR="00021D42">
        <w:rPr>
          <w:rFonts w:ascii="Arial" w:hAnsi="Arial" w:cs="Arial"/>
          <w:sz w:val="24"/>
          <w:szCs w:val="24"/>
        </w:rPr>
        <w:t>en, die für viele PET-Untersuchungen unabdingbar sind, gestellt</w:t>
      </w:r>
      <w:r w:rsidR="000C2DA0">
        <w:rPr>
          <w:rFonts w:ascii="Arial" w:hAnsi="Arial" w:cs="Arial"/>
          <w:sz w:val="24"/>
          <w:szCs w:val="24"/>
        </w:rPr>
        <w:t xml:space="preserve"> [2,7]. </w:t>
      </w:r>
      <w:r w:rsidR="00021D42">
        <w:rPr>
          <w:rFonts w:ascii="Arial" w:hAnsi="Arial" w:cs="Arial"/>
          <w:sz w:val="24"/>
          <w:szCs w:val="24"/>
        </w:rPr>
        <w:t>Für d</w:t>
      </w:r>
      <w:r w:rsidR="000C2DA0">
        <w:rPr>
          <w:rFonts w:ascii="Arial" w:hAnsi="Arial" w:cs="Arial"/>
          <w:sz w:val="24"/>
          <w:szCs w:val="24"/>
        </w:rPr>
        <w:t xml:space="preserve">ie </w:t>
      </w:r>
      <w:r w:rsidR="00F67493">
        <w:rPr>
          <w:rFonts w:ascii="Arial" w:hAnsi="Arial" w:cs="Arial"/>
          <w:sz w:val="24"/>
          <w:szCs w:val="24"/>
        </w:rPr>
        <w:t>Produktion von F</w:t>
      </w:r>
      <w:r w:rsidR="00021D42">
        <w:rPr>
          <w:rFonts w:ascii="Arial" w:hAnsi="Arial" w:cs="Arial"/>
          <w:sz w:val="24"/>
          <w:szCs w:val="24"/>
        </w:rPr>
        <w:t xml:space="preserve">luor-18 in </w:t>
      </w:r>
      <w:proofErr w:type="spellStart"/>
      <w:r w:rsidR="00021D42">
        <w:rPr>
          <w:rFonts w:ascii="Arial" w:hAnsi="Arial" w:cs="Arial"/>
          <w:sz w:val="24"/>
          <w:szCs w:val="24"/>
        </w:rPr>
        <w:t>elektrophiler</w:t>
      </w:r>
      <w:proofErr w:type="spellEnd"/>
      <w:r w:rsidR="00021D42">
        <w:rPr>
          <w:rFonts w:ascii="Arial" w:hAnsi="Arial" w:cs="Arial"/>
          <w:sz w:val="24"/>
          <w:szCs w:val="24"/>
        </w:rPr>
        <w:t xml:space="preserve"> Form werden ebenfalls</w:t>
      </w:r>
      <w:r w:rsidR="00F67493">
        <w:rPr>
          <w:rFonts w:ascii="Arial" w:hAnsi="Arial" w:cs="Arial"/>
          <w:sz w:val="24"/>
          <w:szCs w:val="24"/>
        </w:rPr>
        <w:t xml:space="preserve"> Gas-Targets (Ne- oder </w:t>
      </w:r>
      <w:r w:rsidR="00F67493">
        <w:rPr>
          <w:rFonts w:ascii="Arial" w:hAnsi="Arial" w:cs="Arial"/>
          <w:sz w:val="24"/>
          <w:szCs w:val="24"/>
          <w:vertAlign w:val="superscript"/>
        </w:rPr>
        <w:t>18</w:t>
      </w:r>
      <w:r w:rsidR="00F67493">
        <w:rPr>
          <w:rFonts w:ascii="Arial" w:hAnsi="Arial" w:cs="Arial"/>
          <w:sz w:val="24"/>
          <w:szCs w:val="24"/>
        </w:rPr>
        <w:t>O</w:t>
      </w:r>
      <w:r w:rsidR="00F67493">
        <w:rPr>
          <w:rFonts w:ascii="Arial" w:hAnsi="Arial" w:cs="Arial"/>
          <w:sz w:val="24"/>
          <w:szCs w:val="24"/>
          <w:vertAlign w:val="subscript"/>
        </w:rPr>
        <w:t>2</w:t>
      </w:r>
      <w:r w:rsidR="00F67493">
        <w:rPr>
          <w:rFonts w:ascii="Arial" w:hAnsi="Arial" w:cs="Arial"/>
          <w:sz w:val="24"/>
          <w:szCs w:val="24"/>
        </w:rPr>
        <w:t>-Füllung)</w:t>
      </w:r>
      <w:r w:rsidR="00021D42">
        <w:rPr>
          <w:rFonts w:ascii="Arial" w:hAnsi="Arial" w:cs="Arial"/>
          <w:sz w:val="24"/>
          <w:szCs w:val="24"/>
        </w:rPr>
        <w:t xml:space="preserve"> eingesetzt</w:t>
      </w:r>
      <w:r w:rsidR="00F67493">
        <w:rPr>
          <w:rFonts w:ascii="Arial" w:hAnsi="Arial" w:cs="Arial"/>
          <w:sz w:val="24"/>
          <w:szCs w:val="24"/>
        </w:rPr>
        <w:t>.</w:t>
      </w:r>
      <w:r w:rsidR="004750F5">
        <w:rPr>
          <w:rFonts w:ascii="Arial" w:hAnsi="Arial" w:cs="Arial"/>
          <w:sz w:val="24"/>
          <w:szCs w:val="24"/>
        </w:rPr>
        <w:t xml:space="preserve"> Die </w:t>
      </w:r>
      <w:r w:rsidR="00021D42">
        <w:rPr>
          <w:rFonts w:ascii="Arial" w:hAnsi="Arial" w:cs="Arial"/>
          <w:sz w:val="24"/>
          <w:szCs w:val="24"/>
        </w:rPr>
        <w:t xml:space="preserve">Freisetzung </w:t>
      </w:r>
      <w:r w:rsidR="004750F5">
        <w:rPr>
          <w:rFonts w:ascii="Arial" w:hAnsi="Arial" w:cs="Arial"/>
          <w:sz w:val="24"/>
          <w:szCs w:val="24"/>
        </w:rPr>
        <w:t>der Aktivität aus dem Target erfordert jedoch die Zugabe von geringen Fluor</w:t>
      </w:r>
      <w:r w:rsidR="00021D42">
        <w:rPr>
          <w:rFonts w:ascii="Arial" w:hAnsi="Arial" w:cs="Arial"/>
          <w:sz w:val="24"/>
          <w:szCs w:val="24"/>
        </w:rPr>
        <w:t>gasmengen</w:t>
      </w:r>
      <w:r w:rsidR="004750F5">
        <w:rPr>
          <w:rFonts w:ascii="Arial" w:hAnsi="Arial" w:cs="Arial"/>
          <w:sz w:val="24"/>
          <w:szCs w:val="24"/>
        </w:rPr>
        <w:t>, so dass nur eine relativ geringe spezifische Aktivität des [</w:t>
      </w:r>
      <w:r w:rsidR="004750F5">
        <w:rPr>
          <w:rFonts w:ascii="Arial" w:hAnsi="Arial" w:cs="Arial"/>
          <w:sz w:val="24"/>
          <w:szCs w:val="24"/>
          <w:vertAlign w:val="superscript"/>
        </w:rPr>
        <w:t>18</w:t>
      </w:r>
      <w:r w:rsidR="004750F5">
        <w:rPr>
          <w:rFonts w:ascii="Arial" w:hAnsi="Arial" w:cs="Arial"/>
          <w:sz w:val="24"/>
          <w:szCs w:val="24"/>
        </w:rPr>
        <w:t>F]F</w:t>
      </w:r>
      <w:r w:rsidR="004750F5">
        <w:rPr>
          <w:rFonts w:ascii="Arial" w:hAnsi="Arial" w:cs="Arial"/>
          <w:sz w:val="24"/>
          <w:szCs w:val="24"/>
          <w:vertAlign w:val="subscript"/>
        </w:rPr>
        <w:t>2</w:t>
      </w:r>
      <w:r w:rsidR="00873E3E">
        <w:rPr>
          <w:rFonts w:ascii="Arial" w:hAnsi="Arial" w:cs="Arial"/>
          <w:sz w:val="24"/>
          <w:szCs w:val="24"/>
        </w:rPr>
        <w:t xml:space="preserve"> von </w:t>
      </w:r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 xml:space="preserve">ca. </w:t>
      </w:r>
      <w:r w:rsidR="00465AA5" w:rsidRPr="00D36DA8">
        <w:rPr>
          <w:rFonts w:ascii="Arial" w:hAnsi="Arial" w:cs="Arial"/>
          <w:color w:val="000000" w:themeColor="text1"/>
          <w:sz w:val="24"/>
          <w:szCs w:val="24"/>
        </w:rPr>
        <w:t>1,5x10</w:t>
      </w:r>
      <w:r w:rsidR="00465AA5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13</w:t>
      </w:r>
      <w:r w:rsidR="00465AA5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>Bq</w:t>
      </w:r>
      <w:proofErr w:type="spellEnd"/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>/g</w:t>
      </w:r>
      <w:r w:rsidR="004750F5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50F5">
        <w:rPr>
          <w:rFonts w:ascii="Arial" w:hAnsi="Arial" w:cs="Arial"/>
          <w:sz w:val="24"/>
          <w:szCs w:val="24"/>
        </w:rPr>
        <w:t>err</w:t>
      </w:r>
      <w:r w:rsidR="007472DF">
        <w:rPr>
          <w:rFonts w:ascii="Arial" w:hAnsi="Arial" w:cs="Arial"/>
          <w:sz w:val="24"/>
          <w:szCs w:val="24"/>
        </w:rPr>
        <w:t>eicht werden kan</w:t>
      </w:r>
      <w:r w:rsidR="00021D42">
        <w:rPr>
          <w:rFonts w:ascii="Arial" w:hAnsi="Arial" w:cs="Arial"/>
          <w:sz w:val="24"/>
          <w:szCs w:val="24"/>
        </w:rPr>
        <w:t>n</w:t>
      </w:r>
      <w:r w:rsidR="007472DF">
        <w:rPr>
          <w:rFonts w:ascii="Arial" w:hAnsi="Arial" w:cs="Arial"/>
          <w:sz w:val="24"/>
          <w:szCs w:val="24"/>
        </w:rPr>
        <w:t xml:space="preserve">. Trägerarmes </w:t>
      </w:r>
      <w:r w:rsidR="00E6155D">
        <w:rPr>
          <w:rFonts w:ascii="Arial" w:hAnsi="Arial" w:cs="Arial"/>
          <w:sz w:val="24"/>
          <w:szCs w:val="24"/>
        </w:rPr>
        <w:t>[</w:t>
      </w:r>
      <w:r w:rsidR="00E6155D" w:rsidRPr="00D36DA8">
        <w:rPr>
          <w:rFonts w:ascii="Arial" w:hAnsi="Arial" w:cs="Arial"/>
          <w:sz w:val="24"/>
          <w:szCs w:val="24"/>
          <w:vertAlign w:val="superscript"/>
        </w:rPr>
        <w:t>18</w:t>
      </w:r>
      <w:r w:rsidR="00E6155D">
        <w:rPr>
          <w:rFonts w:ascii="Arial" w:hAnsi="Arial" w:cs="Arial"/>
          <w:sz w:val="24"/>
          <w:szCs w:val="24"/>
        </w:rPr>
        <w:t>F]Fluorid</w:t>
      </w:r>
      <w:r w:rsidR="004750F5">
        <w:rPr>
          <w:rFonts w:ascii="Arial" w:hAnsi="Arial" w:cs="Arial"/>
          <w:sz w:val="24"/>
          <w:szCs w:val="24"/>
        </w:rPr>
        <w:t xml:space="preserve"> (spezifisc</w:t>
      </w:r>
      <w:r w:rsidR="00873E3E">
        <w:rPr>
          <w:rFonts w:ascii="Arial" w:hAnsi="Arial" w:cs="Arial"/>
          <w:sz w:val="24"/>
          <w:szCs w:val="24"/>
        </w:rPr>
        <w:t xml:space="preserve">he Aktivität &gt; </w:t>
      </w:r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>3x10</w:t>
      </w:r>
      <w:r w:rsidR="00873E3E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15</w:t>
      </w:r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>Bq</w:t>
      </w:r>
      <w:proofErr w:type="spellEnd"/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>/g</w:t>
      </w:r>
      <w:r w:rsidR="004750F5">
        <w:rPr>
          <w:rFonts w:ascii="Arial" w:hAnsi="Arial" w:cs="Arial"/>
          <w:sz w:val="24"/>
          <w:szCs w:val="24"/>
        </w:rPr>
        <w:t xml:space="preserve">) </w:t>
      </w:r>
      <w:r w:rsidR="00702051">
        <w:rPr>
          <w:rFonts w:ascii="Arial" w:hAnsi="Arial" w:cs="Arial"/>
          <w:sz w:val="24"/>
          <w:szCs w:val="24"/>
        </w:rPr>
        <w:t xml:space="preserve">für </w:t>
      </w:r>
      <w:proofErr w:type="spellStart"/>
      <w:r w:rsidR="00E6155D">
        <w:rPr>
          <w:rFonts w:ascii="Arial" w:hAnsi="Arial" w:cs="Arial"/>
          <w:sz w:val="24"/>
          <w:szCs w:val="24"/>
        </w:rPr>
        <w:t>nucleophile</w:t>
      </w:r>
      <w:proofErr w:type="spellEnd"/>
      <w:r w:rsidR="00E6155D">
        <w:rPr>
          <w:rFonts w:ascii="Arial" w:hAnsi="Arial" w:cs="Arial"/>
          <w:sz w:val="24"/>
          <w:szCs w:val="24"/>
        </w:rPr>
        <w:t xml:space="preserve"> Substitutionsreaktionen </w:t>
      </w:r>
      <w:r w:rsidR="004750F5">
        <w:rPr>
          <w:rFonts w:ascii="Arial" w:hAnsi="Arial" w:cs="Arial"/>
          <w:sz w:val="24"/>
          <w:szCs w:val="24"/>
        </w:rPr>
        <w:t xml:space="preserve">sowie </w:t>
      </w:r>
      <w:r w:rsidR="00D36DA8">
        <w:rPr>
          <w:rFonts w:ascii="Arial" w:hAnsi="Arial" w:cs="Arial"/>
          <w:sz w:val="24"/>
          <w:szCs w:val="24"/>
        </w:rPr>
        <w:t>Stickstoff-13</w:t>
      </w:r>
      <w:r w:rsidR="004750F5">
        <w:rPr>
          <w:rFonts w:ascii="Arial" w:hAnsi="Arial" w:cs="Arial"/>
          <w:sz w:val="24"/>
          <w:szCs w:val="24"/>
        </w:rPr>
        <w:t xml:space="preserve"> in Form von NO</w:t>
      </w:r>
      <w:r w:rsidR="004750F5">
        <w:rPr>
          <w:rFonts w:ascii="Arial" w:hAnsi="Arial" w:cs="Arial"/>
          <w:sz w:val="24"/>
          <w:szCs w:val="24"/>
          <w:vertAlign w:val="subscript"/>
        </w:rPr>
        <w:t>3</w:t>
      </w:r>
      <w:r w:rsidR="00DB53B7">
        <w:rPr>
          <w:rFonts w:ascii="Arial" w:hAnsi="Arial" w:cs="Arial"/>
          <w:sz w:val="24"/>
          <w:szCs w:val="24"/>
          <w:vertAlign w:val="superscript"/>
        </w:rPr>
        <w:noBreakHyphen/>
      </w:r>
      <w:r w:rsidR="004750F5">
        <w:rPr>
          <w:rFonts w:ascii="Arial" w:hAnsi="Arial" w:cs="Arial"/>
          <w:sz w:val="24"/>
          <w:szCs w:val="24"/>
        </w:rPr>
        <w:t>,</w:t>
      </w:r>
      <w:r w:rsidR="00DB53B7">
        <w:rPr>
          <w:rFonts w:ascii="Arial" w:hAnsi="Arial" w:cs="Arial"/>
          <w:sz w:val="24"/>
          <w:szCs w:val="24"/>
        </w:rPr>
        <w:t xml:space="preserve"> werden unter Verwendung von Wasser-Targets erzeugt. </w:t>
      </w:r>
      <w:r w:rsidR="00DB53B7" w:rsidRPr="008C0094">
        <w:rPr>
          <w:rFonts w:ascii="Arial" w:hAnsi="Arial" w:cs="Arial"/>
          <w:sz w:val="24"/>
          <w:szCs w:val="24"/>
        </w:rPr>
        <w:t xml:space="preserve">Bei der </w:t>
      </w:r>
      <w:r w:rsidR="00DB53B7" w:rsidRPr="008C0094">
        <w:rPr>
          <w:rFonts w:ascii="Arial" w:hAnsi="Arial" w:cs="Arial"/>
          <w:sz w:val="24"/>
          <w:szCs w:val="24"/>
          <w:vertAlign w:val="superscript"/>
        </w:rPr>
        <w:t>13</w:t>
      </w:r>
      <w:r w:rsidR="00DB53B7" w:rsidRPr="008C0094">
        <w:rPr>
          <w:rFonts w:ascii="Arial" w:hAnsi="Arial" w:cs="Arial"/>
          <w:sz w:val="24"/>
          <w:szCs w:val="24"/>
        </w:rPr>
        <w:t>N-Pro</w:t>
      </w:r>
      <w:r w:rsidR="00DB53B7" w:rsidRPr="008C0094">
        <w:rPr>
          <w:rFonts w:ascii="Arial" w:hAnsi="Arial" w:cs="Arial"/>
          <w:sz w:val="24"/>
          <w:szCs w:val="24"/>
        </w:rPr>
        <w:lastRenderedPageBreak/>
        <w:t xml:space="preserve">duktion wird </w:t>
      </w:r>
      <w:r w:rsidR="008C0094" w:rsidRPr="008C0094">
        <w:rPr>
          <w:rFonts w:ascii="Arial" w:hAnsi="Arial" w:cs="Arial"/>
          <w:sz w:val="24"/>
          <w:szCs w:val="24"/>
        </w:rPr>
        <w:t>H</w:t>
      </w:r>
      <w:r w:rsidR="008C0094" w:rsidRPr="008C0094">
        <w:rPr>
          <w:rFonts w:ascii="Arial" w:hAnsi="Arial" w:cs="Arial"/>
          <w:sz w:val="24"/>
          <w:szCs w:val="24"/>
          <w:vertAlign w:val="subscript"/>
        </w:rPr>
        <w:t>2</w:t>
      </w:r>
      <w:r w:rsidR="008C0094" w:rsidRPr="008C0094">
        <w:rPr>
          <w:rFonts w:ascii="Arial" w:hAnsi="Arial" w:cs="Arial"/>
          <w:sz w:val="24"/>
          <w:szCs w:val="24"/>
          <w:vertAlign w:val="superscript"/>
        </w:rPr>
        <w:t>16</w:t>
      </w:r>
      <w:r w:rsidR="008C0094" w:rsidRPr="008C0094">
        <w:rPr>
          <w:rFonts w:ascii="Arial" w:hAnsi="Arial" w:cs="Arial"/>
          <w:sz w:val="24"/>
          <w:szCs w:val="24"/>
        </w:rPr>
        <w:t>O (d.</w:t>
      </w:r>
      <w:r w:rsidR="008C0094">
        <w:rPr>
          <w:rFonts w:ascii="Arial" w:hAnsi="Arial" w:cs="Arial"/>
          <w:sz w:val="24"/>
          <w:szCs w:val="24"/>
        </w:rPr>
        <w:t xml:space="preserve"> h. normales Wasser) und bei der </w:t>
      </w:r>
      <w:r w:rsidR="008C0094">
        <w:rPr>
          <w:rFonts w:ascii="Arial" w:hAnsi="Arial" w:cs="Arial"/>
          <w:sz w:val="24"/>
          <w:szCs w:val="24"/>
          <w:vertAlign w:val="superscript"/>
        </w:rPr>
        <w:t>18</w:t>
      </w:r>
      <w:r w:rsidR="008C0094">
        <w:rPr>
          <w:rFonts w:ascii="Arial" w:hAnsi="Arial" w:cs="Arial"/>
          <w:sz w:val="24"/>
          <w:szCs w:val="24"/>
        </w:rPr>
        <w:t xml:space="preserve">F-Produktion </w:t>
      </w:r>
      <w:r w:rsidR="00E6155D">
        <w:rPr>
          <w:rFonts w:ascii="Arial" w:hAnsi="Arial" w:cs="Arial"/>
          <w:sz w:val="24"/>
          <w:szCs w:val="24"/>
        </w:rPr>
        <w:t xml:space="preserve">mit </w:t>
      </w:r>
      <w:r w:rsidR="00E6155D" w:rsidRPr="00D36DA8">
        <w:rPr>
          <w:rFonts w:ascii="Arial" w:hAnsi="Arial" w:cs="Arial"/>
          <w:sz w:val="24"/>
          <w:szCs w:val="24"/>
          <w:vertAlign w:val="superscript"/>
        </w:rPr>
        <w:t>18</w:t>
      </w:r>
      <w:r w:rsidR="00E6155D">
        <w:rPr>
          <w:rFonts w:ascii="Arial" w:hAnsi="Arial" w:cs="Arial"/>
          <w:sz w:val="24"/>
          <w:szCs w:val="24"/>
        </w:rPr>
        <w:t xml:space="preserve">O </w:t>
      </w:r>
      <w:r w:rsidR="008C0094">
        <w:rPr>
          <w:rFonts w:ascii="Arial" w:hAnsi="Arial" w:cs="Arial"/>
          <w:sz w:val="24"/>
          <w:szCs w:val="24"/>
        </w:rPr>
        <w:t>angereichertes</w:t>
      </w:r>
      <w:r w:rsidR="008C0094" w:rsidRPr="008C0094">
        <w:rPr>
          <w:rFonts w:ascii="Arial" w:hAnsi="Arial" w:cs="Arial"/>
          <w:sz w:val="24"/>
          <w:szCs w:val="24"/>
        </w:rPr>
        <w:t xml:space="preserve"> </w:t>
      </w:r>
      <w:r w:rsidR="00DB53B7" w:rsidRPr="008C0094">
        <w:rPr>
          <w:rFonts w:ascii="Arial" w:hAnsi="Arial" w:cs="Arial"/>
          <w:sz w:val="24"/>
          <w:szCs w:val="24"/>
        </w:rPr>
        <w:t>H</w:t>
      </w:r>
      <w:r w:rsidR="00DB53B7" w:rsidRPr="008C0094">
        <w:rPr>
          <w:rFonts w:ascii="Arial" w:hAnsi="Arial" w:cs="Arial"/>
          <w:sz w:val="24"/>
          <w:szCs w:val="24"/>
          <w:vertAlign w:val="subscript"/>
        </w:rPr>
        <w:t>2</w:t>
      </w:r>
      <w:r w:rsidR="008C0094" w:rsidRPr="008C0094">
        <w:rPr>
          <w:rFonts w:ascii="Arial" w:hAnsi="Arial" w:cs="Arial"/>
          <w:sz w:val="24"/>
          <w:szCs w:val="24"/>
          <w:vertAlign w:val="superscript"/>
        </w:rPr>
        <w:t>18</w:t>
      </w:r>
      <w:r w:rsidR="008C0094" w:rsidRPr="008C0094">
        <w:rPr>
          <w:rFonts w:ascii="Arial" w:hAnsi="Arial" w:cs="Arial"/>
          <w:sz w:val="24"/>
          <w:szCs w:val="24"/>
        </w:rPr>
        <w:t xml:space="preserve">O als Target-Material </w:t>
      </w:r>
      <w:r w:rsidR="008C0094">
        <w:rPr>
          <w:rFonts w:ascii="Arial" w:hAnsi="Arial" w:cs="Arial"/>
          <w:sz w:val="24"/>
          <w:szCs w:val="24"/>
        </w:rPr>
        <w:t>eingesetzt.</w:t>
      </w:r>
      <w:r w:rsidR="00462111">
        <w:rPr>
          <w:rFonts w:ascii="Arial" w:hAnsi="Arial" w:cs="Arial"/>
          <w:sz w:val="24"/>
          <w:szCs w:val="24"/>
        </w:rPr>
        <w:t xml:space="preserve"> Nach der Bestrahlung wird das </w:t>
      </w:r>
      <w:r w:rsidR="00E6155D">
        <w:rPr>
          <w:rFonts w:ascii="Arial" w:hAnsi="Arial" w:cs="Arial"/>
          <w:sz w:val="24"/>
          <w:szCs w:val="24"/>
        </w:rPr>
        <w:t xml:space="preserve">radioaktive </w:t>
      </w:r>
      <w:r w:rsidR="00462111">
        <w:rPr>
          <w:rFonts w:ascii="Arial" w:hAnsi="Arial" w:cs="Arial"/>
          <w:sz w:val="24"/>
          <w:szCs w:val="24"/>
        </w:rPr>
        <w:t xml:space="preserve">Wasser </w:t>
      </w:r>
      <w:r w:rsidR="00546F41">
        <w:rPr>
          <w:rFonts w:ascii="Arial" w:hAnsi="Arial" w:cs="Arial"/>
          <w:sz w:val="24"/>
          <w:szCs w:val="24"/>
        </w:rPr>
        <w:t xml:space="preserve">zur weiteren Verarbeitung </w:t>
      </w:r>
      <w:r w:rsidR="00462111">
        <w:rPr>
          <w:rFonts w:ascii="Arial" w:hAnsi="Arial" w:cs="Arial"/>
          <w:sz w:val="24"/>
          <w:szCs w:val="24"/>
        </w:rPr>
        <w:t xml:space="preserve">in eine Bleizelle geleitet. Es sind Wasser-Targets kommerziell erhältlich, die </w:t>
      </w:r>
      <w:r w:rsidR="00E6155D">
        <w:rPr>
          <w:rFonts w:ascii="Arial" w:hAnsi="Arial" w:cs="Arial"/>
          <w:sz w:val="24"/>
          <w:szCs w:val="24"/>
        </w:rPr>
        <w:t xml:space="preserve">für </w:t>
      </w:r>
      <w:r w:rsidR="00462111">
        <w:rPr>
          <w:rFonts w:ascii="Arial" w:hAnsi="Arial" w:cs="Arial"/>
          <w:sz w:val="24"/>
          <w:szCs w:val="24"/>
        </w:rPr>
        <w:t xml:space="preserve">Drücke </w:t>
      </w:r>
      <w:r w:rsidR="00E6155D">
        <w:rPr>
          <w:rFonts w:ascii="Arial" w:hAnsi="Arial" w:cs="Arial"/>
          <w:sz w:val="24"/>
          <w:szCs w:val="24"/>
        </w:rPr>
        <w:t>von mehr als</w:t>
      </w:r>
      <w:r w:rsidR="00462111">
        <w:rPr>
          <w:rFonts w:ascii="Arial" w:hAnsi="Arial" w:cs="Arial"/>
          <w:sz w:val="24"/>
          <w:szCs w:val="24"/>
        </w:rPr>
        <w:t>10 bar und Strahlströme bis zu 50</w:t>
      </w:r>
      <w:r w:rsidR="00BA7322">
        <w:rPr>
          <w:rFonts w:ascii="Arial" w:hAnsi="Arial" w:cs="Arial"/>
          <w:sz w:val="24"/>
          <w:szCs w:val="24"/>
        </w:rPr>
        <w:t xml:space="preserve"> </w:t>
      </w:r>
      <w:r w:rsidR="00BA7322" w:rsidRPr="00BA7322">
        <w:rPr>
          <w:rFonts w:ascii="Arial" w:hAnsi="Arial" w:cs="Arial"/>
          <w:sz w:val="24"/>
          <w:szCs w:val="24"/>
        </w:rPr>
        <w:t>µA</w:t>
      </w:r>
      <w:r w:rsidR="00E6155D">
        <w:rPr>
          <w:rFonts w:ascii="Arial" w:hAnsi="Arial" w:cs="Arial"/>
          <w:sz w:val="24"/>
          <w:szCs w:val="24"/>
        </w:rPr>
        <w:t xml:space="preserve"> ausgelegt sind</w:t>
      </w:r>
      <w:r w:rsidR="00BA7322">
        <w:rPr>
          <w:rFonts w:ascii="Arial" w:hAnsi="Arial" w:cs="Arial"/>
          <w:sz w:val="24"/>
          <w:szCs w:val="24"/>
        </w:rPr>
        <w:t>.</w:t>
      </w:r>
      <w:r w:rsidR="00EC23BB">
        <w:rPr>
          <w:rFonts w:ascii="Arial" w:hAnsi="Arial" w:cs="Arial"/>
          <w:sz w:val="24"/>
          <w:szCs w:val="24"/>
        </w:rPr>
        <w:t xml:space="preserve"> Damit können </w:t>
      </w:r>
      <w:r w:rsidR="00EC23BB">
        <w:rPr>
          <w:rFonts w:ascii="Arial" w:hAnsi="Arial" w:cs="Arial"/>
          <w:sz w:val="24"/>
          <w:szCs w:val="24"/>
          <w:vertAlign w:val="superscript"/>
        </w:rPr>
        <w:t>18</w:t>
      </w:r>
      <w:r w:rsidR="00EC23BB">
        <w:rPr>
          <w:rFonts w:ascii="Arial" w:hAnsi="Arial" w:cs="Arial"/>
          <w:sz w:val="24"/>
          <w:szCs w:val="24"/>
        </w:rPr>
        <w:t xml:space="preserve">F-Mengen bis zu 400 </w:t>
      </w:r>
      <w:proofErr w:type="spellStart"/>
      <w:r w:rsidR="00EC23BB">
        <w:rPr>
          <w:rFonts w:ascii="Arial" w:hAnsi="Arial" w:cs="Arial"/>
          <w:sz w:val="24"/>
          <w:szCs w:val="24"/>
        </w:rPr>
        <w:t>GBq</w:t>
      </w:r>
      <w:proofErr w:type="spellEnd"/>
      <w:r w:rsidR="00EC23BB">
        <w:rPr>
          <w:rFonts w:ascii="Arial" w:hAnsi="Arial" w:cs="Arial"/>
          <w:sz w:val="24"/>
          <w:szCs w:val="24"/>
        </w:rPr>
        <w:t xml:space="preserve"> pro B</w:t>
      </w:r>
      <w:r w:rsidR="00E6155D">
        <w:rPr>
          <w:rFonts w:ascii="Arial" w:hAnsi="Arial" w:cs="Arial"/>
          <w:sz w:val="24"/>
          <w:szCs w:val="24"/>
        </w:rPr>
        <w:t>estrahlung</w:t>
      </w:r>
      <w:r w:rsidR="00EC23BB">
        <w:rPr>
          <w:rFonts w:ascii="Arial" w:hAnsi="Arial" w:cs="Arial"/>
          <w:sz w:val="24"/>
          <w:szCs w:val="24"/>
        </w:rPr>
        <w:t xml:space="preserve"> erzeugt werden. Diese Mengen</w:t>
      </w:r>
      <w:r w:rsidR="009D4077">
        <w:rPr>
          <w:rFonts w:ascii="Arial" w:hAnsi="Arial" w:cs="Arial"/>
          <w:sz w:val="24"/>
          <w:szCs w:val="24"/>
        </w:rPr>
        <w:t xml:space="preserve"> werden benötigt, um die </w:t>
      </w:r>
      <w:r w:rsidR="00E6155D">
        <w:rPr>
          <w:rFonts w:ascii="Arial" w:hAnsi="Arial" w:cs="Arial"/>
          <w:sz w:val="24"/>
          <w:szCs w:val="24"/>
        </w:rPr>
        <w:t>Herstellung von</w:t>
      </w:r>
      <w:r w:rsidR="00702051">
        <w:rPr>
          <w:rFonts w:ascii="Arial" w:hAnsi="Arial" w:cs="Arial"/>
          <w:sz w:val="24"/>
          <w:szCs w:val="24"/>
        </w:rPr>
        <w:t xml:space="preserve"> </w:t>
      </w:r>
      <w:r w:rsidR="009D4077">
        <w:rPr>
          <w:rFonts w:ascii="Arial" w:hAnsi="Arial" w:cs="Arial"/>
          <w:sz w:val="24"/>
          <w:szCs w:val="24"/>
        </w:rPr>
        <w:t>2-[</w:t>
      </w:r>
      <w:r w:rsidR="009D4077">
        <w:rPr>
          <w:rFonts w:ascii="Arial" w:hAnsi="Arial" w:cs="Arial"/>
          <w:sz w:val="24"/>
          <w:szCs w:val="24"/>
          <w:vertAlign w:val="superscript"/>
        </w:rPr>
        <w:t>18</w:t>
      </w:r>
      <w:r w:rsidR="009D4077">
        <w:rPr>
          <w:rFonts w:ascii="Arial" w:hAnsi="Arial" w:cs="Arial"/>
          <w:sz w:val="24"/>
          <w:szCs w:val="24"/>
        </w:rPr>
        <w:t>F]Fluor-2-deoxy-D-glucose</w:t>
      </w:r>
      <w:r w:rsidR="00E6155D">
        <w:rPr>
          <w:rFonts w:ascii="Arial" w:hAnsi="Arial" w:cs="Arial"/>
          <w:sz w:val="24"/>
          <w:szCs w:val="24"/>
        </w:rPr>
        <w:t xml:space="preserve">, dem in der klinischen Praxis am häufigsten eingesetzten Radiopharmakon, kostengünstig zu ermöglichen. </w:t>
      </w:r>
      <w:r w:rsidR="006D342A">
        <w:rPr>
          <w:rFonts w:ascii="Arial" w:hAnsi="Arial" w:cs="Arial"/>
          <w:sz w:val="24"/>
          <w:szCs w:val="24"/>
        </w:rPr>
        <w:t xml:space="preserve">Die gesamte </w:t>
      </w:r>
      <w:r w:rsidR="000F456C">
        <w:rPr>
          <w:rFonts w:ascii="Arial" w:hAnsi="Arial" w:cs="Arial"/>
          <w:sz w:val="24"/>
          <w:szCs w:val="24"/>
        </w:rPr>
        <w:t xml:space="preserve">Produktionstechnologie ist </w:t>
      </w:r>
      <w:r w:rsidR="00E6155D">
        <w:rPr>
          <w:rFonts w:ascii="Arial" w:hAnsi="Arial" w:cs="Arial"/>
          <w:sz w:val="24"/>
          <w:szCs w:val="24"/>
        </w:rPr>
        <w:t xml:space="preserve">hierbei </w:t>
      </w:r>
      <w:r w:rsidR="000F456C">
        <w:rPr>
          <w:rFonts w:ascii="Arial" w:hAnsi="Arial" w:cs="Arial"/>
          <w:sz w:val="24"/>
          <w:szCs w:val="24"/>
        </w:rPr>
        <w:t>so</w:t>
      </w:r>
      <w:r w:rsidR="006D342A">
        <w:rPr>
          <w:rFonts w:ascii="Arial" w:hAnsi="Arial" w:cs="Arial"/>
          <w:sz w:val="24"/>
          <w:szCs w:val="24"/>
        </w:rPr>
        <w:t xml:space="preserve"> </w:t>
      </w:r>
      <w:r w:rsidR="000F456C">
        <w:rPr>
          <w:rFonts w:ascii="Arial" w:hAnsi="Arial" w:cs="Arial"/>
          <w:sz w:val="24"/>
          <w:szCs w:val="24"/>
        </w:rPr>
        <w:t>weit</w:t>
      </w:r>
      <w:r w:rsidR="006D342A">
        <w:rPr>
          <w:rFonts w:ascii="Arial" w:hAnsi="Arial" w:cs="Arial"/>
          <w:sz w:val="24"/>
          <w:szCs w:val="24"/>
        </w:rPr>
        <w:t xml:space="preserve"> entwickelt, dass sie kommerziell erhältlich ist</w:t>
      </w:r>
      <w:r w:rsidR="00546F41">
        <w:rPr>
          <w:rFonts w:ascii="Arial" w:hAnsi="Arial" w:cs="Arial"/>
          <w:sz w:val="24"/>
          <w:szCs w:val="24"/>
        </w:rPr>
        <w:t xml:space="preserve">. Daher sind </w:t>
      </w:r>
      <w:r w:rsidR="00E6155D">
        <w:rPr>
          <w:rFonts w:ascii="Arial" w:hAnsi="Arial" w:cs="Arial"/>
          <w:sz w:val="24"/>
          <w:szCs w:val="24"/>
        </w:rPr>
        <w:t>diese Produktionsmöglichkeiten für Radionuklide auch in Entwicklungs- und Schwellenländern etablier</w:t>
      </w:r>
      <w:r w:rsidR="00546F41">
        <w:rPr>
          <w:rFonts w:ascii="Arial" w:hAnsi="Arial" w:cs="Arial"/>
          <w:sz w:val="24"/>
          <w:szCs w:val="24"/>
        </w:rPr>
        <w:t>t</w:t>
      </w:r>
      <w:r w:rsidR="006D342A">
        <w:rPr>
          <w:rFonts w:ascii="Arial" w:hAnsi="Arial" w:cs="Arial"/>
          <w:sz w:val="24"/>
          <w:szCs w:val="24"/>
        </w:rPr>
        <w:t xml:space="preserve">. </w:t>
      </w:r>
    </w:p>
    <w:p w14:paraId="4682D5D9" w14:textId="77777777" w:rsidR="001168E9" w:rsidRPr="001168E9" w:rsidRDefault="001168E9" w:rsidP="001168E9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2452CA50" w14:textId="2B904B6E" w:rsidR="008C40E4" w:rsidRPr="000D10CA" w:rsidRDefault="001168E9" w:rsidP="000D10C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Produktion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6155D">
        <w:rPr>
          <w:rFonts w:ascii="Arial" w:hAnsi="Arial" w:cs="Arial"/>
          <w:sz w:val="24"/>
          <w:szCs w:val="24"/>
          <w:lang w:val="en-US"/>
        </w:rPr>
        <w:t>weiterer</w:t>
      </w:r>
      <w:proofErr w:type="spellEnd"/>
      <w:r w:rsidR="00E6155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D342A">
        <w:rPr>
          <w:rFonts w:ascii="Arial" w:hAnsi="Arial" w:cs="Arial"/>
          <w:sz w:val="24"/>
          <w:szCs w:val="24"/>
          <w:lang w:val="en-US"/>
        </w:rPr>
        <w:t>Positronenstrahler</w:t>
      </w:r>
      <w:proofErr w:type="spellEnd"/>
    </w:p>
    <w:p w14:paraId="172828CB" w14:textId="70ECD6E7" w:rsidR="00195758" w:rsidRDefault="006D342A" w:rsidP="001957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342A">
        <w:rPr>
          <w:rFonts w:ascii="Arial" w:hAnsi="Arial" w:cs="Arial"/>
          <w:sz w:val="24"/>
          <w:szCs w:val="24"/>
        </w:rPr>
        <w:t>Die zunehmende Bedeutung der PET in der Medi</w:t>
      </w:r>
      <w:r>
        <w:rPr>
          <w:rFonts w:ascii="Arial" w:hAnsi="Arial" w:cs="Arial"/>
          <w:sz w:val="24"/>
          <w:szCs w:val="24"/>
        </w:rPr>
        <w:t xml:space="preserve">zin erforderte die Entwicklung </w:t>
      </w:r>
      <w:r w:rsidR="00E6155D">
        <w:rPr>
          <w:rFonts w:ascii="Arial" w:hAnsi="Arial" w:cs="Arial"/>
          <w:sz w:val="24"/>
          <w:szCs w:val="24"/>
        </w:rPr>
        <w:t xml:space="preserve">weiterer </w:t>
      </w:r>
      <w:proofErr w:type="spellStart"/>
      <w:r>
        <w:rPr>
          <w:rFonts w:ascii="Arial" w:hAnsi="Arial" w:cs="Arial"/>
          <w:sz w:val="24"/>
          <w:szCs w:val="24"/>
        </w:rPr>
        <w:t>Positronenstrahler</w:t>
      </w:r>
      <w:proofErr w:type="spellEnd"/>
      <w:r w:rsidR="00E6155D">
        <w:rPr>
          <w:rFonts w:ascii="Arial" w:hAnsi="Arial" w:cs="Arial"/>
          <w:sz w:val="24"/>
          <w:szCs w:val="24"/>
        </w:rPr>
        <w:t xml:space="preserve"> mit längeren Halbwertszeiten und anderer Markierungschemie</w:t>
      </w:r>
      <w:r>
        <w:rPr>
          <w:rFonts w:ascii="Arial" w:hAnsi="Arial" w:cs="Arial"/>
          <w:sz w:val="24"/>
          <w:szCs w:val="24"/>
        </w:rPr>
        <w:t>. Sie werden einerseits benötigt, um langsame</w:t>
      </w:r>
      <w:r w:rsidR="00E6155D">
        <w:rPr>
          <w:rFonts w:ascii="Arial" w:hAnsi="Arial" w:cs="Arial"/>
          <w:sz w:val="24"/>
          <w:szCs w:val="24"/>
        </w:rPr>
        <w:t>r ablaufende</w:t>
      </w:r>
      <w:r>
        <w:rPr>
          <w:rFonts w:ascii="Arial" w:hAnsi="Arial" w:cs="Arial"/>
          <w:sz w:val="24"/>
          <w:szCs w:val="24"/>
        </w:rPr>
        <w:t xml:space="preserve"> </w:t>
      </w:r>
      <w:r w:rsidR="00E6155D">
        <w:rPr>
          <w:rFonts w:ascii="Arial" w:hAnsi="Arial" w:cs="Arial"/>
          <w:sz w:val="24"/>
          <w:szCs w:val="24"/>
        </w:rPr>
        <w:t xml:space="preserve">metabolische </w:t>
      </w:r>
      <w:r>
        <w:rPr>
          <w:rFonts w:ascii="Arial" w:hAnsi="Arial" w:cs="Arial"/>
          <w:sz w:val="24"/>
          <w:szCs w:val="24"/>
        </w:rPr>
        <w:t xml:space="preserve">Prozesse zu untersuchen und andererseits </w:t>
      </w:r>
      <w:r w:rsidR="00E6155D">
        <w:rPr>
          <w:rFonts w:ascii="Arial" w:hAnsi="Arial" w:cs="Arial"/>
          <w:sz w:val="24"/>
          <w:szCs w:val="24"/>
        </w:rPr>
        <w:t xml:space="preserve">mit </w:t>
      </w:r>
      <w:r>
        <w:rPr>
          <w:rFonts w:ascii="Arial" w:hAnsi="Arial" w:cs="Arial"/>
          <w:sz w:val="24"/>
          <w:szCs w:val="24"/>
        </w:rPr>
        <w:t xml:space="preserve">SPECT- </w:t>
      </w:r>
      <w:r w:rsidR="00E6155D">
        <w:rPr>
          <w:rFonts w:ascii="Arial" w:hAnsi="Arial" w:cs="Arial"/>
          <w:sz w:val="24"/>
          <w:szCs w:val="24"/>
        </w:rPr>
        <w:t>oder</w:t>
      </w:r>
      <w:r>
        <w:rPr>
          <w:rFonts w:ascii="Arial" w:hAnsi="Arial" w:cs="Arial"/>
          <w:sz w:val="24"/>
          <w:szCs w:val="24"/>
        </w:rPr>
        <w:t xml:space="preserve"> Therapie</w:t>
      </w:r>
      <w:r w:rsidR="00E6155D">
        <w:rPr>
          <w:rFonts w:ascii="Arial" w:hAnsi="Arial" w:cs="Arial"/>
          <w:sz w:val="24"/>
          <w:szCs w:val="24"/>
        </w:rPr>
        <w:t xml:space="preserve">nukliden markierte </w:t>
      </w:r>
      <w:r>
        <w:rPr>
          <w:rFonts w:ascii="Arial" w:hAnsi="Arial" w:cs="Arial"/>
          <w:sz w:val="24"/>
          <w:szCs w:val="24"/>
        </w:rPr>
        <w:t xml:space="preserve">Radiopharmaka mittels PET zu quantifizieren. Die meisten von ihnen sind </w:t>
      </w:r>
      <w:r w:rsidR="00E6155D">
        <w:rPr>
          <w:rFonts w:ascii="Arial" w:hAnsi="Arial" w:cs="Arial"/>
          <w:sz w:val="24"/>
          <w:szCs w:val="24"/>
        </w:rPr>
        <w:t>Metalle</w:t>
      </w:r>
      <w:r>
        <w:rPr>
          <w:rFonts w:ascii="Arial" w:hAnsi="Arial" w:cs="Arial"/>
          <w:sz w:val="24"/>
          <w:szCs w:val="24"/>
        </w:rPr>
        <w:t xml:space="preserve"> und werden </w:t>
      </w:r>
      <w:r w:rsidR="00546F41">
        <w:rPr>
          <w:rFonts w:ascii="Arial" w:hAnsi="Arial" w:cs="Arial"/>
          <w:sz w:val="24"/>
          <w:szCs w:val="24"/>
        </w:rPr>
        <w:t xml:space="preserve">auch </w:t>
      </w:r>
      <w:r>
        <w:rPr>
          <w:rFonts w:ascii="Arial" w:hAnsi="Arial" w:cs="Arial"/>
          <w:sz w:val="24"/>
          <w:szCs w:val="24"/>
        </w:rPr>
        <w:t>„</w:t>
      </w:r>
      <w:r w:rsidR="00E6155D">
        <w:rPr>
          <w:rFonts w:ascii="Arial" w:hAnsi="Arial" w:cs="Arial"/>
          <w:sz w:val="24"/>
          <w:szCs w:val="24"/>
        </w:rPr>
        <w:t>Nicht-Standard</w:t>
      </w:r>
      <w:r w:rsidR="00F55BD2">
        <w:rPr>
          <w:rFonts w:ascii="Arial" w:hAnsi="Arial" w:cs="Arial"/>
          <w:sz w:val="24"/>
          <w:szCs w:val="24"/>
        </w:rPr>
        <w:t>“-</w:t>
      </w:r>
      <w:proofErr w:type="spellStart"/>
      <w:r w:rsidR="00D05732">
        <w:rPr>
          <w:rFonts w:ascii="Arial" w:hAnsi="Arial" w:cs="Arial"/>
          <w:sz w:val="24"/>
          <w:szCs w:val="24"/>
        </w:rPr>
        <w:t>Positronenstrahler</w:t>
      </w:r>
      <w:proofErr w:type="spellEnd"/>
      <w:r w:rsidR="00D05732">
        <w:rPr>
          <w:rFonts w:ascii="Arial" w:hAnsi="Arial" w:cs="Arial"/>
          <w:sz w:val="24"/>
          <w:szCs w:val="24"/>
        </w:rPr>
        <w:t xml:space="preserve"> </w:t>
      </w:r>
      <w:r w:rsidR="00546F41">
        <w:rPr>
          <w:rFonts w:ascii="Arial" w:hAnsi="Arial" w:cs="Arial"/>
          <w:sz w:val="24"/>
          <w:szCs w:val="24"/>
        </w:rPr>
        <w:t>genannt</w:t>
      </w:r>
      <w:r w:rsidR="00D05732">
        <w:rPr>
          <w:rFonts w:ascii="Arial" w:hAnsi="Arial" w:cs="Arial"/>
          <w:sz w:val="24"/>
          <w:szCs w:val="24"/>
        </w:rPr>
        <w:t xml:space="preserve">. </w:t>
      </w:r>
      <w:r w:rsidR="00CF6CAD">
        <w:rPr>
          <w:rFonts w:ascii="Arial" w:hAnsi="Arial" w:cs="Arial"/>
          <w:sz w:val="24"/>
          <w:szCs w:val="24"/>
        </w:rPr>
        <w:t xml:space="preserve">Diese Radionuklide werden beispielsweise in der </w:t>
      </w:r>
      <w:proofErr w:type="spellStart"/>
      <w:r w:rsidR="00D05732">
        <w:rPr>
          <w:rFonts w:ascii="Arial" w:hAnsi="Arial" w:cs="Arial"/>
          <w:sz w:val="24"/>
          <w:szCs w:val="24"/>
        </w:rPr>
        <w:t>Immuno</w:t>
      </w:r>
      <w:proofErr w:type="spellEnd"/>
      <w:r w:rsidR="00D05732">
        <w:rPr>
          <w:rFonts w:ascii="Arial" w:hAnsi="Arial" w:cs="Arial"/>
          <w:sz w:val="24"/>
          <w:szCs w:val="24"/>
        </w:rPr>
        <w:t xml:space="preserve">-PET, </w:t>
      </w:r>
      <w:proofErr w:type="spellStart"/>
      <w:r w:rsidR="00D05732">
        <w:rPr>
          <w:rFonts w:ascii="Arial" w:hAnsi="Arial" w:cs="Arial"/>
          <w:sz w:val="24"/>
          <w:szCs w:val="24"/>
        </w:rPr>
        <w:t>Therano</w:t>
      </w:r>
      <w:r w:rsidR="00F55BD2">
        <w:rPr>
          <w:rFonts w:ascii="Arial" w:hAnsi="Arial" w:cs="Arial"/>
          <w:sz w:val="24"/>
          <w:szCs w:val="24"/>
        </w:rPr>
        <w:t>stik</w:t>
      </w:r>
      <w:proofErr w:type="spellEnd"/>
      <w:r w:rsidR="00F55B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5BD2">
        <w:rPr>
          <w:rFonts w:ascii="Arial" w:hAnsi="Arial" w:cs="Arial"/>
          <w:sz w:val="24"/>
          <w:szCs w:val="24"/>
        </w:rPr>
        <w:t>bimodale</w:t>
      </w:r>
      <w:r w:rsidR="00CF6CAD">
        <w:rPr>
          <w:rFonts w:ascii="Arial" w:hAnsi="Arial" w:cs="Arial"/>
          <w:sz w:val="24"/>
          <w:szCs w:val="24"/>
        </w:rPr>
        <w:t>n</w:t>
      </w:r>
      <w:proofErr w:type="spellEnd"/>
      <w:r w:rsidR="00F55BD2">
        <w:rPr>
          <w:rFonts w:ascii="Arial" w:hAnsi="Arial" w:cs="Arial"/>
          <w:sz w:val="24"/>
          <w:szCs w:val="24"/>
        </w:rPr>
        <w:t xml:space="preserve"> Bildgebung, usw.</w:t>
      </w:r>
      <w:r w:rsidR="00CF6CAD">
        <w:rPr>
          <w:rFonts w:ascii="Arial" w:hAnsi="Arial" w:cs="Arial"/>
          <w:sz w:val="24"/>
          <w:szCs w:val="24"/>
        </w:rPr>
        <w:t xml:space="preserve"> eingesetzt. </w:t>
      </w:r>
      <w:r w:rsidR="00B020B4">
        <w:rPr>
          <w:rFonts w:ascii="Arial" w:hAnsi="Arial" w:cs="Arial"/>
          <w:sz w:val="24"/>
          <w:szCs w:val="24"/>
        </w:rPr>
        <w:t xml:space="preserve">Eine Auflistung </w:t>
      </w:r>
      <w:r w:rsidR="00CF6CAD">
        <w:rPr>
          <w:rFonts w:ascii="Arial" w:hAnsi="Arial" w:cs="Arial"/>
          <w:sz w:val="24"/>
          <w:szCs w:val="24"/>
        </w:rPr>
        <w:t xml:space="preserve">dieser </w:t>
      </w:r>
      <w:proofErr w:type="spellStart"/>
      <w:r w:rsidR="00B020B4">
        <w:rPr>
          <w:rFonts w:ascii="Arial" w:hAnsi="Arial" w:cs="Arial"/>
          <w:sz w:val="24"/>
          <w:szCs w:val="24"/>
        </w:rPr>
        <w:t>Positronenstrahler</w:t>
      </w:r>
      <w:proofErr w:type="spellEnd"/>
      <w:r w:rsidR="00B020B4">
        <w:rPr>
          <w:rFonts w:ascii="Arial" w:hAnsi="Arial" w:cs="Arial"/>
          <w:sz w:val="24"/>
          <w:szCs w:val="24"/>
        </w:rPr>
        <w:t xml:space="preserve">, die erfolgreich an einem kleinen </w:t>
      </w:r>
      <w:proofErr w:type="spellStart"/>
      <w:r w:rsidR="00B020B4">
        <w:rPr>
          <w:rFonts w:ascii="Arial" w:hAnsi="Arial" w:cs="Arial"/>
          <w:sz w:val="24"/>
          <w:szCs w:val="24"/>
        </w:rPr>
        <w:t>Zyklotron</w:t>
      </w:r>
      <w:proofErr w:type="spellEnd"/>
      <w:r w:rsidR="00B020B4">
        <w:rPr>
          <w:rFonts w:ascii="Arial" w:hAnsi="Arial" w:cs="Arial"/>
          <w:sz w:val="24"/>
          <w:szCs w:val="24"/>
        </w:rPr>
        <w:t xml:space="preserve"> für präklinische bzw. klinische Untersuchunge</w:t>
      </w:r>
      <w:r w:rsidR="00B0147E">
        <w:rPr>
          <w:rFonts w:ascii="Arial" w:hAnsi="Arial" w:cs="Arial"/>
          <w:sz w:val="24"/>
          <w:szCs w:val="24"/>
        </w:rPr>
        <w:t xml:space="preserve">n entwickelt wurden, </w:t>
      </w:r>
      <w:r w:rsidR="00CF6CAD">
        <w:rPr>
          <w:rFonts w:ascii="Arial" w:hAnsi="Arial" w:cs="Arial"/>
          <w:sz w:val="24"/>
          <w:szCs w:val="24"/>
        </w:rPr>
        <w:t>findet sich in</w:t>
      </w:r>
      <w:r w:rsidR="00B0147E">
        <w:rPr>
          <w:rFonts w:ascii="Arial" w:hAnsi="Arial" w:cs="Arial"/>
          <w:sz w:val="24"/>
          <w:szCs w:val="24"/>
        </w:rPr>
        <w:t xml:space="preserve"> </w:t>
      </w:r>
      <w:r w:rsidR="00B020B4">
        <w:rPr>
          <w:rFonts w:ascii="Arial" w:hAnsi="Arial" w:cs="Arial"/>
          <w:sz w:val="24"/>
          <w:szCs w:val="24"/>
        </w:rPr>
        <w:t xml:space="preserve">Tabelle </w:t>
      </w:r>
      <w:r w:rsidR="00F55BD2">
        <w:rPr>
          <w:rFonts w:ascii="Arial" w:hAnsi="Arial" w:cs="Arial"/>
          <w:sz w:val="24"/>
          <w:szCs w:val="24"/>
        </w:rPr>
        <w:t>1</w:t>
      </w:r>
      <w:r w:rsidR="00B020B4">
        <w:rPr>
          <w:rFonts w:ascii="Arial" w:hAnsi="Arial" w:cs="Arial"/>
          <w:sz w:val="24"/>
          <w:szCs w:val="24"/>
        </w:rPr>
        <w:t xml:space="preserve"> </w:t>
      </w:r>
      <w:r w:rsidR="00F55BD2">
        <w:rPr>
          <w:rFonts w:ascii="Arial" w:hAnsi="Arial" w:cs="Arial"/>
          <w:sz w:val="24"/>
          <w:szCs w:val="24"/>
        </w:rPr>
        <w:t xml:space="preserve">(für </w:t>
      </w:r>
      <w:r w:rsidR="00CF6CAD">
        <w:rPr>
          <w:rFonts w:ascii="Arial" w:hAnsi="Arial" w:cs="Arial"/>
          <w:sz w:val="24"/>
          <w:szCs w:val="24"/>
        </w:rPr>
        <w:t xml:space="preserve">eine </w:t>
      </w:r>
      <w:r w:rsidR="00F55BD2">
        <w:rPr>
          <w:rFonts w:ascii="Arial" w:hAnsi="Arial" w:cs="Arial"/>
          <w:sz w:val="24"/>
          <w:szCs w:val="24"/>
        </w:rPr>
        <w:t xml:space="preserve">ausführliche </w:t>
      </w:r>
      <w:r w:rsidR="00CF6CAD">
        <w:rPr>
          <w:rFonts w:ascii="Arial" w:hAnsi="Arial" w:cs="Arial"/>
          <w:sz w:val="24"/>
          <w:szCs w:val="24"/>
        </w:rPr>
        <w:t xml:space="preserve">Übersicht </w:t>
      </w:r>
      <w:r w:rsidR="00F55BD2" w:rsidRPr="00D05732">
        <w:rPr>
          <w:rFonts w:ascii="Arial" w:hAnsi="Arial" w:cs="Arial"/>
          <w:i/>
          <w:sz w:val="24"/>
          <w:szCs w:val="24"/>
        </w:rPr>
        <w:t>cf.</w:t>
      </w:r>
      <w:r w:rsidR="00F55BD2">
        <w:rPr>
          <w:rFonts w:ascii="Arial" w:hAnsi="Arial" w:cs="Arial"/>
          <w:i/>
          <w:sz w:val="24"/>
          <w:szCs w:val="24"/>
        </w:rPr>
        <w:t xml:space="preserve"> </w:t>
      </w:r>
      <w:r w:rsidR="00F55BD2">
        <w:rPr>
          <w:rFonts w:ascii="Arial" w:hAnsi="Arial" w:cs="Arial"/>
          <w:sz w:val="24"/>
          <w:szCs w:val="24"/>
        </w:rPr>
        <w:t>[8 -10]).</w:t>
      </w:r>
      <w:r w:rsidR="00C4340A">
        <w:rPr>
          <w:rFonts w:ascii="Arial" w:hAnsi="Arial" w:cs="Arial"/>
          <w:sz w:val="24"/>
          <w:szCs w:val="24"/>
        </w:rPr>
        <w:t xml:space="preserve"> </w:t>
      </w:r>
      <w:r w:rsidR="00B0147E">
        <w:rPr>
          <w:rFonts w:ascii="Arial" w:hAnsi="Arial" w:cs="Arial"/>
          <w:sz w:val="24"/>
          <w:szCs w:val="24"/>
        </w:rPr>
        <w:t xml:space="preserve">Es </w:t>
      </w:r>
      <w:r w:rsidR="00B0147E">
        <w:rPr>
          <w:rFonts w:ascii="Arial" w:hAnsi="Arial" w:cs="Arial"/>
          <w:sz w:val="24"/>
          <w:szCs w:val="24"/>
        </w:rPr>
        <w:lastRenderedPageBreak/>
        <w:t xml:space="preserve">sollen </w:t>
      </w:r>
      <w:r w:rsidR="00CF6CAD">
        <w:rPr>
          <w:rFonts w:ascii="Arial" w:hAnsi="Arial" w:cs="Arial"/>
          <w:sz w:val="24"/>
          <w:szCs w:val="24"/>
        </w:rPr>
        <w:t xml:space="preserve">im </w:t>
      </w:r>
      <w:r w:rsidR="00D36DA8">
        <w:rPr>
          <w:rFonts w:ascii="Arial" w:hAnsi="Arial" w:cs="Arial"/>
          <w:sz w:val="24"/>
          <w:szCs w:val="24"/>
        </w:rPr>
        <w:t>Folgenden</w:t>
      </w:r>
      <w:r w:rsidR="00CF6CAD">
        <w:rPr>
          <w:rFonts w:ascii="Arial" w:hAnsi="Arial" w:cs="Arial"/>
          <w:sz w:val="24"/>
          <w:szCs w:val="24"/>
        </w:rPr>
        <w:t xml:space="preserve"> </w:t>
      </w:r>
      <w:r w:rsidR="00B0147E">
        <w:rPr>
          <w:rFonts w:ascii="Arial" w:hAnsi="Arial" w:cs="Arial"/>
          <w:sz w:val="24"/>
          <w:szCs w:val="24"/>
        </w:rPr>
        <w:t xml:space="preserve">drei Merkmale </w:t>
      </w:r>
      <w:r w:rsidR="00CF6CAD">
        <w:rPr>
          <w:rFonts w:ascii="Arial" w:hAnsi="Arial" w:cs="Arial"/>
          <w:sz w:val="24"/>
          <w:szCs w:val="24"/>
        </w:rPr>
        <w:t xml:space="preserve">von </w:t>
      </w:r>
      <w:r w:rsidR="00B0147E">
        <w:rPr>
          <w:rFonts w:ascii="Arial" w:hAnsi="Arial" w:cs="Arial"/>
          <w:sz w:val="24"/>
          <w:szCs w:val="24"/>
        </w:rPr>
        <w:t>„</w:t>
      </w:r>
      <w:r w:rsidR="00CF6CAD">
        <w:rPr>
          <w:rFonts w:ascii="Arial" w:hAnsi="Arial" w:cs="Arial"/>
          <w:sz w:val="24"/>
          <w:szCs w:val="24"/>
        </w:rPr>
        <w:t>Nicht-Standard</w:t>
      </w:r>
      <w:r w:rsidR="00B0147E">
        <w:rPr>
          <w:rFonts w:ascii="Arial" w:hAnsi="Arial" w:cs="Arial"/>
          <w:sz w:val="24"/>
          <w:szCs w:val="24"/>
        </w:rPr>
        <w:t>“-</w:t>
      </w:r>
      <w:proofErr w:type="spellStart"/>
      <w:r w:rsidR="00B0147E">
        <w:rPr>
          <w:rFonts w:ascii="Arial" w:hAnsi="Arial" w:cs="Arial"/>
          <w:sz w:val="24"/>
          <w:szCs w:val="24"/>
        </w:rPr>
        <w:t>Positronenstrahler</w:t>
      </w:r>
      <w:r w:rsidR="00D36DA8">
        <w:rPr>
          <w:rFonts w:ascii="Arial" w:hAnsi="Arial" w:cs="Arial"/>
          <w:sz w:val="24"/>
          <w:szCs w:val="24"/>
        </w:rPr>
        <w:t>n</w:t>
      </w:r>
      <w:proofErr w:type="spellEnd"/>
      <w:r w:rsidR="00B0147E">
        <w:rPr>
          <w:rFonts w:ascii="Arial" w:hAnsi="Arial" w:cs="Arial"/>
          <w:sz w:val="24"/>
          <w:szCs w:val="24"/>
        </w:rPr>
        <w:t xml:space="preserve"> gegenüber den „</w:t>
      </w:r>
      <w:r w:rsidR="00CF6CAD">
        <w:rPr>
          <w:rFonts w:ascii="Arial" w:hAnsi="Arial" w:cs="Arial"/>
          <w:sz w:val="24"/>
          <w:szCs w:val="24"/>
        </w:rPr>
        <w:t>S</w:t>
      </w:r>
      <w:r w:rsidR="00B0147E">
        <w:rPr>
          <w:rFonts w:ascii="Arial" w:hAnsi="Arial" w:cs="Arial"/>
          <w:sz w:val="24"/>
          <w:szCs w:val="24"/>
        </w:rPr>
        <w:t>tandard“-</w:t>
      </w:r>
      <w:proofErr w:type="spellStart"/>
      <w:r w:rsidR="00B0147E">
        <w:rPr>
          <w:rFonts w:ascii="Arial" w:hAnsi="Arial" w:cs="Arial"/>
          <w:sz w:val="24"/>
          <w:szCs w:val="24"/>
        </w:rPr>
        <w:t>Positronenstrahler</w:t>
      </w:r>
      <w:r w:rsidR="00D601B4">
        <w:rPr>
          <w:rFonts w:ascii="Arial" w:hAnsi="Arial" w:cs="Arial"/>
          <w:sz w:val="24"/>
          <w:szCs w:val="24"/>
        </w:rPr>
        <w:t>n</w:t>
      </w:r>
      <w:proofErr w:type="spellEnd"/>
      <w:r w:rsidR="00D601B4">
        <w:rPr>
          <w:rFonts w:ascii="Arial" w:hAnsi="Arial" w:cs="Arial"/>
          <w:sz w:val="24"/>
          <w:szCs w:val="24"/>
        </w:rPr>
        <w:t xml:space="preserve"> herausgestellt werden:</w:t>
      </w:r>
      <w:r w:rsidR="00195758">
        <w:rPr>
          <w:rFonts w:ascii="Arial" w:hAnsi="Arial" w:cs="Arial"/>
          <w:sz w:val="24"/>
          <w:szCs w:val="24"/>
        </w:rPr>
        <w:t xml:space="preserve"> </w:t>
      </w:r>
    </w:p>
    <w:p w14:paraId="7AB1C364" w14:textId="77777777" w:rsidR="00967966" w:rsidRDefault="00195758" w:rsidP="001957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höhere </w:t>
      </w:r>
      <w:proofErr w:type="spellStart"/>
      <w:r>
        <w:rPr>
          <w:rFonts w:ascii="Arial" w:hAnsi="Arial" w:cs="Arial"/>
          <w:sz w:val="24"/>
          <w:szCs w:val="24"/>
        </w:rPr>
        <w:t>Positronenenergie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10A1D6C1" w14:textId="77777777" w:rsidR="00967966" w:rsidRDefault="00195758" w:rsidP="001957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niedrigere </w:t>
      </w:r>
      <w:proofErr w:type="spellStart"/>
      <w:r>
        <w:rPr>
          <w:rFonts w:ascii="Arial" w:hAnsi="Arial" w:cs="Arial"/>
          <w:sz w:val="24"/>
          <w:szCs w:val="24"/>
        </w:rPr>
        <w:t>Positronenenintensität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2BB874AB" w14:textId="77777777" w:rsidR="00967966" w:rsidRDefault="00195758" w:rsidP="001957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begleitende γ-Strahlung. </w:t>
      </w:r>
    </w:p>
    <w:p w14:paraId="5E6093B2" w14:textId="77777777" w:rsidR="00967966" w:rsidRDefault="00967966" w:rsidP="001957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0EE9C2" w14:textId="0EAE868E" w:rsidR="00D601B4" w:rsidRPr="00D601B4" w:rsidRDefault="00195758" w:rsidP="001957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</w:t>
      </w:r>
      <w:r w:rsidR="000F3BCA">
        <w:rPr>
          <w:rFonts w:ascii="Arial" w:hAnsi="Arial" w:cs="Arial"/>
          <w:sz w:val="24"/>
          <w:szCs w:val="24"/>
        </w:rPr>
        <w:t>für die Qualität der PET-</w:t>
      </w:r>
      <w:r w:rsidR="00702051">
        <w:rPr>
          <w:rFonts w:ascii="Arial" w:hAnsi="Arial" w:cs="Arial"/>
          <w:sz w:val="24"/>
          <w:szCs w:val="24"/>
        </w:rPr>
        <w:t>Aufnahmen</w:t>
      </w:r>
      <w:r w:rsidR="000F3BCA">
        <w:rPr>
          <w:rFonts w:ascii="Arial" w:hAnsi="Arial" w:cs="Arial"/>
          <w:sz w:val="24"/>
          <w:szCs w:val="24"/>
        </w:rPr>
        <w:t xml:space="preserve"> ungünstigen </w:t>
      </w:r>
      <w:r>
        <w:rPr>
          <w:rFonts w:ascii="Arial" w:hAnsi="Arial" w:cs="Arial"/>
          <w:sz w:val="24"/>
          <w:szCs w:val="24"/>
        </w:rPr>
        <w:t>Eigenschaften erfordern daher Korrekturen</w:t>
      </w:r>
      <w:r w:rsidR="000F3BCA">
        <w:rPr>
          <w:rFonts w:ascii="Arial" w:hAnsi="Arial" w:cs="Arial"/>
          <w:sz w:val="24"/>
          <w:szCs w:val="24"/>
        </w:rPr>
        <w:t>, die bei den „Standard“-</w:t>
      </w:r>
      <w:proofErr w:type="spellStart"/>
      <w:r w:rsidR="000F3BCA">
        <w:rPr>
          <w:rFonts w:ascii="Arial" w:hAnsi="Arial" w:cs="Arial"/>
          <w:sz w:val="24"/>
          <w:szCs w:val="24"/>
        </w:rPr>
        <w:t>Positronen</w:t>
      </w:r>
      <w:r w:rsidR="00702051">
        <w:rPr>
          <w:rFonts w:ascii="Arial" w:hAnsi="Arial" w:cs="Arial"/>
          <w:sz w:val="24"/>
          <w:szCs w:val="24"/>
        </w:rPr>
        <w:t>strahlern</w:t>
      </w:r>
      <w:proofErr w:type="spellEnd"/>
      <w:r w:rsidR="00702051">
        <w:rPr>
          <w:rFonts w:ascii="Arial" w:hAnsi="Arial" w:cs="Arial"/>
          <w:sz w:val="24"/>
          <w:szCs w:val="24"/>
        </w:rPr>
        <w:t xml:space="preserve"> nicht notwendig sind.</w:t>
      </w:r>
    </w:p>
    <w:p w14:paraId="692A8600" w14:textId="77777777" w:rsidR="00D601B4" w:rsidRPr="00D05732" w:rsidRDefault="00D601B4" w:rsidP="004D4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6FFCFB" w14:textId="594A59B2" w:rsidR="00B64A5A" w:rsidRPr="00A11CAA" w:rsidRDefault="00195758" w:rsidP="004D4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5758">
        <w:rPr>
          <w:rFonts w:ascii="Arial" w:hAnsi="Arial" w:cs="Arial"/>
          <w:sz w:val="24"/>
          <w:szCs w:val="24"/>
        </w:rPr>
        <w:t>Die Produktion aller aufgelisteten Radionuklide erfolgt über Niederenergiekernreaktion</w:t>
      </w:r>
      <w:r w:rsidR="00546F41">
        <w:rPr>
          <w:rFonts w:ascii="Arial" w:hAnsi="Arial" w:cs="Arial"/>
          <w:sz w:val="24"/>
          <w:szCs w:val="24"/>
        </w:rPr>
        <w:t>en</w:t>
      </w:r>
      <w:r w:rsidRPr="00195758">
        <w:rPr>
          <w:rFonts w:ascii="Arial" w:hAnsi="Arial" w:cs="Arial"/>
          <w:sz w:val="24"/>
          <w:szCs w:val="24"/>
        </w:rPr>
        <w:t xml:space="preserve">, z. </w:t>
      </w:r>
      <w:r>
        <w:rPr>
          <w:rFonts w:ascii="Arial" w:hAnsi="Arial" w:cs="Arial"/>
          <w:sz w:val="24"/>
          <w:szCs w:val="24"/>
        </w:rPr>
        <w:t>B. (</w:t>
      </w:r>
      <w:proofErr w:type="spellStart"/>
      <w:r>
        <w:rPr>
          <w:rFonts w:ascii="Arial" w:hAnsi="Arial" w:cs="Arial"/>
          <w:sz w:val="24"/>
          <w:szCs w:val="24"/>
        </w:rPr>
        <w:t>p</w:t>
      </w:r>
      <w:proofErr w:type="gramStart"/>
      <w:r>
        <w:rPr>
          <w:rFonts w:ascii="Arial" w:hAnsi="Arial" w:cs="Arial"/>
          <w:sz w:val="24"/>
          <w:szCs w:val="24"/>
        </w:rPr>
        <w:t>,n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  <w:r w:rsidR="008C0270">
        <w:rPr>
          <w:rFonts w:ascii="Arial" w:hAnsi="Arial" w:cs="Arial"/>
          <w:sz w:val="24"/>
          <w:szCs w:val="24"/>
        </w:rPr>
        <w:t>, (p,</w:t>
      </w:r>
      <w:r w:rsidR="008C0270">
        <w:rPr>
          <w:rFonts w:ascii="Arial" w:hAnsi="Arial" w:cs="Arial"/>
          <w:sz w:val="24"/>
          <w:szCs w:val="24"/>
          <w:lang w:val="en-US"/>
        </w:rPr>
        <w:t>α</w:t>
      </w:r>
      <w:r w:rsidR="008C0270" w:rsidRPr="008C0270">
        <w:rPr>
          <w:rFonts w:ascii="Arial" w:hAnsi="Arial" w:cs="Arial"/>
          <w:sz w:val="24"/>
          <w:szCs w:val="24"/>
        </w:rPr>
        <w:t>)</w:t>
      </w:r>
      <w:r w:rsidR="008C0270">
        <w:rPr>
          <w:rFonts w:ascii="Arial" w:hAnsi="Arial" w:cs="Arial"/>
          <w:sz w:val="24"/>
          <w:szCs w:val="24"/>
        </w:rPr>
        <w:t>, (</w:t>
      </w:r>
      <w:proofErr w:type="spellStart"/>
      <w:r w:rsidR="008C0270">
        <w:rPr>
          <w:rFonts w:ascii="Arial" w:hAnsi="Arial" w:cs="Arial"/>
          <w:sz w:val="24"/>
          <w:szCs w:val="24"/>
        </w:rPr>
        <w:t>d,</w:t>
      </w:r>
      <w:r w:rsidR="008C0270" w:rsidRPr="008C0270">
        <w:rPr>
          <w:rFonts w:ascii="Arial" w:hAnsi="Arial" w:cs="Arial"/>
          <w:sz w:val="24"/>
          <w:szCs w:val="24"/>
        </w:rPr>
        <w:t>n</w:t>
      </w:r>
      <w:proofErr w:type="spellEnd"/>
      <w:r w:rsidR="008C0270" w:rsidRPr="008C0270">
        <w:rPr>
          <w:rFonts w:ascii="Arial" w:hAnsi="Arial" w:cs="Arial"/>
          <w:sz w:val="24"/>
          <w:szCs w:val="24"/>
        </w:rPr>
        <w:t>)</w:t>
      </w:r>
      <w:r w:rsidR="008C0270">
        <w:rPr>
          <w:rFonts w:ascii="Arial" w:hAnsi="Arial" w:cs="Arial"/>
          <w:sz w:val="24"/>
          <w:szCs w:val="24"/>
        </w:rPr>
        <w:t xml:space="preserve"> oder (d,</w:t>
      </w:r>
      <w:r w:rsidR="008C0270">
        <w:rPr>
          <w:rFonts w:ascii="Arial" w:hAnsi="Arial" w:cs="Arial"/>
          <w:sz w:val="24"/>
          <w:szCs w:val="24"/>
          <w:lang w:val="en-US"/>
        </w:rPr>
        <w:t>α</w:t>
      </w:r>
      <w:r w:rsidR="008C0270" w:rsidRPr="008C0270">
        <w:rPr>
          <w:rFonts w:ascii="Arial" w:hAnsi="Arial" w:cs="Arial"/>
          <w:sz w:val="24"/>
          <w:szCs w:val="24"/>
        </w:rPr>
        <w:t>)</w:t>
      </w:r>
      <w:r w:rsidR="00D03D8E">
        <w:rPr>
          <w:rFonts w:ascii="Arial" w:hAnsi="Arial" w:cs="Arial"/>
          <w:sz w:val="24"/>
          <w:szCs w:val="24"/>
        </w:rPr>
        <w:t xml:space="preserve">. In den meisten Fällen wird ein hochangereichertes Isotop als </w:t>
      </w:r>
      <w:proofErr w:type="spellStart"/>
      <w:r w:rsidR="00D03D8E">
        <w:rPr>
          <w:rFonts w:ascii="Arial" w:hAnsi="Arial" w:cs="Arial"/>
          <w:sz w:val="24"/>
          <w:szCs w:val="24"/>
        </w:rPr>
        <w:t>Targetmaterial</w:t>
      </w:r>
      <w:proofErr w:type="spellEnd"/>
      <w:r w:rsidR="00D03D8E">
        <w:rPr>
          <w:rFonts w:ascii="Arial" w:hAnsi="Arial" w:cs="Arial"/>
          <w:sz w:val="24"/>
          <w:szCs w:val="24"/>
        </w:rPr>
        <w:t xml:space="preserve"> verwendet. Die Entwicklungsarbeiten zur Produktion wurden in verschiedenen Laboratorien an einem </w:t>
      </w:r>
      <w:proofErr w:type="spellStart"/>
      <w:r w:rsidR="00D03D8E">
        <w:rPr>
          <w:rFonts w:ascii="Arial" w:hAnsi="Arial" w:cs="Arial"/>
          <w:sz w:val="24"/>
          <w:szCs w:val="24"/>
        </w:rPr>
        <w:t>Zyklotron</w:t>
      </w:r>
      <w:proofErr w:type="spellEnd"/>
      <w:r w:rsidR="00D03D8E">
        <w:rPr>
          <w:rFonts w:ascii="Arial" w:hAnsi="Arial" w:cs="Arial"/>
          <w:sz w:val="24"/>
          <w:szCs w:val="24"/>
        </w:rPr>
        <w:t xml:space="preserve"> durchgeführt, bei </w:t>
      </w:r>
      <w:r w:rsidR="00A36994">
        <w:rPr>
          <w:rFonts w:ascii="Arial" w:hAnsi="Arial" w:cs="Arial"/>
          <w:sz w:val="24"/>
          <w:szCs w:val="24"/>
        </w:rPr>
        <w:t>dem ein extrahierter Strahl zur Verfügung stand</w:t>
      </w:r>
      <w:r w:rsidR="000F3BCA">
        <w:rPr>
          <w:rFonts w:ascii="Arial" w:hAnsi="Arial" w:cs="Arial"/>
          <w:sz w:val="24"/>
          <w:szCs w:val="24"/>
        </w:rPr>
        <w:t xml:space="preserve">. In allen Fällen wurde </w:t>
      </w:r>
      <w:r w:rsidR="00A36994">
        <w:rPr>
          <w:rFonts w:ascii="Arial" w:hAnsi="Arial" w:cs="Arial"/>
          <w:sz w:val="24"/>
          <w:szCs w:val="24"/>
        </w:rPr>
        <w:t>ein kleines kompaktes Festtarget oder auch ein Gastarget bestrahlt.</w:t>
      </w:r>
      <w:r w:rsidR="000F7437">
        <w:rPr>
          <w:rFonts w:ascii="Arial" w:hAnsi="Arial" w:cs="Arial"/>
          <w:sz w:val="24"/>
          <w:szCs w:val="24"/>
        </w:rPr>
        <w:t xml:space="preserve"> Die erzielten Produktionsmengen der Radionuklide lagen zwischen 100 </w:t>
      </w:r>
      <w:proofErr w:type="spellStart"/>
      <w:r w:rsidR="000F7437">
        <w:rPr>
          <w:rFonts w:ascii="Arial" w:hAnsi="Arial" w:cs="Arial"/>
          <w:sz w:val="24"/>
          <w:szCs w:val="24"/>
        </w:rPr>
        <w:t>MBq</w:t>
      </w:r>
      <w:proofErr w:type="spellEnd"/>
      <w:r w:rsidR="000F7437">
        <w:rPr>
          <w:rFonts w:ascii="Arial" w:hAnsi="Arial" w:cs="Arial"/>
          <w:sz w:val="24"/>
          <w:szCs w:val="24"/>
        </w:rPr>
        <w:t xml:space="preserve"> und </w:t>
      </w:r>
      <w:r w:rsidR="00944769">
        <w:rPr>
          <w:rFonts w:ascii="Arial" w:hAnsi="Arial" w:cs="Arial"/>
          <w:sz w:val="24"/>
          <w:szCs w:val="24"/>
        </w:rPr>
        <w:t>50</w:t>
      </w:r>
      <w:r w:rsidR="000F74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37">
        <w:rPr>
          <w:rFonts w:ascii="Arial" w:hAnsi="Arial" w:cs="Arial"/>
          <w:sz w:val="24"/>
          <w:szCs w:val="24"/>
        </w:rPr>
        <w:t>GBq</w:t>
      </w:r>
      <w:proofErr w:type="spellEnd"/>
      <w:r w:rsidR="000F7437">
        <w:rPr>
          <w:rFonts w:ascii="Arial" w:hAnsi="Arial" w:cs="Arial"/>
          <w:sz w:val="24"/>
          <w:szCs w:val="24"/>
        </w:rPr>
        <w:t xml:space="preserve"> (für Details </w:t>
      </w:r>
      <w:r w:rsidR="000F7437">
        <w:rPr>
          <w:rFonts w:ascii="Arial" w:hAnsi="Arial" w:cs="Arial"/>
          <w:i/>
          <w:sz w:val="24"/>
          <w:szCs w:val="24"/>
        </w:rPr>
        <w:t xml:space="preserve">cf. </w:t>
      </w:r>
      <w:r w:rsidR="00D515DF">
        <w:rPr>
          <w:rFonts w:ascii="Arial" w:hAnsi="Arial" w:cs="Arial"/>
          <w:sz w:val="24"/>
          <w:szCs w:val="24"/>
        </w:rPr>
        <w:t>[5]).</w:t>
      </w:r>
      <w:r w:rsidR="00B64A5A">
        <w:rPr>
          <w:rFonts w:ascii="Arial" w:hAnsi="Arial" w:cs="Arial"/>
          <w:sz w:val="24"/>
          <w:szCs w:val="24"/>
        </w:rPr>
        <w:t xml:space="preserve"> Diese Mengen sind ausreichend für die in der Tabelle </w:t>
      </w:r>
      <w:r w:rsidR="00944769">
        <w:rPr>
          <w:rFonts w:ascii="Arial" w:hAnsi="Arial" w:cs="Arial"/>
          <w:sz w:val="24"/>
          <w:szCs w:val="24"/>
        </w:rPr>
        <w:t>1</w:t>
      </w:r>
      <w:r w:rsidR="00B64A5A">
        <w:rPr>
          <w:rFonts w:ascii="Arial" w:hAnsi="Arial" w:cs="Arial"/>
          <w:sz w:val="24"/>
          <w:szCs w:val="24"/>
        </w:rPr>
        <w:t xml:space="preserve"> angegebenen </w:t>
      </w:r>
      <w:r w:rsidR="00944769">
        <w:rPr>
          <w:rFonts w:ascii="Arial" w:hAnsi="Arial" w:cs="Arial"/>
          <w:sz w:val="24"/>
          <w:szCs w:val="24"/>
        </w:rPr>
        <w:t xml:space="preserve">klinischen bzw. präklinischen </w:t>
      </w:r>
      <w:r w:rsidR="00B64A5A">
        <w:rPr>
          <w:rFonts w:ascii="Arial" w:hAnsi="Arial" w:cs="Arial"/>
          <w:sz w:val="24"/>
          <w:szCs w:val="24"/>
        </w:rPr>
        <w:t>Anwendungen.</w:t>
      </w:r>
      <w:r w:rsidR="00D36DA8">
        <w:rPr>
          <w:rFonts w:ascii="Arial" w:hAnsi="Arial" w:cs="Arial"/>
          <w:sz w:val="24"/>
          <w:szCs w:val="24"/>
        </w:rPr>
        <w:t xml:space="preserve"> </w:t>
      </w:r>
      <w:r w:rsidR="00B64A5A">
        <w:rPr>
          <w:rFonts w:ascii="Arial" w:hAnsi="Arial" w:cs="Arial"/>
          <w:sz w:val="24"/>
          <w:szCs w:val="24"/>
        </w:rPr>
        <w:t>Es soll</w:t>
      </w:r>
      <w:r w:rsidR="00732BB8">
        <w:rPr>
          <w:rFonts w:ascii="Arial" w:hAnsi="Arial" w:cs="Arial"/>
          <w:sz w:val="24"/>
          <w:szCs w:val="24"/>
        </w:rPr>
        <w:t xml:space="preserve"> hier </w:t>
      </w:r>
      <w:r w:rsidR="008B7B72">
        <w:rPr>
          <w:rFonts w:ascii="Arial" w:hAnsi="Arial" w:cs="Arial"/>
          <w:sz w:val="24"/>
          <w:szCs w:val="24"/>
        </w:rPr>
        <w:t xml:space="preserve">auch </w:t>
      </w:r>
      <w:r w:rsidR="00732BB8">
        <w:rPr>
          <w:rFonts w:ascii="Arial" w:hAnsi="Arial" w:cs="Arial"/>
          <w:sz w:val="24"/>
          <w:szCs w:val="24"/>
        </w:rPr>
        <w:t xml:space="preserve">die Produktion von </w:t>
      </w:r>
      <w:r w:rsidR="00732BB8">
        <w:rPr>
          <w:rFonts w:ascii="Arial" w:hAnsi="Arial" w:cs="Arial"/>
          <w:sz w:val="24"/>
          <w:szCs w:val="24"/>
          <w:vertAlign w:val="superscript"/>
        </w:rPr>
        <w:t>38</w:t>
      </w:r>
      <w:r w:rsidR="00732BB8">
        <w:rPr>
          <w:rFonts w:ascii="Arial" w:hAnsi="Arial" w:cs="Arial"/>
          <w:sz w:val="24"/>
          <w:szCs w:val="24"/>
        </w:rPr>
        <w:t xml:space="preserve">K sowie </w:t>
      </w:r>
      <w:r w:rsidR="00732BB8">
        <w:rPr>
          <w:rFonts w:ascii="Arial" w:hAnsi="Arial" w:cs="Arial"/>
          <w:sz w:val="24"/>
          <w:szCs w:val="24"/>
          <w:vertAlign w:val="superscript"/>
        </w:rPr>
        <w:t>68</w:t>
      </w:r>
      <w:r w:rsidR="00732BB8">
        <w:rPr>
          <w:rFonts w:ascii="Arial" w:hAnsi="Arial" w:cs="Arial"/>
          <w:sz w:val="24"/>
          <w:szCs w:val="24"/>
        </w:rPr>
        <w:t xml:space="preserve">Ga an einem kleinen </w:t>
      </w:r>
      <w:proofErr w:type="spellStart"/>
      <w:r w:rsidR="00732BB8">
        <w:rPr>
          <w:rFonts w:ascii="Arial" w:hAnsi="Arial" w:cs="Arial"/>
          <w:sz w:val="24"/>
          <w:szCs w:val="24"/>
        </w:rPr>
        <w:t>Zyklotron</w:t>
      </w:r>
      <w:proofErr w:type="spellEnd"/>
      <w:r w:rsidR="00732BB8">
        <w:rPr>
          <w:rFonts w:ascii="Arial" w:hAnsi="Arial" w:cs="Arial"/>
          <w:sz w:val="24"/>
          <w:szCs w:val="24"/>
        </w:rPr>
        <w:t xml:space="preserve"> über die jeweilige (</w:t>
      </w:r>
      <w:proofErr w:type="spellStart"/>
      <w:r w:rsidR="00732BB8">
        <w:rPr>
          <w:rFonts w:ascii="Arial" w:hAnsi="Arial" w:cs="Arial"/>
          <w:sz w:val="24"/>
          <w:szCs w:val="24"/>
        </w:rPr>
        <w:t>p</w:t>
      </w:r>
      <w:proofErr w:type="gramStart"/>
      <w:r w:rsidR="00732BB8">
        <w:rPr>
          <w:rFonts w:ascii="Arial" w:hAnsi="Arial" w:cs="Arial"/>
          <w:sz w:val="24"/>
          <w:szCs w:val="24"/>
        </w:rPr>
        <w:t>,n</w:t>
      </w:r>
      <w:proofErr w:type="spellEnd"/>
      <w:proofErr w:type="gramEnd"/>
      <w:r w:rsidR="00732BB8">
        <w:rPr>
          <w:rFonts w:ascii="Arial" w:hAnsi="Arial" w:cs="Arial"/>
          <w:sz w:val="24"/>
          <w:szCs w:val="24"/>
        </w:rPr>
        <w:t xml:space="preserve">)-Reaktion erwähnt werden. Üblicherweise wird das Radionuklid </w:t>
      </w:r>
      <w:r w:rsidR="00732BB8">
        <w:rPr>
          <w:rFonts w:ascii="Arial" w:hAnsi="Arial" w:cs="Arial"/>
          <w:sz w:val="24"/>
          <w:szCs w:val="24"/>
          <w:vertAlign w:val="superscript"/>
        </w:rPr>
        <w:t>38</w:t>
      </w:r>
      <w:r w:rsidR="00732BB8">
        <w:rPr>
          <w:rFonts w:ascii="Arial" w:hAnsi="Arial" w:cs="Arial"/>
          <w:sz w:val="24"/>
          <w:szCs w:val="24"/>
        </w:rPr>
        <w:t xml:space="preserve">K durch den </w:t>
      </w:r>
      <w:r w:rsidR="00732BB8">
        <w:rPr>
          <w:rFonts w:ascii="Arial" w:hAnsi="Arial" w:cs="Arial"/>
          <w:sz w:val="24"/>
          <w:szCs w:val="24"/>
          <w:vertAlign w:val="superscript"/>
        </w:rPr>
        <w:t>35</w:t>
      </w:r>
      <w:r w:rsidR="00732BB8">
        <w:rPr>
          <w:rFonts w:ascii="Arial" w:hAnsi="Arial" w:cs="Arial"/>
          <w:sz w:val="24"/>
          <w:szCs w:val="24"/>
        </w:rPr>
        <w:t>Cl(</w:t>
      </w:r>
      <w:r w:rsidR="00732BB8">
        <w:rPr>
          <w:rFonts w:ascii="Arial" w:hAnsi="Arial" w:cs="Arial"/>
          <w:sz w:val="24"/>
          <w:szCs w:val="24"/>
          <w:lang w:val="en-US"/>
        </w:rPr>
        <w:t>α</w:t>
      </w:r>
      <w:r w:rsidR="00732BB8" w:rsidRPr="00732BB8">
        <w:rPr>
          <w:rFonts w:ascii="Arial" w:hAnsi="Arial" w:cs="Arial"/>
          <w:sz w:val="24"/>
          <w:szCs w:val="24"/>
        </w:rPr>
        <w:t xml:space="preserve">,n)-Prozess </w:t>
      </w:r>
      <w:r w:rsidR="0067302A">
        <w:rPr>
          <w:rFonts w:ascii="Arial" w:hAnsi="Arial" w:cs="Arial"/>
          <w:sz w:val="24"/>
          <w:szCs w:val="24"/>
        </w:rPr>
        <w:t>hergestellt. D</w:t>
      </w:r>
      <w:r w:rsidR="00732BB8">
        <w:rPr>
          <w:rFonts w:ascii="Arial" w:hAnsi="Arial" w:cs="Arial"/>
          <w:sz w:val="24"/>
          <w:szCs w:val="24"/>
        </w:rPr>
        <w:t xml:space="preserve">as </w:t>
      </w:r>
      <w:r w:rsidR="00732BB8">
        <w:rPr>
          <w:rFonts w:ascii="Arial" w:hAnsi="Arial" w:cs="Arial"/>
          <w:sz w:val="24"/>
          <w:szCs w:val="24"/>
          <w:vertAlign w:val="superscript"/>
        </w:rPr>
        <w:t>68</w:t>
      </w:r>
      <w:r w:rsidR="00732BB8">
        <w:rPr>
          <w:rFonts w:ascii="Arial" w:hAnsi="Arial" w:cs="Arial"/>
          <w:sz w:val="24"/>
          <w:szCs w:val="24"/>
        </w:rPr>
        <w:t>Ga</w:t>
      </w:r>
      <w:r w:rsidR="0067302A">
        <w:rPr>
          <w:rFonts w:ascii="Arial" w:hAnsi="Arial" w:cs="Arial"/>
          <w:sz w:val="24"/>
          <w:szCs w:val="24"/>
        </w:rPr>
        <w:t xml:space="preserve"> </w:t>
      </w:r>
      <w:r w:rsidR="00DA212C">
        <w:rPr>
          <w:rFonts w:ascii="Arial" w:hAnsi="Arial" w:cs="Arial"/>
          <w:sz w:val="24"/>
          <w:szCs w:val="24"/>
        </w:rPr>
        <w:t xml:space="preserve">wird üblicherweise </w:t>
      </w:r>
      <w:r w:rsidR="0067302A">
        <w:rPr>
          <w:rFonts w:ascii="Arial" w:hAnsi="Arial" w:cs="Arial"/>
          <w:sz w:val="24"/>
          <w:szCs w:val="24"/>
        </w:rPr>
        <w:t xml:space="preserve">über das Generatorsystem </w:t>
      </w:r>
      <w:r w:rsidR="0067302A">
        <w:rPr>
          <w:rFonts w:ascii="Arial" w:hAnsi="Arial" w:cs="Arial"/>
          <w:sz w:val="24"/>
          <w:szCs w:val="24"/>
          <w:vertAlign w:val="superscript"/>
        </w:rPr>
        <w:t>68</w:t>
      </w:r>
      <w:r w:rsidR="0067302A">
        <w:rPr>
          <w:rFonts w:ascii="Arial" w:hAnsi="Arial" w:cs="Arial"/>
          <w:sz w:val="24"/>
          <w:szCs w:val="24"/>
        </w:rPr>
        <w:t>Ge/</w:t>
      </w:r>
      <w:r w:rsidR="0067302A">
        <w:rPr>
          <w:rFonts w:ascii="Arial" w:hAnsi="Arial" w:cs="Arial"/>
          <w:sz w:val="24"/>
          <w:szCs w:val="24"/>
          <w:vertAlign w:val="superscript"/>
        </w:rPr>
        <w:t>68</w:t>
      </w:r>
      <w:r w:rsidR="0067302A">
        <w:rPr>
          <w:rFonts w:ascii="Arial" w:hAnsi="Arial" w:cs="Arial"/>
          <w:sz w:val="24"/>
          <w:szCs w:val="24"/>
        </w:rPr>
        <w:t xml:space="preserve">Ga </w:t>
      </w:r>
      <w:r w:rsidR="00DA212C">
        <w:rPr>
          <w:rFonts w:ascii="Arial" w:hAnsi="Arial" w:cs="Arial"/>
          <w:sz w:val="24"/>
          <w:szCs w:val="24"/>
        </w:rPr>
        <w:t>gewonnen</w:t>
      </w:r>
      <w:r w:rsidR="0067302A">
        <w:rPr>
          <w:rFonts w:ascii="Arial" w:hAnsi="Arial" w:cs="Arial"/>
          <w:sz w:val="24"/>
          <w:szCs w:val="24"/>
        </w:rPr>
        <w:t>, wobei das Mutternuklid</w:t>
      </w:r>
      <w:r w:rsidR="00817544">
        <w:rPr>
          <w:rFonts w:ascii="Arial" w:hAnsi="Arial" w:cs="Arial"/>
          <w:sz w:val="24"/>
          <w:szCs w:val="24"/>
        </w:rPr>
        <w:t>, wie oben erwähnt,</w:t>
      </w:r>
      <w:r w:rsidR="0067302A">
        <w:rPr>
          <w:rFonts w:ascii="Arial" w:hAnsi="Arial" w:cs="Arial"/>
          <w:sz w:val="24"/>
          <w:szCs w:val="24"/>
        </w:rPr>
        <w:t xml:space="preserve"> an einem Beschleuniger mit </w:t>
      </w:r>
      <w:proofErr w:type="spellStart"/>
      <w:r w:rsidR="0067302A" w:rsidRPr="0067302A">
        <w:rPr>
          <w:rFonts w:ascii="Arial" w:hAnsi="Arial" w:cs="Arial"/>
          <w:sz w:val="24"/>
          <w:szCs w:val="24"/>
        </w:rPr>
        <w:t>E</w:t>
      </w:r>
      <w:r w:rsidR="0067302A" w:rsidRPr="0067302A">
        <w:rPr>
          <w:rFonts w:ascii="Arial" w:hAnsi="Arial" w:cs="Arial"/>
          <w:sz w:val="24"/>
          <w:szCs w:val="24"/>
          <w:vertAlign w:val="subscript"/>
        </w:rPr>
        <w:t>p</w:t>
      </w:r>
      <w:proofErr w:type="spellEnd"/>
      <w:r w:rsidR="0067302A">
        <w:rPr>
          <w:rFonts w:ascii="Arial" w:hAnsi="Arial" w:cs="Arial"/>
          <w:sz w:val="24"/>
          <w:szCs w:val="24"/>
        </w:rPr>
        <w:t xml:space="preserve"> ≤ 100 </w:t>
      </w:r>
      <w:proofErr w:type="spellStart"/>
      <w:r w:rsidR="0067302A">
        <w:rPr>
          <w:rFonts w:ascii="Arial" w:hAnsi="Arial" w:cs="Arial"/>
          <w:sz w:val="24"/>
          <w:szCs w:val="24"/>
        </w:rPr>
        <w:t>MeV</w:t>
      </w:r>
      <w:proofErr w:type="spellEnd"/>
      <w:r w:rsidR="0067302A">
        <w:rPr>
          <w:rFonts w:ascii="Arial" w:hAnsi="Arial" w:cs="Arial"/>
          <w:sz w:val="24"/>
          <w:szCs w:val="24"/>
        </w:rPr>
        <w:t xml:space="preserve"> erzeugt wird.</w:t>
      </w:r>
      <w:r w:rsidR="00E72154">
        <w:rPr>
          <w:rFonts w:ascii="Arial" w:hAnsi="Arial" w:cs="Arial"/>
          <w:sz w:val="24"/>
          <w:szCs w:val="24"/>
        </w:rPr>
        <w:t xml:space="preserve"> Wegen der hohen Kosten des Generators, der </w:t>
      </w:r>
      <w:r w:rsidR="00545FBF">
        <w:rPr>
          <w:rFonts w:ascii="Arial" w:hAnsi="Arial" w:cs="Arial"/>
          <w:sz w:val="24"/>
          <w:szCs w:val="24"/>
        </w:rPr>
        <w:t>darüber hinaus</w:t>
      </w:r>
      <w:r w:rsidR="00DA212C">
        <w:rPr>
          <w:rFonts w:ascii="Arial" w:hAnsi="Arial" w:cs="Arial"/>
          <w:sz w:val="24"/>
          <w:szCs w:val="24"/>
        </w:rPr>
        <w:t xml:space="preserve"> </w:t>
      </w:r>
      <w:r w:rsidR="00E72154">
        <w:rPr>
          <w:rFonts w:ascii="Arial" w:hAnsi="Arial" w:cs="Arial"/>
          <w:sz w:val="24"/>
          <w:szCs w:val="24"/>
        </w:rPr>
        <w:t xml:space="preserve">nur eine begrenzte Menge an </w:t>
      </w:r>
      <w:r w:rsidR="00E72154">
        <w:rPr>
          <w:rFonts w:ascii="Arial" w:hAnsi="Arial" w:cs="Arial"/>
          <w:sz w:val="24"/>
          <w:szCs w:val="24"/>
          <w:vertAlign w:val="superscript"/>
        </w:rPr>
        <w:t>68</w:t>
      </w:r>
      <w:r w:rsidR="00E72154">
        <w:rPr>
          <w:rFonts w:ascii="Arial" w:hAnsi="Arial" w:cs="Arial"/>
          <w:sz w:val="24"/>
          <w:szCs w:val="24"/>
        </w:rPr>
        <w:t xml:space="preserve">Ga liefert und des </w:t>
      </w:r>
      <w:r w:rsidR="00545FBF">
        <w:rPr>
          <w:rFonts w:ascii="Arial" w:hAnsi="Arial" w:cs="Arial"/>
          <w:sz w:val="24"/>
          <w:szCs w:val="24"/>
        </w:rPr>
        <w:t xml:space="preserve">an vielen </w:t>
      </w:r>
      <w:proofErr w:type="spellStart"/>
      <w:r w:rsidR="00545FBF">
        <w:rPr>
          <w:rFonts w:ascii="Arial" w:hAnsi="Arial" w:cs="Arial"/>
          <w:sz w:val="24"/>
          <w:szCs w:val="24"/>
        </w:rPr>
        <w:t>Zyklotronen</w:t>
      </w:r>
      <w:proofErr w:type="spellEnd"/>
      <w:r w:rsidR="00545FBF">
        <w:rPr>
          <w:rFonts w:ascii="Arial" w:hAnsi="Arial" w:cs="Arial"/>
          <w:sz w:val="24"/>
          <w:szCs w:val="24"/>
        </w:rPr>
        <w:t xml:space="preserve"> </w:t>
      </w:r>
      <w:r w:rsidR="00E72154">
        <w:rPr>
          <w:rFonts w:ascii="Arial" w:hAnsi="Arial" w:cs="Arial"/>
          <w:sz w:val="24"/>
          <w:szCs w:val="24"/>
        </w:rPr>
        <w:t xml:space="preserve">fehlenden </w:t>
      </w:r>
      <w:r w:rsidR="00E72154">
        <w:rPr>
          <w:rFonts w:ascii="Arial" w:hAnsi="Arial" w:cs="Arial"/>
          <w:sz w:val="24"/>
          <w:szCs w:val="24"/>
          <w:lang w:val="en-US"/>
        </w:rPr>
        <w:t>α</w:t>
      </w:r>
      <w:r w:rsidR="00E72154" w:rsidRPr="00E72154">
        <w:rPr>
          <w:rFonts w:ascii="Arial" w:hAnsi="Arial" w:cs="Arial"/>
          <w:sz w:val="24"/>
          <w:szCs w:val="24"/>
        </w:rPr>
        <w:t>-</w:t>
      </w:r>
      <w:r w:rsidR="00E72154">
        <w:rPr>
          <w:rFonts w:ascii="Arial" w:hAnsi="Arial" w:cs="Arial"/>
          <w:sz w:val="24"/>
          <w:szCs w:val="24"/>
        </w:rPr>
        <w:t xml:space="preserve">Strahls, kann die Produktion </w:t>
      </w:r>
      <w:r w:rsidR="00DA212C">
        <w:rPr>
          <w:rFonts w:ascii="Arial" w:hAnsi="Arial" w:cs="Arial"/>
          <w:sz w:val="24"/>
          <w:szCs w:val="24"/>
        </w:rPr>
        <w:t>von</w:t>
      </w:r>
      <w:r w:rsidR="00250E99">
        <w:rPr>
          <w:rFonts w:ascii="Arial" w:hAnsi="Arial" w:cs="Arial"/>
          <w:sz w:val="24"/>
          <w:szCs w:val="24"/>
        </w:rPr>
        <w:t xml:space="preserve"> </w:t>
      </w:r>
      <w:r w:rsidR="00DA212C" w:rsidRPr="00D36DA8">
        <w:rPr>
          <w:rFonts w:ascii="Arial" w:hAnsi="Arial" w:cs="Arial"/>
          <w:sz w:val="24"/>
          <w:szCs w:val="24"/>
          <w:vertAlign w:val="superscript"/>
        </w:rPr>
        <w:t>68</w:t>
      </w:r>
      <w:r w:rsidR="00DA212C">
        <w:rPr>
          <w:rFonts w:ascii="Arial" w:hAnsi="Arial" w:cs="Arial"/>
          <w:sz w:val="24"/>
          <w:szCs w:val="24"/>
        </w:rPr>
        <w:t xml:space="preserve">Ga </w:t>
      </w:r>
      <w:r w:rsidR="00DA212C">
        <w:rPr>
          <w:rFonts w:ascii="Arial" w:hAnsi="Arial" w:cs="Arial"/>
          <w:sz w:val="24"/>
          <w:szCs w:val="24"/>
        </w:rPr>
        <w:lastRenderedPageBreak/>
        <w:t xml:space="preserve">auch </w:t>
      </w:r>
      <w:r w:rsidR="00E72154">
        <w:rPr>
          <w:rFonts w:ascii="Arial" w:hAnsi="Arial" w:cs="Arial"/>
          <w:sz w:val="24"/>
          <w:szCs w:val="24"/>
        </w:rPr>
        <w:t>über</w:t>
      </w:r>
      <w:r w:rsidR="00DA212C">
        <w:rPr>
          <w:rFonts w:ascii="Arial" w:hAnsi="Arial" w:cs="Arial"/>
          <w:sz w:val="24"/>
          <w:szCs w:val="24"/>
        </w:rPr>
        <w:t xml:space="preserve"> den</w:t>
      </w:r>
      <w:r w:rsidR="00E7215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72154">
        <w:rPr>
          <w:rFonts w:ascii="Arial" w:hAnsi="Arial" w:cs="Arial"/>
          <w:sz w:val="24"/>
          <w:szCs w:val="24"/>
        </w:rPr>
        <w:t>p</w:t>
      </w:r>
      <w:proofErr w:type="gramStart"/>
      <w:r w:rsidR="00E72154">
        <w:rPr>
          <w:rFonts w:ascii="Arial" w:hAnsi="Arial" w:cs="Arial"/>
          <w:sz w:val="24"/>
          <w:szCs w:val="24"/>
        </w:rPr>
        <w:t>,n</w:t>
      </w:r>
      <w:proofErr w:type="spellEnd"/>
      <w:proofErr w:type="gramEnd"/>
      <w:r w:rsidR="00E72154">
        <w:rPr>
          <w:rFonts w:ascii="Arial" w:hAnsi="Arial" w:cs="Arial"/>
          <w:sz w:val="24"/>
          <w:szCs w:val="24"/>
        </w:rPr>
        <w:t>)-Prozess</w:t>
      </w:r>
      <w:r w:rsidR="00545FBF">
        <w:rPr>
          <w:rFonts w:ascii="Arial" w:hAnsi="Arial" w:cs="Arial"/>
          <w:sz w:val="24"/>
          <w:szCs w:val="24"/>
        </w:rPr>
        <w:t xml:space="preserve"> </w:t>
      </w:r>
      <w:r w:rsidR="00E72154">
        <w:rPr>
          <w:rFonts w:ascii="Arial" w:hAnsi="Arial" w:cs="Arial"/>
          <w:sz w:val="24"/>
          <w:szCs w:val="24"/>
        </w:rPr>
        <w:t>an einem kleine</w:t>
      </w:r>
      <w:r w:rsidR="006D40CC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6D40CC">
        <w:rPr>
          <w:rFonts w:ascii="Arial" w:hAnsi="Arial" w:cs="Arial"/>
          <w:sz w:val="24"/>
          <w:szCs w:val="24"/>
        </w:rPr>
        <w:t>Zyklotron</w:t>
      </w:r>
      <w:proofErr w:type="spellEnd"/>
      <w:r w:rsidR="006D40CC">
        <w:rPr>
          <w:rFonts w:ascii="Arial" w:hAnsi="Arial" w:cs="Arial"/>
          <w:sz w:val="24"/>
          <w:szCs w:val="24"/>
        </w:rPr>
        <w:t xml:space="preserve"> durchgeführt werden.</w:t>
      </w:r>
      <w:r w:rsidR="00DA212C">
        <w:rPr>
          <w:rFonts w:ascii="Arial" w:hAnsi="Arial" w:cs="Arial"/>
          <w:sz w:val="24"/>
          <w:szCs w:val="24"/>
        </w:rPr>
        <w:t xml:space="preserve"> </w:t>
      </w:r>
      <w:r w:rsidR="00DA212C" w:rsidRPr="00D36DA8">
        <w:rPr>
          <w:rFonts w:ascii="Arial" w:hAnsi="Arial" w:cs="Arial"/>
          <w:sz w:val="24"/>
          <w:szCs w:val="24"/>
          <w:vertAlign w:val="superscript"/>
        </w:rPr>
        <w:t>38</w:t>
      </w:r>
      <w:r w:rsidR="00DA212C">
        <w:rPr>
          <w:rFonts w:ascii="Arial" w:hAnsi="Arial" w:cs="Arial"/>
          <w:sz w:val="24"/>
          <w:szCs w:val="24"/>
        </w:rPr>
        <w:t>K kann eben</w:t>
      </w:r>
      <w:r w:rsidR="00AD0C73">
        <w:rPr>
          <w:rFonts w:ascii="Arial" w:hAnsi="Arial" w:cs="Arial"/>
          <w:sz w:val="24"/>
          <w:szCs w:val="24"/>
        </w:rPr>
        <w:t>falls alternativ über die (</w:t>
      </w:r>
      <w:proofErr w:type="spellStart"/>
      <w:r w:rsidR="00AD0C73">
        <w:rPr>
          <w:rFonts w:ascii="Arial" w:hAnsi="Arial" w:cs="Arial"/>
          <w:sz w:val="24"/>
          <w:szCs w:val="24"/>
        </w:rPr>
        <w:t>p</w:t>
      </w:r>
      <w:proofErr w:type="gramStart"/>
      <w:r w:rsidR="00AD0C73">
        <w:rPr>
          <w:rFonts w:ascii="Arial" w:hAnsi="Arial" w:cs="Arial"/>
          <w:sz w:val="24"/>
          <w:szCs w:val="24"/>
        </w:rPr>
        <w:t>,n</w:t>
      </w:r>
      <w:proofErr w:type="spellEnd"/>
      <w:proofErr w:type="gramEnd"/>
      <w:r w:rsidR="00AD0C73">
        <w:rPr>
          <w:rFonts w:ascii="Arial" w:hAnsi="Arial" w:cs="Arial"/>
          <w:sz w:val="24"/>
          <w:szCs w:val="24"/>
        </w:rPr>
        <w:t>)-</w:t>
      </w:r>
      <w:r w:rsidR="00DA212C">
        <w:rPr>
          <w:rFonts w:ascii="Arial" w:hAnsi="Arial" w:cs="Arial"/>
          <w:sz w:val="24"/>
          <w:szCs w:val="24"/>
        </w:rPr>
        <w:t xml:space="preserve">Reaktion durch Bestrahlung von </w:t>
      </w:r>
      <w:r w:rsidR="00DA212C" w:rsidRPr="00D36DA8">
        <w:rPr>
          <w:rFonts w:ascii="Arial" w:hAnsi="Arial" w:cs="Arial"/>
          <w:sz w:val="24"/>
          <w:szCs w:val="24"/>
          <w:vertAlign w:val="superscript"/>
        </w:rPr>
        <w:t>38</w:t>
      </w:r>
      <w:r w:rsidR="00DA212C">
        <w:rPr>
          <w:rFonts w:ascii="Arial" w:hAnsi="Arial" w:cs="Arial"/>
          <w:sz w:val="24"/>
          <w:szCs w:val="24"/>
        </w:rPr>
        <w:t>Ar produziert werden.</w:t>
      </w:r>
      <w:r w:rsidR="006D40CC">
        <w:rPr>
          <w:rFonts w:ascii="Arial" w:hAnsi="Arial" w:cs="Arial"/>
          <w:sz w:val="24"/>
          <w:szCs w:val="24"/>
        </w:rPr>
        <w:t xml:space="preserve"> Auch erwähnenswert ist die Produktion des Radionuklids </w:t>
      </w:r>
      <w:r w:rsidR="006D40CC">
        <w:rPr>
          <w:rFonts w:ascii="Arial" w:hAnsi="Arial" w:cs="Arial"/>
          <w:sz w:val="24"/>
          <w:szCs w:val="24"/>
          <w:vertAlign w:val="superscript"/>
        </w:rPr>
        <w:t>82m</w:t>
      </w:r>
      <w:r w:rsidR="006D40CC">
        <w:rPr>
          <w:rFonts w:ascii="Arial" w:hAnsi="Arial" w:cs="Arial"/>
          <w:sz w:val="24"/>
          <w:szCs w:val="24"/>
        </w:rPr>
        <w:t xml:space="preserve">Rb über den </w:t>
      </w:r>
      <w:r w:rsidR="006D40CC">
        <w:rPr>
          <w:rFonts w:ascii="Arial" w:hAnsi="Arial" w:cs="Arial"/>
          <w:sz w:val="24"/>
          <w:szCs w:val="24"/>
          <w:vertAlign w:val="superscript"/>
        </w:rPr>
        <w:t>82</w:t>
      </w:r>
      <w:r w:rsidR="006D40CC">
        <w:rPr>
          <w:rFonts w:ascii="Arial" w:hAnsi="Arial" w:cs="Arial"/>
          <w:sz w:val="24"/>
          <w:szCs w:val="24"/>
        </w:rPr>
        <w:t>Kr(</w:t>
      </w:r>
      <w:proofErr w:type="spellStart"/>
      <w:r w:rsidR="006D40CC">
        <w:rPr>
          <w:rFonts w:ascii="Arial" w:hAnsi="Arial" w:cs="Arial"/>
          <w:sz w:val="24"/>
          <w:szCs w:val="24"/>
        </w:rPr>
        <w:t>p,n</w:t>
      </w:r>
      <w:proofErr w:type="spellEnd"/>
      <w:r w:rsidR="006D40CC">
        <w:rPr>
          <w:rFonts w:ascii="Arial" w:hAnsi="Arial" w:cs="Arial"/>
          <w:sz w:val="24"/>
          <w:szCs w:val="24"/>
        </w:rPr>
        <w:t xml:space="preserve">)-Prozess. Dieses Radionuklid wurde entwickelt, um als Ersatz für das häufig genutzte </w:t>
      </w:r>
      <w:r w:rsidR="006D40CC">
        <w:rPr>
          <w:rFonts w:ascii="Arial" w:hAnsi="Arial" w:cs="Arial"/>
          <w:sz w:val="24"/>
          <w:szCs w:val="24"/>
          <w:vertAlign w:val="superscript"/>
        </w:rPr>
        <w:t>82</w:t>
      </w:r>
      <w:r w:rsidR="00545FBF">
        <w:rPr>
          <w:rFonts w:ascii="Arial" w:hAnsi="Arial" w:cs="Arial"/>
          <w:sz w:val="24"/>
          <w:szCs w:val="24"/>
          <w:vertAlign w:val="superscript"/>
        </w:rPr>
        <w:t>g</w:t>
      </w:r>
      <w:r w:rsidR="006D40CC">
        <w:rPr>
          <w:rFonts w:ascii="Arial" w:hAnsi="Arial" w:cs="Arial"/>
          <w:sz w:val="24"/>
          <w:szCs w:val="24"/>
        </w:rPr>
        <w:t>Rb(T</w:t>
      </w:r>
      <w:r w:rsidR="006D40CC" w:rsidRPr="00D36DA8">
        <w:rPr>
          <w:rFonts w:ascii="Arial" w:hAnsi="Arial" w:cs="Arial"/>
          <w:sz w:val="24"/>
          <w:szCs w:val="24"/>
          <w:vertAlign w:val="subscript"/>
        </w:rPr>
        <w:t>½</w:t>
      </w:r>
      <w:r w:rsidR="006D40CC">
        <w:rPr>
          <w:rFonts w:ascii="Arial" w:hAnsi="Arial" w:cs="Arial"/>
          <w:sz w:val="24"/>
          <w:szCs w:val="24"/>
        </w:rPr>
        <w:t xml:space="preserve"> = 1.3 min), das über das Generatorsystem </w:t>
      </w:r>
      <w:r w:rsidR="006D40CC">
        <w:rPr>
          <w:rFonts w:ascii="Arial" w:hAnsi="Arial" w:cs="Arial"/>
          <w:sz w:val="24"/>
          <w:szCs w:val="24"/>
          <w:vertAlign w:val="superscript"/>
        </w:rPr>
        <w:t>82</w:t>
      </w:r>
      <w:r w:rsidR="006D40CC">
        <w:rPr>
          <w:rFonts w:ascii="Arial" w:hAnsi="Arial" w:cs="Arial"/>
          <w:sz w:val="24"/>
          <w:szCs w:val="24"/>
        </w:rPr>
        <w:t>Sr/</w:t>
      </w:r>
      <w:r w:rsidR="00A11CAA">
        <w:rPr>
          <w:rFonts w:ascii="Arial" w:hAnsi="Arial" w:cs="Arial"/>
          <w:sz w:val="24"/>
          <w:szCs w:val="24"/>
          <w:vertAlign w:val="superscript"/>
        </w:rPr>
        <w:t>82</w:t>
      </w:r>
      <w:r w:rsidR="00A11CAA">
        <w:rPr>
          <w:rFonts w:ascii="Arial" w:hAnsi="Arial" w:cs="Arial"/>
          <w:sz w:val="24"/>
          <w:szCs w:val="24"/>
        </w:rPr>
        <w:t xml:space="preserve">Rb </w:t>
      </w:r>
      <w:r w:rsidR="00546F41">
        <w:rPr>
          <w:rFonts w:ascii="Arial" w:hAnsi="Arial" w:cs="Arial"/>
          <w:sz w:val="24"/>
          <w:szCs w:val="24"/>
        </w:rPr>
        <w:t>gewonnen werden kann</w:t>
      </w:r>
      <w:r w:rsidR="00A11CAA">
        <w:rPr>
          <w:rFonts w:ascii="Arial" w:hAnsi="Arial" w:cs="Arial"/>
          <w:sz w:val="24"/>
          <w:szCs w:val="24"/>
        </w:rPr>
        <w:t>, zu dienen.</w:t>
      </w:r>
    </w:p>
    <w:p w14:paraId="45490B90" w14:textId="77777777" w:rsidR="00951DB1" w:rsidRPr="00195758" w:rsidRDefault="00951DB1" w:rsidP="000D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4D801C" w14:textId="77777777" w:rsidR="00C05016" w:rsidRPr="00836090" w:rsidRDefault="006F5284" w:rsidP="000D10CA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36090">
        <w:rPr>
          <w:rFonts w:ascii="Arial" w:hAnsi="Arial" w:cs="Arial"/>
          <w:b/>
          <w:i/>
          <w:sz w:val="24"/>
          <w:szCs w:val="24"/>
        </w:rPr>
        <w:t>Neuere Entwicklungen</w:t>
      </w:r>
    </w:p>
    <w:p w14:paraId="1E38821F" w14:textId="1C09450C" w:rsidR="00836090" w:rsidRDefault="00836090" w:rsidP="000D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6090">
        <w:rPr>
          <w:rFonts w:ascii="Arial" w:hAnsi="Arial" w:cs="Arial"/>
          <w:sz w:val="24"/>
          <w:szCs w:val="24"/>
        </w:rPr>
        <w:t xml:space="preserve">Die </w:t>
      </w:r>
      <w:r w:rsidR="00546F41" w:rsidRPr="00836090">
        <w:rPr>
          <w:rFonts w:ascii="Arial" w:hAnsi="Arial" w:cs="Arial"/>
          <w:sz w:val="24"/>
          <w:szCs w:val="24"/>
        </w:rPr>
        <w:t>Strahl</w:t>
      </w:r>
      <w:r w:rsidR="00546F41">
        <w:rPr>
          <w:rFonts w:ascii="Arial" w:hAnsi="Arial" w:cs="Arial"/>
          <w:sz w:val="24"/>
          <w:szCs w:val="24"/>
        </w:rPr>
        <w:t>-</w:t>
      </w:r>
      <w:r w:rsidRPr="00836090">
        <w:rPr>
          <w:rFonts w:ascii="Arial" w:hAnsi="Arial" w:cs="Arial"/>
          <w:sz w:val="24"/>
          <w:szCs w:val="24"/>
        </w:rPr>
        <w:t xml:space="preserve">Energie und </w:t>
      </w:r>
      <w:r w:rsidR="00546F41">
        <w:rPr>
          <w:rFonts w:ascii="Arial" w:hAnsi="Arial" w:cs="Arial"/>
          <w:sz w:val="24"/>
          <w:szCs w:val="24"/>
        </w:rPr>
        <w:t>-</w:t>
      </w:r>
      <w:r w:rsidRPr="00836090">
        <w:rPr>
          <w:rFonts w:ascii="Arial" w:hAnsi="Arial" w:cs="Arial"/>
          <w:sz w:val="24"/>
          <w:szCs w:val="24"/>
        </w:rPr>
        <w:t xml:space="preserve">Intensität </w:t>
      </w:r>
      <w:r w:rsidR="00546F41">
        <w:rPr>
          <w:rFonts w:ascii="Arial" w:hAnsi="Arial" w:cs="Arial"/>
          <w:sz w:val="24"/>
          <w:szCs w:val="24"/>
        </w:rPr>
        <w:t>eines</w:t>
      </w:r>
      <w:r>
        <w:rPr>
          <w:rFonts w:ascii="Arial" w:hAnsi="Arial" w:cs="Arial"/>
          <w:sz w:val="24"/>
          <w:szCs w:val="24"/>
        </w:rPr>
        <w:t xml:space="preserve"> </w:t>
      </w:r>
      <w:r w:rsidR="00546F41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kleinen</w:t>
      </w:r>
      <w:r w:rsidR="00546F4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Zyklotron</w:t>
      </w:r>
      <w:r w:rsidR="00546F41">
        <w:rPr>
          <w:rFonts w:ascii="Arial" w:hAnsi="Arial" w:cs="Arial"/>
          <w:sz w:val="24"/>
          <w:szCs w:val="24"/>
        </w:rPr>
        <w:t>s</w:t>
      </w:r>
      <w:r w:rsidRPr="00836090">
        <w:rPr>
          <w:rFonts w:ascii="Arial" w:hAnsi="Arial" w:cs="Arial"/>
          <w:sz w:val="24"/>
          <w:szCs w:val="24"/>
        </w:rPr>
        <w:t xml:space="preserve"> sind für die Produktion der in der </w:t>
      </w:r>
      <w:r w:rsidRPr="00D36DA8">
        <w:rPr>
          <w:rFonts w:ascii="Arial" w:hAnsi="Arial" w:cs="Arial"/>
          <w:sz w:val="24"/>
          <w:szCs w:val="24"/>
        </w:rPr>
        <w:t>Tab</w:t>
      </w:r>
      <w:r w:rsidR="00873E3E" w:rsidRPr="00D36DA8">
        <w:rPr>
          <w:rFonts w:ascii="Arial" w:hAnsi="Arial" w:cs="Arial"/>
          <w:sz w:val="24"/>
          <w:szCs w:val="24"/>
        </w:rPr>
        <w:t>elle 1</w:t>
      </w:r>
      <w:r w:rsidRPr="00D36DA8">
        <w:rPr>
          <w:rFonts w:ascii="Arial" w:hAnsi="Arial" w:cs="Arial"/>
          <w:sz w:val="24"/>
          <w:szCs w:val="24"/>
        </w:rPr>
        <w:t xml:space="preserve"> </w:t>
      </w:r>
      <w:r w:rsidRPr="00836090">
        <w:rPr>
          <w:rFonts w:ascii="Arial" w:hAnsi="Arial" w:cs="Arial"/>
          <w:sz w:val="24"/>
          <w:szCs w:val="24"/>
        </w:rPr>
        <w:t>angegebenen Radionuklide ausreichend</w:t>
      </w:r>
      <w:r>
        <w:rPr>
          <w:rFonts w:ascii="Arial" w:hAnsi="Arial" w:cs="Arial"/>
          <w:sz w:val="24"/>
          <w:szCs w:val="24"/>
        </w:rPr>
        <w:t xml:space="preserve">. Jedoch erfordert </w:t>
      </w:r>
      <w:r w:rsidR="00FC5458">
        <w:rPr>
          <w:rFonts w:ascii="Arial" w:hAnsi="Arial" w:cs="Arial"/>
          <w:sz w:val="24"/>
          <w:szCs w:val="24"/>
        </w:rPr>
        <w:t>der Einsatz</w:t>
      </w:r>
      <w:r>
        <w:rPr>
          <w:rFonts w:ascii="Arial" w:hAnsi="Arial" w:cs="Arial"/>
          <w:sz w:val="24"/>
          <w:szCs w:val="24"/>
        </w:rPr>
        <w:t xml:space="preserve"> des sogenannten „Medizinischen Zyklotrons“ einige technische </w:t>
      </w:r>
      <w:r w:rsidR="00DA212C">
        <w:rPr>
          <w:rFonts w:ascii="Arial" w:hAnsi="Arial" w:cs="Arial"/>
          <w:sz w:val="24"/>
          <w:szCs w:val="24"/>
        </w:rPr>
        <w:t>Forte</w:t>
      </w:r>
      <w:r>
        <w:rPr>
          <w:rFonts w:ascii="Arial" w:hAnsi="Arial" w:cs="Arial"/>
          <w:sz w:val="24"/>
          <w:szCs w:val="24"/>
        </w:rPr>
        <w:t xml:space="preserve">ntwicklungen, da solche Maschinen im Allgemeinen nur mit Targets für die Bestrahlung von Flüssigkeiten und Gasen </w:t>
      </w:r>
      <w:r w:rsidR="00DA212C">
        <w:rPr>
          <w:rFonts w:ascii="Arial" w:hAnsi="Arial" w:cs="Arial"/>
          <w:sz w:val="24"/>
          <w:szCs w:val="24"/>
        </w:rPr>
        <w:t xml:space="preserve">ausgerüstet </w:t>
      </w:r>
      <w:r>
        <w:rPr>
          <w:rFonts w:ascii="Arial" w:hAnsi="Arial" w:cs="Arial"/>
          <w:sz w:val="24"/>
          <w:szCs w:val="24"/>
        </w:rPr>
        <w:t>sind. Es wurden daher zwei Konzepte verfolgt:</w:t>
      </w:r>
    </w:p>
    <w:p w14:paraId="78E4B1D4" w14:textId="6B5BE2CD" w:rsidR="00836090" w:rsidRDefault="00836090" w:rsidP="00836090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6090">
        <w:rPr>
          <w:rFonts w:ascii="Arial" w:hAnsi="Arial" w:cs="Arial"/>
          <w:sz w:val="24"/>
          <w:szCs w:val="24"/>
        </w:rPr>
        <w:t xml:space="preserve">Bau einer Einrichtung zur Bestrahlung von kleinen Festkörpertargets, z. B. am </w:t>
      </w:r>
      <w:proofErr w:type="spellStart"/>
      <w:r w:rsidRPr="00836090">
        <w:rPr>
          <w:rFonts w:ascii="Arial" w:hAnsi="Arial" w:cs="Arial"/>
          <w:sz w:val="24"/>
          <w:szCs w:val="24"/>
        </w:rPr>
        <w:t>Babyzyklotron</w:t>
      </w:r>
      <w:proofErr w:type="spellEnd"/>
      <w:r w:rsidRPr="00836090">
        <w:rPr>
          <w:rFonts w:ascii="Arial" w:hAnsi="Arial" w:cs="Arial"/>
          <w:sz w:val="24"/>
          <w:szCs w:val="24"/>
        </w:rPr>
        <w:t xml:space="preserve"> BC1710</w:t>
      </w:r>
      <w:r>
        <w:rPr>
          <w:rFonts w:ascii="Arial" w:hAnsi="Arial" w:cs="Arial"/>
          <w:sz w:val="24"/>
          <w:szCs w:val="24"/>
        </w:rPr>
        <w:t xml:space="preserve"> des Forschungszentrums Jülich [11]. Die Radionuklide </w:t>
      </w:r>
      <w:r w:rsidR="00AA7EF3">
        <w:rPr>
          <w:rFonts w:ascii="Arial" w:hAnsi="Arial" w:cs="Arial"/>
          <w:sz w:val="24"/>
          <w:szCs w:val="24"/>
          <w:vertAlign w:val="superscript"/>
        </w:rPr>
        <w:t>45</w:t>
      </w:r>
      <w:r w:rsidR="00AA7EF3">
        <w:rPr>
          <w:rFonts w:ascii="Arial" w:hAnsi="Arial" w:cs="Arial"/>
          <w:sz w:val="24"/>
          <w:szCs w:val="24"/>
        </w:rPr>
        <w:t xml:space="preserve">Ti, </w:t>
      </w:r>
      <w:r>
        <w:rPr>
          <w:rFonts w:ascii="Arial" w:hAnsi="Arial" w:cs="Arial"/>
          <w:sz w:val="24"/>
          <w:szCs w:val="24"/>
          <w:vertAlign w:val="superscript"/>
        </w:rPr>
        <w:t>52g</w:t>
      </w:r>
      <w:r>
        <w:rPr>
          <w:rFonts w:ascii="Arial" w:hAnsi="Arial" w:cs="Arial"/>
          <w:sz w:val="24"/>
          <w:szCs w:val="24"/>
        </w:rPr>
        <w:t xml:space="preserve">Mn, </w:t>
      </w:r>
      <w:r>
        <w:rPr>
          <w:rFonts w:ascii="Arial" w:hAnsi="Arial" w:cs="Arial"/>
          <w:sz w:val="24"/>
          <w:szCs w:val="24"/>
          <w:vertAlign w:val="superscript"/>
        </w:rPr>
        <w:t>86</w:t>
      </w:r>
      <w:r>
        <w:rPr>
          <w:rFonts w:ascii="Arial" w:hAnsi="Arial" w:cs="Arial"/>
          <w:sz w:val="24"/>
          <w:szCs w:val="24"/>
        </w:rPr>
        <w:t xml:space="preserve">Y, </w:t>
      </w:r>
      <w:r>
        <w:rPr>
          <w:rFonts w:ascii="Arial" w:hAnsi="Arial" w:cs="Arial"/>
          <w:sz w:val="24"/>
          <w:szCs w:val="24"/>
          <w:vertAlign w:val="superscript"/>
        </w:rPr>
        <w:t>120</w:t>
      </w:r>
      <w:r>
        <w:rPr>
          <w:rFonts w:ascii="Arial" w:hAnsi="Arial" w:cs="Arial"/>
          <w:sz w:val="24"/>
          <w:szCs w:val="24"/>
        </w:rPr>
        <w:t xml:space="preserve">I und </w:t>
      </w:r>
      <w:r>
        <w:rPr>
          <w:rFonts w:ascii="Arial" w:hAnsi="Arial" w:cs="Arial"/>
          <w:sz w:val="24"/>
          <w:szCs w:val="24"/>
          <w:vertAlign w:val="superscript"/>
        </w:rPr>
        <w:t>124</w:t>
      </w:r>
      <w:r>
        <w:rPr>
          <w:rFonts w:ascii="Arial" w:hAnsi="Arial" w:cs="Arial"/>
          <w:sz w:val="24"/>
          <w:szCs w:val="24"/>
        </w:rPr>
        <w:t>I werden dort über die (</w:t>
      </w:r>
      <w:proofErr w:type="spellStart"/>
      <w:r>
        <w:rPr>
          <w:rFonts w:ascii="Arial" w:hAnsi="Arial" w:cs="Arial"/>
          <w:sz w:val="24"/>
          <w:szCs w:val="24"/>
        </w:rPr>
        <w:t>p</w:t>
      </w:r>
      <w:proofErr w:type="gramStart"/>
      <w:r>
        <w:rPr>
          <w:rFonts w:ascii="Arial" w:hAnsi="Arial" w:cs="Arial"/>
          <w:sz w:val="24"/>
          <w:szCs w:val="24"/>
        </w:rPr>
        <w:t>,n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)-Reaktion im klinischen Maßstab regelmäßig produziert. Auch kommerzielle Firmen planen nun</w:t>
      </w:r>
      <w:r w:rsidR="009B62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solche Targets an Medizinischen </w:t>
      </w:r>
      <w:proofErr w:type="spellStart"/>
      <w:r>
        <w:rPr>
          <w:rFonts w:ascii="Arial" w:hAnsi="Arial" w:cs="Arial"/>
          <w:sz w:val="24"/>
          <w:szCs w:val="24"/>
        </w:rPr>
        <w:t>Zyklotronen</w:t>
      </w:r>
      <w:proofErr w:type="spellEnd"/>
      <w:r>
        <w:rPr>
          <w:rFonts w:ascii="Arial" w:hAnsi="Arial" w:cs="Arial"/>
          <w:sz w:val="24"/>
          <w:szCs w:val="24"/>
        </w:rPr>
        <w:t xml:space="preserve"> zu </w:t>
      </w:r>
      <w:r w:rsidR="007A66D6">
        <w:rPr>
          <w:rFonts w:ascii="Arial" w:hAnsi="Arial" w:cs="Arial"/>
          <w:sz w:val="24"/>
          <w:szCs w:val="24"/>
        </w:rPr>
        <w:t>etablieren</w:t>
      </w:r>
      <w:r w:rsidR="00610C47">
        <w:rPr>
          <w:rFonts w:ascii="Arial" w:hAnsi="Arial" w:cs="Arial"/>
          <w:sz w:val="24"/>
          <w:szCs w:val="24"/>
        </w:rPr>
        <w:t>. K</w:t>
      </w:r>
      <w:r w:rsidR="00A60439">
        <w:rPr>
          <w:rFonts w:ascii="Arial" w:hAnsi="Arial" w:cs="Arial"/>
          <w:sz w:val="24"/>
          <w:szCs w:val="24"/>
        </w:rPr>
        <w:t xml:space="preserve">leine, kompakte </w:t>
      </w:r>
      <w:proofErr w:type="spellStart"/>
      <w:r w:rsidR="00A60439">
        <w:rPr>
          <w:rFonts w:ascii="Arial" w:hAnsi="Arial" w:cs="Arial"/>
          <w:sz w:val="24"/>
          <w:szCs w:val="24"/>
        </w:rPr>
        <w:t>Festkörpertargetstationen</w:t>
      </w:r>
      <w:proofErr w:type="spellEnd"/>
      <w:r w:rsidR="00A60439">
        <w:rPr>
          <w:rFonts w:ascii="Arial" w:hAnsi="Arial" w:cs="Arial"/>
          <w:sz w:val="24"/>
          <w:szCs w:val="24"/>
        </w:rPr>
        <w:t xml:space="preserve"> zur Produktion von </w:t>
      </w:r>
      <w:r w:rsidR="00A60439">
        <w:rPr>
          <w:rFonts w:ascii="Arial" w:hAnsi="Arial" w:cs="Arial"/>
          <w:sz w:val="24"/>
          <w:szCs w:val="24"/>
          <w:vertAlign w:val="superscript"/>
        </w:rPr>
        <w:t>45</w:t>
      </w:r>
      <w:r w:rsidR="00A60439">
        <w:rPr>
          <w:rFonts w:ascii="Arial" w:hAnsi="Arial" w:cs="Arial"/>
          <w:sz w:val="24"/>
          <w:szCs w:val="24"/>
        </w:rPr>
        <w:t xml:space="preserve">Ti, </w:t>
      </w:r>
      <w:r w:rsidR="00A60439">
        <w:rPr>
          <w:rFonts w:ascii="Arial" w:hAnsi="Arial" w:cs="Arial"/>
          <w:sz w:val="24"/>
          <w:szCs w:val="24"/>
          <w:vertAlign w:val="superscript"/>
        </w:rPr>
        <w:t>64</w:t>
      </w:r>
      <w:r w:rsidR="00A60439">
        <w:rPr>
          <w:rFonts w:ascii="Arial" w:hAnsi="Arial" w:cs="Arial"/>
          <w:sz w:val="24"/>
          <w:szCs w:val="24"/>
        </w:rPr>
        <w:t xml:space="preserve">Cu, </w:t>
      </w:r>
      <w:r w:rsidR="00A60439">
        <w:rPr>
          <w:rFonts w:ascii="Arial" w:hAnsi="Arial" w:cs="Arial"/>
          <w:sz w:val="24"/>
          <w:szCs w:val="24"/>
          <w:vertAlign w:val="superscript"/>
        </w:rPr>
        <w:t>86</w:t>
      </w:r>
      <w:r w:rsidR="00A60439">
        <w:rPr>
          <w:rFonts w:ascii="Arial" w:hAnsi="Arial" w:cs="Arial"/>
          <w:sz w:val="24"/>
          <w:szCs w:val="24"/>
        </w:rPr>
        <w:t xml:space="preserve">Y und anderen </w:t>
      </w:r>
      <w:r w:rsidR="009B62DA">
        <w:rPr>
          <w:rFonts w:ascii="Arial" w:hAnsi="Arial" w:cs="Arial"/>
          <w:sz w:val="24"/>
          <w:szCs w:val="24"/>
        </w:rPr>
        <w:t>„</w:t>
      </w:r>
      <w:r w:rsidR="00DA212C">
        <w:rPr>
          <w:rFonts w:ascii="Arial" w:hAnsi="Arial" w:cs="Arial"/>
          <w:sz w:val="24"/>
          <w:szCs w:val="24"/>
        </w:rPr>
        <w:t>N</w:t>
      </w:r>
      <w:r w:rsidR="00A60439">
        <w:rPr>
          <w:rFonts w:ascii="Arial" w:hAnsi="Arial" w:cs="Arial"/>
          <w:sz w:val="24"/>
          <w:szCs w:val="24"/>
        </w:rPr>
        <w:t>icht</w:t>
      </w:r>
      <w:r w:rsidR="00DA212C">
        <w:rPr>
          <w:rFonts w:ascii="Arial" w:hAnsi="Arial" w:cs="Arial"/>
          <w:sz w:val="24"/>
          <w:szCs w:val="24"/>
        </w:rPr>
        <w:t>-S</w:t>
      </w:r>
      <w:r w:rsidR="00A60439">
        <w:rPr>
          <w:rFonts w:ascii="Arial" w:hAnsi="Arial" w:cs="Arial"/>
          <w:sz w:val="24"/>
          <w:szCs w:val="24"/>
        </w:rPr>
        <w:t>tandard</w:t>
      </w:r>
      <w:r w:rsidR="009B62DA">
        <w:rPr>
          <w:rFonts w:ascii="Arial" w:hAnsi="Arial" w:cs="Arial"/>
          <w:sz w:val="24"/>
          <w:szCs w:val="24"/>
        </w:rPr>
        <w:t>“-</w:t>
      </w:r>
      <w:r w:rsidR="00DA212C">
        <w:rPr>
          <w:rFonts w:ascii="Arial" w:hAnsi="Arial" w:cs="Arial"/>
          <w:sz w:val="24"/>
          <w:szCs w:val="24"/>
        </w:rPr>
        <w:t>R</w:t>
      </w:r>
      <w:r w:rsidR="00A60439">
        <w:rPr>
          <w:rFonts w:ascii="Arial" w:hAnsi="Arial" w:cs="Arial"/>
          <w:sz w:val="24"/>
          <w:szCs w:val="24"/>
        </w:rPr>
        <w:t>adionu</w:t>
      </w:r>
      <w:r w:rsidR="003702B0">
        <w:rPr>
          <w:rFonts w:ascii="Arial" w:hAnsi="Arial" w:cs="Arial"/>
          <w:sz w:val="24"/>
          <w:szCs w:val="24"/>
        </w:rPr>
        <w:t>kliden werden bereits angeboten</w:t>
      </w:r>
      <w:r w:rsidR="00A60439">
        <w:rPr>
          <w:rFonts w:ascii="Arial" w:hAnsi="Arial" w:cs="Arial"/>
          <w:sz w:val="24"/>
          <w:szCs w:val="24"/>
        </w:rPr>
        <w:t xml:space="preserve"> </w:t>
      </w:r>
    </w:p>
    <w:p w14:paraId="788718A9" w14:textId="2FC81A05" w:rsidR="003A051A" w:rsidRPr="00CD6E82" w:rsidRDefault="00836090" w:rsidP="003A051A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Modifizierung eines vorhandenen Wassertargets zur Bestrahlung eines </w:t>
      </w:r>
      <w:r w:rsidR="00505A40">
        <w:rPr>
          <w:rFonts w:ascii="Arial" w:hAnsi="Arial" w:cs="Arial"/>
          <w:sz w:val="24"/>
          <w:szCs w:val="24"/>
        </w:rPr>
        <w:t xml:space="preserve">gelösten Metallsalzes als </w:t>
      </w:r>
      <w:proofErr w:type="spellStart"/>
      <w:r>
        <w:rPr>
          <w:rFonts w:ascii="Arial" w:hAnsi="Arial" w:cs="Arial"/>
          <w:sz w:val="24"/>
          <w:szCs w:val="24"/>
        </w:rPr>
        <w:t>Targetmaterial</w:t>
      </w:r>
      <w:proofErr w:type="spellEnd"/>
      <w:r w:rsidR="00920280">
        <w:rPr>
          <w:rFonts w:ascii="Arial" w:hAnsi="Arial" w:cs="Arial"/>
          <w:sz w:val="24"/>
          <w:szCs w:val="24"/>
        </w:rPr>
        <w:t xml:space="preserve"> („Solution Target“)</w:t>
      </w:r>
      <w:r w:rsidR="00630FF9">
        <w:rPr>
          <w:rFonts w:ascii="Arial" w:hAnsi="Arial" w:cs="Arial"/>
          <w:sz w:val="24"/>
          <w:szCs w:val="24"/>
        </w:rPr>
        <w:t xml:space="preserve">. Das Konzept wurde zum ersten Mal von Vogg et al [12] im Zusammenhang mit der Produktion </w:t>
      </w:r>
      <w:r w:rsidR="00630FF9">
        <w:rPr>
          <w:rFonts w:ascii="Arial" w:hAnsi="Arial" w:cs="Arial"/>
          <w:sz w:val="24"/>
          <w:szCs w:val="24"/>
        </w:rPr>
        <w:lastRenderedPageBreak/>
        <w:t xml:space="preserve">von </w:t>
      </w:r>
      <w:r w:rsidR="00630FF9">
        <w:rPr>
          <w:rFonts w:ascii="Arial" w:hAnsi="Arial" w:cs="Arial"/>
          <w:sz w:val="24"/>
          <w:szCs w:val="24"/>
          <w:vertAlign w:val="superscript"/>
        </w:rPr>
        <w:t>86</w:t>
      </w:r>
      <w:r w:rsidR="00630FF9">
        <w:rPr>
          <w:rFonts w:ascii="Arial" w:hAnsi="Arial" w:cs="Arial"/>
          <w:sz w:val="24"/>
          <w:szCs w:val="24"/>
        </w:rPr>
        <w:t xml:space="preserve">Y entwickelt. Inzwischen sind auch mehrere andere </w:t>
      </w:r>
      <w:proofErr w:type="spellStart"/>
      <w:r w:rsidR="00630FF9">
        <w:rPr>
          <w:rFonts w:ascii="Arial" w:hAnsi="Arial" w:cs="Arial"/>
          <w:sz w:val="24"/>
          <w:szCs w:val="24"/>
        </w:rPr>
        <w:t>Positronenstrahler</w:t>
      </w:r>
      <w:proofErr w:type="spellEnd"/>
      <w:r w:rsidR="00630FF9">
        <w:rPr>
          <w:rFonts w:ascii="Arial" w:hAnsi="Arial" w:cs="Arial"/>
          <w:sz w:val="24"/>
          <w:szCs w:val="24"/>
        </w:rPr>
        <w:t xml:space="preserve"> über die (</w:t>
      </w:r>
      <w:proofErr w:type="spellStart"/>
      <w:r w:rsidR="00630FF9">
        <w:rPr>
          <w:rFonts w:ascii="Arial" w:hAnsi="Arial" w:cs="Arial"/>
          <w:sz w:val="24"/>
          <w:szCs w:val="24"/>
        </w:rPr>
        <w:t>p</w:t>
      </w:r>
      <w:proofErr w:type="gramStart"/>
      <w:r w:rsidR="00630FF9">
        <w:rPr>
          <w:rFonts w:ascii="Arial" w:hAnsi="Arial" w:cs="Arial"/>
          <w:sz w:val="24"/>
          <w:szCs w:val="24"/>
        </w:rPr>
        <w:t>,n</w:t>
      </w:r>
      <w:proofErr w:type="spellEnd"/>
      <w:proofErr w:type="gramEnd"/>
      <w:r w:rsidR="00630FF9">
        <w:rPr>
          <w:rFonts w:ascii="Arial" w:hAnsi="Arial" w:cs="Arial"/>
          <w:sz w:val="24"/>
          <w:szCs w:val="24"/>
        </w:rPr>
        <w:t xml:space="preserve">)-Reaktion unter Verwendung wässriger </w:t>
      </w:r>
      <w:r w:rsidR="00505A40">
        <w:rPr>
          <w:rFonts w:ascii="Arial" w:hAnsi="Arial" w:cs="Arial"/>
          <w:sz w:val="24"/>
          <w:szCs w:val="24"/>
        </w:rPr>
        <w:t xml:space="preserve">Metallsalzlösungen als </w:t>
      </w:r>
      <w:proofErr w:type="spellStart"/>
      <w:r w:rsidR="00505A40">
        <w:rPr>
          <w:rFonts w:ascii="Arial" w:hAnsi="Arial" w:cs="Arial"/>
          <w:sz w:val="24"/>
          <w:szCs w:val="24"/>
        </w:rPr>
        <w:t>Targetmaterial</w:t>
      </w:r>
      <w:proofErr w:type="spellEnd"/>
      <w:r w:rsidR="00630FF9">
        <w:rPr>
          <w:rFonts w:ascii="Arial" w:hAnsi="Arial" w:cs="Arial"/>
          <w:sz w:val="24"/>
          <w:szCs w:val="24"/>
        </w:rPr>
        <w:t xml:space="preserve"> produziert worden, z. B. </w:t>
      </w:r>
      <w:r w:rsidR="00630FF9">
        <w:rPr>
          <w:rFonts w:ascii="Arial" w:hAnsi="Arial" w:cs="Arial"/>
          <w:sz w:val="24"/>
          <w:szCs w:val="24"/>
          <w:vertAlign w:val="superscript"/>
        </w:rPr>
        <w:t>44g</w:t>
      </w:r>
      <w:r w:rsidR="00630FF9">
        <w:rPr>
          <w:rFonts w:ascii="Arial" w:hAnsi="Arial" w:cs="Arial"/>
          <w:sz w:val="24"/>
          <w:szCs w:val="24"/>
        </w:rPr>
        <w:t xml:space="preserve">Sc aus </w:t>
      </w:r>
      <w:proofErr w:type="spellStart"/>
      <w:r w:rsidR="00630FF9">
        <w:rPr>
          <w:rFonts w:ascii="Arial" w:hAnsi="Arial" w:cs="Arial"/>
          <w:sz w:val="24"/>
          <w:szCs w:val="24"/>
        </w:rPr>
        <w:t>Ca</w:t>
      </w:r>
      <w:proofErr w:type="spellEnd"/>
      <w:r w:rsidR="00630FF9">
        <w:rPr>
          <w:rFonts w:ascii="Arial" w:hAnsi="Arial" w:cs="Arial"/>
          <w:sz w:val="24"/>
          <w:szCs w:val="24"/>
        </w:rPr>
        <w:t>(NO</w:t>
      </w:r>
      <w:r w:rsidR="00630FF9">
        <w:rPr>
          <w:rFonts w:ascii="Arial" w:hAnsi="Arial" w:cs="Arial"/>
          <w:sz w:val="24"/>
          <w:szCs w:val="24"/>
          <w:vertAlign w:val="subscript"/>
        </w:rPr>
        <w:t>3</w:t>
      </w:r>
      <w:r w:rsidR="00630FF9">
        <w:rPr>
          <w:rFonts w:ascii="Arial" w:hAnsi="Arial" w:cs="Arial"/>
          <w:sz w:val="24"/>
          <w:szCs w:val="24"/>
        </w:rPr>
        <w:t>)</w:t>
      </w:r>
      <w:r w:rsidR="00630FF9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="00630FF9">
        <w:rPr>
          <w:rFonts w:ascii="Arial" w:hAnsi="Arial" w:cs="Arial"/>
          <w:sz w:val="24"/>
          <w:szCs w:val="24"/>
        </w:rPr>
        <w:t xml:space="preserve">[13], </w:t>
      </w:r>
      <w:r w:rsidR="00630FF9">
        <w:rPr>
          <w:rFonts w:ascii="Arial" w:hAnsi="Arial" w:cs="Arial"/>
          <w:sz w:val="24"/>
          <w:szCs w:val="24"/>
          <w:vertAlign w:val="superscript"/>
        </w:rPr>
        <w:t>64</w:t>
      </w:r>
      <w:r w:rsidR="00630FF9">
        <w:rPr>
          <w:rFonts w:ascii="Arial" w:hAnsi="Arial" w:cs="Arial"/>
          <w:sz w:val="24"/>
          <w:szCs w:val="24"/>
        </w:rPr>
        <w:t xml:space="preserve">Cu aus </w:t>
      </w:r>
      <w:proofErr w:type="spellStart"/>
      <w:r w:rsidR="00630FF9">
        <w:rPr>
          <w:rFonts w:ascii="Arial" w:hAnsi="Arial" w:cs="Arial"/>
          <w:sz w:val="24"/>
          <w:szCs w:val="24"/>
        </w:rPr>
        <w:t>Ni</w:t>
      </w:r>
      <w:proofErr w:type="spellEnd"/>
      <w:r w:rsidR="00630FF9">
        <w:rPr>
          <w:rFonts w:ascii="Arial" w:hAnsi="Arial" w:cs="Arial"/>
          <w:sz w:val="24"/>
          <w:szCs w:val="24"/>
        </w:rPr>
        <w:t>(NO</w:t>
      </w:r>
      <w:r w:rsidR="00630FF9">
        <w:rPr>
          <w:rFonts w:ascii="Arial" w:hAnsi="Arial" w:cs="Arial"/>
          <w:sz w:val="24"/>
          <w:szCs w:val="24"/>
          <w:vertAlign w:val="subscript"/>
        </w:rPr>
        <w:t>3</w:t>
      </w:r>
      <w:r w:rsidR="00630FF9">
        <w:rPr>
          <w:rFonts w:ascii="Arial" w:hAnsi="Arial" w:cs="Arial"/>
          <w:sz w:val="24"/>
          <w:szCs w:val="24"/>
        </w:rPr>
        <w:t>)</w:t>
      </w:r>
      <w:r w:rsidR="00630FF9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="00630FF9">
        <w:rPr>
          <w:rFonts w:ascii="Arial" w:hAnsi="Arial" w:cs="Arial"/>
          <w:sz w:val="24"/>
          <w:szCs w:val="24"/>
        </w:rPr>
        <w:t xml:space="preserve">[14], </w:t>
      </w:r>
      <w:r w:rsidR="00630FF9">
        <w:rPr>
          <w:rFonts w:ascii="Arial" w:hAnsi="Arial" w:cs="Arial"/>
          <w:sz w:val="24"/>
          <w:szCs w:val="24"/>
          <w:vertAlign w:val="superscript"/>
        </w:rPr>
        <w:t>94m</w:t>
      </w:r>
      <w:r w:rsidR="00630FF9">
        <w:rPr>
          <w:rFonts w:ascii="Arial" w:hAnsi="Arial" w:cs="Arial"/>
          <w:sz w:val="24"/>
          <w:szCs w:val="24"/>
        </w:rPr>
        <w:t>Tc aus (NH</w:t>
      </w:r>
      <w:r w:rsidR="00630FF9">
        <w:rPr>
          <w:rFonts w:ascii="Arial" w:hAnsi="Arial" w:cs="Arial"/>
          <w:sz w:val="24"/>
          <w:szCs w:val="24"/>
          <w:vertAlign w:val="subscript"/>
        </w:rPr>
        <w:t>4</w:t>
      </w:r>
      <w:r w:rsidR="00630FF9">
        <w:rPr>
          <w:rFonts w:ascii="Arial" w:hAnsi="Arial" w:cs="Arial"/>
          <w:sz w:val="24"/>
          <w:szCs w:val="24"/>
        </w:rPr>
        <w:t>)</w:t>
      </w:r>
      <w:r w:rsidR="00630FF9">
        <w:rPr>
          <w:rFonts w:ascii="Arial" w:hAnsi="Arial" w:cs="Arial"/>
          <w:sz w:val="24"/>
          <w:szCs w:val="24"/>
          <w:vertAlign w:val="subscript"/>
        </w:rPr>
        <w:t>6</w:t>
      </w:r>
      <w:r w:rsidR="00630FF9">
        <w:rPr>
          <w:rFonts w:ascii="Arial" w:hAnsi="Arial" w:cs="Arial"/>
          <w:sz w:val="24"/>
          <w:szCs w:val="24"/>
        </w:rPr>
        <w:t>Mo</w:t>
      </w:r>
      <w:r w:rsidR="00630FF9">
        <w:rPr>
          <w:rFonts w:ascii="Arial" w:hAnsi="Arial" w:cs="Arial"/>
          <w:sz w:val="24"/>
          <w:szCs w:val="24"/>
          <w:vertAlign w:val="subscript"/>
        </w:rPr>
        <w:t>7</w:t>
      </w:r>
      <w:r w:rsidR="00630FF9">
        <w:rPr>
          <w:rFonts w:ascii="Arial" w:hAnsi="Arial" w:cs="Arial"/>
          <w:sz w:val="24"/>
          <w:szCs w:val="24"/>
        </w:rPr>
        <w:t>O</w:t>
      </w:r>
      <w:r w:rsidR="00630FF9">
        <w:rPr>
          <w:rFonts w:ascii="Arial" w:hAnsi="Arial" w:cs="Arial"/>
          <w:sz w:val="24"/>
          <w:szCs w:val="24"/>
          <w:vertAlign w:val="subscript"/>
        </w:rPr>
        <w:t>24</w:t>
      </w:r>
      <w:r w:rsidR="00873E3E">
        <w:rPr>
          <w:rFonts w:ascii="Arial" w:hAnsi="Arial" w:cs="Arial"/>
          <w:sz w:val="24"/>
          <w:szCs w:val="24"/>
        </w:rPr>
        <w:t xml:space="preserve"> [15], etc. (s. Tabelle </w:t>
      </w:r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>1</w:t>
      </w:r>
      <w:r w:rsidR="00D627E4">
        <w:rPr>
          <w:rFonts w:ascii="Arial" w:hAnsi="Arial" w:cs="Arial"/>
          <w:sz w:val="24"/>
          <w:szCs w:val="24"/>
        </w:rPr>
        <w:t xml:space="preserve">, mit der Bezeichnung „flüssig“ unter der Spalte </w:t>
      </w:r>
      <w:proofErr w:type="spellStart"/>
      <w:r w:rsidR="00D627E4">
        <w:rPr>
          <w:rFonts w:ascii="Arial" w:hAnsi="Arial" w:cs="Arial"/>
          <w:sz w:val="24"/>
          <w:szCs w:val="24"/>
        </w:rPr>
        <w:t>Targetzustand</w:t>
      </w:r>
      <w:proofErr w:type="spellEnd"/>
      <w:r w:rsidR="00D627E4">
        <w:rPr>
          <w:rFonts w:ascii="Arial" w:hAnsi="Arial" w:cs="Arial"/>
          <w:sz w:val="24"/>
          <w:szCs w:val="24"/>
        </w:rPr>
        <w:t>)</w:t>
      </w:r>
      <w:r w:rsidR="004A25FF">
        <w:rPr>
          <w:rFonts w:ascii="Arial" w:hAnsi="Arial" w:cs="Arial"/>
          <w:sz w:val="24"/>
          <w:szCs w:val="24"/>
        </w:rPr>
        <w:t>.</w:t>
      </w:r>
      <w:r w:rsidR="0074178D">
        <w:rPr>
          <w:rFonts w:ascii="Arial" w:hAnsi="Arial" w:cs="Arial"/>
          <w:sz w:val="24"/>
          <w:szCs w:val="24"/>
        </w:rPr>
        <w:t xml:space="preserve"> Der größte Fortschritt wurde jedoch bei der Produktion</w:t>
      </w:r>
      <w:r w:rsidR="00ED4346">
        <w:rPr>
          <w:rFonts w:ascii="Arial" w:hAnsi="Arial" w:cs="Arial"/>
          <w:sz w:val="24"/>
          <w:szCs w:val="24"/>
        </w:rPr>
        <w:t xml:space="preserve"> von </w:t>
      </w:r>
      <w:r w:rsidR="00ED4346">
        <w:rPr>
          <w:rFonts w:ascii="Arial" w:hAnsi="Arial" w:cs="Arial"/>
          <w:sz w:val="24"/>
          <w:szCs w:val="24"/>
          <w:vertAlign w:val="superscript"/>
        </w:rPr>
        <w:t>68</w:t>
      </w:r>
      <w:r w:rsidR="00ED4346">
        <w:rPr>
          <w:rFonts w:ascii="Arial" w:hAnsi="Arial" w:cs="Arial"/>
          <w:sz w:val="24"/>
          <w:szCs w:val="24"/>
        </w:rPr>
        <w:t xml:space="preserve">Ga aus einer Lösung von </w:t>
      </w:r>
      <w:r w:rsidR="00ED4346">
        <w:rPr>
          <w:rFonts w:ascii="Arial" w:hAnsi="Arial" w:cs="Arial"/>
          <w:sz w:val="24"/>
          <w:szCs w:val="24"/>
          <w:vertAlign w:val="superscript"/>
        </w:rPr>
        <w:t>68</w:t>
      </w:r>
      <w:r w:rsidR="00ED4346">
        <w:rPr>
          <w:rFonts w:ascii="Arial" w:hAnsi="Arial" w:cs="Arial"/>
          <w:sz w:val="24"/>
          <w:szCs w:val="24"/>
        </w:rPr>
        <w:t>Zn(NO</w:t>
      </w:r>
      <w:r w:rsidR="00ED4346">
        <w:rPr>
          <w:rFonts w:ascii="Arial" w:hAnsi="Arial" w:cs="Arial"/>
          <w:sz w:val="24"/>
          <w:szCs w:val="24"/>
          <w:vertAlign w:val="subscript"/>
        </w:rPr>
        <w:t>3</w:t>
      </w:r>
      <w:r w:rsidR="00ED4346">
        <w:rPr>
          <w:rFonts w:ascii="Arial" w:hAnsi="Arial" w:cs="Arial"/>
          <w:sz w:val="24"/>
          <w:szCs w:val="24"/>
        </w:rPr>
        <w:t>)</w:t>
      </w:r>
      <w:r w:rsidR="00ED4346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="00505A40">
        <w:rPr>
          <w:rFonts w:ascii="Arial" w:hAnsi="Arial" w:cs="Arial"/>
          <w:sz w:val="24"/>
          <w:szCs w:val="24"/>
        </w:rPr>
        <w:t>mit</w:t>
      </w:r>
      <w:r w:rsidR="00ED4346">
        <w:rPr>
          <w:rFonts w:ascii="Arial" w:hAnsi="Arial" w:cs="Arial"/>
          <w:sz w:val="24"/>
          <w:szCs w:val="24"/>
        </w:rPr>
        <w:t xml:space="preserve"> schwach</w:t>
      </w:r>
      <w:r w:rsidR="00505A40">
        <w:rPr>
          <w:rFonts w:ascii="Arial" w:hAnsi="Arial" w:cs="Arial"/>
          <w:sz w:val="24"/>
          <w:szCs w:val="24"/>
        </w:rPr>
        <w:t xml:space="preserve"> saurer </w:t>
      </w:r>
      <w:r w:rsidR="00ED4346">
        <w:rPr>
          <w:rFonts w:ascii="Arial" w:hAnsi="Arial" w:cs="Arial"/>
          <w:sz w:val="24"/>
          <w:szCs w:val="24"/>
        </w:rPr>
        <w:t>HNO</w:t>
      </w:r>
      <w:r w:rsidR="00ED4346">
        <w:rPr>
          <w:rFonts w:ascii="Arial" w:hAnsi="Arial" w:cs="Arial"/>
          <w:sz w:val="24"/>
          <w:szCs w:val="24"/>
          <w:vertAlign w:val="subscript"/>
        </w:rPr>
        <w:t>3</w:t>
      </w:r>
      <w:r w:rsidR="00ED4346">
        <w:rPr>
          <w:rFonts w:ascii="Arial" w:hAnsi="Arial" w:cs="Arial"/>
          <w:sz w:val="24"/>
          <w:szCs w:val="24"/>
        </w:rPr>
        <w:t xml:space="preserve"> erzielt [14,</w:t>
      </w:r>
      <w:r w:rsidR="00293B66">
        <w:rPr>
          <w:rFonts w:ascii="Arial" w:hAnsi="Arial" w:cs="Arial"/>
          <w:sz w:val="24"/>
          <w:szCs w:val="24"/>
        </w:rPr>
        <w:t xml:space="preserve"> </w:t>
      </w:r>
      <w:r w:rsidR="00ED4346">
        <w:rPr>
          <w:rFonts w:ascii="Arial" w:hAnsi="Arial" w:cs="Arial"/>
          <w:sz w:val="24"/>
          <w:szCs w:val="24"/>
        </w:rPr>
        <w:t>16]</w:t>
      </w:r>
      <w:r w:rsidR="00505A40">
        <w:rPr>
          <w:rFonts w:ascii="Arial" w:hAnsi="Arial" w:cs="Arial"/>
          <w:sz w:val="24"/>
          <w:szCs w:val="24"/>
        </w:rPr>
        <w:t xml:space="preserve">. Die Nachfrage nach </w:t>
      </w:r>
      <w:r w:rsidR="00505A40" w:rsidRPr="003702B0">
        <w:rPr>
          <w:rFonts w:ascii="Arial" w:hAnsi="Arial" w:cs="Arial"/>
          <w:sz w:val="24"/>
          <w:szCs w:val="24"/>
          <w:vertAlign w:val="superscript"/>
        </w:rPr>
        <w:t>68</w:t>
      </w:r>
      <w:r w:rsidR="00505A40">
        <w:rPr>
          <w:rFonts w:ascii="Arial" w:hAnsi="Arial" w:cs="Arial"/>
          <w:sz w:val="24"/>
          <w:szCs w:val="24"/>
        </w:rPr>
        <w:t xml:space="preserve">Ga ist vor allem durch den Einsatz in </w:t>
      </w:r>
      <w:r w:rsidR="00665469" w:rsidRPr="00D36DA8">
        <w:rPr>
          <w:rFonts w:ascii="Arial" w:hAnsi="Arial" w:cs="Arial"/>
          <w:sz w:val="24"/>
          <w:szCs w:val="24"/>
        </w:rPr>
        <w:t>[</w:t>
      </w:r>
      <w:r w:rsidR="00665469" w:rsidRPr="00D36DA8">
        <w:rPr>
          <w:rFonts w:ascii="Arial" w:hAnsi="Arial" w:cs="Arial"/>
          <w:sz w:val="24"/>
          <w:szCs w:val="24"/>
          <w:vertAlign w:val="superscript"/>
        </w:rPr>
        <w:t>68</w:t>
      </w:r>
      <w:r w:rsidR="00665469" w:rsidRPr="00D36DA8">
        <w:rPr>
          <w:rFonts w:ascii="Arial" w:hAnsi="Arial" w:cs="Arial"/>
          <w:sz w:val="24"/>
          <w:szCs w:val="24"/>
        </w:rPr>
        <w:t>Ga]</w:t>
      </w:r>
      <w:proofErr w:type="spellStart"/>
      <w:r w:rsidR="00665469" w:rsidRPr="00D36DA8">
        <w:rPr>
          <w:rFonts w:ascii="Arial" w:hAnsi="Arial" w:cs="Arial"/>
          <w:sz w:val="24"/>
          <w:szCs w:val="24"/>
        </w:rPr>
        <w:t>Ga</w:t>
      </w:r>
      <w:proofErr w:type="spellEnd"/>
      <w:r w:rsidR="00665469" w:rsidRPr="00D36DA8">
        <w:rPr>
          <w:rFonts w:ascii="Arial" w:hAnsi="Arial" w:cs="Arial"/>
          <w:sz w:val="24"/>
          <w:szCs w:val="24"/>
        </w:rPr>
        <w:t xml:space="preserve">-DOTATATE </w:t>
      </w:r>
      <w:r w:rsidR="00505A40">
        <w:rPr>
          <w:rFonts w:ascii="Arial" w:hAnsi="Arial" w:cs="Arial"/>
          <w:sz w:val="24"/>
          <w:szCs w:val="24"/>
        </w:rPr>
        <w:t>oder in</w:t>
      </w:r>
      <w:r w:rsidR="00505A40" w:rsidRPr="00D36DA8">
        <w:rPr>
          <w:rFonts w:ascii="Arial" w:hAnsi="Arial" w:cs="Arial"/>
          <w:sz w:val="24"/>
          <w:szCs w:val="24"/>
        </w:rPr>
        <w:t xml:space="preserve"> </w:t>
      </w:r>
      <w:r w:rsidR="00665469" w:rsidRPr="00D36DA8">
        <w:rPr>
          <w:rFonts w:ascii="Arial" w:hAnsi="Arial" w:cs="Arial"/>
          <w:sz w:val="24"/>
          <w:szCs w:val="24"/>
          <w:vertAlign w:val="superscript"/>
        </w:rPr>
        <w:t>68</w:t>
      </w:r>
      <w:r w:rsidR="00665469" w:rsidRPr="00D36DA8">
        <w:rPr>
          <w:rFonts w:ascii="Arial" w:hAnsi="Arial" w:cs="Arial"/>
          <w:sz w:val="24"/>
          <w:szCs w:val="24"/>
        </w:rPr>
        <w:t>Ga-markierte</w:t>
      </w:r>
      <w:r w:rsidR="00505A40">
        <w:rPr>
          <w:rFonts w:ascii="Arial" w:hAnsi="Arial" w:cs="Arial"/>
          <w:sz w:val="24"/>
          <w:szCs w:val="24"/>
        </w:rPr>
        <w:t>n</w:t>
      </w:r>
      <w:r w:rsidR="00665469" w:rsidRPr="00D36DA8">
        <w:rPr>
          <w:rFonts w:ascii="Arial" w:hAnsi="Arial" w:cs="Arial"/>
          <w:sz w:val="24"/>
          <w:szCs w:val="24"/>
        </w:rPr>
        <w:t xml:space="preserve"> PSMA</w:t>
      </w:r>
      <w:r w:rsidR="00505A40">
        <w:rPr>
          <w:rFonts w:ascii="Arial" w:hAnsi="Arial" w:cs="Arial"/>
          <w:sz w:val="24"/>
          <w:szCs w:val="24"/>
        </w:rPr>
        <w:t>-Liganden (z.</w:t>
      </w:r>
      <w:r w:rsidR="003702B0">
        <w:rPr>
          <w:rFonts w:ascii="Arial" w:hAnsi="Arial" w:cs="Arial"/>
          <w:sz w:val="24"/>
          <w:szCs w:val="24"/>
        </w:rPr>
        <w:t xml:space="preserve"> </w:t>
      </w:r>
      <w:r w:rsidR="00505A40">
        <w:rPr>
          <w:rFonts w:ascii="Arial" w:hAnsi="Arial" w:cs="Arial"/>
          <w:sz w:val="24"/>
          <w:szCs w:val="24"/>
        </w:rPr>
        <w:t>B. [</w:t>
      </w:r>
      <w:r w:rsidR="00505A40" w:rsidRPr="00D36DA8">
        <w:rPr>
          <w:rFonts w:ascii="Arial" w:hAnsi="Arial" w:cs="Arial"/>
          <w:sz w:val="24"/>
          <w:szCs w:val="24"/>
          <w:vertAlign w:val="superscript"/>
        </w:rPr>
        <w:t>68</w:t>
      </w:r>
      <w:r w:rsidR="00505A40">
        <w:rPr>
          <w:rFonts w:ascii="Arial" w:hAnsi="Arial" w:cs="Arial"/>
          <w:sz w:val="24"/>
          <w:szCs w:val="24"/>
        </w:rPr>
        <w:t>Ga]</w:t>
      </w:r>
      <w:proofErr w:type="spellStart"/>
      <w:r w:rsidR="00505A40">
        <w:rPr>
          <w:rFonts w:ascii="Arial" w:hAnsi="Arial" w:cs="Arial"/>
          <w:sz w:val="24"/>
          <w:szCs w:val="24"/>
        </w:rPr>
        <w:t>Ga</w:t>
      </w:r>
      <w:proofErr w:type="spellEnd"/>
      <w:r w:rsidR="00505A40">
        <w:rPr>
          <w:rFonts w:ascii="Arial" w:hAnsi="Arial" w:cs="Arial"/>
          <w:sz w:val="24"/>
          <w:szCs w:val="24"/>
        </w:rPr>
        <w:t>-HBED-CC)</w:t>
      </w:r>
      <w:r w:rsidR="00665469" w:rsidRPr="00D36DA8">
        <w:rPr>
          <w:rFonts w:ascii="Arial" w:hAnsi="Arial" w:cs="Arial"/>
          <w:sz w:val="24"/>
          <w:szCs w:val="24"/>
        </w:rPr>
        <w:t xml:space="preserve"> für Untersuchungen von</w:t>
      </w:r>
      <w:r w:rsidR="00665469">
        <w:rPr>
          <w:rFonts w:ascii="Arial" w:hAnsi="Arial" w:cs="Arial"/>
          <w:szCs w:val="24"/>
        </w:rPr>
        <w:t xml:space="preserve"> </w:t>
      </w:r>
      <w:proofErr w:type="spellStart"/>
      <w:r w:rsidR="001A756F" w:rsidRPr="00CD6E82">
        <w:rPr>
          <w:rFonts w:ascii="Arial" w:hAnsi="Arial" w:cs="Arial"/>
          <w:sz w:val="24"/>
          <w:szCs w:val="24"/>
        </w:rPr>
        <w:t>Somatostatin</w:t>
      </w:r>
      <w:proofErr w:type="spellEnd"/>
      <w:r w:rsidR="001A756F" w:rsidRPr="00CD6E82">
        <w:rPr>
          <w:rFonts w:ascii="Arial" w:hAnsi="Arial" w:cs="Arial"/>
          <w:sz w:val="24"/>
          <w:szCs w:val="24"/>
        </w:rPr>
        <w:t>-Rezeptoren bzw. Prostatakrebs</w:t>
      </w:r>
      <w:r w:rsidR="00505A40">
        <w:rPr>
          <w:rFonts w:ascii="Arial" w:hAnsi="Arial" w:cs="Arial"/>
          <w:sz w:val="24"/>
          <w:szCs w:val="24"/>
        </w:rPr>
        <w:t xml:space="preserve"> stark angestiegen</w:t>
      </w:r>
      <w:r w:rsidR="001A756F" w:rsidRPr="00CD6E82">
        <w:rPr>
          <w:rFonts w:ascii="Arial" w:hAnsi="Arial" w:cs="Arial"/>
          <w:sz w:val="24"/>
          <w:szCs w:val="24"/>
        </w:rPr>
        <w:t xml:space="preserve">. Zudem ist auch die Produktion von </w:t>
      </w:r>
      <w:r w:rsidR="001A756F" w:rsidRPr="00CD6E82">
        <w:rPr>
          <w:rFonts w:ascii="Arial" w:hAnsi="Arial" w:cs="Arial"/>
          <w:sz w:val="24"/>
          <w:szCs w:val="24"/>
          <w:vertAlign w:val="superscript"/>
        </w:rPr>
        <w:t>89</w:t>
      </w:r>
      <w:r w:rsidR="001A756F" w:rsidRPr="00CD6E82">
        <w:rPr>
          <w:rFonts w:ascii="Arial" w:hAnsi="Arial" w:cs="Arial"/>
          <w:sz w:val="24"/>
          <w:szCs w:val="24"/>
        </w:rPr>
        <w:t>Zr mittels eines „Solution Targets“, unter Verwendung von Y(NO</w:t>
      </w:r>
      <w:r w:rsidR="001A756F" w:rsidRPr="00CD6E82">
        <w:rPr>
          <w:rFonts w:ascii="Arial" w:hAnsi="Arial" w:cs="Arial"/>
          <w:sz w:val="24"/>
          <w:szCs w:val="24"/>
          <w:vertAlign w:val="subscript"/>
        </w:rPr>
        <w:t>3</w:t>
      </w:r>
      <w:r w:rsidR="001A756F" w:rsidRPr="00CD6E82">
        <w:rPr>
          <w:rFonts w:ascii="Arial" w:hAnsi="Arial" w:cs="Arial"/>
          <w:sz w:val="24"/>
          <w:szCs w:val="24"/>
        </w:rPr>
        <w:t>)</w:t>
      </w:r>
      <w:r w:rsidR="00905D17" w:rsidRPr="00CD6E82">
        <w:rPr>
          <w:rFonts w:ascii="Arial" w:hAnsi="Arial" w:cs="Arial"/>
          <w:sz w:val="24"/>
          <w:szCs w:val="24"/>
          <w:vertAlign w:val="subscript"/>
        </w:rPr>
        <w:t>3</w:t>
      </w:r>
      <w:r w:rsidR="001A756F" w:rsidRPr="00CD6E82">
        <w:rPr>
          <w:rFonts w:ascii="Arial" w:hAnsi="Arial" w:cs="Arial"/>
          <w:sz w:val="24"/>
          <w:szCs w:val="24"/>
        </w:rPr>
        <w:t xml:space="preserve">, </w:t>
      </w:r>
      <w:r w:rsidR="00905D17" w:rsidRPr="00CD6E82">
        <w:rPr>
          <w:rFonts w:ascii="Arial" w:hAnsi="Arial" w:cs="Arial"/>
          <w:sz w:val="24"/>
          <w:szCs w:val="24"/>
        </w:rPr>
        <w:t xml:space="preserve">relativ intensiv untersucht worden [17], da </w:t>
      </w:r>
      <w:r w:rsidR="00505A40">
        <w:rPr>
          <w:rFonts w:ascii="Arial" w:hAnsi="Arial" w:cs="Arial"/>
          <w:sz w:val="24"/>
          <w:szCs w:val="24"/>
        </w:rPr>
        <w:t xml:space="preserve">sich </w:t>
      </w:r>
      <w:r w:rsidR="00905D17" w:rsidRPr="00CD6E82">
        <w:rPr>
          <w:rFonts w:ascii="Arial" w:hAnsi="Arial" w:cs="Arial"/>
          <w:sz w:val="24"/>
          <w:szCs w:val="24"/>
        </w:rPr>
        <w:t xml:space="preserve">dieses Nuklid </w:t>
      </w:r>
      <w:r w:rsidR="00505A40">
        <w:rPr>
          <w:rFonts w:ascii="Arial" w:hAnsi="Arial" w:cs="Arial"/>
          <w:sz w:val="24"/>
          <w:szCs w:val="24"/>
        </w:rPr>
        <w:t xml:space="preserve">vor allem </w:t>
      </w:r>
      <w:r w:rsidR="00905D17" w:rsidRPr="00CD6E82">
        <w:rPr>
          <w:rFonts w:ascii="Arial" w:hAnsi="Arial" w:cs="Arial"/>
          <w:sz w:val="24"/>
          <w:szCs w:val="24"/>
        </w:rPr>
        <w:t xml:space="preserve">zur Markierung von Antikörpern sehr gut </w:t>
      </w:r>
      <w:r w:rsidR="00505A40">
        <w:rPr>
          <w:rFonts w:ascii="Arial" w:hAnsi="Arial" w:cs="Arial"/>
          <w:sz w:val="24"/>
          <w:szCs w:val="24"/>
        </w:rPr>
        <w:t>eignet</w:t>
      </w:r>
      <w:r w:rsidR="00905D17" w:rsidRPr="00CD6E82">
        <w:rPr>
          <w:rFonts w:ascii="Arial" w:hAnsi="Arial" w:cs="Arial"/>
          <w:sz w:val="24"/>
          <w:szCs w:val="24"/>
        </w:rPr>
        <w:t xml:space="preserve">. </w:t>
      </w:r>
      <w:r w:rsidR="00505A40">
        <w:rPr>
          <w:rFonts w:ascii="Arial" w:hAnsi="Arial" w:cs="Arial"/>
          <w:sz w:val="24"/>
          <w:szCs w:val="24"/>
        </w:rPr>
        <w:t>Die</w:t>
      </w:r>
      <w:r w:rsidR="00905D17" w:rsidRPr="00CD6E82">
        <w:rPr>
          <w:rFonts w:ascii="Arial" w:hAnsi="Arial" w:cs="Arial"/>
          <w:sz w:val="24"/>
          <w:szCs w:val="24"/>
        </w:rPr>
        <w:t xml:space="preserve"> Entwicklung und Anwendung von Flüssigkeitstargets zur Produktion der „</w:t>
      </w:r>
      <w:r w:rsidR="00505A40">
        <w:rPr>
          <w:rFonts w:ascii="Arial" w:hAnsi="Arial" w:cs="Arial"/>
          <w:sz w:val="24"/>
          <w:szCs w:val="24"/>
        </w:rPr>
        <w:t>Nicht</w:t>
      </w:r>
      <w:r w:rsidR="00905D17" w:rsidRPr="00CD6E82">
        <w:rPr>
          <w:rFonts w:ascii="Arial" w:hAnsi="Arial" w:cs="Arial"/>
          <w:sz w:val="24"/>
          <w:szCs w:val="24"/>
        </w:rPr>
        <w:t>-</w:t>
      </w:r>
      <w:r w:rsidR="00505A40">
        <w:rPr>
          <w:rFonts w:ascii="Arial" w:hAnsi="Arial" w:cs="Arial"/>
          <w:sz w:val="24"/>
          <w:szCs w:val="24"/>
        </w:rPr>
        <w:t>S</w:t>
      </w:r>
      <w:r w:rsidR="00905D17" w:rsidRPr="00CD6E82">
        <w:rPr>
          <w:rFonts w:ascii="Arial" w:hAnsi="Arial" w:cs="Arial"/>
          <w:sz w:val="24"/>
          <w:szCs w:val="24"/>
        </w:rPr>
        <w:t>tandard“-</w:t>
      </w:r>
      <w:proofErr w:type="spellStart"/>
      <w:r w:rsidR="00905D17" w:rsidRPr="00CD6E82">
        <w:rPr>
          <w:rFonts w:ascii="Arial" w:hAnsi="Arial" w:cs="Arial"/>
          <w:sz w:val="24"/>
          <w:szCs w:val="24"/>
        </w:rPr>
        <w:t>Positronenstrahler</w:t>
      </w:r>
      <w:proofErr w:type="spellEnd"/>
      <w:r w:rsidR="00905D17" w:rsidRPr="00CD6E82">
        <w:rPr>
          <w:rFonts w:ascii="Arial" w:hAnsi="Arial" w:cs="Arial"/>
          <w:sz w:val="24"/>
          <w:szCs w:val="24"/>
        </w:rPr>
        <w:t xml:space="preserve"> </w:t>
      </w:r>
      <w:r w:rsidR="00505A40">
        <w:rPr>
          <w:rFonts w:ascii="Arial" w:hAnsi="Arial" w:cs="Arial"/>
          <w:sz w:val="24"/>
          <w:szCs w:val="24"/>
        </w:rPr>
        <w:t>ist in der Literatur</w:t>
      </w:r>
      <w:r w:rsidR="00905D17" w:rsidRPr="00CD6E82">
        <w:rPr>
          <w:rFonts w:ascii="Arial" w:hAnsi="Arial" w:cs="Arial"/>
          <w:sz w:val="24"/>
          <w:szCs w:val="24"/>
        </w:rPr>
        <w:t xml:space="preserve"> [18, 19] </w:t>
      </w:r>
      <w:r w:rsidR="00505A40">
        <w:rPr>
          <w:rFonts w:ascii="Arial" w:hAnsi="Arial" w:cs="Arial"/>
          <w:sz w:val="24"/>
          <w:szCs w:val="24"/>
        </w:rPr>
        <w:t>detaillierter beschrieben</w:t>
      </w:r>
      <w:r w:rsidR="00905D17" w:rsidRPr="00CD6E82">
        <w:rPr>
          <w:rFonts w:ascii="Arial" w:hAnsi="Arial" w:cs="Arial"/>
          <w:sz w:val="24"/>
          <w:szCs w:val="24"/>
        </w:rPr>
        <w:t>.</w:t>
      </w:r>
    </w:p>
    <w:p w14:paraId="71C9F4F7" w14:textId="77777777" w:rsidR="003A051A" w:rsidRPr="003A051A" w:rsidRDefault="003A051A" w:rsidP="003A051A">
      <w:pPr>
        <w:pStyle w:val="Listenabsatz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C7A562" w14:textId="260CC3B7" w:rsidR="00873E3E" w:rsidRDefault="003A051A" w:rsidP="000D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051A">
        <w:rPr>
          <w:rFonts w:ascii="Arial" w:hAnsi="Arial" w:cs="Arial"/>
          <w:sz w:val="24"/>
          <w:szCs w:val="24"/>
        </w:rPr>
        <w:t xml:space="preserve">Ein qualitativer </w:t>
      </w:r>
      <w:r>
        <w:rPr>
          <w:rFonts w:ascii="Arial" w:hAnsi="Arial" w:cs="Arial"/>
          <w:sz w:val="24"/>
          <w:szCs w:val="24"/>
        </w:rPr>
        <w:t>Vergleich der beiden Bestrahlungssysteme, nämlich Festkörper- und Flüssigtargets, zeigt, dass</w:t>
      </w:r>
      <w:r w:rsidR="00DF0A1B">
        <w:rPr>
          <w:rFonts w:ascii="Arial" w:hAnsi="Arial" w:cs="Arial"/>
          <w:sz w:val="24"/>
          <w:szCs w:val="24"/>
        </w:rPr>
        <w:t xml:space="preserve"> bei den letzteren sehr viele Fremdnuklide und auch </w:t>
      </w:r>
      <w:r w:rsidR="007A66D6">
        <w:rPr>
          <w:rFonts w:ascii="Arial" w:hAnsi="Arial" w:cs="Arial"/>
          <w:sz w:val="24"/>
          <w:szCs w:val="24"/>
        </w:rPr>
        <w:t>strahleninduzierte</w:t>
      </w:r>
      <w:r w:rsidR="00DF0A1B">
        <w:rPr>
          <w:rFonts w:ascii="Arial" w:hAnsi="Arial" w:cs="Arial"/>
          <w:sz w:val="24"/>
          <w:szCs w:val="24"/>
        </w:rPr>
        <w:t xml:space="preserve"> chemische Produkte gebildet werden [</w:t>
      </w:r>
      <w:r w:rsidR="00DF0A1B" w:rsidRPr="00DF0A1B">
        <w:rPr>
          <w:rFonts w:ascii="Arial" w:hAnsi="Arial" w:cs="Arial"/>
          <w:i/>
          <w:sz w:val="24"/>
          <w:szCs w:val="24"/>
        </w:rPr>
        <w:t>cf.</w:t>
      </w:r>
      <w:r w:rsidR="00DF0A1B">
        <w:rPr>
          <w:rFonts w:ascii="Arial" w:hAnsi="Arial" w:cs="Arial"/>
          <w:sz w:val="24"/>
          <w:szCs w:val="24"/>
        </w:rPr>
        <w:t xml:space="preserve"> 19]</w:t>
      </w:r>
      <w:r w:rsidR="00C6023C">
        <w:rPr>
          <w:rFonts w:ascii="Arial" w:hAnsi="Arial" w:cs="Arial"/>
          <w:sz w:val="24"/>
          <w:szCs w:val="24"/>
        </w:rPr>
        <w:t>. D</w:t>
      </w:r>
      <w:r w:rsidR="007A66D6">
        <w:rPr>
          <w:rFonts w:ascii="Arial" w:hAnsi="Arial" w:cs="Arial"/>
          <w:sz w:val="24"/>
          <w:szCs w:val="24"/>
        </w:rPr>
        <w:t xml:space="preserve">aher ist eine besonders </w:t>
      </w:r>
      <w:r w:rsidR="00C6023C">
        <w:rPr>
          <w:rFonts w:ascii="Arial" w:hAnsi="Arial" w:cs="Arial"/>
          <w:sz w:val="24"/>
          <w:szCs w:val="24"/>
        </w:rPr>
        <w:t xml:space="preserve">saubere </w:t>
      </w:r>
      <w:r w:rsidR="006D31ED">
        <w:rPr>
          <w:rFonts w:ascii="Arial" w:hAnsi="Arial" w:cs="Arial"/>
          <w:sz w:val="24"/>
          <w:szCs w:val="24"/>
        </w:rPr>
        <w:t xml:space="preserve">Isolierung </w:t>
      </w:r>
      <w:r w:rsidR="00C6023C">
        <w:rPr>
          <w:rFonts w:ascii="Arial" w:hAnsi="Arial" w:cs="Arial"/>
          <w:sz w:val="24"/>
          <w:szCs w:val="24"/>
        </w:rPr>
        <w:t>des gewünschten Radionuklids</w:t>
      </w:r>
      <w:r w:rsidR="007A66D6">
        <w:rPr>
          <w:rFonts w:ascii="Arial" w:hAnsi="Arial" w:cs="Arial"/>
          <w:sz w:val="24"/>
          <w:szCs w:val="24"/>
        </w:rPr>
        <w:t xml:space="preserve"> erforderlich</w:t>
      </w:r>
      <w:r w:rsidR="00C6023C">
        <w:rPr>
          <w:rFonts w:ascii="Arial" w:hAnsi="Arial" w:cs="Arial"/>
          <w:sz w:val="24"/>
          <w:szCs w:val="24"/>
        </w:rPr>
        <w:t xml:space="preserve">. Zudem </w:t>
      </w:r>
      <w:r w:rsidR="00FC5458">
        <w:rPr>
          <w:rFonts w:ascii="Arial" w:hAnsi="Arial" w:cs="Arial"/>
          <w:sz w:val="24"/>
          <w:szCs w:val="24"/>
        </w:rPr>
        <w:t xml:space="preserve">entsprechen </w:t>
      </w:r>
      <w:r w:rsidR="00C6023C">
        <w:rPr>
          <w:rFonts w:ascii="Arial" w:hAnsi="Arial" w:cs="Arial"/>
          <w:sz w:val="24"/>
          <w:szCs w:val="24"/>
        </w:rPr>
        <w:t xml:space="preserve">die erzielten Produktionsausbeuten </w:t>
      </w:r>
      <w:r w:rsidR="007A66D6">
        <w:rPr>
          <w:rFonts w:ascii="Arial" w:hAnsi="Arial" w:cs="Arial"/>
          <w:sz w:val="24"/>
          <w:szCs w:val="24"/>
        </w:rPr>
        <w:t xml:space="preserve">der Radionuklide </w:t>
      </w:r>
      <w:r w:rsidR="00C6023C">
        <w:rPr>
          <w:rFonts w:ascii="Arial" w:hAnsi="Arial" w:cs="Arial"/>
          <w:sz w:val="24"/>
          <w:szCs w:val="24"/>
        </w:rPr>
        <w:t>nur ca. ein</w:t>
      </w:r>
      <w:r w:rsidR="00FC5458">
        <w:rPr>
          <w:rFonts w:ascii="Arial" w:hAnsi="Arial" w:cs="Arial"/>
          <w:sz w:val="24"/>
          <w:szCs w:val="24"/>
        </w:rPr>
        <w:t>em</w:t>
      </w:r>
      <w:r w:rsidR="00C6023C">
        <w:rPr>
          <w:rFonts w:ascii="Arial" w:hAnsi="Arial" w:cs="Arial"/>
          <w:sz w:val="24"/>
          <w:szCs w:val="24"/>
        </w:rPr>
        <w:t xml:space="preserve"> Viertel</w:t>
      </w:r>
      <w:r w:rsidR="00FC5458">
        <w:rPr>
          <w:rFonts w:ascii="Arial" w:hAnsi="Arial" w:cs="Arial"/>
          <w:sz w:val="24"/>
          <w:szCs w:val="24"/>
        </w:rPr>
        <w:t xml:space="preserve"> der </w:t>
      </w:r>
      <w:r w:rsidR="00C6023C">
        <w:rPr>
          <w:rFonts w:ascii="Arial" w:hAnsi="Arial" w:cs="Arial"/>
          <w:sz w:val="24"/>
          <w:szCs w:val="24"/>
        </w:rPr>
        <w:t xml:space="preserve">aus </w:t>
      </w:r>
      <w:r w:rsidR="006D31ED">
        <w:rPr>
          <w:rFonts w:ascii="Arial" w:hAnsi="Arial" w:cs="Arial"/>
          <w:sz w:val="24"/>
          <w:szCs w:val="24"/>
        </w:rPr>
        <w:t xml:space="preserve">einem </w:t>
      </w:r>
      <w:r w:rsidR="00C6023C">
        <w:rPr>
          <w:rFonts w:ascii="Arial" w:hAnsi="Arial" w:cs="Arial"/>
          <w:sz w:val="24"/>
          <w:szCs w:val="24"/>
        </w:rPr>
        <w:t>Festkörpertarget gewonnenen</w:t>
      </w:r>
      <w:r w:rsidR="009B62DA">
        <w:rPr>
          <w:rFonts w:ascii="Arial" w:hAnsi="Arial" w:cs="Arial"/>
          <w:sz w:val="24"/>
          <w:szCs w:val="24"/>
        </w:rPr>
        <w:t xml:space="preserve"> Menge</w:t>
      </w:r>
      <w:r w:rsidR="00C6023C">
        <w:rPr>
          <w:rFonts w:ascii="Arial" w:hAnsi="Arial" w:cs="Arial"/>
          <w:sz w:val="24"/>
          <w:szCs w:val="24"/>
        </w:rPr>
        <w:t xml:space="preserve"> [19,</w:t>
      </w:r>
      <w:r w:rsidR="003702B0">
        <w:rPr>
          <w:rFonts w:ascii="Arial" w:hAnsi="Arial" w:cs="Arial"/>
          <w:sz w:val="24"/>
          <w:szCs w:val="24"/>
        </w:rPr>
        <w:t xml:space="preserve"> </w:t>
      </w:r>
      <w:r w:rsidR="00C6023C">
        <w:rPr>
          <w:rFonts w:ascii="Arial" w:hAnsi="Arial" w:cs="Arial"/>
          <w:sz w:val="24"/>
          <w:szCs w:val="24"/>
        </w:rPr>
        <w:t>20].</w:t>
      </w:r>
      <w:r w:rsidR="00323220">
        <w:rPr>
          <w:rFonts w:ascii="Arial" w:hAnsi="Arial" w:cs="Arial"/>
          <w:sz w:val="24"/>
          <w:szCs w:val="24"/>
        </w:rPr>
        <w:t xml:space="preserve"> Diese Mengen sind allerdings </w:t>
      </w:r>
      <w:r w:rsidR="007A66D6">
        <w:rPr>
          <w:rFonts w:ascii="Arial" w:hAnsi="Arial" w:cs="Arial"/>
          <w:sz w:val="24"/>
          <w:szCs w:val="24"/>
        </w:rPr>
        <w:t xml:space="preserve">häufig </w:t>
      </w:r>
      <w:r w:rsidR="006D31ED">
        <w:rPr>
          <w:rFonts w:ascii="Arial" w:hAnsi="Arial" w:cs="Arial"/>
          <w:sz w:val="24"/>
          <w:szCs w:val="24"/>
        </w:rPr>
        <w:t xml:space="preserve">für deren lokale Nutzung bei PET-Studien </w:t>
      </w:r>
      <w:r w:rsidR="00323220">
        <w:rPr>
          <w:rFonts w:ascii="Arial" w:hAnsi="Arial" w:cs="Arial"/>
          <w:sz w:val="24"/>
          <w:szCs w:val="24"/>
        </w:rPr>
        <w:t>ausreichend</w:t>
      </w:r>
      <w:r w:rsidR="006D31ED">
        <w:rPr>
          <w:rFonts w:ascii="Arial" w:hAnsi="Arial" w:cs="Arial"/>
          <w:sz w:val="24"/>
          <w:szCs w:val="24"/>
        </w:rPr>
        <w:t>.</w:t>
      </w:r>
      <w:r w:rsidR="00967BF2">
        <w:rPr>
          <w:rFonts w:ascii="Arial" w:hAnsi="Arial" w:cs="Arial"/>
          <w:sz w:val="24"/>
          <w:szCs w:val="24"/>
        </w:rPr>
        <w:t xml:space="preserve"> Ein kernphysikalischer Aspekt soll auch erwähnt werden. Die Ver</w:t>
      </w:r>
      <w:r w:rsidR="00967BF2">
        <w:rPr>
          <w:rFonts w:ascii="Arial" w:hAnsi="Arial" w:cs="Arial"/>
          <w:sz w:val="24"/>
          <w:szCs w:val="24"/>
        </w:rPr>
        <w:lastRenderedPageBreak/>
        <w:t xml:space="preserve">wendung eines Flüssigtargets erfordert eine sehr genaue Kenntnis der Reaktionswirkungsquerschnitte in dem Schwellenbereich der betreffenden Kernreaktion, um die theoretische Ausbeute präzise ermitteln zu können. </w:t>
      </w:r>
      <w:r w:rsidR="006D31ED">
        <w:rPr>
          <w:rFonts w:ascii="Arial" w:hAnsi="Arial" w:cs="Arial"/>
          <w:sz w:val="24"/>
          <w:szCs w:val="24"/>
        </w:rPr>
        <w:t xml:space="preserve">Beispielsweise zeigen die Wirkungsquerschnitte der </w:t>
      </w:r>
      <w:r w:rsidR="006D31ED">
        <w:rPr>
          <w:rFonts w:ascii="Arial" w:hAnsi="Arial" w:cs="Arial"/>
          <w:sz w:val="24"/>
          <w:szCs w:val="24"/>
          <w:vertAlign w:val="superscript"/>
        </w:rPr>
        <w:t>86</w:t>
      </w:r>
      <w:r w:rsidR="006D31ED">
        <w:rPr>
          <w:rFonts w:ascii="Arial" w:hAnsi="Arial" w:cs="Arial"/>
          <w:sz w:val="24"/>
          <w:szCs w:val="24"/>
        </w:rPr>
        <w:t>Sr(</w:t>
      </w:r>
      <w:proofErr w:type="spellStart"/>
      <w:r w:rsidR="006D31ED">
        <w:rPr>
          <w:rFonts w:ascii="Arial" w:hAnsi="Arial" w:cs="Arial"/>
          <w:sz w:val="24"/>
          <w:szCs w:val="24"/>
        </w:rPr>
        <w:t>p,n</w:t>
      </w:r>
      <w:proofErr w:type="spellEnd"/>
      <w:r w:rsidR="006D31ED">
        <w:rPr>
          <w:rFonts w:ascii="Arial" w:hAnsi="Arial" w:cs="Arial"/>
          <w:sz w:val="24"/>
          <w:szCs w:val="24"/>
        </w:rPr>
        <w:t>)</w:t>
      </w:r>
      <w:r w:rsidR="006D31ED">
        <w:rPr>
          <w:rFonts w:ascii="Arial" w:hAnsi="Arial" w:cs="Arial"/>
          <w:sz w:val="24"/>
          <w:szCs w:val="24"/>
          <w:vertAlign w:val="superscript"/>
        </w:rPr>
        <w:t>86</w:t>
      </w:r>
      <w:r w:rsidR="006D31ED">
        <w:rPr>
          <w:rFonts w:ascii="Arial" w:hAnsi="Arial" w:cs="Arial"/>
          <w:sz w:val="24"/>
          <w:szCs w:val="24"/>
        </w:rPr>
        <w:t>Y-Reaktion je nach Studie große Abweichungen [10]. Daher ist e</w:t>
      </w:r>
      <w:r w:rsidR="00967BF2">
        <w:rPr>
          <w:rFonts w:ascii="Arial" w:hAnsi="Arial" w:cs="Arial"/>
          <w:sz w:val="24"/>
          <w:szCs w:val="24"/>
        </w:rPr>
        <w:t xml:space="preserve">ine kritische Betrachtung der Anregungsfunktionen aller </w:t>
      </w:r>
      <w:proofErr w:type="spellStart"/>
      <w:r w:rsidR="00967BF2">
        <w:rPr>
          <w:rFonts w:ascii="Arial" w:hAnsi="Arial" w:cs="Arial"/>
          <w:sz w:val="24"/>
          <w:szCs w:val="24"/>
        </w:rPr>
        <w:t>Positronenstrahler</w:t>
      </w:r>
      <w:proofErr w:type="spellEnd"/>
      <w:r w:rsidR="00967BF2">
        <w:rPr>
          <w:rFonts w:ascii="Arial" w:hAnsi="Arial" w:cs="Arial"/>
          <w:sz w:val="24"/>
          <w:szCs w:val="24"/>
        </w:rPr>
        <w:t xml:space="preserve">, die bisher </w:t>
      </w:r>
      <w:r w:rsidR="006D31ED">
        <w:rPr>
          <w:rFonts w:ascii="Arial" w:hAnsi="Arial" w:cs="Arial"/>
          <w:sz w:val="24"/>
          <w:szCs w:val="24"/>
        </w:rPr>
        <w:t>über ein</w:t>
      </w:r>
      <w:r w:rsidR="00967BF2">
        <w:rPr>
          <w:rFonts w:ascii="Arial" w:hAnsi="Arial" w:cs="Arial"/>
          <w:sz w:val="24"/>
          <w:szCs w:val="24"/>
        </w:rPr>
        <w:t xml:space="preserve"> Flüss</w:t>
      </w:r>
      <w:r w:rsidR="0042372E">
        <w:rPr>
          <w:rFonts w:ascii="Arial" w:hAnsi="Arial" w:cs="Arial"/>
          <w:sz w:val="24"/>
          <w:szCs w:val="24"/>
        </w:rPr>
        <w:t xml:space="preserve">igtarget produziert wurden, </w:t>
      </w:r>
      <w:r w:rsidR="006D31ED">
        <w:rPr>
          <w:rFonts w:ascii="Arial" w:hAnsi="Arial" w:cs="Arial"/>
          <w:sz w:val="24"/>
          <w:szCs w:val="24"/>
        </w:rPr>
        <w:t>von hoher Wichtigkeit</w:t>
      </w:r>
      <w:r w:rsidR="007A66D6">
        <w:rPr>
          <w:rFonts w:ascii="Arial" w:hAnsi="Arial" w:cs="Arial"/>
          <w:sz w:val="24"/>
          <w:szCs w:val="24"/>
        </w:rPr>
        <w:t>.</w:t>
      </w:r>
      <w:r w:rsidR="006D31ED">
        <w:rPr>
          <w:rFonts w:ascii="Arial" w:hAnsi="Arial" w:cs="Arial"/>
          <w:sz w:val="24"/>
          <w:szCs w:val="24"/>
        </w:rPr>
        <w:t xml:space="preserve"> I</w:t>
      </w:r>
      <w:r w:rsidR="0042372E">
        <w:rPr>
          <w:rFonts w:ascii="Arial" w:hAnsi="Arial" w:cs="Arial"/>
          <w:sz w:val="24"/>
          <w:szCs w:val="24"/>
        </w:rPr>
        <w:t xml:space="preserve">m Rahmen einer internationalen Kooperation </w:t>
      </w:r>
      <w:r w:rsidR="006D31ED">
        <w:rPr>
          <w:rFonts w:ascii="Arial" w:hAnsi="Arial" w:cs="Arial"/>
          <w:sz w:val="24"/>
          <w:szCs w:val="24"/>
        </w:rPr>
        <w:t>wurden daher am INM-5</w:t>
      </w:r>
      <w:r w:rsidR="003702B0">
        <w:rPr>
          <w:rFonts w:ascii="Arial" w:hAnsi="Arial" w:cs="Arial"/>
          <w:sz w:val="24"/>
          <w:szCs w:val="24"/>
        </w:rPr>
        <w:t xml:space="preserve"> des Forschungszentrums Jülich </w:t>
      </w:r>
      <w:r w:rsidR="0042372E">
        <w:rPr>
          <w:rFonts w:ascii="Arial" w:hAnsi="Arial" w:cs="Arial"/>
          <w:sz w:val="24"/>
          <w:szCs w:val="24"/>
        </w:rPr>
        <w:t>ausführliche experimentelle Studie</w:t>
      </w:r>
      <w:r w:rsidR="006D31ED">
        <w:rPr>
          <w:rFonts w:ascii="Arial" w:hAnsi="Arial" w:cs="Arial"/>
          <w:sz w:val="24"/>
          <w:szCs w:val="24"/>
        </w:rPr>
        <w:t>n</w:t>
      </w:r>
      <w:r w:rsidR="0042372E">
        <w:rPr>
          <w:rFonts w:ascii="Arial" w:hAnsi="Arial" w:cs="Arial"/>
          <w:sz w:val="24"/>
          <w:szCs w:val="24"/>
        </w:rPr>
        <w:t xml:space="preserve"> </w:t>
      </w:r>
      <w:r w:rsidR="006D31ED">
        <w:rPr>
          <w:rFonts w:ascii="Arial" w:hAnsi="Arial" w:cs="Arial"/>
          <w:sz w:val="24"/>
          <w:szCs w:val="24"/>
        </w:rPr>
        <w:t xml:space="preserve">zu dieser Kernreaktion </w:t>
      </w:r>
      <w:r w:rsidR="0042372E">
        <w:rPr>
          <w:rFonts w:ascii="Arial" w:hAnsi="Arial" w:cs="Arial"/>
          <w:sz w:val="24"/>
          <w:szCs w:val="24"/>
        </w:rPr>
        <w:t>durchgeführt</w:t>
      </w:r>
      <w:r w:rsidR="006D31ED">
        <w:rPr>
          <w:rFonts w:ascii="Arial" w:hAnsi="Arial" w:cs="Arial"/>
          <w:sz w:val="24"/>
          <w:szCs w:val="24"/>
        </w:rPr>
        <w:t xml:space="preserve"> </w:t>
      </w:r>
      <w:r w:rsidR="0042372E">
        <w:rPr>
          <w:rFonts w:ascii="Arial" w:hAnsi="Arial" w:cs="Arial"/>
          <w:sz w:val="24"/>
          <w:szCs w:val="24"/>
        </w:rPr>
        <w:t xml:space="preserve">[21]. Die Ergebnisse dieser Studie sind in Abbildung 1 wiedergegeben. Die neuen Daten stimmen nun mit der Theorie sowie </w:t>
      </w:r>
      <w:r w:rsidR="00A4652D">
        <w:rPr>
          <w:rFonts w:ascii="Arial" w:hAnsi="Arial" w:cs="Arial"/>
          <w:sz w:val="24"/>
          <w:szCs w:val="24"/>
        </w:rPr>
        <w:t xml:space="preserve">mit den experimentell bestimmten Produktionsausbeuten </w:t>
      </w:r>
      <w:r w:rsidR="006D31ED">
        <w:rPr>
          <w:rFonts w:ascii="Arial" w:hAnsi="Arial" w:cs="Arial"/>
          <w:sz w:val="24"/>
          <w:szCs w:val="24"/>
        </w:rPr>
        <w:t xml:space="preserve">von </w:t>
      </w:r>
      <w:r w:rsidR="00A4652D">
        <w:rPr>
          <w:rFonts w:ascii="Arial" w:hAnsi="Arial" w:cs="Arial"/>
          <w:sz w:val="24"/>
          <w:szCs w:val="24"/>
          <w:vertAlign w:val="superscript"/>
        </w:rPr>
        <w:t>86</w:t>
      </w:r>
      <w:r w:rsidR="00A4652D">
        <w:rPr>
          <w:rFonts w:ascii="Arial" w:hAnsi="Arial" w:cs="Arial"/>
          <w:sz w:val="24"/>
          <w:szCs w:val="24"/>
        </w:rPr>
        <w:t xml:space="preserve">Y überein. </w:t>
      </w:r>
    </w:p>
    <w:p w14:paraId="652091F7" w14:textId="0F3264DF" w:rsidR="003A051A" w:rsidRDefault="00A4652D" w:rsidP="000D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Schlussfolgerung lässt sich feststellen, dass Flüssigkeitstargets für die Produktion von kurzlebigen „</w:t>
      </w:r>
      <w:r w:rsidR="006D31ED">
        <w:rPr>
          <w:rFonts w:ascii="Arial" w:hAnsi="Arial" w:cs="Arial"/>
          <w:sz w:val="24"/>
          <w:szCs w:val="24"/>
        </w:rPr>
        <w:t>Nicht</w:t>
      </w:r>
      <w:r>
        <w:rPr>
          <w:rFonts w:ascii="Arial" w:hAnsi="Arial" w:cs="Arial"/>
          <w:sz w:val="24"/>
          <w:szCs w:val="24"/>
        </w:rPr>
        <w:t>-</w:t>
      </w:r>
      <w:r w:rsidR="006D31ED">
        <w:rPr>
          <w:rFonts w:ascii="Arial" w:hAnsi="Arial" w:cs="Arial"/>
          <w:sz w:val="24"/>
          <w:szCs w:val="24"/>
        </w:rPr>
        <w:t>S</w:t>
      </w:r>
      <w:r w:rsidR="003702B0">
        <w:rPr>
          <w:rFonts w:ascii="Arial" w:hAnsi="Arial" w:cs="Arial"/>
          <w:sz w:val="24"/>
          <w:szCs w:val="24"/>
        </w:rPr>
        <w:t>tandard“-</w:t>
      </w:r>
      <w:proofErr w:type="spellStart"/>
      <w:r>
        <w:rPr>
          <w:rFonts w:ascii="Arial" w:hAnsi="Arial" w:cs="Arial"/>
          <w:sz w:val="24"/>
          <w:szCs w:val="24"/>
        </w:rPr>
        <w:t>Positronenstrahlern</w:t>
      </w:r>
      <w:proofErr w:type="spellEnd"/>
      <w:r>
        <w:rPr>
          <w:rFonts w:ascii="Arial" w:hAnsi="Arial" w:cs="Arial"/>
          <w:sz w:val="24"/>
          <w:szCs w:val="24"/>
        </w:rPr>
        <w:t xml:space="preserve">, wie </w:t>
      </w:r>
      <w:r>
        <w:rPr>
          <w:rFonts w:ascii="Arial" w:hAnsi="Arial" w:cs="Arial"/>
          <w:sz w:val="24"/>
          <w:szCs w:val="24"/>
          <w:vertAlign w:val="superscript"/>
        </w:rPr>
        <w:t>44g</w:t>
      </w:r>
      <w:r>
        <w:rPr>
          <w:rFonts w:ascii="Arial" w:hAnsi="Arial" w:cs="Arial"/>
          <w:sz w:val="24"/>
          <w:szCs w:val="24"/>
        </w:rPr>
        <w:t xml:space="preserve">Sc, </w:t>
      </w:r>
      <w:r>
        <w:rPr>
          <w:rFonts w:ascii="Arial" w:hAnsi="Arial" w:cs="Arial"/>
          <w:sz w:val="24"/>
          <w:szCs w:val="24"/>
          <w:vertAlign w:val="superscript"/>
        </w:rPr>
        <w:t>61</w:t>
      </w:r>
      <w:r>
        <w:rPr>
          <w:rFonts w:ascii="Arial" w:hAnsi="Arial" w:cs="Arial"/>
          <w:sz w:val="24"/>
          <w:szCs w:val="24"/>
        </w:rPr>
        <w:t xml:space="preserve">Cu, </w:t>
      </w:r>
      <w:r>
        <w:rPr>
          <w:rFonts w:ascii="Arial" w:hAnsi="Arial" w:cs="Arial"/>
          <w:sz w:val="24"/>
          <w:szCs w:val="24"/>
          <w:vertAlign w:val="superscript"/>
        </w:rPr>
        <w:t>68</w:t>
      </w:r>
      <w:r>
        <w:rPr>
          <w:rFonts w:ascii="Arial" w:hAnsi="Arial" w:cs="Arial"/>
          <w:sz w:val="24"/>
          <w:szCs w:val="24"/>
        </w:rPr>
        <w:t xml:space="preserve">Ga, </w:t>
      </w:r>
      <w:r>
        <w:rPr>
          <w:rFonts w:ascii="Arial" w:hAnsi="Arial" w:cs="Arial"/>
          <w:sz w:val="24"/>
          <w:szCs w:val="24"/>
          <w:vertAlign w:val="superscript"/>
        </w:rPr>
        <w:t>94m</w:t>
      </w:r>
      <w:r>
        <w:rPr>
          <w:rFonts w:ascii="Arial" w:hAnsi="Arial" w:cs="Arial"/>
          <w:sz w:val="24"/>
          <w:szCs w:val="24"/>
        </w:rPr>
        <w:t>Tc, etc., an einem medizinisc</w:t>
      </w:r>
      <w:r w:rsidR="00AC7244">
        <w:rPr>
          <w:rFonts w:ascii="Arial" w:hAnsi="Arial" w:cs="Arial"/>
          <w:sz w:val="24"/>
          <w:szCs w:val="24"/>
        </w:rPr>
        <w:t xml:space="preserve">hen </w:t>
      </w:r>
      <w:proofErr w:type="spellStart"/>
      <w:r w:rsidR="00AC7244">
        <w:rPr>
          <w:rFonts w:ascii="Arial" w:hAnsi="Arial" w:cs="Arial"/>
          <w:sz w:val="24"/>
          <w:szCs w:val="24"/>
        </w:rPr>
        <w:t>Zyklotron</w:t>
      </w:r>
      <w:proofErr w:type="spellEnd"/>
      <w:r w:rsidR="00AC7244">
        <w:rPr>
          <w:rFonts w:ascii="Arial" w:hAnsi="Arial" w:cs="Arial"/>
          <w:sz w:val="24"/>
          <w:szCs w:val="24"/>
        </w:rPr>
        <w:t xml:space="preserve"> gut geeignet sind, wenn nur eine lokale Anwendung vorgesehen ist.</w:t>
      </w:r>
      <w:r w:rsidR="007978D9">
        <w:rPr>
          <w:rFonts w:ascii="Arial" w:hAnsi="Arial" w:cs="Arial"/>
          <w:sz w:val="24"/>
          <w:szCs w:val="24"/>
        </w:rPr>
        <w:t xml:space="preserve"> Für die Produktion </w:t>
      </w:r>
      <w:proofErr w:type="spellStart"/>
      <w:r w:rsidR="007978D9">
        <w:rPr>
          <w:rFonts w:ascii="Arial" w:hAnsi="Arial" w:cs="Arial"/>
          <w:sz w:val="24"/>
          <w:szCs w:val="24"/>
        </w:rPr>
        <w:t>läng</w:t>
      </w:r>
      <w:r w:rsidR="006D09A3">
        <w:rPr>
          <w:rFonts w:ascii="Arial" w:hAnsi="Arial" w:cs="Arial"/>
          <w:sz w:val="24"/>
          <w:szCs w:val="24"/>
        </w:rPr>
        <w:t>erlebiger</w:t>
      </w:r>
      <w:proofErr w:type="spellEnd"/>
      <w:r w:rsidR="007978D9">
        <w:rPr>
          <w:rFonts w:ascii="Arial" w:hAnsi="Arial" w:cs="Arial"/>
          <w:sz w:val="24"/>
          <w:szCs w:val="24"/>
        </w:rPr>
        <w:t xml:space="preserve"> Ra</w:t>
      </w:r>
      <w:r w:rsidR="006D09A3">
        <w:rPr>
          <w:rFonts w:ascii="Arial" w:hAnsi="Arial" w:cs="Arial"/>
          <w:sz w:val="24"/>
          <w:szCs w:val="24"/>
        </w:rPr>
        <w:t xml:space="preserve">dionuklide, wie </w:t>
      </w:r>
      <w:r w:rsidR="006D09A3">
        <w:rPr>
          <w:rFonts w:ascii="Arial" w:hAnsi="Arial" w:cs="Arial"/>
          <w:sz w:val="24"/>
          <w:szCs w:val="24"/>
          <w:vertAlign w:val="superscript"/>
        </w:rPr>
        <w:t>64</w:t>
      </w:r>
      <w:r w:rsidR="006D09A3">
        <w:rPr>
          <w:rFonts w:ascii="Arial" w:hAnsi="Arial" w:cs="Arial"/>
          <w:sz w:val="24"/>
          <w:szCs w:val="24"/>
        </w:rPr>
        <w:t xml:space="preserve">Cu, </w:t>
      </w:r>
      <w:r w:rsidR="006D09A3">
        <w:rPr>
          <w:rFonts w:ascii="Arial" w:hAnsi="Arial" w:cs="Arial"/>
          <w:sz w:val="24"/>
          <w:szCs w:val="24"/>
          <w:vertAlign w:val="superscript"/>
        </w:rPr>
        <w:t>86</w:t>
      </w:r>
      <w:r w:rsidR="006D09A3">
        <w:rPr>
          <w:rFonts w:ascii="Arial" w:hAnsi="Arial" w:cs="Arial"/>
          <w:sz w:val="24"/>
          <w:szCs w:val="24"/>
        </w:rPr>
        <w:t xml:space="preserve">Y, </w:t>
      </w:r>
      <w:r w:rsidR="006D09A3">
        <w:rPr>
          <w:rFonts w:ascii="Arial" w:hAnsi="Arial" w:cs="Arial"/>
          <w:sz w:val="24"/>
          <w:szCs w:val="24"/>
          <w:vertAlign w:val="superscript"/>
        </w:rPr>
        <w:t>89</w:t>
      </w:r>
      <w:r w:rsidR="006D09A3">
        <w:rPr>
          <w:rFonts w:ascii="Arial" w:hAnsi="Arial" w:cs="Arial"/>
          <w:sz w:val="24"/>
          <w:szCs w:val="24"/>
        </w:rPr>
        <w:t xml:space="preserve">Zr, etc. empfiehlt es sich jedoch, ein Festkörpertarget am </w:t>
      </w:r>
      <w:proofErr w:type="spellStart"/>
      <w:r w:rsidR="006D09A3">
        <w:rPr>
          <w:rFonts w:ascii="Arial" w:hAnsi="Arial" w:cs="Arial"/>
          <w:sz w:val="24"/>
          <w:szCs w:val="24"/>
        </w:rPr>
        <w:t>Zyklotron</w:t>
      </w:r>
      <w:proofErr w:type="spellEnd"/>
      <w:r w:rsidR="006D09A3">
        <w:rPr>
          <w:rFonts w:ascii="Arial" w:hAnsi="Arial" w:cs="Arial"/>
          <w:sz w:val="24"/>
          <w:szCs w:val="24"/>
        </w:rPr>
        <w:t xml:space="preserve"> zu installieren.</w:t>
      </w:r>
    </w:p>
    <w:p w14:paraId="3B1ABDE2" w14:textId="77777777" w:rsidR="003702B0" w:rsidRPr="003A051A" w:rsidRDefault="003702B0" w:rsidP="00293B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8CAA31" w14:textId="77777777" w:rsidR="00C05016" w:rsidRPr="00AA7EF3" w:rsidRDefault="006D09A3" w:rsidP="00CD6E82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EF3">
        <w:rPr>
          <w:rFonts w:ascii="Arial" w:hAnsi="Arial" w:cs="Arial"/>
          <w:sz w:val="24"/>
          <w:szCs w:val="24"/>
        </w:rPr>
        <w:t>Produktion</w:t>
      </w:r>
      <w:r w:rsidR="00B47C99">
        <w:rPr>
          <w:rFonts w:ascii="Arial" w:hAnsi="Arial" w:cs="Arial"/>
          <w:sz w:val="24"/>
          <w:szCs w:val="24"/>
        </w:rPr>
        <w:t>smöglichkeit</w:t>
      </w:r>
      <w:r w:rsidRPr="00AA7EF3">
        <w:rPr>
          <w:rFonts w:ascii="Arial" w:hAnsi="Arial" w:cs="Arial"/>
          <w:sz w:val="24"/>
          <w:szCs w:val="24"/>
        </w:rPr>
        <w:t xml:space="preserve"> von SPECT- und Therapienukliden</w:t>
      </w:r>
    </w:p>
    <w:p w14:paraId="0869DE24" w14:textId="16E59513" w:rsidR="00867C48" w:rsidRDefault="006D09A3" w:rsidP="000D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09A3">
        <w:rPr>
          <w:rFonts w:ascii="Arial" w:hAnsi="Arial" w:cs="Arial"/>
          <w:sz w:val="24"/>
          <w:szCs w:val="24"/>
        </w:rPr>
        <w:t>Die Photonenstrahler, die bei den SPECT-</w:t>
      </w:r>
      <w:r w:rsidR="001B5B7F">
        <w:rPr>
          <w:rFonts w:ascii="Arial" w:hAnsi="Arial" w:cs="Arial"/>
          <w:sz w:val="24"/>
          <w:szCs w:val="24"/>
        </w:rPr>
        <w:t xml:space="preserve">Untersuchungen häufig eingesetzt werden und an einem medizinischen </w:t>
      </w:r>
      <w:proofErr w:type="spellStart"/>
      <w:r w:rsidR="001B5B7F">
        <w:rPr>
          <w:rFonts w:ascii="Arial" w:hAnsi="Arial" w:cs="Arial"/>
          <w:sz w:val="24"/>
          <w:szCs w:val="24"/>
        </w:rPr>
        <w:t>Zyklotron</w:t>
      </w:r>
      <w:proofErr w:type="spellEnd"/>
      <w:r w:rsidR="001B5B7F">
        <w:rPr>
          <w:rFonts w:ascii="Arial" w:hAnsi="Arial" w:cs="Arial"/>
          <w:sz w:val="24"/>
          <w:szCs w:val="24"/>
        </w:rPr>
        <w:t xml:space="preserve"> erzeugt werden können, sind in Tabelle </w:t>
      </w:r>
      <w:r w:rsidR="00AA7EF3">
        <w:rPr>
          <w:rFonts w:ascii="Arial" w:hAnsi="Arial" w:cs="Arial"/>
          <w:sz w:val="24"/>
          <w:szCs w:val="24"/>
        </w:rPr>
        <w:t>2</w:t>
      </w:r>
      <w:r w:rsidR="001B5B7F">
        <w:rPr>
          <w:rFonts w:ascii="Arial" w:hAnsi="Arial" w:cs="Arial"/>
          <w:sz w:val="24"/>
          <w:szCs w:val="24"/>
        </w:rPr>
        <w:t xml:space="preserve"> zusammengefasst.</w:t>
      </w:r>
      <w:r w:rsidR="00180AE4">
        <w:rPr>
          <w:rFonts w:ascii="Arial" w:hAnsi="Arial" w:cs="Arial"/>
          <w:sz w:val="24"/>
          <w:szCs w:val="24"/>
        </w:rPr>
        <w:t xml:space="preserve"> Die berechnete Ausbeute aus der bekannten Anregungsfunktion der jeweiligen Kernreaktion wurde aus der Literatur entnommen: </w:t>
      </w:r>
      <w:r w:rsidR="00180AE4">
        <w:rPr>
          <w:rFonts w:ascii="Arial" w:hAnsi="Arial" w:cs="Arial"/>
          <w:sz w:val="24"/>
          <w:szCs w:val="24"/>
          <w:vertAlign w:val="superscript"/>
        </w:rPr>
        <w:t>67</w:t>
      </w:r>
      <w:r w:rsidR="00180AE4">
        <w:rPr>
          <w:rFonts w:ascii="Arial" w:hAnsi="Arial" w:cs="Arial"/>
          <w:sz w:val="24"/>
          <w:szCs w:val="24"/>
        </w:rPr>
        <w:t xml:space="preserve">Ga, </w:t>
      </w:r>
      <w:r w:rsidR="00180AE4">
        <w:rPr>
          <w:rFonts w:ascii="Arial" w:hAnsi="Arial" w:cs="Arial"/>
          <w:sz w:val="24"/>
          <w:szCs w:val="24"/>
          <w:vertAlign w:val="superscript"/>
        </w:rPr>
        <w:t>111</w:t>
      </w:r>
      <w:r w:rsidR="00180AE4">
        <w:rPr>
          <w:rFonts w:ascii="Arial" w:hAnsi="Arial" w:cs="Arial"/>
          <w:sz w:val="24"/>
          <w:szCs w:val="24"/>
        </w:rPr>
        <w:t>In [2</w:t>
      </w:r>
      <w:r w:rsidR="00867C48">
        <w:rPr>
          <w:rFonts w:ascii="Arial" w:hAnsi="Arial" w:cs="Arial"/>
          <w:sz w:val="24"/>
          <w:szCs w:val="24"/>
        </w:rPr>
        <w:t>2</w:t>
      </w:r>
      <w:r w:rsidR="00180AE4">
        <w:rPr>
          <w:rFonts w:ascii="Arial" w:hAnsi="Arial" w:cs="Arial"/>
          <w:sz w:val="24"/>
          <w:szCs w:val="24"/>
        </w:rPr>
        <w:t xml:space="preserve">], </w:t>
      </w:r>
      <w:r w:rsidR="00867C48">
        <w:rPr>
          <w:rFonts w:ascii="Arial" w:hAnsi="Arial" w:cs="Arial"/>
          <w:sz w:val="24"/>
          <w:szCs w:val="24"/>
          <w:vertAlign w:val="superscript"/>
        </w:rPr>
        <w:t>9</w:t>
      </w:r>
      <w:r w:rsidR="00180AE4">
        <w:rPr>
          <w:rFonts w:ascii="Arial" w:hAnsi="Arial" w:cs="Arial"/>
          <w:sz w:val="24"/>
          <w:szCs w:val="24"/>
          <w:vertAlign w:val="superscript"/>
        </w:rPr>
        <w:t>9m</w:t>
      </w:r>
      <w:r w:rsidR="00867C48">
        <w:rPr>
          <w:rFonts w:ascii="Arial" w:hAnsi="Arial" w:cs="Arial"/>
          <w:sz w:val="24"/>
          <w:szCs w:val="24"/>
        </w:rPr>
        <w:t>Tc [24</w:t>
      </w:r>
      <w:r w:rsidR="00180AE4">
        <w:rPr>
          <w:rFonts w:ascii="Arial" w:hAnsi="Arial" w:cs="Arial"/>
          <w:sz w:val="24"/>
          <w:szCs w:val="24"/>
        </w:rPr>
        <w:t>]</w:t>
      </w:r>
      <w:r w:rsidR="007A66D6">
        <w:rPr>
          <w:rFonts w:ascii="Arial" w:hAnsi="Arial" w:cs="Arial"/>
          <w:sz w:val="24"/>
          <w:szCs w:val="24"/>
        </w:rPr>
        <w:t xml:space="preserve"> und</w:t>
      </w:r>
      <w:r w:rsidR="00180AE4">
        <w:rPr>
          <w:rFonts w:ascii="Arial" w:hAnsi="Arial" w:cs="Arial"/>
          <w:sz w:val="24"/>
          <w:szCs w:val="24"/>
        </w:rPr>
        <w:t xml:space="preserve"> </w:t>
      </w:r>
      <w:r w:rsidR="00180AE4">
        <w:rPr>
          <w:rFonts w:ascii="Arial" w:hAnsi="Arial" w:cs="Arial"/>
          <w:sz w:val="24"/>
          <w:szCs w:val="24"/>
          <w:vertAlign w:val="superscript"/>
        </w:rPr>
        <w:t>123</w:t>
      </w:r>
      <w:r w:rsidR="00180AE4">
        <w:rPr>
          <w:rFonts w:ascii="Arial" w:hAnsi="Arial" w:cs="Arial"/>
          <w:sz w:val="24"/>
          <w:szCs w:val="24"/>
        </w:rPr>
        <w:t>I [2</w:t>
      </w:r>
      <w:r w:rsidR="00867C48">
        <w:rPr>
          <w:rFonts w:ascii="Arial" w:hAnsi="Arial" w:cs="Arial"/>
          <w:sz w:val="24"/>
          <w:szCs w:val="24"/>
        </w:rPr>
        <w:t>3</w:t>
      </w:r>
      <w:r w:rsidR="003702B0">
        <w:rPr>
          <w:rFonts w:ascii="Arial" w:hAnsi="Arial" w:cs="Arial"/>
          <w:sz w:val="24"/>
          <w:szCs w:val="24"/>
        </w:rPr>
        <w:t xml:space="preserve">]. Die Ergebnisse sind </w:t>
      </w:r>
      <w:r w:rsidR="003702B0">
        <w:rPr>
          <w:rFonts w:ascii="Arial" w:hAnsi="Arial" w:cs="Arial"/>
          <w:sz w:val="24"/>
          <w:szCs w:val="24"/>
        </w:rPr>
        <w:lastRenderedPageBreak/>
        <w:t>in</w:t>
      </w:r>
      <w:r w:rsidR="00180AE4">
        <w:rPr>
          <w:rFonts w:ascii="Arial" w:hAnsi="Arial" w:cs="Arial"/>
          <w:sz w:val="24"/>
          <w:szCs w:val="24"/>
        </w:rPr>
        <w:t xml:space="preserve"> Abbildung 2 </w:t>
      </w:r>
      <w:r w:rsidR="00690829">
        <w:rPr>
          <w:rFonts w:ascii="Arial" w:hAnsi="Arial" w:cs="Arial"/>
          <w:sz w:val="24"/>
          <w:szCs w:val="24"/>
        </w:rPr>
        <w:t>zusammengestellt</w:t>
      </w:r>
      <w:r w:rsidR="00180AE4">
        <w:rPr>
          <w:rFonts w:ascii="Arial" w:hAnsi="Arial" w:cs="Arial"/>
          <w:sz w:val="24"/>
          <w:szCs w:val="24"/>
        </w:rPr>
        <w:t>.</w:t>
      </w:r>
      <w:r w:rsidR="00EA0CDF">
        <w:rPr>
          <w:rFonts w:ascii="Arial" w:hAnsi="Arial" w:cs="Arial"/>
          <w:sz w:val="24"/>
          <w:szCs w:val="24"/>
        </w:rPr>
        <w:t xml:space="preserve"> Wie in der Einleitung kurz erwähnt, werden die SPECT-Radionuklide </w:t>
      </w:r>
      <w:r w:rsidR="00EA0CDF">
        <w:rPr>
          <w:rFonts w:ascii="Arial" w:hAnsi="Arial" w:cs="Arial"/>
          <w:sz w:val="24"/>
          <w:szCs w:val="24"/>
          <w:vertAlign w:val="superscript"/>
        </w:rPr>
        <w:t>67</w:t>
      </w:r>
      <w:r w:rsidR="00EA0CDF">
        <w:rPr>
          <w:rFonts w:ascii="Arial" w:hAnsi="Arial" w:cs="Arial"/>
          <w:sz w:val="24"/>
          <w:szCs w:val="24"/>
        </w:rPr>
        <w:t xml:space="preserve">Ga, </w:t>
      </w:r>
      <w:r w:rsidR="00EA0CDF">
        <w:rPr>
          <w:rFonts w:ascii="Arial" w:hAnsi="Arial" w:cs="Arial"/>
          <w:sz w:val="24"/>
          <w:szCs w:val="24"/>
          <w:vertAlign w:val="superscript"/>
        </w:rPr>
        <w:t>111</w:t>
      </w:r>
      <w:r w:rsidR="00EA0CDF">
        <w:rPr>
          <w:rFonts w:ascii="Arial" w:hAnsi="Arial" w:cs="Arial"/>
          <w:sz w:val="24"/>
          <w:szCs w:val="24"/>
        </w:rPr>
        <w:t xml:space="preserve">In und </w:t>
      </w:r>
      <w:r w:rsidR="00EA0CDF">
        <w:rPr>
          <w:rFonts w:ascii="Arial" w:hAnsi="Arial" w:cs="Arial"/>
          <w:sz w:val="24"/>
          <w:szCs w:val="24"/>
          <w:vertAlign w:val="superscript"/>
        </w:rPr>
        <w:t>123</w:t>
      </w:r>
      <w:r w:rsidR="00EA0CDF">
        <w:rPr>
          <w:rFonts w:ascii="Arial" w:hAnsi="Arial" w:cs="Arial"/>
          <w:sz w:val="24"/>
          <w:szCs w:val="24"/>
        </w:rPr>
        <w:t>I normalerweise jeweils über die (p</w:t>
      </w:r>
      <w:proofErr w:type="gramStart"/>
      <w:r w:rsidR="00EA0CDF">
        <w:rPr>
          <w:rFonts w:ascii="Arial" w:hAnsi="Arial" w:cs="Arial"/>
          <w:sz w:val="24"/>
          <w:szCs w:val="24"/>
        </w:rPr>
        <w:t>,2n</w:t>
      </w:r>
      <w:proofErr w:type="gramEnd"/>
      <w:r w:rsidR="00EA0CDF">
        <w:rPr>
          <w:rFonts w:ascii="Arial" w:hAnsi="Arial" w:cs="Arial"/>
          <w:sz w:val="24"/>
          <w:szCs w:val="24"/>
        </w:rPr>
        <w:t xml:space="preserve">)-Reaktion und das </w:t>
      </w:r>
      <w:r w:rsidR="00EA0CDF">
        <w:rPr>
          <w:rFonts w:ascii="Arial" w:hAnsi="Arial" w:cs="Arial"/>
          <w:sz w:val="24"/>
          <w:szCs w:val="24"/>
          <w:vertAlign w:val="superscript"/>
        </w:rPr>
        <w:t>201</w:t>
      </w:r>
      <w:r w:rsidR="00EA0CDF">
        <w:rPr>
          <w:rFonts w:ascii="Arial" w:hAnsi="Arial" w:cs="Arial"/>
          <w:sz w:val="24"/>
          <w:szCs w:val="24"/>
        </w:rPr>
        <w:t>Tl über die (p,3n)-Reaktion hergestellt.</w:t>
      </w:r>
      <w:r w:rsidR="006E3D43">
        <w:rPr>
          <w:rFonts w:ascii="Arial" w:hAnsi="Arial" w:cs="Arial"/>
          <w:sz w:val="24"/>
          <w:szCs w:val="24"/>
        </w:rPr>
        <w:t xml:space="preserve"> Für die ersten drei Nuklide ist jedoch auch die (</w:t>
      </w:r>
      <w:proofErr w:type="spellStart"/>
      <w:r w:rsidR="006E3D43">
        <w:rPr>
          <w:rFonts w:ascii="Arial" w:hAnsi="Arial" w:cs="Arial"/>
          <w:sz w:val="24"/>
          <w:szCs w:val="24"/>
        </w:rPr>
        <w:t>p</w:t>
      </w:r>
      <w:proofErr w:type="gramStart"/>
      <w:r w:rsidR="006E3D43">
        <w:rPr>
          <w:rFonts w:ascii="Arial" w:hAnsi="Arial" w:cs="Arial"/>
          <w:sz w:val="24"/>
          <w:szCs w:val="24"/>
        </w:rPr>
        <w:t>,n</w:t>
      </w:r>
      <w:proofErr w:type="spellEnd"/>
      <w:proofErr w:type="gramEnd"/>
      <w:r w:rsidR="006E3D43">
        <w:rPr>
          <w:rFonts w:ascii="Arial" w:hAnsi="Arial" w:cs="Arial"/>
          <w:sz w:val="24"/>
          <w:szCs w:val="24"/>
        </w:rPr>
        <w:t xml:space="preserve">)-Route an einem kleinen medizinischen </w:t>
      </w:r>
      <w:proofErr w:type="spellStart"/>
      <w:r w:rsidR="006E3D43">
        <w:rPr>
          <w:rFonts w:ascii="Arial" w:hAnsi="Arial" w:cs="Arial"/>
          <w:sz w:val="24"/>
          <w:szCs w:val="24"/>
        </w:rPr>
        <w:t>Zyklotron</w:t>
      </w:r>
      <w:proofErr w:type="spellEnd"/>
      <w:r w:rsidR="006E3D43">
        <w:rPr>
          <w:rFonts w:ascii="Arial" w:hAnsi="Arial" w:cs="Arial"/>
          <w:sz w:val="24"/>
          <w:szCs w:val="24"/>
        </w:rPr>
        <w:t xml:space="preserve"> anwendbar.</w:t>
      </w:r>
      <w:r w:rsidR="00A60439">
        <w:rPr>
          <w:rFonts w:ascii="Arial" w:hAnsi="Arial" w:cs="Arial"/>
          <w:sz w:val="24"/>
          <w:szCs w:val="24"/>
        </w:rPr>
        <w:t xml:space="preserve"> </w:t>
      </w:r>
      <w:r w:rsidR="00690829">
        <w:rPr>
          <w:rFonts w:ascii="Arial" w:hAnsi="Arial" w:cs="Arial"/>
          <w:sz w:val="24"/>
          <w:szCs w:val="24"/>
        </w:rPr>
        <w:t xml:space="preserve">Für die </w:t>
      </w:r>
      <w:r w:rsidR="00A60439">
        <w:rPr>
          <w:rFonts w:ascii="Arial" w:hAnsi="Arial" w:cs="Arial"/>
          <w:sz w:val="24"/>
          <w:szCs w:val="24"/>
        </w:rPr>
        <w:t xml:space="preserve">Produktion von </w:t>
      </w:r>
      <w:r w:rsidR="00A60439">
        <w:rPr>
          <w:rFonts w:ascii="Arial" w:hAnsi="Arial" w:cs="Arial"/>
          <w:sz w:val="24"/>
          <w:szCs w:val="24"/>
          <w:vertAlign w:val="superscript"/>
        </w:rPr>
        <w:t>123</w:t>
      </w:r>
      <w:r w:rsidR="00A60439">
        <w:rPr>
          <w:rFonts w:ascii="Arial" w:hAnsi="Arial" w:cs="Arial"/>
          <w:sz w:val="24"/>
          <w:szCs w:val="24"/>
        </w:rPr>
        <w:t>I sind mittlerweile auch Festkörper- und Gas-</w:t>
      </w:r>
      <w:proofErr w:type="spellStart"/>
      <w:r w:rsidR="00A60439">
        <w:rPr>
          <w:rFonts w:ascii="Arial" w:hAnsi="Arial" w:cs="Arial"/>
          <w:sz w:val="24"/>
          <w:szCs w:val="24"/>
        </w:rPr>
        <w:t>Targetstationen</w:t>
      </w:r>
      <w:proofErr w:type="spellEnd"/>
      <w:r w:rsidR="00A60439">
        <w:rPr>
          <w:rFonts w:ascii="Arial" w:hAnsi="Arial" w:cs="Arial"/>
          <w:sz w:val="24"/>
          <w:szCs w:val="24"/>
        </w:rPr>
        <w:t xml:space="preserve"> kommerziell erhältlich.</w:t>
      </w:r>
      <w:r w:rsidR="006E3D43">
        <w:rPr>
          <w:rFonts w:ascii="Arial" w:hAnsi="Arial" w:cs="Arial"/>
          <w:sz w:val="24"/>
          <w:szCs w:val="24"/>
        </w:rPr>
        <w:t xml:space="preserve"> Das meistverwendete SPECT-Radionuklid </w:t>
      </w:r>
      <w:r w:rsidR="006E3D43">
        <w:rPr>
          <w:rFonts w:ascii="Arial" w:hAnsi="Arial" w:cs="Arial"/>
          <w:sz w:val="24"/>
          <w:szCs w:val="24"/>
          <w:vertAlign w:val="superscript"/>
        </w:rPr>
        <w:t>99m</w:t>
      </w:r>
      <w:r w:rsidR="006E3D43">
        <w:rPr>
          <w:rFonts w:ascii="Arial" w:hAnsi="Arial" w:cs="Arial"/>
          <w:sz w:val="24"/>
          <w:szCs w:val="24"/>
        </w:rPr>
        <w:t xml:space="preserve">Tc wird fast ausschließlich über das Generatorsystem </w:t>
      </w:r>
      <w:r w:rsidR="006E3D43">
        <w:rPr>
          <w:rFonts w:ascii="Arial" w:hAnsi="Arial" w:cs="Arial"/>
          <w:sz w:val="24"/>
          <w:szCs w:val="24"/>
          <w:vertAlign w:val="superscript"/>
        </w:rPr>
        <w:t>99</w:t>
      </w:r>
      <w:r w:rsidR="006E3D43">
        <w:rPr>
          <w:rFonts w:ascii="Arial" w:hAnsi="Arial" w:cs="Arial"/>
          <w:sz w:val="24"/>
          <w:szCs w:val="24"/>
        </w:rPr>
        <w:t>Mo/</w:t>
      </w:r>
      <w:r w:rsidR="006E3D43">
        <w:rPr>
          <w:rFonts w:ascii="Arial" w:hAnsi="Arial" w:cs="Arial"/>
          <w:sz w:val="24"/>
          <w:szCs w:val="24"/>
          <w:vertAlign w:val="superscript"/>
        </w:rPr>
        <w:t>99m</w:t>
      </w:r>
      <w:r w:rsidR="006E3D43">
        <w:rPr>
          <w:rFonts w:ascii="Arial" w:hAnsi="Arial" w:cs="Arial"/>
          <w:sz w:val="24"/>
          <w:szCs w:val="24"/>
        </w:rPr>
        <w:t xml:space="preserve">Tc gewonnen, wobei das Mutternuklid </w:t>
      </w:r>
      <w:r w:rsidR="006E3D43">
        <w:rPr>
          <w:rFonts w:ascii="Arial" w:hAnsi="Arial" w:cs="Arial"/>
          <w:sz w:val="24"/>
          <w:szCs w:val="24"/>
          <w:vertAlign w:val="superscript"/>
        </w:rPr>
        <w:t>99</w:t>
      </w:r>
      <w:r w:rsidR="006E3D43">
        <w:rPr>
          <w:rFonts w:ascii="Arial" w:hAnsi="Arial" w:cs="Arial"/>
          <w:sz w:val="24"/>
          <w:szCs w:val="24"/>
        </w:rPr>
        <w:t xml:space="preserve">Mo durch die Spaltung von </w:t>
      </w:r>
      <w:r w:rsidR="006E3D43">
        <w:rPr>
          <w:rFonts w:ascii="Arial" w:hAnsi="Arial" w:cs="Arial"/>
          <w:sz w:val="24"/>
          <w:szCs w:val="24"/>
          <w:vertAlign w:val="superscript"/>
        </w:rPr>
        <w:t>235</w:t>
      </w:r>
      <w:r w:rsidR="006E3D43">
        <w:rPr>
          <w:rFonts w:ascii="Arial" w:hAnsi="Arial" w:cs="Arial"/>
          <w:sz w:val="24"/>
          <w:szCs w:val="24"/>
        </w:rPr>
        <w:t xml:space="preserve">U im Reaktor erzeugt wird. Die hier dokumentierte </w:t>
      </w:r>
      <w:r w:rsidR="006E3D43">
        <w:rPr>
          <w:rFonts w:ascii="Arial" w:hAnsi="Arial" w:cs="Arial"/>
          <w:sz w:val="24"/>
          <w:szCs w:val="24"/>
          <w:vertAlign w:val="superscript"/>
        </w:rPr>
        <w:t>100</w:t>
      </w:r>
      <w:r w:rsidR="006E3D43">
        <w:rPr>
          <w:rFonts w:ascii="Arial" w:hAnsi="Arial" w:cs="Arial"/>
          <w:sz w:val="24"/>
          <w:szCs w:val="24"/>
        </w:rPr>
        <w:t>Mo(p,2n)</w:t>
      </w:r>
      <w:r w:rsidR="006E3D43">
        <w:rPr>
          <w:rFonts w:ascii="Arial" w:hAnsi="Arial" w:cs="Arial"/>
          <w:sz w:val="24"/>
          <w:szCs w:val="24"/>
          <w:vertAlign w:val="superscript"/>
        </w:rPr>
        <w:t>99m</w:t>
      </w:r>
      <w:r w:rsidR="006E3D43">
        <w:rPr>
          <w:rFonts w:ascii="Arial" w:hAnsi="Arial" w:cs="Arial"/>
          <w:sz w:val="24"/>
          <w:szCs w:val="24"/>
        </w:rPr>
        <w:t>Tc-Reaktion stellt daher nur eine</w:t>
      </w:r>
      <w:r w:rsidR="006D31ED">
        <w:rPr>
          <w:rFonts w:ascii="Arial" w:hAnsi="Arial" w:cs="Arial"/>
          <w:sz w:val="24"/>
          <w:szCs w:val="24"/>
        </w:rPr>
        <w:t xml:space="preserve"> wenig praktikable</w:t>
      </w:r>
      <w:r w:rsidR="006E3D43">
        <w:rPr>
          <w:rFonts w:ascii="Arial" w:hAnsi="Arial" w:cs="Arial"/>
          <w:sz w:val="24"/>
          <w:szCs w:val="24"/>
        </w:rPr>
        <w:t xml:space="preserve"> Möglichkeit zur Herstellung von kleinen Mengen dieses Radionuklids am </w:t>
      </w:r>
      <w:proofErr w:type="spellStart"/>
      <w:r w:rsidR="006E3D43">
        <w:rPr>
          <w:rFonts w:ascii="Arial" w:hAnsi="Arial" w:cs="Arial"/>
          <w:sz w:val="24"/>
          <w:szCs w:val="24"/>
        </w:rPr>
        <w:t>Zyklotron</w:t>
      </w:r>
      <w:proofErr w:type="spellEnd"/>
      <w:r w:rsidR="006E3D43">
        <w:rPr>
          <w:rFonts w:ascii="Arial" w:hAnsi="Arial" w:cs="Arial"/>
          <w:sz w:val="24"/>
          <w:szCs w:val="24"/>
        </w:rPr>
        <w:t xml:space="preserve"> dar.</w:t>
      </w:r>
      <w:r w:rsidR="005D023D">
        <w:rPr>
          <w:rFonts w:ascii="Arial" w:hAnsi="Arial" w:cs="Arial"/>
          <w:sz w:val="24"/>
          <w:szCs w:val="24"/>
        </w:rPr>
        <w:t xml:space="preserve"> Die maximalen praktisch erzielten Ausbeuten aller vier Radionuklide, unter Anwendung von ca. 18 </w:t>
      </w:r>
      <w:proofErr w:type="spellStart"/>
      <w:r w:rsidR="005D023D">
        <w:rPr>
          <w:rFonts w:ascii="Arial" w:hAnsi="Arial" w:cs="Arial"/>
          <w:sz w:val="24"/>
          <w:szCs w:val="24"/>
        </w:rPr>
        <w:t>MeV</w:t>
      </w:r>
      <w:proofErr w:type="spellEnd"/>
      <w:r w:rsidR="005D023D">
        <w:rPr>
          <w:rFonts w:ascii="Arial" w:hAnsi="Arial" w:cs="Arial"/>
          <w:sz w:val="24"/>
          <w:szCs w:val="24"/>
        </w:rPr>
        <w:t xml:space="preserve"> </w:t>
      </w:r>
      <w:r w:rsidR="00E03B2E">
        <w:rPr>
          <w:rFonts w:ascii="Arial" w:hAnsi="Arial" w:cs="Arial"/>
          <w:sz w:val="24"/>
          <w:szCs w:val="24"/>
        </w:rPr>
        <w:t xml:space="preserve">Protonen, sind </w:t>
      </w:r>
      <w:r w:rsidR="006D31ED">
        <w:rPr>
          <w:rFonts w:ascii="Arial" w:hAnsi="Arial" w:cs="Arial"/>
          <w:sz w:val="24"/>
          <w:szCs w:val="24"/>
        </w:rPr>
        <w:t>in</w:t>
      </w:r>
      <w:r w:rsidR="00E03B2E">
        <w:rPr>
          <w:rFonts w:ascii="Arial" w:hAnsi="Arial" w:cs="Arial"/>
          <w:sz w:val="24"/>
          <w:szCs w:val="24"/>
        </w:rPr>
        <w:t xml:space="preserve"> Tabelle 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>2</w:t>
      </w:r>
      <w:r w:rsidR="005D023D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023D">
        <w:rPr>
          <w:rFonts w:ascii="Arial" w:hAnsi="Arial" w:cs="Arial"/>
          <w:sz w:val="24"/>
          <w:szCs w:val="24"/>
        </w:rPr>
        <w:t>zu</w:t>
      </w:r>
      <w:r w:rsidR="006D31ED">
        <w:rPr>
          <w:rFonts w:ascii="Arial" w:hAnsi="Arial" w:cs="Arial"/>
          <w:sz w:val="24"/>
          <w:szCs w:val="24"/>
        </w:rPr>
        <w:t>sammengefasst</w:t>
      </w:r>
      <w:r w:rsidR="005D023D">
        <w:rPr>
          <w:rFonts w:ascii="Arial" w:hAnsi="Arial" w:cs="Arial"/>
          <w:sz w:val="24"/>
          <w:szCs w:val="24"/>
        </w:rPr>
        <w:t>.</w:t>
      </w:r>
      <w:r w:rsidR="00F83E42">
        <w:rPr>
          <w:rFonts w:ascii="Arial" w:hAnsi="Arial" w:cs="Arial"/>
          <w:sz w:val="24"/>
          <w:szCs w:val="24"/>
        </w:rPr>
        <w:t xml:space="preserve"> </w:t>
      </w:r>
    </w:p>
    <w:p w14:paraId="607BB15D" w14:textId="4FCC795C" w:rsidR="00454ADA" w:rsidRDefault="00F83E42" w:rsidP="000D10C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die Therapienuklide anbelangt, so können an einem medizinischen </w:t>
      </w:r>
      <w:proofErr w:type="spellStart"/>
      <w:r>
        <w:rPr>
          <w:rFonts w:ascii="Arial" w:hAnsi="Arial" w:cs="Arial"/>
          <w:sz w:val="24"/>
          <w:szCs w:val="24"/>
        </w:rPr>
        <w:t>Zyklotron</w:t>
      </w:r>
      <w:proofErr w:type="spellEnd"/>
      <w:r>
        <w:rPr>
          <w:rFonts w:ascii="Arial" w:hAnsi="Arial" w:cs="Arial"/>
          <w:sz w:val="24"/>
          <w:szCs w:val="24"/>
        </w:rPr>
        <w:t xml:space="preserve"> auch </w:t>
      </w:r>
      <w:r>
        <w:rPr>
          <w:rFonts w:ascii="Arial" w:hAnsi="Arial" w:cs="Arial"/>
          <w:sz w:val="24"/>
          <w:szCs w:val="24"/>
          <w:vertAlign w:val="superscript"/>
        </w:rPr>
        <w:t>67</w:t>
      </w:r>
      <w:r>
        <w:rPr>
          <w:rFonts w:ascii="Arial" w:hAnsi="Arial" w:cs="Arial"/>
          <w:sz w:val="24"/>
          <w:szCs w:val="24"/>
        </w:rPr>
        <w:t xml:space="preserve">Cu, </w:t>
      </w:r>
      <w:r>
        <w:rPr>
          <w:rFonts w:ascii="Arial" w:hAnsi="Arial" w:cs="Arial"/>
          <w:sz w:val="24"/>
          <w:szCs w:val="24"/>
          <w:vertAlign w:val="superscript"/>
        </w:rPr>
        <w:t>103</w:t>
      </w:r>
      <w:r>
        <w:rPr>
          <w:rFonts w:ascii="Arial" w:hAnsi="Arial" w:cs="Arial"/>
          <w:sz w:val="24"/>
          <w:szCs w:val="24"/>
        </w:rPr>
        <w:t xml:space="preserve">Pd und </w:t>
      </w:r>
      <w:r>
        <w:rPr>
          <w:rFonts w:ascii="Arial" w:hAnsi="Arial" w:cs="Arial"/>
          <w:sz w:val="24"/>
          <w:szCs w:val="24"/>
          <w:vertAlign w:val="superscript"/>
        </w:rPr>
        <w:t>186</w:t>
      </w:r>
      <w:r>
        <w:rPr>
          <w:rFonts w:ascii="Arial" w:hAnsi="Arial" w:cs="Arial"/>
          <w:sz w:val="24"/>
          <w:szCs w:val="24"/>
        </w:rPr>
        <w:t>Re in kleinen Mengen erzeugt werden.</w:t>
      </w:r>
      <w:r w:rsidR="00800202">
        <w:rPr>
          <w:rFonts w:ascii="Arial" w:hAnsi="Arial" w:cs="Arial"/>
          <w:sz w:val="24"/>
          <w:szCs w:val="24"/>
        </w:rPr>
        <w:t xml:space="preserve"> Die aus der Anregungsfunktion berec</w:t>
      </w:r>
      <w:r w:rsidR="00B47C99">
        <w:rPr>
          <w:rFonts w:ascii="Arial" w:hAnsi="Arial" w:cs="Arial"/>
          <w:sz w:val="24"/>
          <w:szCs w:val="24"/>
        </w:rPr>
        <w:t>hnete Ausbeute jedes Nuklids [22,</w:t>
      </w:r>
      <w:r w:rsidR="003702B0">
        <w:rPr>
          <w:rFonts w:ascii="Arial" w:hAnsi="Arial" w:cs="Arial"/>
          <w:sz w:val="24"/>
          <w:szCs w:val="24"/>
        </w:rPr>
        <w:t xml:space="preserve"> </w:t>
      </w:r>
      <w:r w:rsidR="00B47C99">
        <w:rPr>
          <w:rFonts w:ascii="Arial" w:hAnsi="Arial" w:cs="Arial"/>
          <w:sz w:val="24"/>
          <w:szCs w:val="24"/>
        </w:rPr>
        <w:t>25</w:t>
      </w:r>
      <w:r w:rsidR="00800202">
        <w:rPr>
          <w:rFonts w:ascii="Arial" w:hAnsi="Arial" w:cs="Arial"/>
          <w:sz w:val="24"/>
          <w:szCs w:val="24"/>
        </w:rPr>
        <w:t>]</w:t>
      </w:r>
      <w:r w:rsidR="002E40F2">
        <w:rPr>
          <w:rFonts w:ascii="Arial" w:hAnsi="Arial" w:cs="Arial"/>
          <w:sz w:val="24"/>
          <w:szCs w:val="24"/>
        </w:rPr>
        <w:t xml:space="preserve"> ist in Abb. 2 </w:t>
      </w:r>
      <w:r w:rsidR="006D31ED">
        <w:rPr>
          <w:rFonts w:ascii="Arial" w:hAnsi="Arial" w:cs="Arial"/>
          <w:sz w:val="24"/>
          <w:szCs w:val="24"/>
        </w:rPr>
        <w:t>dar</w:t>
      </w:r>
      <w:r w:rsidR="002E40F2">
        <w:rPr>
          <w:rFonts w:ascii="Arial" w:hAnsi="Arial" w:cs="Arial"/>
          <w:sz w:val="24"/>
          <w:szCs w:val="24"/>
        </w:rPr>
        <w:t xml:space="preserve">gestellt. Zur Produktion von </w:t>
      </w:r>
      <w:r w:rsidR="002E40F2">
        <w:rPr>
          <w:rFonts w:ascii="Arial" w:hAnsi="Arial" w:cs="Arial"/>
          <w:sz w:val="24"/>
          <w:szCs w:val="24"/>
          <w:vertAlign w:val="superscript"/>
        </w:rPr>
        <w:t>67</w:t>
      </w:r>
      <w:r w:rsidR="002E40F2">
        <w:rPr>
          <w:rFonts w:ascii="Arial" w:hAnsi="Arial" w:cs="Arial"/>
          <w:sz w:val="24"/>
          <w:szCs w:val="24"/>
        </w:rPr>
        <w:t xml:space="preserve">Cu und </w:t>
      </w:r>
      <w:r w:rsidR="002E40F2">
        <w:rPr>
          <w:rFonts w:ascii="Arial" w:hAnsi="Arial" w:cs="Arial"/>
          <w:sz w:val="24"/>
          <w:szCs w:val="24"/>
          <w:vertAlign w:val="superscript"/>
        </w:rPr>
        <w:t>186</w:t>
      </w:r>
      <w:r w:rsidR="002E40F2">
        <w:rPr>
          <w:rFonts w:ascii="Arial" w:hAnsi="Arial" w:cs="Arial"/>
          <w:sz w:val="24"/>
          <w:szCs w:val="24"/>
        </w:rPr>
        <w:t>Re wurden bisher nur Testversuche durchgeführt [</w:t>
      </w:r>
      <w:r w:rsidR="002E40F2" w:rsidRPr="002E40F2">
        <w:rPr>
          <w:rFonts w:ascii="Arial" w:hAnsi="Arial" w:cs="Arial"/>
          <w:i/>
          <w:sz w:val="24"/>
          <w:szCs w:val="24"/>
        </w:rPr>
        <w:t>cf.</w:t>
      </w:r>
      <w:r w:rsidR="00B47C99">
        <w:rPr>
          <w:rFonts w:ascii="Arial" w:hAnsi="Arial" w:cs="Arial"/>
          <w:sz w:val="24"/>
          <w:szCs w:val="24"/>
        </w:rPr>
        <w:t xml:space="preserve"> 26, 27</w:t>
      </w:r>
      <w:r w:rsidR="002E40F2">
        <w:rPr>
          <w:rFonts w:ascii="Arial" w:hAnsi="Arial" w:cs="Arial"/>
          <w:sz w:val="24"/>
          <w:szCs w:val="24"/>
        </w:rPr>
        <w:t>]</w:t>
      </w:r>
      <w:r w:rsidR="009E10ED">
        <w:rPr>
          <w:rFonts w:ascii="Arial" w:hAnsi="Arial" w:cs="Arial"/>
          <w:sz w:val="24"/>
          <w:szCs w:val="24"/>
        </w:rPr>
        <w:t xml:space="preserve">. Das Radionuklid </w:t>
      </w:r>
      <w:r w:rsidR="009E10ED">
        <w:rPr>
          <w:rFonts w:ascii="Arial" w:hAnsi="Arial" w:cs="Arial"/>
          <w:sz w:val="24"/>
          <w:szCs w:val="24"/>
          <w:vertAlign w:val="superscript"/>
        </w:rPr>
        <w:t>103</w:t>
      </w:r>
      <w:r w:rsidR="009E10ED">
        <w:rPr>
          <w:rFonts w:ascii="Arial" w:hAnsi="Arial" w:cs="Arial"/>
          <w:sz w:val="24"/>
          <w:szCs w:val="24"/>
        </w:rPr>
        <w:t>Pd wird jedoch in großem Maßstab für die Behandlung von Prostatakrebs hergestellt.</w:t>
      </w:r>
      <w:r w:rsidR="0064636A">
        <w:rPr>
          <w:rFonts w:ascii="Arial" w:hAnsi="Arial" w:cs="Arial"/>
          <w:sz w:val="24"/>
          <w:szCs w:val="24"/>
        </w:rPr>
        <w:t xml:space="preserve"> Das Produkt wird entweder radiochemisch abgetrennt oder die bestrahlte </w:t>
      </w:r>
      <w:r w:rsidR="006D31ED">
        <w:rPr>
          <w:rFonts w:ascii="Arial" w:hAnsi="Arial" w:cs="Arial"/>
          <w:sz w:val="24"/>
          <w:szCs w:val="24"/>
        </w:rPr>
        <w:t xml:space="preserve">sehr </w:t>
      </w:r>
      <w:r w:rsidR="0064636A">
        <w:rPr>
          <w:rFonts w:ascii="Arial" w:hAnsi="Arial" w:cs="Arial"/>
          <w:sz w:val="24"/>
          <w:szCs w:val="24"/>
        </w:rPr>
        <w:t xml:space="preserve">dünne </w:t>
      </w:r>
      <w:proofErr w:type="spellStart"/>
      <w:r w:rsidR="0064636A">
        <w:rPr>
          <w:rFonts w:ascii="Arial" w:hAnsi="Arial" w:cs="Arial"/>
          <w:sz w:val="24"/>
          <w:szCs w:val="24"/>
        </w:rPr>
        <w:t>Rhodiumfolie</w:t>
      </w:r>
      <w:proofErr w:type="spellEnd"/>
      <w:r w:rsidR="0064636A">
        <w:rPr>
          <w:rFonts w:ascii="Arial" w:hAnsi="Arial" w:cs="Arial"/>
          <w:sz w:val="24"/>
          <w:szCs w:val="24"/>
        </w:rPr>
        <w:t xml:space="preserve"> in </w:t>
      </w:r>
      <w:r w:rsidR="006D31ED">
        <w:rPr>
          <w:rFonts w:ascii="Arial" w:hAnsi="Arial" w:cs="Arial"/>
          <w:sz w:val="24"/>
          <w:szCs w:val="24"/>
        </w:rPr>
        <w:t xml:space="preserve">unmittelbare </w:t>
      </w:r>
      <w:r w:rsidR="0064636A">
        <w:rPr>
          <w:rFonts w:ascii="Arial" w:hAnsi="Arial" w:cs="Arial"/>
          <w:sz w:val="24"/>
          <w:szCs w:val="24"/>
        </w:rPr>
        <w:t xml:space="preserve">Nähe </w:t>
      </w:r>
      <w:r w:rsidR="006D31ED">
        <w:rPr>
          <w:rFonts w:ascii="Arial" w:hAnsi="Arial" w:cs="Arial"/>
          <w:sz w:val="24"/>
          <w:szCs w:val="24"/>
        </w:rPr>
        <w:t xml:space="preserve">zum </w:t>
      </w:r>
      <w:r w:rsidR="003702B0">
        <w:rPr>
          <w:rFonts w:ascii="Arial" w:hAnsi="Arial" w:cs="Arial"/>
          <w:sz w:val="24"/>
          <w:szCs w:val="24"/>
        </w:rPr>
        <w:t>Karzinom</w:t>
      </w:r>
      <w:r w:rsidR="0064636A">
        <w:rPr>
          <w:rFonts w:ascii="Arial" w:hAnsi="Arial" w:cs="Arial"/>
          <w:sz w:val="24"/>
          <w:szCs w:val="24"/>
        </w:rPr>
        <w:t xml:space="preserve"> eingesetzt. Im zweiten Fall muss die Protonenenergie jedoch unterhalb von 13 </w:t>
      </w:r>
      <w:proofErr w:type="spellStart"/>
      <w:r w:rsidR="0064636A">
        <w:rPr>
          <w:rFonts w:ascii="Arial" w:hAnsi="Arial" w:cs="Arial"/>
          <w:sz w:val="24"/>
          <w:szCs w:val="24"/>
        </w:rPr>
        <w:t>MeV</w:t>
      </w:r>
      <w:proofErr w:type="spellEnd"/>
      <w:r w:rsidR="0064636A">
        <w:rPr>
          <w:rFonts w:ascii="Arial" w:hAnsi="Arial" w:cs="Arial"/>
          <w:sz w:val="24"/>
          <w:szCs w:val="24"/>
        </w:rPr>
        <w:t xml:space="preserve"> liegen, um die Bildung von langlebigem </w:t>
      </w:r>
      <w:r w:rsidR="0064636A">
        <w:rPr>
          <w:rFonts w:ascii="Arial" w:hAnsi="Arial" w:cs="Arial"/>
          <w:sz w:val="24"/>
          <w:szCs w:val="24"/>
          <w:vertAlign w:val="superscript"/>
        </w:rPr>
        <w:t>102</w:t>
      </w:r>
      <w:r w:rsidR="0064636A">
        <w:rPr>
          <w:rFonts w:ascii="Arial" w:hAnsi="Arial" w:cs="Arial"/>
          <w:sz w:val="24"/>
          <w:szCs w:val="24"/>
        </w:rPr>
        <w:t xml:space="preserve">Rh (T½ = 207 d) über den </w:t>
      </w:r>
      <w:r w:rsidR="0064636A">
        <w:rPr>
          <w:rFonts w:ascii="Arial" w:hAnsi="Arial" w:cs="Arial"/>
          <w:sz w:val="24"/>
          <w:szCs w:val="24"/>
          <w:vertAlign w:val="superscript"/>
        </w:rPr>
        <w:t>103</w:t>
      </w:r>
      <w:r w:rsidR="0064636A">
        <w:rPr>
          <w:rFonts w:ascii="Arial" w:hAnsi="Arial" w:cs="Arial"/>
          <w:sz w:val="24"/>
          <w:szCs w:val="24"/>
        </w:rPr>
        <w:t>Rh(</w:t>
      </w:r>
      <w:proofErr w:type="spellStart"/>
      <w:r w:rsidR="0064636A">
        <w:rPr>
          <w:rFonts w:ascii="Arial" w:hAnsi="Arial" w:cs="Arial"/>
          <w:sz w:val="24"/>
          <w:szCs w:val="24"/>
        </w:rPr>
        <w:t>p,pn</w:t>
      </w:r>
      <w:proofErr w:type="spellEnd"/>
      <w:r w:rsidR="0064636A">
        <w:rPr>
          <w:rFonts w:ascii="Arial" w:hAnsi="Arial" w:cs="Arial"/>
          <w:sz w:val="24"/>
          <w:szCs w:val="24"/>
        </w:rPr>
        <w:t>)-Prozess zu vermeiden.</w:t>
      </w:r>
      <w:r w:rsidR="00873E3E">
        <w:rPr>
          <w:rFonts w:ascii="Arial" w:hAnsi="Arial" w:cs="Arial"/>
          <w:sz w:val="24"/>
          <w:szCs w:val="24"/>
        </w:rPr>
        <w:t xml:space="preserve"> </w:t>
      </w:r>
      <w:r w:rsidR="006D31ED">
        <w:rPr>
          <w:rFonts w:ascii="Arial" w:hAnsi="Arial" w:cs="Arial"/>
          <w:sz w:val="24"/>
          <w:szCs w:val="24"/>
        </w:rPr>
        <w:t xml:space="preserve">Von Vorteil sind auch </w:t>
      </w:r>
      <w:r w:rsidR="006D31ED" w:rsidRPr="00D36DA8">
        <w:rPr>
          <w:rFonts w:ascii="Arial" w:hAnsi="Arial" w:cs="Arial"/>
          <w:color w:val="000000" w:themeColor="text1"/>
          <w:sz w:val="24"/>
          <w:szCs w:val="24"/>
        </w:rPr>
        <w:t>d</w:t>
      </w:r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 xml:space="preserve">ie </w:t>
      </w:r>
      <w:r w:rsidR="006D31ED" w:rsidRPr="00D36DA8">
        <w:rPr>
          <w:rFonts w:ascii="Arial" w:hAnsi="Arial" w:cs="Arial"/>
          <w:color w:val="000000" w:themeColor="text1"/>
          <w:sz w:val="24"/>
          <w:szCs w:val="24"/>
        </w:rPr>
        <w:t>hohen</w:t>
      </w:r>
      <w:r w:rsidR="00873E3E" w:rsidRPr="00D36DA8">
        <w:rPr>
          <w:rFonts w:ascii="Arial" w:hAnsi="Arial" w:cs="Arial"/>
          <w:color w:val="000000" w:themeColor="text1"/>
          <w:sz w:val="24"/>
          <w:szCs w:val="24"/>
        </w:rPr>
        <w:t xml:space="preserve"> spezifische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>n Aktivitäten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>, die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 xml:space="preserve"> bei</w:t>
      </w:r>
      <w:r w:rsidR="006D31ED" w:rsidRPr="00D36DA8">
        <w:rPr>
          <w:rFonts w:ascii="Arial" w:hAnsi="Arial" w:cs="Arial"/>
          <w:color w:val="000000" w:themeColor="text1"/>
          <w:sz w:val="24"/>
          <w:szCs w:val="24"/>
        </w:rPr>
        <w:t xml:space="preserve"> der Produktion von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103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 xml:space="preserve">Pd und 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186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 xml:space="preserve">Re </w:t>
      </w:r>
      <w:r w:rsidR="006D31ED" w:rsidRPr="00D36DA8">
        <w:rPr>
          <w:rFonts w:ascii="Arial" w:hAnsi="Arial" w:cs="Arial"/>
          <w:sz w:val="24"/>
          <w:szCs w:val="24"/>
        </w:rPr>
        <w:t xml:space="preserve">am </w:t>
      </w:r>
      <w:proofErr w:type="spellStart"/>
      <w:r w:rsidR="006D31ED" w:rsidRPr="00D36DA8">
        <w:rPr>
          <w:rFonts w:ascii="Arial" w:hAnsi="Arial" w:cs="Arial"/>
          <w:sz w:val="24"/>
          <w:szCs w:val="24"/>
        </w:rPr>
        <w:t>Zyklotron</w:t>
      </w:r>
      <w:proofErr w:type="spellEnd"/>
      <w:r w:rsidR="006D31ED" w:rsidRPr="00D36DA8">
        <w:rPr>
          <w:rFonts w:ascii="Arial" w:hAnsi="Arial" w:cs="Arial"/>
          <w:sz w:val="24"/>
          <w:szCs w:val="24"/>
        </w:rPr>
        <w:t xml:space="preserve"> im Vergleich zur Erzeugung a</w:t>
      </w:r>
      <w:r w:rsidR="00E03B2E" w:rsidRPr="00D36DA8">
        <w:rPr>
          <w:rFonts w:ascii="Arial" w:hAnsi="Arial" w:cs="Arial"/>
          <w:sz w:val="24"/>
          <w:szCs w:val="24"/>
        </w:rPr>
        <w:t xml:space="preserve">m 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>Reaktor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 xml:space="preserve"> erreicht werden können</w:t>
      </w:r>
      <w:r w:rsidR="00E03B2E" w:rsidRPr="00D36DA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577C8B" w14:textId="77777777" w:rsidR="003702B0" w:rsidRDefault="003702B0" w:rsidP="00293B66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4503606" w14:textId="47316F9E" w:rsidR="00454ADA" w:rsidRPr="00D36DA8" w:rsidRDefault="00454ADA" w:rsidP="00454AD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6DA8">
        <w:rPr>
          <w:rFonts w:ascii="Arial" w:hAnsi="Arial" w:cs="Arial"/>
          <w:color w:val="000000" w:themeColor="text1"/>
          <w:sz w:val="24"/>
          <w:szCs w:val="24"/>
        </w:rPr>
        <w:t xml:space="preserve"> Produktionsmöglichkeit anderer Radionuklide</w:t>
      </w:r>
    </w:p>
    <w:p w14:paraId="1435339D" w14:textId="0E6B3697" w:rsidR="00454ADA" w:rsidRPr="00D36DA8" w:rsidRDefault="00454ADA" w:rsidP="00293B6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6DA8">
        <w:rPr>
          <w:rFonts w:ascii="Arial" w:hAnsi="Arial" w:cs="Arial"/>
          <w:color w:val="000000" w:themeColor="text1"/>
          <w:sz w:val="24"/>
          <w:szCs w:val="24"/>
        </w:rPr>
        <w:t>Zusätzlich zu den o.</w:t>
      </w:r>
      <w:r w:rsidR="003702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6DA8">
        <w:rPr>
          <w:rFonts w:ascii="Arial" w:hAnsi="Arial" w:cs="Arial"/>
          <w:color w:val="000000" w:themeColor="text1"/>
          <w:sz w:val="24"/>
          <w:szCs w:val="24"/>
        </w:rPr>
        <w:t xml:space="preserve">g. medizinisch-relevanten Radionukliden existiert auch die Möglichkeit, einige andere für </w:t>
      </w:r>
      <w:proofErr w:type="spellStart"/>
      <w:r w:rsidRPr="00D36DA8">
        <w:rPr>
          <w:rFonts w:ascii="Arial" w:hAnsi="Arial" w:cs="Arial"/>
          <w:color w:val="000000" w:themeColor="text1"/>
          <w:sz w:val="24"/>
          <w:szCs w:val="24"/>
        </w:rPr>
        <w:t>Tracerstudien</w:t>
      </w:r>
      <w:proofErr w:type="spellEnd"/>
      <w:r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relevante </w:t>
      </w:r>
      <w:r w:rsidRPr="00D36DA8">
        <w:rPr>
          <w:rFonts w:ascii="Arial" w:hAnsi="Arial" w:cs="Arial"/>
          <w:color w:val="000000" w:themeColor="text1"/>
          <w:sz w:val="24"/>
          <w:szCs w:val="24"/>
        </w:rPr>
        <w:t>Radionuklide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 über die (</w:t>
      </w:r>
      <w:proofErr w:type="spellStart"/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>p,n</w:t>
      </w:r>
      <w:proofErr w:type="spellEnd"/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>)-Reaktion</w:t>
      </w:r>
      <w:r w:rsidRPr="00D36DA8">
        <w:rPr>
          <w:rFonts w:ascii="Arial" w:hAnsi="Arial" w:cs="Arial"/>
          <w:color w:val="000000" w:themeColor="text1"/>
          <w:sz w:val="24"/>
          <w:szCs w:val="24"/>
        </w:rPr>
        <w:t xml:space="preserve"> an einem kleinen </w:t>
      </w:r>
      <w:proofErr w:type="spellStart"/>
      <w:r w:rsidRPr="00D36DA8">
        <w:rPr>
          <w:rFonts w:ascii="Arial" w:hAnsi="Arial" w:cs="Arial"/>
          <w:color w:val="000000" w:themeColor="text1"/>
          <w:sz w:val="24"/>
          <w:szCs w:val="24"/>
        </w:rPr>
        <w:t>Zyklotron</w:t>
      </w:r>
      <w:proofErr w:type="spellEnd"/>
      <w:r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>in dem Protonen-Ene</w:t>
      </w:r>
      <w:r w:rsidR="003702B0">
        <w:rPr>
          <w:rFonts w:ascii="Arial" w:hAnsi="Arial" w:cs="Arial"/>
          <w:color w:val="000000" w:themeColor="text1"/>
          <w:sz w:val="24"/>
          <w:szCs w:val="24"/>
        </w:rPr>
        <w:t xml:space="preserve">rgiebereich von 6 bis 17 </w:t>
      </w:r>
      <w:proofErr w:type="spellStart"/>
      <w:r w:rsidR="003702B0">
        <w:rPr>
          <w:rFonts w:ascii="Arial" w:hAnsi="Arial" w:cs="Arial"/>
          <w:color w:val="000000" w:themeColor="text1"/>
          <w:sz w:val="24"/>
          <w:szCs w:val="24"/>
        </w:rPr>
        <w:t>MeV</w:t>
      </w:r>
      <w:proofErr w:type="spellEnd"/>
      <w:r w:rsidR="003702B0">
        <w:rPr>
          <w:rFonts w:ascii="Arial" w:hAnsi="Arial" w:cs="Arial"/>
          <w:color w:val="000000" w:themeColor="text1"/>
          <w:sz w:val="24"/>
          <w:szCs w:val="24"/>
        </w:rPr>
        <w:t xml:space="preserve"> in</w:t>
      </w:r>
      <w:r w:rsidRPr="00D36DA8">
        <w:rPr>
          <w:rFonts w:ascii="Arial" w:hAnsi="Arial" w:cs="Arial"/>
          <w:color w:val="000000" w:themeColor="text1"/>
          <w:sz w:val="24"/>
          <w:szCs w:val="24"/>
        </w:rPr>
        <w:t xml:space="preserve"> „trä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>gerfreier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D36DA8">
        <w:rPr>
          <w:rFonts w:ascii="Arial" w:hAnsi="Arial" w:cs="Arial"/>
          <w:color w:val="000000" w:themeColor="text1"/>
          <w:sz w:val="24"/>
          <w:szCs w:val="24"/>
        </w:rPr>
        <w:t xml:space="preserve"> Form herzustellen.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 Einige Beispiele sind: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22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Na,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48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V,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51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Cr,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57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Co,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65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Zn,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75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Se,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77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Br,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79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Kr,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85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Sr,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88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Y,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95m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Tc,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197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 xml:space="preserve">Hg, 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203</w:t>
      </w:r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>Pb, usw</w:t>
      </w:r>
      <w:proofErr w:type="gramStart"/>
      <w:r w:rsidR="00E70586" w:rsidRPr="00D36DA8">
        <w:rPr>
          <w:rFonts w:ascii="Arial" w:hAnsi="Arial" w:cs="Arial"/>
          <w:color w:val="000000" w:themeColor="text1"/>
          <w:sz w:val="24"/>
          <w:szCs w:val="24"/>
        </w:rPr>
        <w:t>.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 Die Anregungsfunktionen der entsprechenden Reaktionen </w:t>
      </w:r>
      <w:r w:rsidR="009B62DA">
        <w:rPr>
          <w:rFonts w:ascii="Arial" w:hAnsi="Arial" w:cs="Arial"/>
          <w:color w:val="000000" w:themeColor="text1"/>
          <w:sz w:val="24"/>
          <w:szCs w:val="24"/>
        </w:rPr>
        <w:t xml:space="preserve">wurden 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bestimmt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und die Radionuklide sind 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vereinzelt auch produziert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worden. Die erzielten Ausbeuten sind 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jedoch 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 xml:space="preserve">sehr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>niedrig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>. D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ennoch sind 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>die erreichbaren Aktivitätsmengen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 xml:space="preserve">für </w:t>
      </w:r>
      <w:r w:rsidR="00690829" w:rsidRPr="00D36DA8">
        <w:rPr>
          <w:rFonts w:ascii="Arial" w:hAnsi="Arial" w:cs="Arial"/>
          <w:color w:val="000000" w:themeColor="text1"/>
          <w:sz w:val="24"/>
          <w:szCs w:val="24"/>
        </w:rPr>
        <w:t xml:space="preserve">viele </w:t>
      </w:r>
      <w:proofErr w:type="spellStart"/>
      <w:r w:rsidR="00690829" w:rsidRPr="00D36DA8">
        <w:rPr>
          <w:rFonts w:ascii="Arial" w:hAnsi="Arial" w:cs="Arial"/>
          <w:color w:val="000000" w:themeColor="text1"/>
          <w:sz w:val="24"/>
          <w:szCs w:val="24"/>
        </w:rPr>
        <w:t>Tracerstudien</w:t>
      </w:r>
      <w:proofErr w:type="spellEnd"/>
      <w:r w:rsidR="00690829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 xml:space="preserve">vollkommen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>ausreichend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>.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 In allen Fällen 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ist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>außer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 für die Produktion von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51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Cr,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75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Se und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197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Hg ein angereichertes Target erforderlich. Wie 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schon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 xml:space="preserve">oben erwähnt ist </w:t>
      </w:r>
      <w:r w:rsidR="00381171">
        <w:rPr>
          <w:rFonts w:ascii="Arial" w:hAnsi="Arial" w:cs="Arial"/>
          <w:color w:val="000000" w:themeColor="text1"/>
          <w:sz w:val="24"/>
          <w:szCs w:val="24"/>
        </w:rPr>
        <w:t xml:space="preserve">mit Ausnahme der </w:t>
      </w:r>
      <w:r w:rsidR="003811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22</w:t>
      </w:r>
      <w:r w:rsidR="00381171">
        <w:rPr>
          <w:rFonts w:ascii="Arial" w:hAnsi="Arial" w:cs="Arial"/>
          <w:color w:val="000000" w:themeColor="text1"/>
          <w:sz w:val="24"/>
          <w:szCs w:val="24"/>
        </w:rPr>
        <w:t xml:space="preserve">Na-Produktion mit einem </w:t>
      </w:r>
      <w:r w:rsidR="003811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22</w:t>
      </w:r>
      <w:r w:rsidR="00381171">
        <w:rPr>
          <w:rFonts w:ascii="Arial" w:hAnsi="Arial" w:cs="Arial"/>
          <w:color w:val="000000" w:themeColor="text1"/>
          <w:sz w:val="24"/>
          <w:szCs w:val="24"/>
        </w:rPr>
        <w:t>Ne-Gastarget,</w:t>
      </w:r>
      <w:r w:rsidR="00514622" w:rsidRPr="00D36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25FC" w:rsidRPr="00D36DA8">
        <w:rPr>
          <w:rFonts w:ascii="Arial" w:hAnsi="Arial" w:cs="Arial"/>
          <w:color w:val="000000" w:themeColor="text1"/>
          <w:sz w:val="24"/>
          <w:szCs w:val="24"/>
        </w:rPr>
        <w:t>ein Festkörpertarget</w:t>
      </w:r>
      <w:r w:rsidR="003811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829">
        <w:rPr>
          <w:rFonts w:ascii="Arial" w:hAnsi="Arial" w:cs="Arial"/>
          <w:color w:val="000000" w:themeColor="text1"/>
          <w:sz w:val="24"/>
          <w:szCs w:val="24"/>
        </w:rPr>
        <w:t>zu bevorzugen</w:t>
      </w:r>
      <w:r w:rsidR="003811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11A6EE" w14:textId="77777777" w:rsidR="002366E0" w:rsidRPr="0064636A" w:rsidRDefault="002366E0" w:rsidP="002366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3DE8EE" w14:textId="77777777" w:rsidR="0064636A" w:rsidRPr="002366E0" w:rsidRDefault="0064636A" w:rsidP="0064636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6E0">
        <w:rPr>
          <w:rFonts w:ascii="Arial" w:hAnsi="Arial" w:cs="Arial"/>
          <w:sz w:val="24"/>
          <w:szCs w:val="24"/>
        </w:rPr>
        <w:t>Schlussbeme</w:t>
      </w:r>
      <w:bookmarkStart w:id="0" w:name="_GoBack"/>
      <w:bookmarkEnd w:id="0"/>
      <w:r w:rsidRPr="002366E0">
        <w:rPr>
          <w:rFonts w:ascii="Arial" w:hAnsi="Arial" w:cs="Arial"/>
          <w:sz w:val="24"/>
          <w:szCs w:val="24"/>
        </w:rPr>
        <w:t>rkungen</w:t>
      </w:r>
    </w:p>
    <w:p w14:paraId="5E1DBE96" w14:textId="4219E944" w:rsidR="003D60A7" w:rsidRPr="00D36DA8" w:rsidRDefault="00935CC8" w:rsidP="000D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Technologie zur Herstellung gängiger </w:t>
      </w:r>
      <w:proofErr w:type="spellStart"/>
      <w:r>
        <w:rPr>
          <w:rFonts w:ascii="Arial" w:hAnsi="Arial" w:cs="Arial"/>
          <w:sz w:val="24"/>
          <w:szCs w:val="24"/>
        </w:rPr>
        <w:t>Positronenstrahler</w:t>
      </w:r>
      <w:proofErr w:type="spellEnd"/>
      <w:r>
        <w:rPr>
          <w:rFonts w:ascii="Arial" w:hAnsi="Arial" w:cs="Arial"/>
          <w:sz w:val="24"/>
          <w:szCs w:val="24"/>
        </w:rPr>
        <w:t xml:space="preserve"> an einem medizinischen </w:t>
      </w:r>
      <w:proofErr w:type="spellStart"/>
      <w:r>
        <w:rPr>
          <w:rFonts w:ascii="Arial" w:hAnsi="Arial" w:cs="Arial"/>
          <w:sz w:val="24"/>
          <w:szCs w:val="24"/>
        </w:rPr>
        <w:t>Zyklotron</w:t>
      </w:r>
      <w:proofErr w:type="spellEnd"/>
      <w:r>
        <w:rPr>
          <w:rFonts w:ascii="Arial" w:hAnsi="Arial" w:cs="Arial"/>
          <w:sz w:val="24"/>
          <w:szCs w:val="24"/>
        </w:rPr>
        <w:t xml:space="preserve"> für Routine-PET-Untersuchungen ist gut etabliert. Einige weitere interessante </w:t>
      </w:r>
      <w:proofErr w:type="spellStart"/>
      <w:r>
        <w:rPr>
          <w:rFonts w:ascii="Arial" w:hAnsi="Arial" w:cs="Arial"/>
          <w:sz w:val="24"/>
          <w:szCs w:val="24"/>
        </w:rPr>
        <w:t>Positronenstrahler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690829">
        <w:rPr>
          <w:rFonts w:ascii="Arial" w:hAnsi="Arial" w:cs="Arial"/>
          <w:sz w:val="24"/>
          <w:szCs w:val="24"/>
        </w:rPr>
        <w:t xml:space="preserve"> wie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64</w:t>
      </w:r>
      <w:r>
        <w:rPr>
          <w:rFonts w:ascii="Arial" w:hAnsi="Arial" w:cs="Arial"/>
          <w:sz w:val="24"/>
          <w:szCs w:val="24"/>
        </w:rPr>
        <w:t xml:space="preserve">Cu, </w:t>
      </w:r>
      <w:r>
        <w:rPr>
          <w:rFonts w:ascii="Arial" w:hAnsi="Arial" w:cs="Arial"/>
          <w:sz w:val="24"/>
          <w:szCs w:val="24"/>
          <w:vertAlign w:val="superscript"/>
        </w:rPr>
        <w:t>68</w:t>
      </w:r>
      <w:r>
        <w:rPr>
          <w:rFonts w:ascii="Arial" w:hAnsi="Arial" w:cs="Arial"/>
          <w:sz w:val="24"/>
          <w:szCs w:val="24"/>
        </w:rPr>
        <w:t xml:space="preserve">Ga, </w:t>
      </w:r>
      <w:r>
        <w:rPr>
          <w:rFonts w:ascii="Arial" w:hAnsi="Arial" w:cs="Arial"/>
          <w:sz w:val="24"/>
          <w:szCs w:val="24"/>
          <w:vertAlign w:val="superscript"/>
        </w:rPr>
        <w:t>86</w:t>
      </w:r>
      <w:r>
        <w:rPr>
          <w:rFonts w:ascii="Arial" w:hAnsi="Arial" w:cs="Arial"/>
          <w:sz w:val="24"/>
          <w:szCs w:val="24"/>
        </w:rPr>
        <w:t xml:space="preserve">Y und </w:t>
      </w:r>
      <w:r>
        <w:rPr>
          <w:rFonts w:ascii="Arial" w:hAnsi="Arial" w:cs="Arial"/>
          <w:sz w:val="24"/>
          <w:szCs w:val="24"/>
          <w:vertAlign w:val="superscript"/>
        </w:rPr>
        <w:t>89</w:t>
      </w:r>
      <w:r>
        <w:rPr>
          <w:rFonts w:ascii="Arial" w:hAnsi="Arial" w:cs="Arial"/>
          <w:sz w:val="24"/>
          <w:szCs w:val="24"/>
        </w:rPr>
        <w:t xml:space="preserve">Zr, die bei neueren medizinischen Anwendungen </w:t>
      </w:r>
      <w:r w:rsidR="00514622">
        <w:rPr>
          <w:rFonts w:ascii="Arial" w:hAnsi="Arial" w:cs="Arial"/>
          <w:sz w:val="24"/>
          <w:szCs w:val="24"/>
        </w:rPr>
        <w:t>eingesetzt werden</w:t>
      </w:r>
      <w:r>
        <w:rPr>
          <w:rFonts w:ascii="Arial" w:hAnsi="Arial" w:cs="Arial"/>
          <w:sz w:val="24"/>
          <w:szCs w:val="24"/>
        </w:rPr>
        <w:t xml:space="preserve">, </w:t>
      </w:r>
      <w:r w:rsidR="00514622">
        <w:rPr>
          <w:rFonts w:ascii="Arial" w:hAnsi="Arial" w:cs="Arial"/>
          <w:sz w:val="24"/>
          <w:szCs w:val="24"/>
        </w:rPr>
        <w:t xml:space="preserve">können </w:t>
      </w:r>
      <w:r>
        <w:rPr>
          <w:rFonts w:ascii="Arial" w:hAnsi="Arial" w:cs="Arial"/>
          <w:sz w:val="24"/>
          <w:szCs w:val="24"/>
        </w:rPr>
        <w:t>auch unter Verwendung eines Flüssigtargets in kleinen</w:t>
      </w:r>
      <w:r w:rsidR="00690829">
        <w:rPr>
          <w:rFonts w:ascii="Arial" w:hAnsi="Arial" w:cs="Arial"/>
          <w:sz w:val="24"/>
          <w:szCs w:val="24"/>
        </w:rPr>
        <w:t xml:space="preserve"> Aktivitätsm</w:t>
      </w:r>
      <w:r>
        <w:rPr>
          <w:rFonts w:ascii="Arial" w:hAnsi="Arial" w:cs="Arial"/>
          <w:sz w:val="24"/>
          <w:szCs w:val="24"/>
        </w:rPr>
        <w:t>engen erzeugt</w:t>
      </w:r>
      <w:r w:rsidR="00514622">
        <w:rPr>
          <w:rFonts w:ascii="Arial" w:hAnsi="Arial" w:cs="Arial"/>
          <w:sz w:val="24"/>
          <w:szCs w:val="24"/>
        </w:rPr>
        <w:t xml:space="preserve"> werden</w:t>
      </w:r>
      <w:r>
        <w:rPr>
          <w:rFonts w:ascii="Arial" w:hAnsi="Arial" w:cs="Arial"/>
          <w:sz w:val="24"/>
          <w:szCs w:val="24"/>
        </w:rPr>
        <w:t xml:space="preserve">. Diese Mengen könnten durch die Entwicklung eines Festkörpertargets wesentlich erhöht werden. Die Verfügbarkeit eines solchen Targets würde auch die </w:t>
      </w:r>
      <w:r w:rsidR="002366E0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In-H</w:t>
      </w:r>
      <w:r w:rsidR="00514622">
        <w:rPr>
          <w:rFonts w:ascii="Arial" w:hAnsi="Arial" w:cs="Arial"/>
          <w:sz w:val="24"/>
          <w:szCs w:val="24"/>
        </w:rPr>
        <w:t>ouse</w:t>
      </w:r>
      <w:r w:rsidR="002366E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-Produktion von einigen SPECT- und Therapienukliden ermöglichen.</w:t>
      </w:r>
      <w:r w:rsidR="00AE18F3" w:rsidRPr="001D3A5C">
        <w:rPr>
          <w:rFonts w:ascii="Arial" w:hAnsi="Arial" w:cs="Arial"/>
          <w:sz w:val="24"/>
          <w:szCs w:val="24"/>
        </w:rPr>
        <w:t xml:space="preserve"> </w:t>
      </w:r>
      <w:r w:rsidR="00514622" w:rsidRPr="00D36DA8">
        <w:rPr>
          <w:rFonts w:ascii="Arial" w:hAnsi="Arial" w:cs="Arial"/>
          <w:sz w:val="24"/>
          <w:szCs w:val="24"/>
        </w:rPr>
        <w:t xml:space="preserve">Die </w:t>
      </w:r>
      <w:r w:rsidR="00514622" w:rsidRPr="00D36DA8"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 w:rsidR="00514622" w:rsidRPr="00D36DA8">
        <w:rPr>
          <w:rFonts w:ascii="Arial" w:hAnsi="Arial" w:cs="Arial"/>
          <w:sz w:val="24"/>
          <w:szCs w:val="24"/>
        </w:rPr>
        <w:t>p,n</w:t>
      </w:r>
      <w:proofErr w:type="spellEnd"/>
      <w:r w:rsidR="00514622" w:rsidRPr="00D36DA8">
        <w:rPr>
          <w:rFonts w:ascii="Arial" w:hAnsi="Arial" w:cs="Arial"/>
          <w:sz w:val="24"/>
          <w:szCs w:val="24"/>
        </w:rPr>
        <w:t>) kann darüber hinaus auch für die</w:t>
      </w:r>
      <w:r w:rsidR="00AE18F3" w:rsidRPr="00D36DA8">
        <w:rPr>
          <w:rFonts w:ascii="Arial" w:hAnsi="Arial" w:cs="Arial"/>
          <w:sz w:val="24"/>
          <w:szCs w:val="24"/>
        </w:rPr>
        <w:t xml:space="preserve"> Produktion </w:t>
      </w:r>
      <w:r w:rsidR="00514622" w:rsidRPr="00D36DA8">
        <w:rPr>
          <w:rFonts w:ascii="Arial" w:hAnsi="Arial" w:cs="Arial"/>
          <w:sz w:val="24"/>
          <w:szCs w:val="24"/>
        </w:rPr>
        <w:t xml:space="preserve">anderer </w:t>
      </w:r>
      <w:r w:rsidR="009B62DA">
        <w:rPr>
          <w:rFonts w:ascii="Arial" w:hAnsi="Arial" w:cs="Arial"/>
          <w:sz w:val="24"/>
          <w:szCs w:val="24"/>
        </w:rPr>
        <w:t>„</w:t>
      </w:r>
      <w:r w:rsidR="001D3A5C">
        <w:rPr>
          <w:rFonts w:ascii="Arial" w:hAnsi="Arial" w:cs="Arial"/>
          <w:sz w:val="24"/>
          <w:szCs w:val="24"/>
        </w:rPr>
        <w:t>N</w:t>
      </w:r>
      <w:r w:rsidR="001D3A5C" w:rsidRPr="00E66E7F">
        <w:rPr>
          <w:rFonts w:ascii="Arial" w:hAnsi="Arial" w:cs="Arial"/>
          <w:sz w:val="24"/>
          <w:szCs w:val="24"/>
        </w:rPr>
        <w:t>icht-Standard</w:t>
      </w:r>
      <w:r w:rsidR="009B62DA">
        <w:rPr>
          <w:rFonts w:ascii="Arial" w:hAnsi="Arial" w:cs="Arial"/>
          <w:sz w:val="24"/>
          <w:szCs w:val="24"/>
        </w:rPr>
        <w:t>“</w:t>
      </w:r>
      <w:r w:rsidR="001D3A5C">
        <w:rPr>
          <w:rFonts w:ascii="Arial" w:hAnsi="Arial" w:cs="Arial"/>
          <w:sz w:val="24"/>
          <w:szCs w:val="24"/>
        </w:rPr>
        <w:t>-Radio</w:t>
      </w:r>
      <w:r w:rsidR="001D3A5C" w:rsidRPr="00E66E7F">
        <w:rPr>
          <w:rFonts w:ascii="Arial" w:hAnsi="Arial" w:cs="Arial"/>
          <w:sz w:val="24"/>
          <w:szCs w:val="24"/>
        </w:rPr>
        <w:t xml:space="preserve">nuklide </w:t>
      </w:r>
      <w:r w:rsidR="00AE18F3" w:rsidRPr="00D36DA8">
        <w:rPr>
          <w:rFonts w:ascii="Arial" w:hAnsi="Arial" w:cs="Arial"/>
          <w:sz w:val="24"/>
          <w:szCs w:val="24"/>
        </w:rPr>
        <w:t xml:space="preserve">für </w:t>
      </w:r>
      <w:proofErr w:type="spellStart"/>
      <w:r w:rsidR="00AE18F3" w:rsidRPr="00D36DA8">
        <w:rPr>
          <w:rFonts w:ascii="Arial" w:hAnsi="Arial" w:cs="Arial"/>
          <w:sz w:val="24"/>
          <w:szCs w:val="24"/>
        </w:rPr>
        <w:t>Tracerstudien</w:t>
      </w:r>
      <w:proofErr w:type="spellEnd"/>
      <w:r w:rsidR="00AE18F3" w:rsidRPr="00D36DA8">
        <w:rPr>
          <w:rFonts w:ascii="Arial" w:hAnsi="Arial" w:cs="Arial"/>
          <w:sz w:val="24"/>
          <w:szCs w:val="24"/>
        </w:rPr>
        <w:t xml:space="preserve"> </w:t>
      </w:r>
      <w:r w:rsidR="00514622" w:rsidRPr="00D36DA8">
        <w:rPr>
          <w:rFonts w:ascii="Arial" w:hAnsi="Arial" w:cs="Arial"/>
          <w:sz w:val="24"/>
          <w:szCs w:val="24"/>
        </w:rPr>
        <w:t>genutzt werden.</w:t>
      </w:r>
    </w:p>
    <w:p w14:paraId="36256F50" w14:textId="77777777" w:rsidR="003D60A7" w:rsidRDefault="003D6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2C1C57" w14:textId="77777777" w:rsidR="003D60A7" w:rsidRPr="009C7263" w:rsidRDefault="003D60A7" w:rsidP="003D60A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7263">
        <w:rPr>
          <w:rFonts w:ascii="Arial" w:hAnsi="Arial" w:cs="Arial"/>
          <w:sz w:val="24"/>
          <w:szCs w:val="24"/>
        </w:rPr>
        <w:lastRenderedPageBreak/>
        <w:t>Referenzen</w:t>
      </w:r>
    </w:p>
    <w:p w14:paraId="18480C00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</w:rPr>
      </w:pPr>
      <w:r>
        <w:rPr>
          <w:lang w:val="en-US"/>
        </w:rPr>
        <w:t>[1]</w:t>
      </w:r>
      <w:r w:rsidRPr="00656117">
        <w:rPr>
          <w:lang w:val="en-US"/>
        </w:rPr>
        <w:tab/>
      </w:r>
      <w:proofErr w:type="spellStart"/>
      <w:r w:rsidRPr="003D60A7">
        <w:rPr>
          <w:rFonts w:ascii="Arial" w:hAnsi="Arial" w:cs="Arial"/>
          <w:sz w:val="20"/>
          <w:lang w:val="en-US"/>
        </w:rPr>
        <w:t>Stöcklin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G, Qaim SM, </w:t>
      </w:r>
      <w:proofErr w:type="spellStart"/>
      <w:r w:rsidRPr="003D60A7">
        <w:rPr>
          <w:rFonts w:ascii="Arial" w:hAnsi="Arial" w:cs="Arial"/>
          <w:sz w:val="20"/>
          <w:lang w:val="en-US"/>
        </w:rPr>
        <w:t>Rösch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F. The impact of radioactivity on medicine. </w:t>
      </w:r>
      <w:proofErr w:type="spellStart"/>
      <w:r w:rsidRPr="003D60A7">
        <w:rPr>
          <w:rFonts w:ascii="Arial" w:hAnsi="Arial" w:cs="Arial"/>
          <w:sz w:val="20"/>
        </w:rPr>
        <w:t>Radiochimica</w:t>
      </w:r>
      <w:proofErr w:type="spellEnd"/>
      <w:r w:rsidRPr="003D60A7">
        <w:rPr>
          <w:rFonts w:ascii="Arial" w:hAnsi="Arial" w:cs="Arial"/>
          <w:sz w:val="20"/>
        </w:rPr>
        <w:t xml:space="preserve"> Acta 1995; 70-1: 249-272</w:t>
      </w:r>
    </w:p>
    <w:p w14:paraId="1F01200A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</w:rPr>
      </w:pPr>
      <w:r w:rsidRPr="003D60A7">
        <w:rPr>
          <w:rFonts w:ascii="Arial" w:hAnsi="Arial" w:cs="Arial"/>
          <w:sz w:val="20"/>
        </w:rPr>
        <w:t>[2]</w:t>
      </w:r>
      <w:r w:rsidRPr="003D60A7">
        <w:rPr>
          <w:rFonts w:ascii="Arial" w:hAnsi="Arial" w:cs="Arial"/>
          <w:sz w:val="20"/>
        </w:rPr>
        <w:tab/>
        <w:t>Qaim SM, Coenen HH. Produktion pharmazeutisch relevanter Radionuklide. Pharmazie in Unser Zeit 2005; 34: 7</w:t>
      </w:r>
    </w:p>
    <w:p w14:paraId="0936D06A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[3]</w:t>
      </w:r>
      <w:r w:rsidRPr="003D60A7">
        <w:rPr>
          <w:rFonts w:ascii="Arial" w:hAnsi="Arial" w:cs="Arial"/>
          <w:sz w:val="20"/>
          <w:lang w:val="en-US"/>
        </w:rPr>
        <w:tab/>
        <w:t>Qaim S</w:t>
      </w:r>
      <w:r w:rsidR="009C7263">
        <w:rPr>
          <w:rFonts w:ascii="Arial" w:hAnsi="Arial" w:cs="Arial"/>
          <w:sz w:val="20"/>
          <w:lang w:val="en-US"/>
        </w:rPr>
        <w:t>M.</w:t>
      </w:r>
      <w:r w:rsidRPr="003D60A7">
        <w:rPr>
          <w:rFonts w:ascii="Arial" w:hAnsi="Arial" w:cs="Arial"/>
          <w:sz w:val="20"/>
          <w:lang w:val="en-US"/>
        </w:rPr>
        <w:t xml:space="preserve"> The present and future of medical radionuclide production. </w:t>
      </w:r>
      <w:proofErr w:type="spellStart"/>
      <w:r w:rsidRPr="003D60A7">
        <w:rPr>
          <w:rFonts w:ascii="Arial" w:hAnsi="Arial" w:cs="Arial"/>
          <w:sz w:val="20"/>
          <w:lang w:val="en-US"/>
        </w:rPr>
        <w:t>Radiochimica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D60A7">
        <w:rPr>
          <w:rFonts w:ascii="Arial" w:hAnsi="Arial" w:cs="Arial"/>
          <w:sz w:val="20"/>
          <w:lang w:val="en-US"/>
        </w:rPr>
        <w:t>Acta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2012; 100: 17</w:t>
      </w:r>
    </w:p>
    <w:p w14:paraId="16E62F81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[4]</w:t>
      </w:r>
      <w:r w:rsidRPr="003D60A7">
        <w:rPr>
          <w:rFonts w:ascii="Arial" w:hAnsi="Arial" w:cs="Arial"/>
          <w:sz w:val="20"/>
          <w:lang w:val="en-US"/>
        </w:rPr>
        <w:tab/>
        <w:t xml:space="preserve">Handbook of Nuclear Chemistry, Second Edition, Volume 4, A </w:t>
      </w:r>
      <w:proofErr w:type="spellStart"/>
      <w:r w:rsidRPr="003D60A7">
        <w:rPr>
          <w:rFonts w:ascii="Arial" w:hAnsi="Arial" w:cs="Arial"/>
          <w:sz w:val="20"/>
          <w:lang w:val="en-US"/>
        </w:rPr>
        <w:t>Vértes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, S Nagy, Z </w:t>
      </w:r>
      <w:proofErr w:type="spellStart"/>
      <w:r w:rsidRPr="003D60A7">
        <w:rPr>
          <w:rFonts w:ascii="Arial" w:hAnsi="Arial" w:cs="Arial"/>
          <w:sz w:val="20"/>
          <w:lang w:val="en-US"/>
        </w:rPr>
        <w:t>Klenesár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, RG </w:t>
      </w:r>
      <w:proofErr w:type="spellStart"/>
      <w:r w:rsidRPr="003D60A7">
        <w:rPr>
          <w:rFonts w:ascii="Arial" w:hAnsi="Arial" w:cs="Arial"/>
          <w:sz w:val="20"/>
          <w:lang w:val="en-US"/>
        </w:rPr>
        <w:t>Lovas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, F </w:t>
      </w:r>
      <w:proofErr w:type="spellStart"/>
      <w:r w:rsidRPr="003D60A7">
        <w:rPr>
          <w:rFonts w:ascii="Arial" w:hAnsi="Arial" w:cs="Arial"/>
          <w:sz w:val="20"/>
          <w:lang w:val="en-US"/>
        </w:rPr>
        <w:t>Rösch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(Editors), Springer (2011), S. </w:t>
      </w:r>
      <w:proofErr w:type="spellStart"/>
      <w:r w:rsidRPr="003D60A7">
        <w:rPr>
          <w:rFonts w:ascii="Arial" w:hAnsi="Arial" w:cs="Arial"/>
          <w:sz w:val="20"/>
          <w:lang w:val="en-US"/>
        </w:rPr>
        <w:t>Beiträge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: “Reactor-produced medical radionuclides” von S </w:t>
      </w:r>
      <w:proofErr w:type="spellStart"/>
      <w:r w:rsidRPr="003D60A7">
        <w:rPr>
          <w:rFonts w:ascii="Arial" w:hAnsi="Arial" w:cs="Arial"/>
          <w:sz w:val="20"/>
          <w:lang w:val="en-US"/>
        </w:rPr>
        <w:t>Mirzadeh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, LF </w:t>
      </w:r>
      <w:proofErr w:type="spellStart"/>
      <w:r w:rsidRPr="003D60A7">
        <w:rPr>
          <w:rFonts w:ascii="Arial" w:hAnsi="Arial" w:cs="Arial"/>
          <w:sz w:val="20"/>
          <w:lang w:val="en-US"/>
        </w:rPr>
        <w:t>Mausner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und MA Garland, pp. 1857-1902, und “Cyclotron production of medical radionuclides”, von SM Qaim, pp. 1903-1933.</w:t>
      </w:r>
    </w:p>
    <w:p w14:paraId="17B915CC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[5]</w:t>
      </w:r>
      <w:r w:rsidRPr="003D60A7">
        <w:rPr>
          <w:rFonts w:ascii="Arial" w:hAnsi="Arial" w:cs="Arial"/>
          <w:sz w:val="20"/>
          <w:lang w:val="en-US"/>
        </w:rPr>
        <w:tab/>
        <w:t xml:space="preserve">Qaim SM: Medical Radionuclide Production – Science and Technology, De </w:t>
      </w:r>
      <w:proofErr w:type="spellStart"/>
      <w:r w:rsidRPr="003D60A7">
        <w:rPr>
          <w:rFonts w:ascii="Arial" w:hAnsi="Arial" w:cs="Arial"/>
          <w:sz w:val="20"/>
          <w:lang w:val="en-US"/>
        </w:rPr>
        <w:t>Gruyter</w:t>
      </w:r>
      <w:proofErr w:type="spellEnd"/>
      <w:r w:rsidRPr="003D60A7">
        <w:rPr>
          <w:rFonts w:ascii="Arial" w:hAnsi="Arial" w:cs="Arial"/>
          <w:sz w:val="20"/>
          <w:lang w:val="en-US"/>
        </w:rPr>
        <w:t>, Berlin (2019) pp. 1-288.</w:t>
      </w:r>
    </w:p>
    <w:p w14:paraId="3285F3D9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</w:rPr>
        <w:t>[6]</w:t>
      </w:r>
      <w:r w:rsidRPr="003D60A7">
        <w:rPr>
          <w:rFonts w:ascii="Arial" w:hAnsi="Arial" w:cs="Arial"/>
          <w:sz w:val="20"/>
        </w:rPr>
        <w:tab/>
      </w:r>
      <w:proofErr w:type="spellStart"/>
      <w:r w:rsidRPr="003D60A7">
        <w:rPr>
          <w:rFonts w:ascii="Arial" w:hAnsi="Arial" w:cs="Arial"/>
          <w:sz w:val="20"/>
        </w:rPr>
        <w:t>Synowiecki</w:t>
      </w:r>
      <w:proofErr w:type="spellEnd"/>
      <w:r w:rsidRPr="003D60A7">
        <w:rPr>
          <w:rFonts w:ascii="Arial" w:hAnsi="Arial" w:cs="Arial"/>
          <w:sz w:val="20"/>
        </w:rPr>
        <w:t xml:space="preserve"> MA, </w:t>
      </w:r>
      <w:proofErr w:type="spellStart"/>
      <w:r w:rsidRPr="003D60A7">
        <w:rPr>
          <w:rFonts w:ascii="Arial" w:hAnsi="Arial" w:cs="Arial"/>
          <w:sz w:val="20"/>
        </w:rPr>
        <w:t>Perk</w:t>
      </w:r>
      <w:proofErr w:type="spellEnd"/>
      <w:r w:rsidRPr="003D60A7">
        <w:rPr>
          <w:rFonts w:ascii="Arial" w:hAnsi="Arial" w:cs="Arial"/>
          <w:sz w:val="20"/>
        </w:rPr>
        <w:t xml:space="preserve"> LR, </w:t>
      </w:r>
      <w:proofErr w:type="spellStart"/>
      <w:r w:rsidRPr="003D60A7">
        <w:rPr>
          <w:rFonts w:ascii="Arial" w:hAnsi="Arial" w:cs="Arial"/>
          <w:sz w:val="20"/>
        </w:rPr>
        <w:t>Nijsen</w:t>
      </w:r>
      <w:proofErr w:type="spellEnd"/>
      <w:r w:rsidRPr="003D60A7">
        <w:rPr>
          <w:rFonts w:ascii="Arial" w:hAnsi="Arial" w:cs="Arial"/>
          <w:sz w:val="20"/>
        </w:rPr>
        <w:t xml:space="preserve"> JFW. </w:t>
      </w:r>
      <w:r w:rsidRPr="003D60A7">
        <w:rPr>
          <w:rFonts w:ascii="Arial" w:hAnsi="Arial" w:cs="Arial"/>
          <w:sz w:val="20"/>
          <w:lang w:val="en-US"/>
        </w:rPr>
        <w:t xml:space="preserve">Production of novel diagnostic radionuclides in small medical cyclotrons. EJNMMI </w:t>
      </w:r>
      <w:proofErr w:type="spellStart"/>
      <w:r w:rsidRPr="003D60A7">
        <w:rPr>
          <w:rFonts w:ascii="Arial" w:hAnsi="Arial" w:cs="Arial"/>
          <w:sz w:val="20"/>
          <w:lang w:val="en-US"/>
        </w:rPr>
        <w:t>Radiopharmacy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and Chemistry 2018; 3: 3. </w:t>
      </w:r>
      <w:proofErr w:type="gramStart"/>
      <w:r w:rsidRPr="003D60A7">
        <w:rPr>
          <w:rFonts w:ascii="Arial" w:hAnsi="Arial" w:cs="Arial"/>
          <w:sz w:val="20"/>
          <w:lang w:val="en-US"/>
        </w:rPr>
        <w:t>doi:</w:t>
      </w:r>
      <w:proofErr w:type="gramEnd"/>
      <w:r w:rsidRPr="003D60A7">
        <w:rPr>
          <w:rFonts w:ascii="Arial" w:hAnsi="Arial" w:cs="Arial"/>
          <w:sz w:val="20"/>
          <w:lang w:val="en-US"/>
        </w:rPr>
        <w:t>10.1186/s41181-018-0038-z</w:t>
      </w:r>
    </w:p>
    <w:p w14:paraId="57E8A346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[7]</w:t>
      </w:r>
      <w:r w:rsidRPr="003D60A7">
        <w:rPr>
          <w:rFonts w:ascii="Arial" w:hAnsi="Arial" w:cs="Arial"/>
          <w:sz w:val="20"/>
          <w:lang w:val="en-US"/>
        </w:rPr>
        <w:tab/>
      </w:r>
      <w:proofErr w:type="spellStart"/>
      <w:r w:rsidRPr="003D60A7">
        <w:rPr>
          <w:rFonts w:ascii="Arial" w:hAnsi="Arial" w:cs="Arial"/>
          <w:sz w:val="20"/>
          <w:lang w:val="en-US"/>
        </w:rPr>
        <w:t>Stöcklin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G, Pike VW (eds.): Radiopharmaceuticals for Positron Emission Tomography – Methodological Aspects, Kluwer, Dordrecht (1993), pp. 1-178.</w:t>
      </w:r>
    </w:p>
    <w:p w14:paraId="12CC8D4C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[8]</w:t>
      </w:r>
      <w:r w:rsidRPr="003D60A7">
        <w:rPr>
          <w:rFonts w:ascii="Arial" w:hAnsi="Arial" w:cs="Arial"/>
          <w:sz w:val="20"/>
          <w:lang w:val="en-US"/>
        </w:rPr>
        <w:tab/>
        <w:t>Qaim SM, Scholten B, Spahn I</w:t>
      </w:r>
      <w:r w:rsidR="009C7263">
        <w:rPr>
          <w:rFonts w:ascii="Arial" w:hAnsi="Arial" w:cs="Arial"/>
          <w:sz w:val="20"/>
          <w:lang w:val="en-US"/>
        </w:rPr>
        <w:t>, Neumaier B</w:t>
      </w:r>
      <w:r w:rsidRPr="003D60A7">
        <w:rPr>
          <w:rFonts w:ascii="Arial" w:hAnsi="Arial" w:cs="Arial"/>
          <w:sz w:val="20"/>
          <w:lang w:val="en-US"/>
        </w:rPr>
        <w:t xml:space="preserve">. Positron-emitting radionuclides for applications, with special emphasis on their production methodologies for medical use. </w:t>
      </w:r>
      <w:proofErr w:type="spellStart"/>
      <w:r w:rsidRPr="003D60A7">
        <w:rPr>
          <w:rFonts w:ascii="Arial" w:hAnsi="Arial" w:cs="Arial"/>
          <w:sz w:val="20"/>
          <w:lang w:val="en-US"/>
        </w:rPr>
        <w:t>Radiochimica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D60A7">
        <w:rPr>
          <w:rFonts w:ascii="Arial" w:hAnsi="Arial" w:cs="Arial"/>
          <w:sz w:val="20"/>
          <w:lang w:val="en-US"/>
        </w:rPr>
        <w:t>Acta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2019; 107: 1011-1026. </w:t>
      </w:r>
      <w:proofErr w:type="gramStart"/>
      <w:r w:rsidRPr="003D60A7">
        <w:rPr>
          <w:rFonts w:ascii="Arial" w:hAnsi="Arial" w:cs="Arial"/>
          <w:sz w:val="20"/>
          <w:lang w:val="en-US"/>
        </w:rPr>
        <w:t>doi:</w:t>
      </w:r>
      <w:proofErr w:type="gramEnd"/>
      <w:r w:rsidRPr="003D60A7">
        <w:rPr>
          <w:rFonts w:ascii="Arial" w:hAnsi="Arial" w:cs="Arial"/>
          <w:sz w:val="20"/>
          <w:lang w:val="en-US"/>
        </w:rPr>
        <w:t>10.1515/ract-2019-3154</w:t>
      </w:r>
    </w:p>
    <w:p w14:paraId="4C55606B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[9]</w:t>
      </w:r>
      <w:r w:rsidRPr="003D60A7">
        <w:rPr>
          <w:rFonts w:ascii="Arial" w:hAnsi="Arial" w:cs="Arial"/>
          <w:sz w:val="20"/>
          <w:lang w:val="en-US"/>
        </w:rPr>
        <w:tab/>
        <w:t xml:space="preserve">Qaim SM. Development of novel positron emitters for medical applications: Nuclear and radiochemical aspects. </w:t>
      </w:r>
      <w:proofErr w:type="spellStart"/>
      <w:r w:rsidRPr="003D60A7">
        <w:rPr>
          <w:rFonts w:ascii="Arial" w:hAnsi="Arial" w:cs="Arial"/>
          <w:sz w:val="20"/>
          <w:lang w:val="en-US"/>
        </w:rPr>
        <w:t>Radiochimica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D60A7">
        <w:rPr>
          <w:rFonts w:ascii="Arial" w:hAnsi="Arial" w:cs="Arial"/>
          <w:sz w:val="20"/>
          <w:lang w:val="en-US"/>
        </w:rPr>
        <w:t>Acta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2011; 99: 611-625</w:t>
      </w:r>
    </w:p>
    <w:p w14:paraId="0260D17A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[10]</w:t>
      </w:r>
      <w:r w:rsidRPr="003D60A7">
        <w:rPr>
          <w:rFonts w:ascii="Arial" w:hAnsi="Arial" w:cs="Arial"/>
          <w:sz w:val="20"/>
          <w:lang w:val="en-US"/>
        </w:rPr>
        <w:tab/>
        <w:t xml:space="preserve">Qaim SM. Nuclear data for production and medical application of radionuclides: Present status and future needs. Nuclear Medicine and Biology 2017; 44: 31-49. </w:t>
      </w:r>
      <w:proofErr w:type="spellStart"/>
      <w:r w:rsidRPr="003D60A7">
        <w:rPr>
          <w:rFonts w:ascii="Arial" w:hAnsi="Arial" w:cs="Arial"/>
          <w:sz w:val="20"/>
          <w:lang w:val="en-US"/>
        </w:rPr>
        <w:t>doi:http</w:t>
      </w:r>
      <w:proofErr w:type="spellEnd"/>
      <w:r w:rsidRPr="003D60A7">
        <w:rPr>
          <w:rFonts w:ascii="Arial" w:hAnsi="Arial" w:cs="Arial"/>
          <w:sz w:val="20"/>
          <w:lang w:val="en-US"/>
        </w:rPr>
        <w:t>://dx.doi.org/10.1016/j.nucmedbio.2016.08.016</w:t>
      </w:r>
    </w:p>
    <w:p w14:paraId="5750D850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[11]</w:t>
      </w:r>
      <w:r w:rsidRPr="003D60A7">
        <w:rPr>
          <w:rFonts w:ascii="Arial" w:hAnsi="Arial" w:cs="Arial"/>
          <w:sz w:val="20"/>
          <w:lang w:val="en-US"/>
        </w:rPr>
        <w:tab/>
        <w:t>Spellerberg S, Scholten B, Spahn I</w:t>
      </w:r>
      <w:r w:rsidR="00C05D42">
        <w:rPr>
          <w:rFonts w:ascii="Arial" w:hAnsi="Arial" w:cs="Arial"/>
          <w:sz w:val="20"/>
          <w:lang w:val="en-US"/>
        </w:rPr>
        <w:t>,</w:t>
      </w:r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C05D42">
        <w:rPr>
          <w:rFonts w:ascii="Arial" w:hAnsi="Arial" w:cs="Arial"/>
          <w:sz w:val="20"/>
          <w:lang w:val="en-US"/>
        </w:rPr>
        <w:t>Bolten</w:t>
      </w:r>
      <w:proofErr w:type="spellEnd"/>
      <w:r w:rsidR="00C05D42">
        <w:rPr>
          <w:rFonts w:ascii="Arial" w:hAnsi="Arial" w:cs="Arial"/>
          <w:sz w:val="20"/>
          <w:lang w:val="en-US"/>
        </w:rPr>
        <w:t xml:space="preserve"> W, Holzgreve M, Coenen H </w:t>
      </w:r>
      <w:proofErr w:type="spellStart"/>
      <w:r w:rsidR="00C05D42">
        <w:rPr>
          <w:rFonts w:ascii="Arial" w:hAnsi="Arial" w:cs="Arial"/>
          <w:sz w:val="20"/>
          <w:lang w:val="en-US"/>
        </w:rPr>
        <w:t>H</w:t>
      </w:r>
      <w:proofErr w:type="spellEnd"/>
      <w:r w:rsidR="00C05D42">
        <w:rPr>
          <w:rFonts w:ascii="Arial" w:hAnsi="Arial" w:cs="Arial"/>
          <w:sz w:val="20"/>
          <w:lang w:val="en-US"/>
        </w:rPr>
        <w:t>, Qaim S</w:t>
      </w:r>
      <w:r w:rsidR="00C05D42" w:rsidRPr="00C05D42">
        <w:rPr>
          <w:rFonts w:ascii="Arial" w:hAnsi="Arial" w:cs="Arial"/>
          <w:sz w:val="20"/>
          <w:lang w:val="en-US"/>
        </w:rPr>
        <w:t xml:space="preserve"> M</w:t>
      </w:r>
      <w:r w:rsidR="00C05D42">
        <w:rPr>
          <w:rFonts w:ascii="Arial" w:hAnsi="Arial" w:cs="Arial"/>
          <w:sz w:val="20"/>
          <w:lang w:val="en-US"/>
        </w:rPr>
        <w:t>.</w:t>
      </w:r>
      <w:r w:rsidRPr="003D60A7">
        <w:rPr>
          <w:rFonts w:ascii="Arial" w:hAnsi="Arial" w:cs="Arial"/>
          <w:sz w:val="20"/>
          <w:lang w:val="en-US"/>
        </w:rPr>
        <w:t xml:space="preserve"> Target development for diversified irradiations at a medical cyclotron. Applied Radiation and Isotopes 2015; 104: 106-112. doi:10.1016/j.apradiso.2015.06.010</w:t>
      </w:r>
    </w:p>
    <w:p w14:paraId="5387483C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[12]</w:t>
      </w:r>
      <w:r w:rsidRPr="003D60A7">
        <w:rPr>
          <w:rFonts w:ascii="Arial" w:hAnsi="Arial" w:cs="Arial"/>
          <w:sz w:val="20"/>
          <w:lang w:val="en-US"/>
        </w:rPr>
        <w:tab/>
        <w:t>Vogg ATJ, Lang R, Meier-</w:t>
      </w:r>
      <w:proofErr w:type="spellStart"/>
      <w:r w:rsidRPr="003D60A7">
        <w:rPr>
          <w:rFonts w:ascii="Arial" w:hAnsi="Arial" w:cs="Arial"/>
          <w:sz w:val="20"/>
          <w:lang w:val="en-US"/>
        </w:rPr>
        <w:t>Boeke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P, </w:t>
      </w:r>
      <w:proofErr w:type="spellStart"/>
      <w:r w:rsidRPr="003D60A7">
        <w:rPr>
          <w:rFonts w:ascii="Arial" w:hAnsi="Arial" w:cs="Arial"/>
          <w:sz w:val="20"/>
          <w:lang w:val="en-US"/>
        </w:rPr>
        <w:t>Scheel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W, Reske S</w:t>
      </w:r>
      <w:r w:rsidR="00E44E6C">
        <w:rPr>
          <w:rFonts w:ascii="Arial" w:hAnsi="Arial" w:cs="Arial"/>
          <w:sz w:val="20"/>
          <w:lang w:val="en-US"/>
        </w:rPr>
        <w:t xml:space="preserve"> </w:t>
      </w:r>
      <w:r w:rsidRPr="003D60A7">
        <w:rPr>
          <w:rFonts w:ascii="Arial" w:hAnsi="Arial" w:cs="Arial"/>
          <w:sz w:val="20"/>
          <w:lang w:val="en-US"/>
        </w:rPr>
        <w:t xml:space="preserve">N, Neumaier B: Cyclotron production of radionuclides in aqueous target matrices as alternative to solid state </w:t>
      </w:r>
      <w:proofErr w:type="spellStart"/>
      <w:r w:rsidRPr="003D60A7">
        <w:rPr>
          <w:rFonts w:ascii="Arial" w:hAnsi="Arial" w:cs="Arial"/>
          <w:sz w:val="20"/>
          <w:lang w:val="en-US"/>
        </w:rPr>
        <w:t>targetry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: production of </w:t>
      </w:r>
      <w:r w:rsidRPr="003D60A7">
        <w:rPr>
          <w:rFonts w:ascii="Arial" w:hAnsi="Arial" w:cs="Arial"/>
          <w:sz w:val="20"/>
          <w:vertAlign w:val="superscript"/>
          <w:lang w:val="en-US"/>
        </w:rPr>
        <w:t>86</w:t>
      </w:r>
      <w:r w:rsidRPr="003D60A7">
        <w:rPr>
          <w:rFonts w:ascii="Arial" w:hAnsi="Arial" w:cs="Arial"/>
          <w:sz w:val="20"/>
          <w:lang w:val="en-US"/>
        </w:rPr>
        <w:t xml:space="preserve">Y as example. Proc. </w:t>
      </w:r>
      <w:r w:rsidRPr="003D60A7">
        <w:rPr>
          <w:rFonts w:ascii="Arial" w:hAnsi="Arial" w:cs="Arial"/>
          <w:sz w:val="20"/>
          <w:lang w:val="en-US"/>
        </w:rPr>
        <w:lastRenderedPageBreak/>
        <w:t>6</w:t>
      </w:r>
      <w:r w:rsidRPr="003D60A7">
        <w:rPr>
          <w:rFonts w:ascii="Arial" w:hAnsi="Arial" w:cs="Arial"/>
          <w:sz w:val="20"/>
          <w:vertAlign w:val="superscript"/>
          <w:lang w:val="en-US"/>
        </w:rPr>
        <w:t>th</w:t>
      </w:r>
      <w:r w:rsidRPr="003D60A7">
        <w:rPr>
          <w:rFonts w:ascii="Arial" w:hAnsi="Arial" w:cs="Arial"/>
          <w:sz w:val="20"/>
          <w:lang w:val="en-US"/>
        </w:rPr>
        <w:t xml:space="preserve"> International Conference on Nuclear and Radiochemistry, Aachen, 2004, </w:t>
      </w:r>
      <w:r w:rsidR="00F94AA3">
        <w:rPr>
          <w:rFonts w:ascii="Arial" w:hAnsi="Arial" w:cs="Arial"/>
          <w:sz w:val="20"/>
          <w:lang w:val="en-US"/>
        </w:rPr>
        <w:t xml:space="preserve">3: 318-320. </w:t>
      </w:r>
      <w:r w:rsidRPr="003D60A7">
        <w:rPr>
          <w:rFonts w:ascii="Arial" w:hAnsi="Arial" w:cs="Arial"/>
          <w:sz w:val="20"/>
          <w:lang w:val="en-US"/>
        </w:rPr>
        <w:t>SM Qaim, HH Coenen (Editors)</w:t>
      </w:r>
    </w:p>
    <w:p w14:paraId="07EB081B" w14:textId="77777777" w:rsidR="003D60A7" w:rsidRPr="003D60A7" w:rsidRDefault="003D60A7" w:rsidP="00E44E6C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</w:t>
      </w:r>
      <w:r w:rsidR="00E44E6C">
        <w:rPr>
          <w:rFonts w:ascii="Arial" w:hAnsi="Arial" w:cs="Arial"/>
          <w:sz w:val="20"/>
          <w:lang w:val="en-US"/>
        </w:rPr>
        <w:t>13]</w:t>
      </w:r>
      <w:r w:rsidR="00E44E6C">
        <w:rPr>
          <w:rFonts w:ascii="Arial" w:hAnsi="Arial" w:cs="Arial"/>
          <w:sz w:val="20"/>
          <w:lang w:val="en-US"/>
        </w:rPr>
        <w:tab/>
      </w:r>
      <w:proofErr w:type="spellStart"/>
      <w:r w:rsidR="00E44E6C">
        <w:rPr>
          <w:rFonts w:ascii="Arial" w:hAnsi="Arial" w:cs="Arial"/>
          <w:sz w:val="20"/>
          <w:lang w:val="en-US"/>
        </w:rPr>
        <w:t>Hoehr</w:t>
      </w:r>
      <w:proofErr w:type="spellEnd"/>
      <w:r w:rsidR="00E44E6C">
        <w:rPr>
          <w:rFonts w:ascii="Arial" w:hAnsi="Arial" w:cs="Arial"/>
          <w:sz w:val="20"/>
          <w:lang w:val="en-US"/>
        </w:rPr>
        <w:t xml:space="preserve"> C, </w:t>
      </w:r>
      <w:proofErr w:type="spellStart"/>
      <w:r w:rsidR="00E44E6C">
        <w:rPr>
          <w:rFonts w:ascii="Arial" w:hAnsi="Arial" w:cs="Arial"/>
          <w:sz w:val="20"/>
          <w:lang w:val="en-US"/>
        </w:rPr>
        <w:t>Oehlke</w:t>
      </w:r>
      <w:proofErr w:type="spellEnd"/>
      <w:r w:rsidR="00E44E6C">
        <w:rPr>
          <w:rFonts w:ascii="Arial" w:hAnsi="Arial" w:cs="Arial"/>
          <w:sz w:val="20"/>
          <w:lang w:val="en-US"/>
        </w:rPr>
        <w:t xml:space="preserve"> E, </w:t>
      </w:r>
      <w:proofErr w:type="spellStart"/>
      <w:r w:rsidR="00E44E6C">
        <w:rPr>
          <w:rFonts w:ascii="Arial" w:hAnsi="Arial" w:cs="Arial"/>
          <w:sz w:val="20"/>
          <w:lang w:val="en-US"/>
        </w:rPr>
        <w:t>Benard</w:t>
      </w:r>
      <w:proofErr w:type="spellEnd"/>
      <w:r w:rsidR="00E44E6C">
        <w:rPr>
          <w:rFonts w:ascii="Arial" w:hAnsi="Arial" w:cs="Arial"/>
          <w:sz w:val="20"/>
          <w:lang w:val="en-US"/>
        </w:rPr>
        <w:t xml:space="preserve"> F, </w:t>
      </w:r>
      <w:r w:rsidR="00E44E6C" w:rsidRPr="00E44E6C">
        <w:rPr>
          <w:rFonts w:ascii="Arial" w:hAnsi="Arial" w:cs="Arial"/>
          <w:sz w:val="20"/>
          <w:lang w:val="en-US"/>
        </w:rPr>
        <w:t>Lee C J,</w:t>
      </w:r>
      <w:r w:rsidR="00E44E6C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44E6C">
        <w:rPr>
          <w:rFonts w:ascii="Arial" w:hAnsi="Arial" w:cs="Arial"/>
          <w:sz w:val="20"/>
          <w:lang w:val="en-US"/>
        </w:rPr>
        <w:t>Hou</w:t>
      </w:r>
      <w:proofErr w:type="spellEnd"/>
      <w:r w:rsidR="00E44E6C">
        <w:rPr>
          <w:rFonts w:ascii="Arial" w:hAnsi="Arial" w:cs="Arial"/>
          <w:sz w:val="20"/>
          <w:lang w:val="en-US"/>
        </w:rPr>
        <w:t xml:space="preserve"> X, </w:t>
      </w:r>
      <w:proofErr w:type="spellStart"/>
      <w:r w:rsidR="00E44E6C">
        <w:rPr>
          <w:rFonts w:ascii="Arial" w:hAnsi="Arial" w:cs="Arial"/>
          <w:sz w:val="20"/>
          <w:lang w:val="en-US"/>
        </w:rPr>
        <w:t>Badesso</w:t>
      </w:r>
      <w:proofErr w:type="spellEnd"/>
      <w:r w:rsidR="00E44E6C">
        <w:rPr>
          <w:rFonts w:ascii="Arial" w:hAnsi="Arial" w:cs="Arial"/>
          <w:sz w:val="20"/>
          <w:lang w:val="en-US"/>
        </w:rPr>
        <w:t xml:space="preserve"> B, </w:t>
      </w:r>
      <w:r w:rsidR="00E44E6C" w:rsidRPr="00E44E6C">
        <w:rPr>
          <w:rFonts w:ascii="Arial" w:hAnsi="Arial" w:cs="Arial"/>
          <w:sz w:val="20"/>
          <w:lang w:val="en-US"/>
        </w:rPr>
        <w:t>Ferguson S</w:t>
      </w:r>
      <w:r w:rsidR="00E44E6C">
        <w:rPr>
          <w:rFonts w:ascii="Arial" w:hAnsi="Arial" w:cs="Arial"/>
          <w:sz w:val="20"/>
          <w:lang w:val="en-US"/>
        </w:rPr>
        <w:t xml:space="preserve">, </w:t>
      </w:r>
      <w:r w:rsidR="00E44E6C" w:rsidRPr="00E44E6C">
        <w:rPr>
          <w:rFonts w:ascii="Arial" w:hAnsi="Arial" w:cs="Arial"/>
          <w:sz w:val="20"/>
          <w:lang w:val="en-US"/>
        </w:rPr>
        <w:t xml:space="preserve">Miao </w:t>
      </w:r>
      <w:r w:rsidR="00E44E6C">
        <w:rPr>
          <w:rFonts w:ascii="Arial" w:hAnsi="Arial" w:cs="Arial"/>
          <w:sz w:val="20"/>
          <w:lang w:val="en-US"/>
        </w:rPr>
        <w:t>Q</w:t>
      </w:r>
      <w:r w:rsidR="00E44E6C" w:rsidRPr="00E44E6C">
        <w:rPr>
          <w:rFonts w:ascii="Arial" w:hAnsi="Arial" w:cs="Arial"/>
          <w:sz w:val="20"/>
          <w:lang w:val="en-US"/>
        </w:rPr>
        <w:t xml:space="preserve">, Yang H, Buckley K, </w:t>
      </w:r>
      <w:proofErr w:type="spellStart"/>
      <w:r w:rsidR="00E44E6C">
        <w:rPr>
          <w:rFonts w:ascii="Arial" w:hAnsi="Arial" w:cs="Arial"/>
          <w:sz w:val="20"/>
          <w:lang w:val="en-US"/>
        </w:rPr>
        <w:t>Hanemaayer</w:t>
      </w:r>
      <w:proofErr w:type="spellEnd"/>
      <w:r w:rsidR="00E44E6C">
        <w:rPr>
          <w:rFonts w:ascii="Arial" w:hAnsi="Arial" w:cs="Arial"/>
          <w:sz w:val="20"/>
          <w:lang w:val="en-US"/>
        </w:rPr>
        <w:t xml:space="preserve"> </w:t>
      </w:r>
      <w:r w:rsidR="00E44E6C" w:rsidRPr="00E44E6C">
        <w:rPr>
          <w:rFonts w:ascii="Arial" w:hAnsi="Arial" w:cs="Arial"/>
          <w:sz w:val="20"/>
          <w:lang w:val="en-US"/>
        </w:rPr>
        <w:t>V</w:t>
      </w:r>
      <w:r w:rsidR="00E44E6C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E44E6C">
        <w:rPr>
          <w:rFonts w:ascii="Arial" w:hAnsi="Arial" w:cs="Arial"/>
          <w:sz w:val="20"/>
          <w:lang w:val="en-US"/>
        </w:rPr>
        <w:t>Zeisler</w:t>
      </w:r>
      <w:proofErr w:type="spellEnd"/>
      <w:r w:rsidR="00E44E6C">
        <w:rPr>
          <w:rFonts w:ascii="Arial" w:hAnsi="Arial" w:cs="Arial"/>
          <w:sz w:val="20"/>
          <w:lang w:val="en-US"/>
        </w:rPr>
        <w:t xml:space="preserve"> S,</w:t>
      </w:r>
      <w:r w:rsidR="00E44E6C" w:rsidRPr="00E44E6C">
        <w:rPr>
          <w:rFonts w:ascii="Arial" w:hAnsi="Arial" w:cs="Arial"/>
          <w:sz w:val="20"/>
          <w:lang w:val="en-US"/>
        </w:rPr>
        <w:t xml:space="preserve"> Ruth </w:t>
      </w:r>
      <w:r w:rsidR="00C17323" w:rsidRPr="00E44E6C">
        <w:rPr>
          <w:rFonts w:ascii="Arial" w:hAnsi="Arial" w:cs="Arial"/>
          <w:sz w:val="20"/>
          <w:lang w:val="en-US"/>
        </w:rPr>
        <w:t>T</w:t>
      </w:r>
      <w:r w:rsidR="00E44E6C" w:rsidRPr="00E44E6C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E44E6C" w:rsidRPr="00E44E6C">
        <w:rPr>
          <w:rFonts w:ascii="Arial" w:hAnsi="Arial" w:cs="Arial"/>
          <w:sz w:val="20"/>
          <w:lang w:val="en-US"/>
        </w:rPr>
        <w:t>Celler</w:t>
      </w:r>
      <w:proofErr w:type="spellEnd"/>
      <w:r w:rsidR="00E44E6C" w:rsidRPr="00E44E6C">
        <w:rPr>
          <w:rFonts w:ascii="Arial" w:hAnsi="Arial" w:cs="Arial"/>
          <w:sz w:val="20"/>
          <w:lang w:val="en-US"/>
        </w:rPr>
        <w:t xml:space="preserve"> </w:t>
      </w:r>
      <w:r w:rsidR="00C17323" w:rsidRPr="00E44E6C">
        <w:rPr>
          <w:rFonts w:ascii="Arial" w:hAnsi="Arial" w:cs="Arial"/>
          <w:sz w:val="20"/>
          <w:lang w:val="en-US"/>
        </w:rPr>
        <w:t>A</w:t>
      </w:r>
      <w:r w:rsidR="00C17323">
        <w:rPr>
          <w:rFonts w:ascii="Arial" w:hAnsi="Arial" w:cs="Arial"/>
          <w:sz w:val="20"/>
          <w:lang w:val="en-US"/>
        </w:rPr>
        <w:t xml:space="preserve">, </w:t>
      </w:r>
      <w:r w:rsidR="00E44E6C" w:rsidRPr="00E44E6C">
        <w:rPr>
          <w:rFonts w:ascii="Arial" w:hAnsi="Arial" w:cs="Arial"/>
          <w:sz w:val="20"/>
          <w:lang w:val="en-US"/>
        </w:rPr>
        <w:t>Schaffer</w:t>
      </w:r>
      <w:r w:rsidR="00C17323">
        <w:rPr>
          <w:rFonts w:ascii="Arial" w:hAnsi="Arial" w:cs="Arial"/>
          <w:sz w:val="20"/>
          <w:lang w:val="en-US"/>
        </w:rPr>
        <w:t xml:space="preserve"> P.</w:t>
      </w:r>
      <w:r w:rsidR="00C17323" w:rsidRPr="00E44E6C">
        <w:rPr>
          <w:rFonts w:ascii="Arial" w:hAnsi="Arial" w:cs="Arial"/>
          <w:sz w:val="20"/>
          <w:lang w:val="en-US"/>
        </w:rPr>
        <w:t xml:space="preserve"> </w:t>
      </w:r>
      <w:r w:rsidRPr="003D60A7">
        <w:rPr>
          <w:rFonts w:ascii="Arial" w:hAnsi="Arial" w:cs="Arial"/>
          <w:sz w:val="20"/>
          <w:vertAlign w:val="superscript"/>
          <w:lang w:val="en-US"/>
        </w:rPr>
        <w:t>44g</w:t>
      </w:r>
      <w:r w:rsidRPr="003D60A7">
        <w:rPr>
          <w:rFonts w:ascii="Arial" w:hAnsi="Arial" w:cs="Arial"/>
          <w:sz w:val="20"/>
          <w:lang w:val="en-US"/>
        </w:rPr>
        <w:t xml:space="preserve">Sc production using a water target on a 13 MeV cyclotron. Nuclear Medicine and Biology 2014; 41: </w:t>
      </w:r>
      <w:r w:rsidR="005076C3">
        <w:rPr>
          <w:rFonts w:ascii="Arial" w:hAnsi="Arial" w:cs="Arial"/>
          <w:sz w:val="20"/>
          <w:lang w:val="en-US"/>
        </w:rPr>
        <w:t>401-406</w:t>
      </w:r>
    </w:p>
    <w:p w14:paraId="5EA2B345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F2662E">
        <w:rPr>
          <w:rFonts w:ascii="Arial" w:hAnsi="Arial" w:cs="Arial"/>
          <w:sz w:val="20"/>
          <w:lang w:val="en-US"/>
        </w:rPr>
        <w:t>[14]</w:t>
      </w:r>
      <w:r w:rsidRPr="003D60A7">
        <w:rPr>
          <w:sz w:val="20"/>
          <w:lang w:val="en-US"/>
        </w:rPr>
        <w:tab/>
      </w:r>
      <w:r w:rsidRPr="003D60A7">
        <w:rPr>
          <w:rFonts w:ascii="Arial" w:hAnsi="Arial" w:cs="Arial"/>
          <w:sz w:val="20"/>
          <w:lang w:val="en-US"/>
        </w:rPr>
        <w:t xml:space="preserve">Alves F, Alves VHP, Do </w:t>
      </w:r>
      <w:proofErr w:type="spellStart"/>
      <w:r w:rsidRPr="003D60A7">
        <w:rPr>
          <w:rFonts w:ascii="Arial" w:hAnsi="Arial" w:cs="Arial"/>
          <w:sz w:val="20"/>
          <w:lang w:val="en-US"/>
        </w:rPr>
        <w:t>Carmo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SJC</w:t>
      </w:r>
      <w:r w:rsidR="00F2662E">
        <w:rPr>
          <w:rFonts w:ascii="Arial" w:hAnsi="Arial" w:cs="Arial"/>
          <w:sz w:val="20"/>
          <w:lang w:val="en-US"/>
        </w:rPr>
        <w:t>,</w:t>
      </w:r>
      <w:r w:rsidRPr="003D60A7">
        <w:rPr>
          <w:rFonts w:ascii="Arial" w:hAnsi="Arial" w:cs="Arial"/>
          <w:sz w:val="20"/>
          <w:lang w:val="en-US"/>
        </w:rPr>
        <w:t xml:space="preserve"> </w:t>
      </w:r>
      <w:r w:rsidR="00F2662E">
        <w:rPr>
          <w:rFonts w:ascii="Arial" w:hAnsi="Arial" w:cs="Arial"/>
          <w:sz w:val="20"/>
          <w:lang w:val="en-US"/>
        </w:rPr>
        <w:t xml:space="preserve">Neves </w:t>
      </w:r>
      <w:proofErr w:type="gramStart"/>
      <w:r w:rsidR="00F2662E">
        <w:rPr>
          <w:rFonts w:ascii="Arial" w:hAnsi="Arial" w:cs="Arial"/>
          <w:sz w:val="20"/>
          <w:lang w:val="en-US"/>
        </w:rPr>
        <w:t>ACB.,</w:t>
      </w:r>
      <w:proofErr w:type="gramEnd"/>
      <w:r w:rsidR="00F2662E">
        <w:rPr>
          <w:rFonts w:ascii="Arial" w:hAnsi="Arial" w:cs="Arial"/>
          <w:sz w:val="20"/>
          <w:lang w:val="en-US"/>
        </w:rPr>
        <w:t xml:space="preserve"> Silva</w:t>
      </w:r>
      <w:r w:rsidR="00F2662E" w:rsidRPr="00F2662E">
        <w:rPr>
          <w:rFonts w:ascii="Arial" w:hAnsi="Arial" w:cs="Arial"/>
          <w:sz w:val="20"/>
          <w:lang w:val="en-US"/>
        </w:rPr>
        <w:t xml:space="preserve"> M</w:t>
      </w:r>
      <w:r w:rsidR="004655D6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4655D6">
        <w:rPr>
          <w:rFonts w:ascii="Arial" w:hAnsi="Arial" w:cs="Arial"/>
          <w:sz w:val="20"/>
          <w:lang w:val="en-US"/>
        </w:rPr>
        <w:t>Abrunhosa</w:t>
      </w:r>
      <w:proofErr w:type="spellEnd"/>
      <w:r w:rsidR="004655D6">
        <w:rPr>
          <w:rFonts w:ascii="Arial" w:hAnsi="Arial" w:cs="Arial"/>
          <w:sz w:val="20"/>
          <w:lang w:val="en-US"/>
        </w:rPr>
        <w:t xml:space="preserve"> A</w:t>
      </w:r>
      <w:r w:rsidR="00F2662E">
        <w:rPr>
          <w:rFonts w:ascii="Arial" w:hAnsi="Arial" w:cs="Arial"/>
          <w:sz w:val="20"/>
          <w:lang w:val="en-US"/>
        </w:rPr>
        <w:t>J</w:t>
      </w:r>
      <w:r w:rsidRPr="003D60A7">
        <w:rPr>
          <w:rFonts w:ascii="Arial" w:hAnsi="Arial" w:cs="Arial"/>
          <w:sz w:val="20"/>
          <w:lang w:val="en-US"/>
        </w:rPr>
        <w:t xml:space="preserve">. Production of copper-64 and gallium-68 with a medical cyclotron using liquid targets. Modern Physics Letters </w:t>
      </w:r>
      <w:proofErr w:type="gramStart"/>
      <w:r w:rsidRPr="003D60A7">
        <w:rPr>
          <w:rFonts w:ascii="Arial" w:hAnsi="Arial" w:cs="Arial"/>
          <w:sz w:val="20"/>
          <w:lang w:val="en-US"/>
        </w:rPr>
        <w:t>A</w:t>
      </w:r>
      <w:proofErr w:type="gramEnd"/>
      <w:r w:rsidRPr="003D60A7">
        <w:rPr>
          <w:rFonts w:ascii="Arial" w:hAnsi="Arial" w:cs="Arial"/>
          <w:sz w:val="20"/>
          <w:lang w:val="en-US"/>
        </w:rPr>
        <w:t xml:space="preserve"> 2017; 32:</w:t>
      </w:r>
      <w:r w:rsidR="00080851" w:rsidRPr="00FC554B">
        <w:rPr>
          <w:lang w:val="en-US"/>
        </w:rPr>
        <w:t xml:space="preserve"> </w:t>
      </w:r>
      <w:r w:rsidR="00080851" w:rsidRPr="00080851">
        <w:rPr>
          <w:rFonts w:ascii="Arial" w:hAnsi="Arial" w:cs="Arial"/>
          <w:sz w:val="20"/>
          <w:lang w:val="en-US"/>
        </w:rPr>
        <w:t>1740013</w:t>
      </w:r>
    </w:p>
    <w:p w14:paraId="22C45880" w14:textId="77777777" w:rsidR="003D60A7" w:rsidRPr="0055614D" w:rsidRDefault="003D60A7" w:rsidP="004655D6">
      <w:pPr>
        <w:ind w:left="705" w:hanging="705"/>
        <w:rPr>
          <w:rFonts w:ascii="Arial" w:hAnsi="Arial" w:cs="Arial"/>
          <w:sz w:val="20"/>
          <w:lang w:val="en-US"/>
        </w:rPr>
      </w:pPr>
      <w:r w:rsidRPr="0055614D">
        <w:rPr>
          <w:rFonts w:ascii="Arial" w:hAnsi="Arial" w:cs="Arial"/>
          <w:sz w:val="20"/>
          <w:lang w:val="en-US"/>
        </w:rPr>
        <w:t>[15]</w:t>
      </w:r>
      <w:r w:rsidRPr="0055614D">
        <w:rPr>
          <w:rFonts w:ascii="Arial" w:hAnsi="Arial" w:cs="Arial"/>
          <w:sz w:val="20"/>
          <w:lang w:val="en-US"/>
        </w:rPr>
        <w:tab/>
      </w:r>
      <w:proofErr w:type="spellStart"/>
      <w:r w:rsidRPr="0055614D">
        <w:rPr>
          <w:rFonts w:ascii="Arial" w:hAnsi="Arial" w:cs="Arial"/>
          <w:sz w:val="20"/>
          <w:lang w:val="en-US"/>
        </w:rPr>
        <w:t>Hoehr</w:t>
      </w:r>
      <w:proofErr w:type="spellEnd"/>
      <w:r w:rsidRPr="0055614D">
        <w:rPr>
          <w:rFonts w:ascii="Arial" w:hAnsi="Arial" w:cs="Arial"/>
          <w:sz w:val="20"/>
          <w:lang w:val="en-US"/>
        </w:rPr>
        <w:t xml:space="preserve"> C, Morley T, Buckley K</w:t>
      </w:r>
      <w:r w:rsidR="004655D6" w:rsidRPr="0055614D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005F9F" w:rsidRPr="0055614D">
        <w:rPr>
          <w:rFonts w:ascii="Arial" w:hAnsi="Arial" w:cs="Arial"/>
          <w:sz w:val="20"/>
          <w:lang w:val="en-US"/>
        </w:rPr>
        <w:t>Hoehr</w:t>
      </w:r>
      <w:proofErr w:type="spellEnd"/>
      <w:r w:rsidR="004655D6" w:rsidRPr="0055614D">
        <w:rPr>
          <w:rFonts w:ascii="Arial" w:hAnsi="Arial" w:cs="Arial"/>
          <w:sz w:val="20"/>
          <w:lang w:val="en-US"/>
        </w:rPr>
        <w:t xml:space="preserve"> C, Morley</w:t>
      </w:r>
      <w:r w:rsidR="00005F9F" w:rsidRPr="0055614D">
        <w:rPr>
          <w:rFonts w:ascii="Arial" w:hAnsi="Arial" w:cs="Arial"/>
          <w:sz w:val="20"/>
          <w:lang w:val="en-US"/>
        </w:rPr>
        <w:t xml:space="preserve"> </w:t>
      </w:r>
      <w:r w:rsidR="004655D6" w:rsidRPr="0055614D">
        <w:rPr>
          <w:rFonts w:ascii="Arial" w:hAnsi="Arial" w:cs="Arial"/>
          <w:sz w:val="20"/>
          <w:lang w:val="en-US"/>
        </w:rPr>
        <w:t>T</w:t>
      </w:r>
      <w:r w:rsidR="00005F9F" w:rsidRPr="0055614D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FF60DE" w:rsidRPr="0055614D">
        <w:rPr>
          <w:rFonts w:ascii="Arial" w:hAnsi="Arial" w:cs="Arial"/>
          <w:sz w:val="20"/>
          <w:lang w:val="en-US"/>
        </w:rPr>
        <w:t>Trinczek</w:t>
      </w:r>
      <w:proofErr w:type="spellEnd"/>
      <w:r w:rsidR="00005F9F" w:rsidRPr="0055614D">
        <w:rPr>
          <w:rFonts w:ascii="Arial" w:hAnsi="Arial" w:cs="Arial"/>
          <w:sz w:val="20"/>
          <w:lang w:val="en-US"/>
        </w:rPr>
        <w:t xml:space="preserve"> </w:t>
      </w:r>
      <w:r w:rsidR="004655D6" w:rsidRPr="0055614D">
        <w:rPr>
          <w:rFonts w:ascii="Arial" w:hAnsi="Arial" w:cs="Arial"/>
          <w:sz w:val="20"/>
          <w:lang w:val="en-US"/>
        </w:rPr>
        <w:t>M</w:t>
      </w:r>
      <w:r w:rsidR="00FF60DE" w:rsidRPr="0055614D">
        <w:rPr>
          <w:rFonts w:ascii="Arial" w:hAnsi="Arial" w:cs="Arial"/>
          <w:sz w:val="20"/>
          <w:lang w:val="en-US"/>
        </w:rPr>
        <w:t>,</w:t>
      </w:r>
      <w:r w:rsidR="00005F9F" w:rsidRPr="0055614D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FF60DE" w:rsidRPr="0055614D">
        <w:rPr>
          <w:rFonts w:ascii="Arial" w:hAnsi="Arial" w:cs="Arial"/>
          <w:sz w:val="20"/>
          <w:lang w:val="en-US"/>
        </w:rPr>
        <w:t>Hanemaayer</w:t>
      </w:r>
      <w:proofErr w:type="spellEnd"/>
      <w:r w:rsidR="00FF60DE" w:rsidRPr="0055614D">
        <w:rPr>
          <w:rFonts w:ascii="Arial" w:hAnsi="Arial" w:cs="Arial"/>
          <w:sz w:val="20"/>
          <w:lang w:val="en-US"/>
        </w:rPr>
        <w:t xml:space="preserve"> V, Schaffer P, </w:t>
      </w:r>
      <w:r w:rsidR="004655D6" w:rsidRPr="0055614D">
        <w:rPr>
          <w:rFonts w:ascii="Arial" w:hAnsi="Arial" w:cs="Arial"/>
          <w:sz w:val="20"/>
          <w:lang w:val="en-US"/>
        </w:rPr>
        <w:t>T</w:t>
      </w:r>
      <w:r w:rsidR="00FF60DE" w:rsidRPr="0055614D">
        <w:rPr>
          <w:rFonts w:ascii="Arial" w:hAnsi="Arial" w:cs="Arial"/>
          <w:sz w:val="20"/>
          <w:lang w:val="en-US"/>
        </w:rPr>
        <w:t xml:space="preserve"> Ruth, </w:t>
      </w:r>
      <w:proofErr w:type="spellStart"/>
      <w:r w:rsidR="00FF60DE" w:rsidRPr="0055614D">
        <w:rPr>
          <w:rFonts w:ascii="Arial" w:hAnsi="Arial" w:cs="Arial"/>
          <w:sz w:val="20"/>
          <w:lang w:val="en-US"/>
        </w:rPr>
        <w:t>Bénard</w:t>
      </w:r>
      <w:proofErr w:type="spellEnd"/>
      <w:r w:rsidR="00FF60DE" w:rsidRPr="0055614D">
        <w:rPr>
          <w:rFonts w:ascii="Arial" w:hAnsi="Arial" w:cs="Arial"/>
          <w:sz w:val="20"/>
          <w:lang w:val="en-US"/>
        </w:rPr>
        <w:t xml:space="preserve"> F</w:t>
      </w:r>
      <w:r w:rsidR="0055614D" w:rsidRPr="0055614D">
        <w:rPr>
          <w:rFonts w:ascii="Arial" w:hAnsi="Arial" w:cs="Arial"/>
          <w:sz w:val="20"/>
          <w:lang w:val="en-US"/>
        </w:rPr>
        <w:t xml:space="preserve">. </w:t>
      </w:r>
      <w:r w:rsidR="004655D6" w:rsidRPr="0055614D">
        <w:rPr>
          <w:rFonts w:ascii="Arial" w:hAnsi="Arial" w:cs="Arial"/>
          <w:sz w:val="20"/>
          <w:lang w:val="en-US"/>
        </w:rPr>
        <w:t>Show more</w:t>
      </w:r>
      <w:r w:rsidRPr="0055614D">
        <w:rPr>
          <w:rFonts w:ascii="Arial" w:hAnsi="Arial" w:cs="Arial"/>
          <w:sz w:val="20"/>
          <w:lang w:val="en-US"/>
        </w:rPr>
        <w:t xml:space="preserve">. </w:t>
      </w:r>
      <w:proofErr w:type="spellStart"/>
      <w:r w:rsidRPr="003D60A7">
        <w:rPr>
          <w:rFonts w:ascii="Arial" w:hAnsi="Arial" w:cs="Arial"/>
          <w:sz w:val="20"/>
          <w:lang w:val="en-US"/>
        </w:rPr>
        <w:t>Radiometals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form liquid targets: </w:t>
      </w:r>
      <w:r w:rsidRPr="003D60A7">
        <w:rPr>
          <w:rFonts w:ascii="Arial" w:hAnsi="Arial" w:cs="Arial"/>
          <w:sz w:val="20"/>
          <w:vertAlign w:val="superscript"/>
          <w:lang w:val="en-US"/>
        </w:rPr>
        <w:t>94m</w:t>
      </w:r>
      <w:r w:rsidRPr="003D60A7">
        <w:rPr>
          <w:rFonts w:ascii="Arial" w:hAnsi="Arial" w:cs="Arial"/>
          <w:sz w:val="20"/>
          <w:lang w:val="en-US"/>
        </w:rPr>
        <w:t xml:space="preserve">Tc production using a standard water target on a 13 MeV cyclotron. Applied Radiation and Isotopes 2012; </w:t>
      </w:r>
      <w:r w:rsidR="0055614D" w:rsidRPr="0055614D">
        <w:rPr>
          <w:rFonts w:ascii="Arial" w:hAnsi="Arial" w:cs="Arial"/>
          <w:iCs/>
          <w:color w:val="222222"/>
          <w:sz w:val="20"/>
          <w:szCs w:val="20"/>
          <w:lang w:val="en-US"/>
        </w:rPr>
        <w:t>70</w:t>
      </w:r>
      <w:r w:rsidR="0055614D" w:rsidRPr="0055614D">
        <w:rPr>
          <w:rFonts w:ascii="Arial" w:hAnsi="Arial" w:cs="Arial"/>
          <w:color w:val="222222"/>
          <w:sz w:val="20"/>
          <w:szCs w:val="20"/>
          <w:lang w:val="en-US"/>
        </w:rPr>
        <w:t>: 2308-2312.</w:t>
      </w:r>
    </w:p>
    <w:p w14:paraId="6183F8B2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[16]</w:t>
      </w:r>
      <w:r w:rsidRPr="003D60A7">
        <w:rPr>
          <w:rFonts w:ascii="Arial" w:hAnsi="Arial" w:cs="Arial"/>
          <w:sz w:val="20"/>
          <w:lang w:val="en-US"/>
        </w:rPr>
        <w:tab/>
        <w:t>Pandey MK, Byrne JF, Jiang H</w:t>
      </w:r>
      <w:r w:rsidR="00E425DE">
        <w:rPr>
          <w:rFonts w:ascii="Arial" w:hAnsi="Arial" w:cs="Arial"/>
          <w:sz w:val="20"/>
          <w:lang w:val="en-US"/>
        </w:rPr>
        <w:t>,</w:t>
      </w:r>
      <w:r w:rsidRPr="003D60A7">
        <w:rPr>
          <w:rFonts w:ascii="Arial" w:hAnsi="Arial" w:cs="Arial"/>
          <w:sz w:val="20"/>
          <w:lang w:val="en-US"/>
        </w:rPr>
        <w:t xml:space="preserve"> </w:t>
      </w:r>
      <w:r w:rsidR="00E425DE">
        <w:rPr>
          <w:rFonts w:ascii="Arial" w:hAnsi="Arial" w:cs="Arial"/>
          <w:sz w:val="20"/>
          <w:lang w:val="en-US"/>
        </w:rPr>
        <w:t xml:space="preserve">Packard AB, </w:t>
      </w:r>
      <w:proofErr w:type="spellStart"/>
      <w:r w:rsidR="00E425DE">
        <w:rPr>
          <w:rFonts w:ascii="Arial" w:hAnsi="Arial" w:cs="Arial"/>
          <w:sz w:val="20"/>
          <w:lang w:val="en-US"/>
        </w:rPr>
        <w:t>DeGrado</w:t>
      </w:r>
      <w:proofErr w:type="spellEnd"/>
      <w:r w:rsidR="00E425DE">
        <w:rPr>
          <w:rFonts w:ascii="Arial" w:hAnsi="Arial" w:cs="Arial"/>
          <w:sz w:val="20"/>
          <w:lang w:val="en-US"/>
        </w:rPr>
        <w:t xml:space="preserve"> TR</w:t>
      </w:r>
      <w:r w:rsidRPr="003D60A7">
        <w:rPr>
          <w:rFonts w:ascii="Arial" w:hAnsi="Arial" w:cs="Arial"/>
          <w:sz w:val="20"/>
          <w:lang w:val="en-US"/>
        </w:rPr>
        <w:t xml:space="preserve">. Cyclotron production of </w:t>
      </w:r>
      <w:r w:rsidRPr="003D60A7">
        <w:rPr>
          <w:rFonts w:ascii="Arial" w:hAnsi="Arial" w:cs="Arial"/>
          <w:sz w:val="20"/>
          <w:vertAlign w:val="superscript"/>
          <w:lang w:val="en-US"/>
        </w:rPr>
        <w:t>68</w:t>
      </w:r>
      <w:r w:rsidRPr="003D60A7">
        <w:rPr>
          <w:rFonts w:ascii="Arial" w:hAnsi="Arial" w:cs="Arial"/>
          <w:sz w:val="20"/>
          <w:lang w:val="en-US"/>
        </w:rPr>
        <w:t xml:space="preserve">Ga via the </w:t>
      </w:r>
      <w:r w:rsidRPr="003D60A7">
        <w:rPr>
          <w:rFonts w:ascii="Arial" w:hAnsi="Arial" w:cs="Arial"/>
          <w:sz w:val="20"/>
          <w:vertAlign w:val="superscript"/>
          <w:lang w:val="en-US"/>
        </w:rPr>
        <w:t>68</w:t>
      </w:r>
      <w:r w:rsidRPr="003D60A7">
        <w:rPr>
          <w:rFonts w:ascii="Arial" w:hAnsi="Arial" w:cs="Arial"/>
          <w:sz w:val="20"/>
          <w:lang w:val="en-US"/>
        </w:rPr>
        <w:t>Zn(</w:t>
      </w:r>
      <w:proofErr w:type="spellStart"/>
      <w:r w:rsidRPr="003D60A7">
        <w:rPr>
          <w:rFonts w:ascii="Arial" w:hAnsi="Arial" w:cs="Arial"/>
          <w:sz w:val="20"/>
          <w:lang w:val="en-US"/>
        </w:rPr>
        <w:t>p,n</w:t>
      </w:r>
      <w:proofErr w:type="spellEnd"/>
      <w:r w:rsidRPr="003D60A7">
        <w:rPr>
          <w:rFonts w:ascii="Arial" w:hAnsi="Arial" w:cs="Arial"/>
          <w:sz w:val="20"/>
          <w:lang w:val="en-US"/>
        </w:rPr>
        <w:t>)</w:t>
      </w:r>
      <w:r w:rsidRPr="003D60A7">
        <w:rPr>
          <w:rFonts w:ascii="Arial" w:hAnsi="Arial" w:cs="Arial"/>
          <w:sz w:val="20"/>
          <w:vertAlign w:val="superscript"/>
          <w:lang w:val="en-US"/>
        </w:rPr>
        <w:t>68</w:t>
      </w:r>
      <w:r w:rsidRPr="003D60A7">
        <w:rPr>
          <w:rFonts w:ascii="Arial" w:hAnsi="Arial" w:cs="Arial"/>
          <w:sz w:val="20"/>
          <w:lang w:val="en-US"/>
        </w:rPr>
        <w:t>Ga reaction in aqueous solution. American Journal of Nuclear Medicine and Molecular Imaging 2014; 4: 8</w:t>
      </w:r>
    </w:p>
    <w:p w14:paraId="1EE8A879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[17]</w:t>
      </w:r>
      <w:r w:rsidRPr="003D60A7">
        <w:rPr>
          <w:rFonts w:ascii="Arial" w:hAnsi="Arial" w:cs="Arial"/>
          <w:sz w:val="20"/>
          <w:lang w:val="en-US"/>
        </w:rPr>
        <w:tab/>
        <w:t>Pandey MK, Bansal A, Engelbrecht HP</w:t>
      </w:r>
      <w:r w:rsidR="00207DF4">
        <w:rPr>
          <w:rFonts w:ascii="Arial" w:hAnsi="Arial" w:cs="Arial"/>
          <w:sz w:val="20"/>
          <w:lang w:val="en-US"/>
        </w:rPr>
        <w:t>,</w:t>
      </w:r>
      <w:r w:rsidRPr="003D60A7">
        <w:rPr>
          <w:rFonts w:ascii="Arial" w:hAnsi="Arial" w:cs="Arial"/>
          <w:sz w:val="20"/>
          <w:lang w:val="en-US"/>
        </w:rPr>
        <w:t xml:space="preserve"> </w:t>
      </w:r>
      <w:r w:rsidR="00207DF4">
        <w:rPr>
          <w:rFonts w:ascii="Arial" w:hAnsi="Arial" w:cs="Arial"/>
          <w:sz w:val="20"/>
          <w:lang w:val="en-US"/>
        </w:rPr>
        <w:t xml:space="preserve">Byrne JF, Packard AB, </w:t>
      </w:r>
      <w:proofErr w:type="spellStart"/>
      <w:r w:rsidR="00207DF4">
        <w:rPr>
          <w:rFonts w:ascii="Arial" w:hAnsi="Arial" w:cs="Arial"/>
          <w:sz w:val="20"/>
          <w:lang w:val="en-US"/>
        </w:rPr>
        <w:t>DeGrado</w:t>
      </w:r>
      <w:proofErr w:type="spellEnd"/>
      <w:r w:rsidR="00207DF4">
        <w:rPr>
          <w:rFonts w:ascii="Arial" w:hAnsi="Arial" w:cs="Arial"/>
          <w:sz w:val="20"/>
          <w:lang w:val="en-US"/>
        </w:rPr>
        <w:t xml:space="preserve"> T</w:t>
      </w:r>
      <w:r w:rsidR="00207DF4" w:rsidRPr="00207DF4">
        <w:rPr>
          <w:rFonts w:ascii="Arial" w:hAnsi="Arial" w:cs="Arial"/>
          <w:sz w:val="20"/>
          <w:lang w:val="en-US"/>
        </w:rPr>
        <w:t>R.</w:t>
      </w:r>
      <w:r w:rsidR="00207DF4">
        <w:rPr>
          <w:rFonts w:ascii="Arial" w:hAnsi="Arial" w:cs="Arial"/>
          <w:sz w:val="20"/>
          <w:lang w:val="en-US"/>
        </w:rPr>
        <w:t xml:space="preserve"> </w:t>
      </w:r>
      <w:r w:rsidRPr="003D60A7">
        <w:rPr>
          <w:rFonts w:ascii="Arial" w:hAnsi="Arial" w:cs="Arial"/>
          <w:sz w:val="20"/>
          <w:lang w:val="en-US"/>
        </w:rPr>
        <w:t xml:space="preserve">Improved production and processing of </w:t>
      </w:r>
      <w:r w:rsidRPr="003D60A7">
        <w:rPr>
          <w:rFonts w:ascii="Arial" w:hAnsi="Arial" w:cs="Arial"/>
          <w:sz w:val="20"/>
          <w:vertAlign w:val="superscript"/>
          <w:lang w:val="en-US"/>
        </w:rPr>
        <w:t>89</w:t>
      </w:r>
      <w:r w:rsidRPr="003D60A7">
        <w:rPr>
          <w:rFonts w:ascii="Arial" w:hAnsi="Arial" w:cs="Arial"/>
          <w:sz w:val="20"/>
          <w:lang w:val="en-US"/>
        </w:rPr>
        <w:t>Zr using a solution target. Nuclear Medicine and Biology 2016; 43: 4</w:t>
      </w:r>
    </w:p>
    <w:p w14:paraId="5E93DB55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[18]</w:t>
      </w:r>
      <w:r w:rsidRPr="003D60A7">
        <w:rPr>
          <w:rFonts w:ascii="Arial" w:hAnsi="Arial" w:cs="Arial"/>
          <w:sz w:val="20"/>
          <w:lang w:val="en-US"/>
        </w:rPr>
        <w:tab/>
        <w:t xml:space="preserve">Do </w:t>
      </w:r>
      <w:proofErr w:type="spellStart"/>
      <w:r w:rsidRPr="003D60A7">
        <w:rPr>
          <w:rFonts w:ascii="Arial" w:hAnsi="Arial" w:cs="Arial"/>
          <w:sz w:val="20"/>
          <w:lang w:val="en-US"/>
        </w:rPr>
        <w:t>Carmo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SJC, Scott PJH, </w:t>
      </w:r>
      <w:proofErr w:type="gramStart"/>
      <w:r w:rsidRPr="003D60A7">
        <w:rPr>
          <w:rFonts w:ascii="Arial" w:hAnsi="Arial" w:cs="Arial"/>
          <w:sz w:val="20"/>
          <w:lang w:val="en-US"/>
        </w:rPr>
        <w:t>Alves</w:t>
      </w:r>
      <w:proofErr w:type="gramEnd"/>
      <w:r w:rsidRPr="003D60A7">
        <w:rPr>
          <w:rFonts w:ascii="Arial" w:hAnsi="Arial" w:cs="Arial"/>
          <w:sz w:val="20"/>
          <w:lang w:val="en-US"/>
        </w:rPr>
        <w:t xml:space="preserve"> F. Production of </w:t>
      </w:r>
      <w:proofErr w:type="spellStart"/>
      <w:r w:rsidRPr="003D60A7">
        <w:rPr>
          <w:rFonts w:ascii="Arial" w:hAnsi="Arial" w:cs="Arial"/>
          <w:sz w:val="20"/>
          <w:lang w:val="en-US"/>
        </w:rPr>
        <w:t>radiometals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in liquid targets. EJNMMI </w:t>
      </w:r>
      <w:proofErr w:type="spellStart"/>
      <w:r w:rsidRPr="003D60A7">
        <w:rPr>
          <w:rFonts w:ascii="Arial" w:hAnsi="Arial" w:cs="Arial"/>
          <w:sz w:val="20"/>
          <w:lang w:val="en-US"/>
        </w:rPr>
        <w:t>Radiopharmacy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and Chemistry 2020; 5: 21</w:t>
      </w:r>
    </w:p>
    <w:p w14:paraId="6952409D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[19]</w:t>
      </w:r>
      <w:r w:rsidRPr="003D60A7">
        <w:rPr>
          <w:rFonts w:ascii="Arial" w:hAnsi="Arial" w:cs="Arial"/>
          <w:sz w:val="20"/>
          <w:lang w:val="en-US"/>
        </w:rPr>
        <w:tab/>
        <w:t>Pa</w:t>
      </w:r>
      <w:r w:rsidR="00F01527">
        <w:rPr>
          <w:rFonts w:ascii="Arial" w:hAnsi="Arial" w:cs="Arial"/>
          <w:sz w:val="20"/>
          <w:lang w:val="en-US"/>
        </w:rPr>
        <w:t xml:space="preserve">ndey MK, </w:t>
      </w:r>
      <w:proofErr w:type="spellStart"/>
      <w:r w:rsidR="00F01527">
        <w:rPr>
          <w:rFonts w:ascii="Arial" w:hAnsi="Arial" w:cs="Arial"/>
          <w:sz w:val="20"/>
          <w:lang w:val="en-US"/>
        </w:rPr>
        <w:t>DeGrado</w:t>
      </w:r>
      <w:proofErr w:type="spellEnd"/>
      <w:r w:rsidR="00F01527">
        <w:rPr>
          <w:rFonts w:ascii="Arial" w:hAnsi="Arial" w:cs="Arial"/>
          <w:sz w:val="20"/>
          <w:lang w:val="en-US"/>
        </w:rPr>
        <w:t xml:space="preserve"> TR. Cyclotron production of PET </w:t>
      </w:r>
      <w:proofErr w:type="spellStart"/>
      <w:r w:rsidR="00F01527">
        <w:rPr>
          <w:rFonts w:ascii="Arial" w:hAnsi="Arial" w:cs="Arial"/>
          <w:sz w:val="20"/>
          <w:lang w:val="en-US"/>
        </w:rPr>
        <w:t>radiometals</w:t>
      </w:r>
      <w:proofErr w:type="spellEnd"/>
      <w:r w:rsidR="00F01527">
        <w:rPr>
          <w:rFonts w:ascii="Arial" w:hAnsi="Arial" w:cs="Arial"/>
          <w:sz w:val="20"/>
          <w:lang w:val="en-US"/>
        </w:rPr>
        <w:t xml:space="preserve"> in liquid targets: Aspects and p</w:t>
      </w:r>
      <w:r w:rsidRPr="003D60A7">
        <w:rPr>
          <w:rFonts w:ascii="Arial" w:hAnsi="Arial" w:cs="Arial"/>
          <w:sz w:val="20"/>
          <w:lang w:val="en-US"/>
        </w:rPr>
        <w:t xml:space="preserve">rospects. Current Radiopharmaceuticals 2020; 13: </w:t>
      </w:r>
      <w:r w:rsidR="00F01527">
        <w:rPr>
          <w:rFonts w:ascii="Arial" w:hAnsi="Arial" w:cs="Arial"/>
          <w:sz w:val="20"/>
          <w:lang w:val="en-US"/>
        </w:rPr>
        <w:t>1-15</w:t>
      </w:r>
    </w:p>
    <w:p w14:paraId="1385C717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[20]</w:t>
      </w:r>
      <w:r w:rsidRPr="003D60A7">
        <w:rPr>
          <w:rFonts w:ascii="Arial" w:hAnsi="Arial" w:cs="Arial"/>
          <w:sz w:val="20"/>
          <w:lang w:val="en-US"/>
        </w:rPr>
        <w:tab/>
        <w:t>Qaim S</w:t>
      </w:r>
      <w:r w:rsidR="00866FAA">
        <w:rPr>
          <w:rFonts w:ascii="Arial" w:hAnsi="Arial" w:cs="Arial"/>
          <w:sz w:val="20"/>
          <w:lang w:val="en-US"/>
        </w:rPr>
        <w:t>M.</w:t>
      </w:r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D60A7">
        <w:rPr>
          <w:rFonts w:ascii="Arial" w:hAnsi="Arial" w:cs="Arial"/>
          <w:sz w:val="20"/>
          <w:lang w:val="en-US"/>
        </w:rPr>
        <w:t>Theranostic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radionuclides: recent advances in production methodologies. Journal of </w:t>
      </w:r>
      <w:proofErr w:type="spellStart"/>
      <w:r w:rsidRPr="003D60A7">
        <w:rPr>
          <w:rFonts w:ascii="Arial" w:hAnsi="Arial" w:cs="Arial"/>
          <w:sz w:val="20"/>
          <w:lang w:val="en-US"/>
        </w:rPr>
        <w:t>Radioanalytical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and Nuclear Chemistry 2019; 322: </w:t>
      </w:r>
      <w:r w:rsidR="00866FAA" w:rsidRPr="00866FAA">
        <w:rPr>
          <w:rFonts w:ascii="Arial" w:hAnsi="Arial" w:cs="Arial"/>
          <w:sz w:val="20"/>
          <w:lang w:val="en-US"/>
        </w:rPr>
        <w:t>1257-1266</w:t>
      </w:r>
    </w:p>
    <w:p w14:paraId="0E338118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[21]</w:t>
      </w:r>
      <w:r w:rsidRPr="003D60A7">
        <w:rPr>
          <w:rFonts w:ascii="Arial" w:hAnsi="Arial" w:cs="Arial"/>
          <w:sz w:val="20"/>
          <w:lang w:val="en-US"/>
        </w:rPr>
        <w:tab/>
      </w:r>
      <w:r w:rsidR="002E6478">
        <w:rPr>
          <w:rFonts w:ascii="Arial" w:hAnsi="Arial" w:cs="Arial"/>
          <w:sz w:val="20"/>
          <w:lang w:val="en-US"/>
        </w:rPr>
        <w:t xml:space="preserve">Uddin MS, Scholten B, </w:t>
      </w:r>
      <w:proofErr w:type="spellStart"/>
      <w:r w:rsidR="002E6478">
        <w:rPr>
          <w:rFonts w:ascii="Arial" w:hAnsi="Arial" w:cs="Arial"/>
          <w:sz w:val="20"/>
          <w:lang w:val="en-US"/>
        </w:rPr>
        <w:t>Basunia</w:t>
      </w:r>
      <w:proofErr w:type="spellEnd"/>
      <w:r w:rsidR="002E6478">
        <w:rPr>
          <w:rFonts w:ascii="Arial" w:hAnsi="Arial" w:cs="Arial"/>
          <w:sz w:val="20"/>
          <w:lang w:val="en-US"/>
        </w:rPr>
        <w:t xml:space="preserve"> MS, </w:t>
      </w:r>
      <w:proofErr w:type="spellStart"/>
      <w:r w:rsidR="002E6478" w:rsidRPr="002E6478">
        <w:rPr>
          <w:rFonts w:ascii="Arial" w:hAnsi="Arial" w:cs="Arial"/>
          <w:sz w:val="20"/>
          <w:lang w:val="en-US"/>
        </w:rPr>
        <w:t>Sudár</w:t>
      </w:r>
      <w:proofErr w:type="spellEnd"/>
      <w:r w:rsidR="002E6478" w:rsidRPr="002E6478">
        <w:rPr>
          <w:rFonts w:ascii="Arial" w:hAnsi="Arial" w:cs="Arial"/>
          <w:sz w:val="20"/>
          <w:lang w:val="en-US"/>
        </w:rPr>
        <w:t xml:space="preserve"> S</w:t>
      </w:r>
      <w:r w:rsidR="002E6478">
        <w:rPr>
          <w:rFonts w:ascii="Arial" w:hAnsi="Arial" w:cs="Arial"/>
          <w:sz w:val="20"/>
          <w:lang w:val="en-US"/>
        </w:rPr>
        <w:t xml:space="preserve">, </w:t>
      </w:r>
      <w:r w:rsidR="002E6478" w:rsidRPr="002E6478">
        <w:rPr>
          <w:rFonts w:ascii="Arial" w:hAnsi="Arial" w:cs="Arial"/>
          <w:sz w:val="20"/>
          <w:lang w:val="en-US"/>
        </w:rPr>
        <w:t xml:space="preserve">Spellerberg </w:t>
      </w:r>
      <w:r w:rsidR="002E6478">
        <w:rPr>
          <w:rFonts w:ascii="Arial" w:hAnsi="Arial" w:cs="Arial"/>
          <w:sz w:val="20"/>
          <w:lang w:val="en-US"/>
        </w:rPr>
        <w:t xml:space="preserve">S, </w:t>
      </w:r>
      <w:proofErr w:type="spellStart"/>
      <w:r w:rsidR="002E6478" w:rsidRPr="002E6478">
        <w:rPr>
          <w:rFonts w:ascii="Arial" w:hAnsi="Arial" w:cs="Arial"/>
          <w:sz w:val="20"/>
          <w:lang w:val="en-US"/>
        </w:rPr>
        <w:t>Voyles</w:t>
      </w:r>
      <w:proofErr w:type="spellEnd"/>
      <w:r w:rsidR="002E6478" w:rsidRPr="002E6478">
        <w:rPr>
          <w:rFonts w:ascii="Arial" w:hAnsi="Arial" w:cs="Arial"/>
          <w:sz w:val="20"/>
          <w:lang w:val="en-US"/>
        </w:rPr>
        <w:t xml:space="preserve"> </w:t>
      </w:r>
      <w:r w:rsidR="002E6478">
        <w:rPr>
          <w:rFonts w:ascii="Arial" w:hAnsi="Arial" w:cs="Arial"/>
          <w:sz w:val="20"/>
          <w:lang w:val="en-US"/>
        </w:rPr>
        <w:t xml:space="preserve">AS, </w:t>
      </w:r>
      <w:r w:rsidR="002E6478" w:rsidRPr="002E6478">
        <w:rPr>
          <w:rFonts w:ascii="Arial" w:hAnsi="Arial" w:cs="Arial"/>
          <w:sz w:val="20"/>
          <w:lang w:val="en-US"/>
        </w:rPr>
        <w:t xml:space="preserve">Morrell </w:t>
      </w:r>
      <w:r w:rsidR="002E6478">
        <w:rPr>
          <w:rFonts w:ascii="Arial" w:hAnsi="Arial" w:cs="Arial"/>
          <w:sz w:val="20"/>
          <w:lang w:val="en-US"/>
        </w:rPr>
        <w:t xml:space="preserve">JT, </w:t>
      </w:r>
      <w:proofErr w:type="spellStart"/>
      <w:r w:rsidR="002E6478" w:rsidRPr="002E6478">
        <w:rPr>
          <w:rFonts w:ascii="Arial" w:hAnsi="Arial" w:cs="Arial"/>
          <w:sz w:val="20"/>
          <w:lang w:val="en-US"/>
        </w:rPr>
        <w:t>Zaneb</w:t>
      </w:r>
      <w:proofErr w:type="spellEnd"/>
      <w:r w:rsidR="002E6478" w:rsidRPr="002E6478">
        <w:rPr>
          <w:rFonts w:ascii="Arial" w:hAnsi="Arial" w:cs="Arial"/>
          <w:sz w:val="20"/>
          <w:lang w:val="en-US"/>
        </w:rPr>
        <w:t xml:space="preserve"> </w:t>
      </w:r>
      <w:r w:rsidR="002E6478">
        <w:rPr>
          <w:rFonts w:ascii="Arial" w:hAnsi="Arial" w:cs="Arial"/>
          <w:sz w:val="20"/>
          <w:lang w:val="en-US"/>
        </w:rPr>
        <w:t xml:space="preserve">H, </w:t>
      </w:r>
      <w:r w:rsidR="002E6478" w:rsidRPr="002E6478">
        <w:rPr>
          <w:rFonts w:ascii="Arial" w:hAnsi="Arial" w:cs="Arial"/>
          <w:sz w:val="20"/>
          <w:lang w:val="en-US"/>
        </w:rPr>
        <w:t xml:space="preserve">Rios </w:t>
      </w:r>
      <w:r w:rsidR="002E6478">
        <w:rPr>
          <w:rFonts w:ascii="Arial" w:hAnsi="Arial" w:cs="Arial"/>
          <w:sz w:val="20"/>
          <w:lang w:val="en-US"/>
        </w:rPr>
        <w:t>JA,</w:t>
      </w:r>
      <w:r w:rsidR="002E6478" w:rsidRPr="002E6478">
        <w:rPr>
          <w:rFonts w:ascii="Arial" w:hAnsi="Arial" w:cs="Arial"/>
          <w:sz w:val="20"/>
          <w:lang w:val="en-US"/>
        </w:rPr>
        <w:t xml:space="preserve"> Spahn</w:t>
      </w:r>
      <w:r w:rsidR="002E6478">
        <w:rPr>
          <w:rFonts w:ascii="Arial" w:hAnsi="Arial" w:cs="Arial"/>
          <w:sz w:val="20"/>
          <w:lang w:val="en-US"/>
        </w:rPr>
        <w:t xml:space="preserve"> </w:t>
      </w:r>
      <w:r w:rsidR="002E6478" w:rsidRPr="002E6478">
        <w:rPr>
          <w:rFonts w:ascii="Arial" w:hAnsi="Arial" w:cs="Arial"/>
          <w:sz w:val="20"/>
          <w:lang w:val="en-US"/>
        </w:rPr>
        <w:t>I</w:t>
      </w:r>
      <w:r w:rsidR="008221AD" w:rsidRPr="00D36DA8">
        <w:rPr>
          <w:rFonts w:ascii="Arial" w:hAnsi="Arial" w:cs="Arial"/>
          <w:color w:val="000000" w:themeColor="text1"/>
          <w:sz w:val="20"/>
          <w:lang w:val="en-US"/>
        </w:rPr>
        <w:t>, Bernstein LA, Neumaier B,</w:t>
      </w:r>
      <w:r w:rsidRPr="00D36DA8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8221AD" w:rsidRPr="00D36DA8">
        <w:rPr>
          <w:rFonts w:ascii="Arial" w:hAnsi="Arial" w:cs="Arial"/>
          <w:color w:val="000000" w:themeColor="text1"/>
          <w:sz w:val="20"/>
          <w:lang w:val="en-US"/>
        </w:rPr>
        <w:t>Qaim SM</w:t>
      </w:r>
      <w:r w:rsidR="008221AD">
        <w:rPr>
          <w:rFonts w:ascii="Arial" w:hAnsi="Arial" w:cs="Arial"/>
          <w:sz w:val="20"/>
          <w:lang w:val="en-US"/>
        </w:rPr>
        <w:t xml:space="preserve">. </w:t>
      </w:r>
      <w:r w:rsidRPr="003D60A7">
        <w:rPr>
          <w:rFonts w:ascii="Arial" w:hAnsi="Arial" w:cs="Arial"/>
          <w:sz w:val="20"/>
          <w:lang w:val="en-US"/>
        </w:rPr>
        <w:t xml:space="preserve">Accurate determination of production data of the non-standard positron emitter </w:t>
      </w:r>
      <w:r w:rsidRPr="003D60A7">
        <w:rPr>
          <w:rFonts w:ascii="Arial" w:hAnsi="Arial" w:cs="Arial"/>
          <w:sz w:val="20"/>
          <w:vertAlign w:val="superscript"/>
          <w:lang w:val="en-US"/>
        </w:rPr>
        <w:t>86</w:t>
      </w:r>
      <w:r w:rsidRPr="003D60A7">
        <w:rPr>
          <w:rFonts w:ascii="Arial" w:hAnsi="Arial" w:cs="Arial"/>
          <w:sz w:val="20"/>
          <w:lang w:val="en-US"/>
        </w:rPr>
        <w:t xml:space="preserve">Y via the </w:t>
      </w:r>
      <w:r w:rsidRPr="003D60A7">
        <w:rPr>
          <w:rFonts w:ascii="Arial" w:hAnsi="Arial" w:cs="Arial"/>
          <w:sz w:val="20"/>
          <w:vertAlign w:val="superscript"/>
          <w:lang w:val="en-US"/>
        </w:rPr>
        <w:t>86</w:t>
      </w:r>
      <w:r w:rsidRPr="003D60A7">
        <w:rPr>
          <w:rFonts w:ascii="Arial" w:hAnsi="Arial" w:cs="Arial"/>
          <w:sz w:val="20"/>
          <w:lang w:val="en-US"/>
        </w:rPr>
        <w:t>Sr(</w:t>
      </w:r>
      <w:proofErr w:type="spellStart"/>
      <w:r w:rsidRPr="003D60A7">
        <w:rPr>
          <w:rFonts w:ascii="Arial" w:hAnsi="Arial" w:cs="Arial"/>
          <w:sz w:val="20"/>
          <w:lang w:val="en-US"/>
        </w:rPr>
        <w:t>p,n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)-reaction. </w:t>
      </w:r>
      <w:proofErr w:type="spellStart"/>
      <w:r w:rsidRPr="003D60A7">
        <w:rPr>
          <w:rFonts w:ascii="Arial" w:hAnsi="Arial" w:cs="Arial"/>
          <w:sz w:val="20"/>
          <w:lang w:val="en-US"/>
        </w:rPr>
        <w:t>Radiochimica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D60A7">
        <w:rPr>
          <w:rFonts w:ascii="Arial" w:hAnsi="Arial" w:cs="Arial"/>
          <w:sz w:val="20"/>
          <w:lang w:val="en-US"/>
        </w:rPr>
        <w:t>Acta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2020; 108: </w:t>
      </w:r>
      <w:r w:rsidR="002E6478" w:rsidRPr="002E6478">
        <w:rPr>
          <w:rFonts w:ascii="Arial" w:hAnsi="Arial" w:cs="Arial"/>
          <w:sz w:val="20"/>
          <w:lang w:val="en-US"/>
        </w:rPr>
        <w:t>747-756</w:t>
      </w:r>
    </w:p>
    <w:p w14:paraId="68EC30FC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[22]</w:t>
      </w:r>
      <w:r w:rsidRPr="003D60A7">
        <w:rPr>
          <w:rFonts w:ascii="Arial" w:hAnsi="Arial" w:cs="Arial"/>
          <w:sz w:val="20"/>
          <w:lang w:val="en-US"/>
        </w:rPr>
        <w:tab/>
        <w:t xml:space="preserve">International Atomic Energy Agency. Nuclear data for the production of therapeutic radionuclides. Technical Report Series No. 473, Qaim SM, </w:t>
      </w:r>
      <w:proofErr w:type="spellStart"/>
      <w:r w:rsidRPr="003D60A7">
        <w:rPr>
          <w:rFonts w:ascii="Arial" w:hAnsi="Arial" w:cs="Arial"/>
          <w:sz w:val="20"/>
          <w:lang w:val="en-US"/>
        </w:rPr>
        <w:t>Tárkányi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F, Capote R (Editors), IAEA, </w:t>
      </w:r>
      <w:r w:rsidR="00636FA9">
        <w:rPr>
          <w:rFonts w:ascii="Arial" w:hAnsi="Arial" w:cs="Arial"/>
          <w:sz w:val="20"/>
          <w:lang w:val="en-US"/>
        </w:rPr>
        <w:t>Vienna</w:t>
      </w:r>
      <w:r w:rsidRPr="003D60A7">
        <w:rPr>
          <w:rFonts w:ascii="Arial" w:hAnsi="Arial" w:cs="Arial"/>
          <w:sz w:val="20"/>
          <w:lang w:val="en-US"/>
        </w:rPr>
        <w:t xml:space="preserve"> 2011.</w:t>
      </w:r>
    </w:p>
    <w:p w14:paraId="48202763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[23]</w:t>
      </w:r>
      <w:r w:rsidRPr="003D60A7">
        <w:rPr>
          <w:rFonts w:ascii="Arial" w:hAnsi="Arial" w:cs="Arial"/>
          <w:sz w:val="20"/>
          <w:lang w:val="en-US"/>
        </w:rPr>
        <w:tab/>
        <w:t>International Atomic Energy Agency. Charged Particle Cross-Section Database for Medical Radioisotope Production: Diagnostic Radioisotopes and Monitor Reactions. IAEA-TECDOC-1211, IAEA, Vienna (2001)</w:t>
      </w:r>
    </w:p>
    <w:p w14:paraId="1493D3C3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lastRenderedPageBreak/>
        <w:t>[2</w:t>
      </w:r>
      <w:r w:rsidR="00E030D2">
        <w:rPr>
          <w:rFonts w:ascii="Arial" w:hAnsi="Arial" w:cs="Arial"/>
          <w:sz w:val="20"/>
          <w:lang w:val="en-US"/>
        </w:rPr>
        <w:t>4]</w:t>
      </w:r>
      <w:r w:rsidR="00E030D2">
        <w:rPr>
          <w:rFonts w:ascii="Arial" w:hAnsi="Arial" w:cs="Arial"/>
          <w:sz w:val="20"/>
          <w:lang w:val="en-US"/>
        </w:rPr>
        <w:tab/>
        <w:t xml:space="preserve">Qaim SM, </w:t>
      </w:r>
      <w:proofErr w:type="spellStart"/>
      <w:r w:rsidR="00E030D2">
        <w:rPr>
          <w:rFonts w:ascii="Arial" w:hAnsi="Arial" w:cs="Arial"/>
          <w:sz w:val="20"/>
          <w:lang w:val="en-US"/>
        </w:rPr>
        <w:t>Sudar</w:t>
      </w:r>
      <w:proofErr w:type="spellEnd"/>
      <w:r w:rsidR="00E030D2">
        <w:rPr>
          <w:rFonts w:ascii="Arial" w:hAnsi="Arial" w:cs="Arial"/>
          <w:sz w:val="20"/>
          <w:lang w:val="en-US"/>
        </w:rPr>
        <w:t xml:space="preserve"> S, Scholten B, </w:t>
      </w:r>
      <w:proofErr w:type="spellStart"/>
      <w:r w:rsidR="00E030D2">
        <w:rPr>
          <w:rFonts w:ascii="Arial" w:hAnsi="Arial" w:cs="Arial"/>
          <w:sz w:val="20"/>
          <w:lang w:val="en-US"/>
        </w:rPr>
        <w:t>Koning</w:t>
      </w:r>
      <w:proofErr w:type="spellEnd"/>
      <w:r w:rsidR="00E030D2">
        <w:rPr>
          <w:rFonts w:ascii="Arial" w:hAnsi="Arial" w:cs="Arial"/>
          <w:sz w:val="20"/>
          <w:lang w:val="en-US"/>
        </w:rPr>
        <w:t xml:space="preserve"> AJ, Coenen HH</w:t>
      </w:r>
      <w:r w:rsidRPr="003D60A7">
        <w:rPr>
          <w:rFonts w:ascii="Arial" w:hAnsi="Arial" w:cs="Arial"/>
          <w:sz w:val="20"/>
          <w:lang w:val="en-US"/>
        </w:rPr>
        <w:t xml:space="preserve">. Evaluation of excitation functions of </w:t>
      </w:r>
      <w:proofErr w:type="gramStart"/>
      <w:r w:rsidRPr="003D60A7">
        <w:rPr>
          <w:rFonts w:ascii="Arial" w:hAnsi="Arial" w:cs="Arial"/>
          <w:sz w:val="20"/>
          <w:vertAlign w:val="superscript"/>
          <w:lang w:val="en-US"/>
        </w:rPr>
        <w:t>100</w:t>
      </w:r>
      <w:r w:rsidRPr="003D60A7">
        <w:rPr>
          <w:rFonts w:ascii="Arial" w:hAnsi="Arial" w:cs="Arial"/>
          <w:sz w:val="20"/>
          <w:lang w:val="en-US"/>
        </w:rPr>
        <w:t>Mo(</w:t>
      </w:r>
      <w:proofErr w:type="spellStart"/>
      <w:proofErr w:type="gramEnd"/>
      <w:r w:rsidRPr="003D60A7">
        <w:rPr>
          <w:rFonts w:ascii="Arial" w:hAnsi="Arial" w:cs="Arial"/>
          <w:sz w:val="20"/>
          <w:lang w:val="en-US"/>
        </w:rPr>
        <w:t>p,d+pn</w:t>
      </w:r>
      <w:proofErr w:type="spellEnd"/>
      <w:r w:rsidRPr="003D60A7">
        <w:rPr>
          <w:rFonts w:ascii="Arial" w:hAnsi="Arial" w:cs="Arial"/>
          <w:sz w:val="20"/>
          <w:lang w:val="en-US"/>
        </w:rPr>
        <w:t>)</w:t>
      </w:r>
      <w:r w:rsidRPr="003D60A7">
        <w:rPr>
          <w:rFonts w:ascii="Arial" w:hAnsi="Arial" w:cs="Arial"/>
          <w:sz w:val="20"/>
          <w:vertAlign w:val="superscript"/>
          <w:lang w:val="en-US"/>
        </w:rPr>
        <w:t>99</w:t>
      </w:r>
      <w:r w:rsidRPr="003D60A7">
        <w:rPr>
          <w:rFonts w:ascii="Arial" w:hAnsi="Arial" w:cs="Arial"/>
          <w:sz w:val="20"/>
          <w:lang w:val="en-US"/>
        </w:rPr>
        <w:t xml:space="preserve">Mo and </w:t>
      </w:r>
      <w:r w:rsidRPr="003D60A7">
        <w:rPr>
          <w:rFonts w:ascii="Arial" w:hAnsi="Arial" w:cs="Arial"/>
          <w:sz w:val="20"/>
          <w:vertAlign w:val="superscript"/>
          <w:lang w:val="en-US"/>
        </w:rPr>
        <w:t>100</w:t>
      </w:r>
      <w:r w:rsidRPr="003D60A7">
        <w:rPr>
          <w:rFonts w:ascii="Arial" w:hAnsi="Arial" w:cs="Arial"/>
          <w:sz w:val="20"/>
          <w:lang w:val="en-US"/>
        </w:rPr>
        <w:t>Mo(p,2n)</w:t>
      </w:r>
      <w:r w:rsidRPr="003D60A7">
        <w:rPr>
          <w:rFonts w:ascii="Arial" w:hAnsi="Arial" w:cs="Arial"/>
          <w:sz w:val="20"/>
          <w:vertAlign w:val="superscript"/>
          <w:lang w:val="en-US"/>
        </w:rPr>
        <w:t>99m</w:t>
      </w:r>
      <w:r w:rsidRPr="003D60A7">
        <w:rPr>
          <w:rFonts w:ascii="Arial" w:hAnsi="Arial" w:cs="Arial"/>
          <w:sz w:val="20"/>
          <w:lang w:val="en-US"/>
        </w:rPr>
        <w:t xml:space="preserve">Tc- reactions: Estimation of long-lived Tc-impurity and its implication on the specific activity of cyclotron-produced </w:t>
      </w:r>
      <w:r w:rsidRPr="003D60A7">
        <w:rPr>
          <w:rFonts w:ascii="Arial" w:hAnsi="Arial" w:cs="Arial"/>
          <w:sz w:val="20"/>
          <w:vertAlign w:val="superscript"/>
          <w:lang w:val="en-US"/>
        </w:rPr>
        <w:t>99m</w:t>
      </w:r>
      <w:r w:rsidRPr="003D60A7">
        <w:rPr>
          <w:rFonts w:ascii="Arial" w:hAnsi="Arial" w:cs="Arial"/>
          <w:sz w:val="20"/>
          <w:lang w:val="en-US"/>
        </w:rPr>
        <w:t>Tc. Applied Radiation and Isotopes 2014; 85: 101-113. doi:10.1016/j.apradiso.2013.10.004</w:t>
      </w:r>
    </w:p>
    <w:p w14:paraId="062FAEAB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3D60A7">
        <w:rPr>
          <w:rFonts w:ascii="Arial" w:hAnsi="Arial" w:cs="Arial"/>
          <w:sz w:val="20"/>
          <w:lang w:val="en-US"/>
        </w:rPr>
        <w:t>[25]</w:t>
      </w:r>
      <w:r w:rsidRPr="003D60A7">
        <w:rPr>
          <w:rFonts w:ascii="Arial" w:hAnsi="Arial" w:cs="Arial"/>
          <w:sz w:val="20"/>
          <w:lang w:val="en-US"/>
        </w:rPr>
        <w:tab/>
        <w:t xml:space="preserve">Hussain M, </w:t>
      </w:r>
      <w:proofErr w:type="spellStart"/>
      <w:r w:rsidRPr="003D60A7">
        <w:rPr>
          <w:rFonts w:ascii="Arial" w:hAnsi="Arial" w:cs="Arial"/>
          <w:sz w:val="20"/>
          <w:lang w:val="en-US"/>
        </w:rPr>
        <w:t>Sudar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S, Aslam MN</w:t>
      </w:r>
      <w:r w:rsidR="003267A5">
        <w:rPr>
          <w:rFonts w:ascii="Arial" w:hAnsi="Arial" w:cs="Arial"/>
          <w:sz w:val="20"/>
          <w:lang w:val="en-US"/>
        </w:rPr>
        <w:t>,</w:t>
      </w:r>
      <w:r w:rsidRPr="003D60A7">
        <w:rPr>
          <w:rFonts w:ascii="Arial" w:hAnsi="Arial" w:cs="Arial"/>
          <w:sz w:val="20"/>
          <w:lang w:val="en-US"/>
        </w:rPr>
        <w:t xml:space="preserve"> </w:t>
      </w:r>
      <w:r w:rsidR="003267A5">
        <w:rPr>
          <w:rFonts w:ascii="Arial" w:hAnsi="Arial" w:cs="Arial"/>
          <w:sz w:val="20"/>
          <w:lang w:val="en-US"/>
        </w:rPr>
        <w:t>Malik AA, Ahmad R, Qaim SM</w:t>
      </w:r>
      <w:r w:rsidRPr="003D60A7">
        <w:rPr>
          <w:rFonts w:ascii="Arial" w:hAnsi="Arial" w:cs="Arial"/>
          <w:sz w:val="20"/>
          <w:lang w:val="en-US"/>
        </w:rPr>
        <w:t xml:space="preserve">. Evaluation of charged particle induced reaction cross section data for production of the important therapeutic radionuclide </w:t>
      </w:r>
      <w:r w:rsidRPr="003D60A7">
        <w:rPr>
          <w:rFonts w:ascii="Arial" w:hAnsi="Arial" w:cs="Arial"/>
          <w:sz w:val="20"/>
          <w:vertAlign w:val="superscript"/>
          <w:lang w:val="en-US"/>
        </w:rPr>
        <w:t>186</w:t>
      </w:r>
      <w:r w:rsidRPr="003D60A7">
        <w:rPr>
          <w:rFonts w:ascii="Arial" w:hAnsi="Arial" w:cs="Arial"/>
          <w:sz w:val="20"/>
          <w:lang w:val="en-US"/>
        </w:rPr>
        <w:t xml:space="preserve">Re. </w:t>
      </w:r>
      <w:proofErr w:type="spellStart"/>
      <w:r w:rsidRPr="003D60A7">
        <w:rPr>
          <w:rFonts w:ascii="Arial" w:hAnsi="Arial" w:cs="Arial"/>
          <w:sz w:val="20"/>
          <w:lang w:val="en-US"/>
        </w:rPr>
        <w:t>Radiochimica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D60A7">
        <w:rPr>
          <w:rFonts w:ascii="Arial" w:hAnsi="Arial" w:cs="Arial"/>
          <w:sz w:val="20"/>
          <w:lang w:val="en-US"/>
        </w:rPr>
        <w:t>Acta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2010; 98: 385-395. doi:10.1524/ract.2010.1733</w:t>
      </w:r>
    </w:p>
    <w:p w14:paraId="6E4C8CE4" w14:textId="77777777" w:rsidR="003D60A7" w:rsidRPr="003D60A7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4D2C3B">
        <w:rPr>
          <w:rFonts w:ascii="Arial" w:hAnsi="Arial" w:cs="Arial"/>
          <w:sz w:val="20"/>
          <w:lang w:val="en-US"/>
        </w:rPr>
        <w:t>[26]</w:t>
      </w:r>
      <w:r w:rsidRPr="004D2C3B">
        <w:rPr>
          <w:rFonts w:ascii="Arial" w:hAnsi="Arial" w:cs="Arial"/>
          <w:sz w:val="20"/>
          <w:lang w:val="en-US"/>
        </w:rPr>
        <w:tab/>
      </w:r>
      <w:proofErr w:type="spellStart"/>
      <w:r w:rsidRPr="004D2C3B">
        <w:rPr>
          <w:rFonts w:ascii="Arial" w:hAnsi="Arial" w:cs="Arial"/>
          <w:sz w:val="20"/>
          <w:lang w:val="en-US"/>
        </w:rPr>
        <w:t>Hilgers</w:t>
      </w:r>
      <w:proofErr w:type="spellEnd"/>
      <w:r w:rsidRPr="004D2C3B">
        <w:rPr>
          <w:rFonts w:ascii="Arial" w:hAnsi="Arial" w:cs="Arial"/>
          <w:sz w:val="20"/>
          <w:lang w:val="en-US"/>
        </w:rPr>
        <w:t xml:space="preserve"> K, Stoll T, </w:t>
      </w:r>
      <w:proofErr w:type="spellStart"/>
      <w:r w:rsidRPr="004D2C3B">
        <w:rPr>
          <w:rFonts w:ascii="Arial" w:hAnsi="Arial" w:cs="Arial"/>
          <w:sz w:val="20"/>
          <w:lang w:val="en-US"/>
        </w:rPr>
        <w:t>Skakun</w:t>
      </w:r>
      <w:proofErr w:type="spellEnd"/>
      <w:r w:rsidRPr="004D2C3B">
        <w:rPr>
          <w:rFonts w:ascii="Arial" w:hAnsi="Arial" w:cs="Arial"/>
          <w:sz w:val="20"/>
          <w:lang w:val="en-US"/>
        </w:rPr>
        <w:t xml:space="preserve"> Y</w:t>
      </w:r>
      <w:r w:rsidR="008C6045" w:rsidRPr="004D2C3B">
        <w:rPr>
          <w:rFonts w:ascii="Arial" w:hAnsi="Arial" w:cs="Arial"/>
          <w:sz w:val="20"/>
          <w:lang w:val="en-US"/>
        </w:rPr>
        <w:t>,</w:t>
      </w:r>
      <w:r w:rsidRPr="004D2C3B">
        <w:rPr>
          <w:rFonts w:ascii="Arial" w:hAnsi="Arial" w:cs="Arial"/>
          <w:sz w:val="20"/>
          <w:lang w:val="en-US"/>
        </w:rPr>
        <w:t xml:space="preserve"> </w:t>
      </w:r>
      <w:r w:rsidR="008C6045" w:rsidRPr="004D2C3B">
        <w:rPr>
          <w:rFonts w:ascii="Arial" w:hAnsi="Arial" w:cs="Arial"/>
          <w:sz w:val="20"/>
          <w:lang w:val="en-US"/>
        </w:rPr>
        <w:t>Coenen HH, Qaim SM</w:t>
      </w:r>
      <w:r w:rsidRPr="004D2C3B">
        <w:rPr>
          <w:rFonts w:ascii="Arial" w:hAnsi="Arial" w:cs="Arial"/>
          <w:sz w:val="20"/>
          <w:lang w:val="en-US"/>
        </w:rPr>
        <w:t xml:space="preserve">. </w:t>
      </w:r>
      <w:r w:rsidRPr="003D60A7">
        <w:rPr>
          <w:rFonts w:ascii="Arial" w:hAnsi="Arial" w:cs="Arial"/>
          <w:sz w:val="20"/>
          <w:lang w:val="en-US"/>
        </w:rPr>
        <w:t xml:space="preserve">Cross-section measurements of the nuclear reactions </w:t>
      </w:r>
      <w:proofErr w:type="spellStart"/>
      <w:r w:rsidRPr="003D60A7">
        <w:rPr>
          <w:rFonts w:ascii="Arial" w:hAnsi="Arial" w:cs="Arial"/>
          <w:sz w:val="20"/>
          <w:vertAlign w:val="superscript"/>
          <w:lang w:val="en-US"/>
        </w:rPr>
        <w:t>nat</w:t>
      </w:r>
      <w:r w:rsidRPr="003D60A7">
        <w:rPr>
          <w:rFonts w:ascii="Arial" w:hAnsi="Arial" w:cs="Arial"/>
          <w:sz w:val="20"/>
          <w:lang w:val="en-US"/>
        </w:rPr>
        <w:t>Zn</w:t>
      </w:r>
      <w:proofErr w:type="spellEnd"/>
      <w:r w:rsidRPr="003D60A7">
        <w:rPr>
          <w:rFonts w:ascii="Arial" w:hAnsi="Arial" w:cs="Arial"/>
          <w:sz w:val="20"/>
          <w:lang w:val="en-US"/>
        </w:rPr>
        <w:t>(</w:t>
      </w:r>
      <w:proofErr w:type="spellStart"/>
      <w:r w:rsidRPr="003D60A7">
        <w:rPr>
          <w:rFonts w:ascii="Arial" w:hAnsi="Arial" w:cs="Arial"/>
          <w:sz w:val="20"/>
          <w:lang w:val="en-US"/>
        </w:rPr>
        <w:t>d,x</w:t>
      </w:r>
      <w:proofErr w:type="spellEnd"/>
      <w:r w:rsidRPr="003D60A7">
        <w:rPr>
          <w:rFonts w:ascii="Arial" w:hAnsi="Arial" w:cs="Arial"/>
          <w:sz w:val="20"/>
          <w:lang w:val="en-US"/>
        </w:rPr>
        <w:t>)</w:t>
      </w:r>
      <w:r w:rsidRPr="003D60A7">
        <w:rPr>
          <w:rFonts w:ascii="Arial" w:hAnsi="Arial" w:cs="Arial"/>
          <w:sz w:val="20"/>
          <w:vertAlign w:val="superscript"/>
          <w:lang w:val="en-US"/>
        </w:rPr>
        <w:t>64</w:t>
      </w:r>
      <w:r w:rsidRPr="003D60A7">
        <w:rPr>
          <w:rFonts w:ascii="Arial" w:hAnsi="Arial" w:cs="Arial"/>
          <w:sz w:val="20"/>
          <w:lang w:val="en-US"/>
        </w:rPr>
        <w:t xml:space="preserve">Cu, </w:t>
      </w:r>
      <w:r w:rsidRPr="003D60A7">
        <w:rPr>
          <w:rFonts w:ascii="Arial" w:hAnsi="Arial" w:cs="Arial"/>
          <w:sz w:val="20"/>
          <w:vertAlign w:val="superscript"/>
          <w:lang w:val="en-US"/>
        </w:rPr>
        <w:t>66</w:t>
      </w:r>
      <w:r w:rsidRPr="003D60A7">
        <w:rPr>
          <w:rFonts w:ascii="Arial" w:hAnsi="Arial" w:cs="Arial"/>
          <w:sz w:val="20"/>
          <w:lang w:val="en-US"/>
        </w:rPr>
        <w:t>Zn(d,α)</w:t>
      </w:r>
      <w:r w:rsidRPr="003D60A7">
        <w:rPr>
          <w:rFonts w:ascii="Arial" w:hAnsi="Arial" w:cs="Arial"/>
          <w:sz w:val="20"/>
          <w:vertAlign w:val="superscript"/>
          <w:lang w:val="en-US"/>
        </w:rPr>
        <w:t>64</w:t>
      </w:r>
      <w:r w:rsidRPr="003D60A7">
        <w:rPr>
          <w:rFonts w:ascii="Arial" w:hAnsi="Arial" w:cs="Arial"/>
          <w:sz w:val="20"/>
          <w:lang w:val="en-US"/>
        </w:rPr>
        <w:t xml:space="preserve">Cu and </w:t>
      </w:r>
      <w:r w:rsidRPr="003D60A7">
        <w:rPr>
          <w:rFonts w:ascii="Arial" w:hAnsi="Arial" w:cs="Arial"/>
          <w:sz w:val="20"/>
          <w:vertAlign w:val="superscript"/>
          <w:lang w:val="en-US"/>
        </w:rPr>
        <w:t>68</w:t>
      </w:r>
      <w:r w:rsidRPr="003D60A7">
        <w:rPr>
          <w:rFonts w:ascii="Arial" w:hAnsi="Arial" w:cs="Arial"/>
          <w:sz w:val="20"/>
          <w:lang w:val="en-US"/>
        </w:rPr>
        <w:t>Zn(p,αn)</w:t>
      </w:r>
      <w:r w:rsidRPr="003D60A7">
        <w:rPr>
          <w:rFonts w:ascii="Arial" w:hAnsi="Arial" w:cs="Arial"/>
          <w:sz w:val="20"/>
          <w:vertAlign w:val="superscript"/>
          <w:lang w:val="en-US"/>
        </w:rPr>
        <w:t>64</w:t>
      </w:r>
      <w:r w:rsidRPr="003D60A7">
        <w:rPr>
          <w:rFonts w:ascii="Arial" w:hAnsi="Arial" w:cs="Arial"/>
          <w:sz w:val="20"/>
          <w:lang w:val="en-US"/>
        </w:rPr>
        <w:t xml:space="preserve">Cu for production of </w:t>
      </w:r>
      <w:r w:rsidRPr="003D60A7">
        <w:rPr>
          <w:rFonts w:ascii="Arial" w:hAnsi="Arial" w:cs="Arial"/>
          <w:sz w:val="20"/>
          <w:vertAlign w:val="superscript"/>
          <w:lang w:val="en-US"/>
        </w:rPr>
        <w:t>64</w:t>
      </w:r>
      <w:r w:rsidRPr="003D60A7">
        <w:rPr>
          <w:rFonts w:ascii="Arial" w:hAnsi="Arial" w:cs="Arial"/>
          <w:sz w:val="20"/>
          <w:lang w:val="en-US"/>
        </w:rPr>
        <w:t xml:space="preserve">Cu and technical developments for small-scale production of </w:t>
      </w:r>
      <w:r w:rsidRPr="003D60A7">
        <w:rPr>
          <w:rFonts w:ascii="Arial" w:hAnsi="Arial" w:cs="Arial"/>
          <w:sz w:val="20"/>
          <w:vertAlign w:val="superscript"/>
          <w:lang w:val="en-US"/>
        </w:rPr>
        <w:t>67</w:t>
      </w:r>
      <w:r w:rsidRPr="003D60A7">
        <w:rPr>
          <w:rFonts w:ascii="Arial" w:hAnsi="Arial" w:cs="Arial"/>
          <w:sz w:val="20"/>
          <w:lang w:val="en-US"/>
        </w:rPr>
        <w:t xml:space="preserve">Cu via the </w:t>
      </w:r>
      <w:r w:rsidRPr="003D60A7">
        <w:rPr>
          <w:rFonts w:ascii="Arial" w:hAnsi="Arial" w:cs="Arial"/>
          <w:sz w:val="20"/>
          <w:vertAlign w:val="superscript"/>
          <w:lang w:val="en-US"/>
        </w:rPr>
        <w:t>70</w:t>
      </w:r>
      <w:r w:rsidRPr="003D60A7">
        <w:rPr>
          <w:rFonts w:ascii="Arial" w:hAnsi="Arial" w:cs="Arial"/>
          <w:sz w:val="20"/>
          <w:lang w:val="en-US"/>
        </w:rPr>
        <w:t>Zn(p,α)</w:t>
      </w:r>
      <w:r w:rsidRPr="003D60A7">
        <w:rPr>
          <w:rFonts w:ascii="Arial" w:hAnsi="Arial" w:cs="Arial"/>
          <w:sz w:val="20"/>
          <w:vertAlign w:val="superscript"/>
          <w:lang w:val="en-US"/>
        </w:rPr>
        <w:t>67</w:t>
      </w:r>
      <w:r w:rsidRPr="003D60A7">
        <w:rPr>
          <w:rFonts w:ascii="Arial" w:hAnsi="Arial" w:cs="Arial"/>
          <w:sz w:val="20"/>
          <w:lang w:val="en-US"/>
        </w:rPr>
        <w:t xml:space="preserve">Cu process. Applied Radiation and Isotopes 2003; 59: </w:t>
      </w:r>
      <w:r w:rsidR="004163C6">
        <w:rPr>
          <w:rFonts w:ascii="Arial" w:hAnsi="Arial" w:cs="Arial"/>
          <w:sz w:val="20"/>
          <w:lang w:val="en-US"/>
        </w:rPr>
        <w:t>341-351</w:t>
      </w:r>
    </w:p>
    <w:p w14:paraId="09C5FE91" w14:textId="77777777" w:rsidR="003D60A7" w:rsidRPr="0027091E" w:rsidRDefault="003D60A7" w:rsidP="003D60A7">
      <w:pPr>
        <w:ind w:left="705" w:hanging="705"/>
        <w:rPr>
          <w:rFonts w:ascii="Arial" w:hAnsi="Arial" w:cs="Arial"/>
          <w:sz w:val="20"/>
          <w:lang w:val="en-US"/>
        </w:rPr>
      </w:pPr>
      <w:r w:rsidRPr="0027091E">
        <w:rPr>
          <w:rFonts w:ascii="Arial" w:hAnsi="Arial" w:cs="Arial"/>
          <w:sz w:val="20"/>
          <w:lang w:val="en-US"/>
        </w:rPr>
        <w:t>[27]</w:t>
      </w:r>
      <w:r w:rsidRPr="0027091E">
        <w:rPr>
          <w:rFonts w:ascii="Arial" w:hAnsi="Arial" w:cs="Arial"/>
          <w:sz w:val="20"/>
          <w:lang w:val="en-US"/>
        </w:rPr>
        <w:tab/>
      </w:r>
      <w:proofErr w:type="spellStart"/>
      <w:r w:rsidRPr="0027091E">
        <w:rPr>
          <w:rFonts w:ascii="Arial" w:hAnsi="Arial" w:cs="Arial"/>
          <w:sz w:val="20"/>
          <w:lang w:val="en-US"/>
        </w:rPr>
        <w:t>Balkin</w:t>
      </w:r>
      <w:proofErr w:type="spellEnd"/>
      <w:r w:rsidRPr="0027091E">
        <w:rPr>
          <w:rFonts w:ascii="Arial" w:hAnsi="Arial" w:cs="Arial"/>
          <w:sz w:val="20"/>
          <w:lang w:val="en-US"/>
        </w:rPr>
        <w:t xml:space="preserve"> ER, Gagnon K, Dorman E</w:t>
      </w:r>
      <w:r w:rsidR="0027091E" w:rsidRPr="0027091E">
        <w:rPr>
          <w:rFonts w:ascii="Arial" w:hAnsi="Arial" w:cs="Arial"/>
          <w:sz w:val="20"/>
          <w:lang w:val="en-US"/>
        </w:rPr>
        <w:t>,</w:t>
      </w:r>
      <w:r w:rsidRPr="0027091E">
        <w:rPr>
          <w:rFonts w:ascii="Arial" w:hAnsi="Arial" w:cs="Arial"/>
          <w:sz w:val="20"/>
          <w:lang w:val="en-US"/>
        </w:rPr>
        <w:t xml:space="preserve"> </w:t>
      </w:r>
      <w:r w:rsidR="0027091E" w:rsidRPr="0027091E">
        <w:rPr>
          <w:rFonts w:ascii="Arial" w:hAnsi="Arial" w:cs="Arial"/>
          <w:sz w:val="20"/>
          <w:lang w:val="en-US"/>
        </w:rPr>
        <w:t xml:space="preserve">Emery R, Li Y, Wooten AL, Smith BE, Strong KT, </w:t>
      </w:r>
      <w:proofErr w:type="spellStart"/>
      <w:r w:rsidR="0027091E" w:rsidRPr="0027091E">
        <w:rPr>
          <w:rFonts w:ascii="Arial" w:hAnsi="Arial" w:cs="Arial"/>
          <w:sz w:val="20"/>
          <w:lang w:val="en-US"/>
        </w:rPr>
        <w:t>Pauzauskie</w:t>
      </w:r>
      <w:proofErr w:type="spellEnd"/>
      <w:r w:rsidR="0027091E" w:rsidRPr="0027091E">
        <w:rPr>
          <w:rFonts w:ascii="Arial" w:hAnsi="Arial" w:cs="Arial"/>
          <w:sz w:val="20"/>
          <w:lang w:val="en-US"/>
        </w:rPr>
        <w:t xml:space="preserve"> PJ, </w:t>
      </w:r>
      <w:proofErr w:type="spellStart"/>
      <w:proofErr w:type="gramStart"/>
      <w:r w:rsidR="0027091E" w:rsidRPr="0027091E">
        <w:rPr>
          <w:rFonts w:ascii="Arial" w:hAnsi="Arial" w:cs="Arial"/>
          <w:sz w:val="20"/>
          <w:lang w:val="en-US"/>
        </w:rPr>
        <w:t>Fassbender</w:t>
      </w:r>
      <w:proofErr w:type="spellEnd"/>
      <w:proofErr w:type="gramEnd"/>
      <w:r w:rsidR="0027091E" w:rsidRPr="0027091E">
        <w:rPr>
          <w:rFonts w:ascii="Arial" w:hAnsi="Arial" w:cs="Arial"/>
          <w:sz w:val="20"/>
          <w:lang w:val="en-US"/>
        </w:rPr>
        <w:t xml:space="preserve"> M</w:t>
      </w:r>
      <w:r w:rsidR="0027091E">
        <w:rPr>
          <w:rFonts w:ascii="Arial" w:hAnsi="Arial" w:cs="Arial"/>
          <w:sz w:val="20"/>
          <w:lang w:val="en-US"/>
        </w:rPr>
        <w:t>E</w:t>
      </w:r>
      <w:r w:rsidRPr="0027091E">
        <w:rPr>
          <w:rFonts w:ascii="Arial" w:hAnsi="Arial" w:cs="Arial"/>
          <w:sz w:val="20"/>
          <w:lang w:val="en-US"/>
        </w:rPr>
        <w:t xml:space="preserve">. </w:t>
      </w:r>
      <w:r w:rsidRPr="003D60A7">
        <w:rPr>
          <w:rFonts w:ascii="Arial" w:hAnsi="Arial" w:cs="Arial"/>
          <w:sz w:val="20"/>
          <w:lang w:val="en-US"/>
        </w:rPr>
        <w:t xml:space="preserve">Scale-up of high specific activity </w:t>
      </w:r>
      <w:r w:rsidRPr="003D60A7">
        <w:rPr>
          <w:rFonts w:ascii="Arial" w:hAnsi="Arial" w:cs="Arial"/>
          <w:sz w:val="20"/>
          <w:vertAlign w:val="superscript"/>
          <w:lang w:val="en-US"/>
        </w:rPr>
        <w:t>186g</w:t>
      </w:r>
      <w:r w:rsidRPr="003D60A7">
        <w:rPr>
          <w:rFonts w:ascii="Arial" w:hAnsi="Arial" w:cs="Arial"/>
          <w:sz w:val="20"/>
          <w:lang w:val="en-US"/>
        </w:rPr>
        <w:t xml:space="preserve">Re production using graphite-encased thick </w:t>
      </w:r>
      <w:r w:rsidRPr="003D60A7">
        <w:rPr>
          <w:rFonts w:ascii="Arial" w:hAnsi="Arial" w:cs="Arial"/>
          <w:sz w:val="20"/>
          <w:vertAlign w:val="superscript"/>
          <w:lang w:val="en-US"/>
        </w:rPr>
        <w:t>186</w:t>
      </w:r>
      <w:r w:rsidRPr="003D60A7">
        <w:rPr>
          <w:rFonts w:ascii="Arial" w:hAnsi="Arial" w:cs="Arial"/>
          <w:sz w:val="20"/>
          <w:lang w:val="en-US"/>
        </w:rPr>
        <w:t xml:space="preserve">W targets and demonstration of an efficient target recycling process </w:t>
      </w:r>
      <w:proofErr w:type="spellStart"/>
      <w:r w:rsidRPr="003D60A7">
        <w:rPr>
          <w:rFonts w:ascii="Arial" w:hAnsi="Arial" w:cs="Arial"/>
          <w:sz w:val="20"/>
          <w:lang w:val="en-US"/>
        </w:rPr>
        <w:t>Radiochimica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3D60A7">
        <w:rPr>
          <w:rFonts w:ascii="Arial" w:hAnsi="Arial" w:cs="Arial"/>
          <w:sz w:val="20"/>
          <w:lang w:val="en-US"/>
        </w:rPr>
        <w:t>Acta</w:t>
      </w:r>
      <w:proofErr w:type="spellEnd"/>
      <w:r w:rsidRPr="003D60A7">
        <w:rPr>
          <w:rFonts w:ascii="Arial" w:hAnsi="Arial" w:cs="Arial"/>
          <w:sz w:val="20"/>
          <w:lang w:val="en-US"/>
        </w:rPr>
        <w:t xml:space="preserve"> 2017; 105: </w:t>
      </w:r>
      <w:r w:rsidR="0027091E" w:rsidRPr="0027091E">
        <w:rPr>
          <w:rFonts w:ascii="Arial" w:hAnsi="Arial" w:cs="Arial"/>
          <w:sz w:val="20"/>
          <w:lang w:val="en-US"/>
        </w:rPr>
        <w:t>1071-1081</w:t>
      </w:r>
    </w:p>
    <w:p w14:paraId="6F69FC40" w14:textId="77777777" w:rsidR="00FC554B" w:rsidRPr="004D2C3B" w:rsidRDefault="00FC554B">
      <w:pPr>
        <w:rPr>
          <w:rFonts w:ascii="Times New Roman" w:hAnsi="Times New Roman" w:cs="Times New Roman"/>
          <w:b/>
          <w:sz w:val="18"/>
          <w:lang w:val="en-US"/>
        </w:rPr>
      </w:pPr>
      <w:r w:rsidRPr="004D2C3B">
        <w:rPr>
          <w:rFonts w:ascii="Times New Roman" w:hAnsi="Times New Roman" w:cs="Times New Roman"/>
          <w:b/>
          <w:sz w:val="18"/>
          <w:lang w:val="en-US"/>
        </w:rPr>
        <w:br w:type="page"/>
      </w:r>
    </w:p>
    <w:p w14:paraId="4FFF0BA0" w14:textId="77777777" w:rsidR="00FC554B" w:rsidRPr="004D2C3B" w:rsidRDefault="00FC554B">
      <w:pPr>
        <w:rPr>
          <w:rFonts w:ascii="Arial" w:hAnsi="Arial" w:cs="Arial"/>
          <w:szCs w:val="24"/>
          <w:lang w:val="en-US"/>
        </w:rPr>
      </w:pPr>
    </w:p>
    <w:tbl>
      <w:tblPr>
        <w:tblStyle w:val="Tabellenraster"/>
        <w:tblpPr w:leftFromText="141" w:rightFromText="141" w:vertAnchor="text" w:horzAnchor="margin" w:tblpY="66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130"/>
        <w:gridCol w:w="1417"/>
        <w:gridCol w:w="1134"/>
        <w:gridCol w:w="1134"/>
        <w:gridCol w:w="1418"/>
        <w:gridCol w:w="1421"/>
      </w:tblGrid>
      <w:tr w:rsidR="00FC554B" w:rsidRPr="00FC554B" w14:paraId="56F987A3" w14:textId="77777777" w:rsidTr="00FC554B"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066DD404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Radio-</w:t>
            </w:r>
          </w:p>
          <w:p w14:paraId="3E6B5D9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nuklid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37F25647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T</w:t>
            </w:r>
            <w:r w:rsidRPr="00FC554B">
              <w:rPr>
                <w:rFonts w:ascii="Arial" w:hAnsi="Arial" w:cs="Arial"/>
                <w:b/>
                <w:sz w:val="16"/>
                <w:szCs w:val="24"/>
                <w:vertAlign w:val="subscript"/>
              </w:rPr>
              <w:t>½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66E4B543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I</w:t>
            </w:r>
            <w:r w:rsidRPr="00FC554B">
              <w:rPr>
                <w:rFonts w:ascii="Arial" w:hAnsi="Arial" w:cs="Arial"/>
                <w:b/>
                <w:sz w:val="16"/>
                <w:szCs w:val="24"/>
                <w:vertAlign w:val="subscript"/>
              </w:rPr>
              <w:t>β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+</w:t>
            </w:r>
          </w:p>
          <w:p w14:paraId="6F0AB283" w14:textId="77777777" w:rsidR="00FC554B" w:rsidRPr="00FC554B" w:rsidRDefault="00FC554B" w:rsidP="00FC554B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14:paraId="086F505E" w14:textId="77777777" w:rsidR="00FC554B" w:rsidRPr="00FC554B" w:rsidRDefault="00FC554B" w:rsidP="00FC554B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24"/>
              </w:rPr>
              <w:t>[</w:t>
            </w:r>
            <w:r w:rsidR="005A3AB6">
              <w:rPr>
                <w:rFonts w:ascii="Arial" w:hAnsi="Arial" w:cs="Arial"/>
                <w:b/>
                <w:sz w:val="16"/>
                <w:szCs w:val="24"/>
              </w:rPr>
              <w:t>%</w:t>
            </w:r>
            <w:r>
              <w:rPr>
                <w:rFonts w:ascii="Arial" w:hAnsi="Arial" w:cs="Arial"/>
                <w:b/>
                <w:sz w:val="16"/>
                <w:szCs w:val="24"/>
              </w:rPr>
              <w:t>]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auto"/>
            </w:tcBorders>
          </w:tcPr>
          <w:p w14:paraId="316AD48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E</w:t>
            </w:r>
            <w:r w:rsidRPr="00FC554B">
              <w:rPr>
                <w:rFonts w:ascii="Arial" w:hAnsi="Arial" w:cs="Arial"/>
                <w:b/>
                <w:sz w:val="16"/>
                <w:szCs w:val="24"/>
                <w:vertAlign w:val="subscript"/>
              </w:rPr>
              <w:t>γ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  <w:p w14:paraId="6A682997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in keV</w:t>
            </w:r>
          </w:p>
          <w:p w14:paraId="39106AEF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5E32DF0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Kernreaktion</w:t>
            </w: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b)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766253B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Energie-</w:t>
            </w:r>
          </w:p>
          <w:p w14:paraId="64AF287D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bereich</w:t>
            </w:r>
          </w:p>
          <w:p w14:paraId="2EB13E5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[MeV]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0B278C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Ausbeute</w:t>
            </w: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c)</w:t>
            </w:r>
          </w:p>
          <w:p w14:paraId="39CF97CC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</w:p>
          <w:p w14:paraId="6BFF477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[MBq/µAh]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14:paraId="3B65C90B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Targetzustand</w:t>
            </w:r>
          </w:p>
        </w:tc>
        <w:tc>
          <w:tcPr>
            <w:tcW w:w="1421" w:type="dxa"/>
            <w:tcBorders>
              <w:top w:val="single" w:sz="8" w:space="0" w:color="auto"/>
              <w:bottom w:val="single" w:sz="8" w:space="0" w:color="auto"/>
            </w:tcBorders>
          </w:tcPr>
          <w:p w14:paraId="4ADE8DF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</w:rPr>
              <w:t>Anwendung</w:t>
            </w:r>
          </w:p>
        </w:tc>
      </w:tr>
      <w:tr w:rsidR="00FC554B" w:rsidRPr="00FC554B" w14:paraId="56342935" w14:textId="77777777" w:rsidTr="00FC554B">
        <w:tc>
          <w:tcPr>
            <w:tcW w:w="851" w:type="dxa"/>
            <w:tcBorders>
              <w:top w:val="single" w:sz="8" w:space="0" w:color="auto"/>
            </w:tcBorders>
          </w:tcPr>
          <w:p w14:paraId="3DD54D8F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38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K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3B0D3C85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7.6 min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05D77E6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99.4</w:t>
            </w:r>
          </w:p>
        </w:tc>
        <w:tc>
          <w:tcPr>
            <w:tcW w:w="1130" w:type="dxa"/>
            <w:tcBorders>
              <w:top w:val="single" w:sz="8" w:space="0" w:color="auto"/>
            </w:tcBorders>
          </w:tcPr>
          <w:p w14:paraId="3719F9B5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2168 (99.9)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7A8D73FC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38</w:t>
            </w:r>
            <w:r w:rsidRPr="00FC554B">
              <w:rPr>
                <w:rFonts w:ascii="Arial" w:hAnsi="Arial" w:cs="Arial"/>
                <w:sz w:val="16"/>
                <w:szCs w:val="24"/>
              </w:rPr>
              <w:t>Ar(p,n)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FA78595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16    → 12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8BC627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777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6E1B72E8" w14:textId="77777777" w:rsidR="00FC554B" w:rsidRPr="00FC554B" w:rsidRDefault="00124AC7" w:rsidP="00FC554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</w:t>
            </w:r>
            <w:r w:rsidR="00FC554B" w:rsidRPr="00FC554B">
              <w:rPr>
                <w:rFonts w:ascii="Arial" w:hAnsi="Arial" w:cs="Arial"/>
                <w:sz w:val="16"/>
                <w:szCs w:val="24"/>
              </w:rPr>
              <w:t>as</w:t>
            </w:r>
          </w:p>
        </w:tc>
        <w:tc>
          <w:tcPr>
            <w:tcW w:w="1421" w:type="dxa"/>
            <w:tcBorders>
              <w:top w:val="single" w:sz="8" w:space="0" w:color="auto"/>
            </w:tcBorders>
          </w:tcPr>
          <w:p w14:paraId="2E14274B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Kardiologie</w:t>
            </w:r>
          </w:p>
        </w:tc>
      </w:tr>
      <w:tr w:rsidR="00FC554B" w:rsidRPr="00FC554B" w14:paraId="7345D9D1" w14:textId="77777777" w:rsidTr="00FC554B">
        <w:tc>
          <w:tcPr>
            <w:tcW w:w="851" w:type="dxa"/>
          </w:tcPr>
          <w:p w14:paraId="2A1DC29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44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Sc</w:t>
            </w:r>
          </w:p>
        </w:tc>
        <w:tc>
          <w:tcPr>
            <w:tcW w:w="992" w:type="dxa"/>
          </w:tcPr>
          <w:p w14:paraId="52BF5A72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3.9 h</w:t>
            </w:r>
          </w:p>
        </w:tc>
        <w:tc>
          <w:tcPr>
            <w:tcW w:w="709" w:type="dxa"/>
          </w:tcPr>
          <w:p w14:paraId="11FDB2B7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94.3</w:t>
            </w:r>
          </w:p>
        </w:tc>
        <w:tc>
          <w:tcPr>
            <w:tcW w:w="1130" w:type="dxa"/>
          </w:tcPr>
          <w:p w14:paraId="4CBDCE27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1157 (99.9)</w:t>
            </w:r>
          </w:p>
        </w:tc>
        <w:tc>
          <w:tcPr>
            <w:tcW w:w="1417" w:type="dxa"/>
          </w:tcPr>
          <w:p w14:paraId="289A866F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44</w:t>
            </w:r>
            <w:r w:rsidRPr="00FC554B">
              <w:rPr>
                <w:rFonts w:ascii="Arial" w:hAnsi="Arial" w:cs="Arial"/>
                <w:sz w:val="16"/>
                <w:szCs w:val="24"/>
              </w:rPr>
              <w:t>Ca(p,n)</w:t>
            </w:r>
          </w:p>
        </w:tc>
        <w:tc>
          <w:tcPr>
            <w:tcW w:w="1134" w:type="dxa"/>
          </w:tcPr>
          <w:p w14:paraId="4B24291D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18    →   6</w:t>
            </w:r>
          </w:p>
        </w:tc>
        <w:tc>
          <w:tcPr>
            <w:tcW w:w="1134" w:type="dxa"/>
          </w:tcPr>
          <w:p w14:paraId="454A20BD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2.3 × 10</w:t>
            </w: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47D6DF62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fest; flüssig</w:t>
            </w:r>
          </w:p>
        </w:tc>
        <w:tc>
          <w:tcPr>
            <w:tcW w:w="1421" w:type="dxa"/>
          </w:tcPr>
          <w:p w14:paraId="19447B96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Theranostik</w:t>
            </w:r>
          </w:p>
        </w:tc>
      </w:tr>
      <w:tr w:rsidR="00FC554B" w:rsidRPr="00FC554B" w14:paraId="5E6A8E14" w14:textId="77777777" w:rsidTr="00FC554B">
        <w:tc>
          <w:tcPr>
            <w:tcW w:w="851" w:type="dxa"/>
          </w:tcPr>
          <w:p w14:paraId="59C22D3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45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Ti</w:t>
            </w:r>
          </w:p>
        </w:tc>
        <w:tc>
          <w:tcPr>
            <w:tcW w:w="992" w:type="dxa"/>
          </w:tcPr>
          <w:p w14:paraId="094CC430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3.1 h</w:t>
            </w:r>
          </w:p>
        </w:tc>
        <w:tc>
          <w:tcPr>
            <w:tcW w:w="709" w:type="dxa"/>
          </w:tcPr>
          <w:p w14:paraId="610F23ED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85.7</w:t>
            </w:r>
          </w:p>
        </w:tc>
        <w:tc>
          <w:tcPr>
            <w:tcW w:w="1130" w:type="dxa"/>
          </w:tcPr>
          <w:p w14:paraId="1CE227AC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719 (0.12)</w:t>
            </w:r>
          </w:p>
        </w:tc>
        <w:tc>
          <w:tcPr>
            <w:tcW w:w="1417" w:type="dxa"/>
          </w:tcPr>
          <w:p w14:paraId="2B18AC8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45</w:t>
            </w:r>
            <w:r w:rsidRPr="00FC554B">
              <w:rPr>
                <w:rFonts w:ascii="Arial" w:hAnsi="Arial" w:cs="Arial"/>
                <w:sz w:val="16"/>
                <w:szCs w:val="24"/>
              </w:rPr>
              <w:t>Sc(p,n)</w:t>
            </w:r>
          </w:p>
        </w:tc>
        <w:tc>
          <w:tcPr>
            <w:tcW w:w="1134" w:type="dxa"/>
          </w:tcPr>
          <w:p w14:paraId="6C9F95FA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14.5 →   5</w:t>
            </w:r>
          </w:p>
        </w:tc>
        <w:tc>
          <w:tcPr>
            <w:tcW w:w="1134" w:type="dxa"/>
          </w:tcPr>
          <w:p w14:paraId="414976FB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433</w:t>
            </w:r>
          </w:p>
        </w:tc>
        <w:tc>
          <w:tcPr>
            <w:tcW w:w="1418" w:type="dxa"/>
          </w:tcPr>
          <w:p w14:paraId="3A664909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010CAD8C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Tumordiagnostik</w:t>
            </w:r>
          </w:p>
        </w:tc>
      </w:tr>
      <w:tr w:rsidR="00FC554B" w:rsidRPr="00FC554B" w14:paraId="680EE819" w14:textId="77777777" w:rsidTr="00FC554B">
        <w:tc>
          <w:tcPr>
            <w:tcW w:w="851" w:type="dxa"/>
          </w:tcPr>
          <w:p w14:paraId="38D97447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51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Mn</w:t>
            </w:r>
          </w:p>
        </w:tc>
        <w:tc>
          <w:tcPr>
            <w:tcW w:w="992" w:type="dxa"/>
          </w:tcPr>
          <w:p w14:paraId="094E930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46.2 min</w:t>
            </w:r>
          </w:p>
        </w:tc>
        <w:tc>
          <w:tcPr>
            <w:tcW w:w="709" w:type="dxa"/>
          </w:tcPr>
          <w:p w14:paraId="266B0EB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97.1</w:t>
            </w:r>
          </w:p>
        </w:tc>
        <w:tc>
          <w:tcPr>
            <w:tcW w:w="1130" w:type="dxa"/>
          </w:tcPr>
          <w:p w14:paraId="74216663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749 (0.26)</w:t>
            </w:r>
          </w:p>
        </w:tc>
        <w:tc>
          <w:tcPr>
            <w:tcW w:w="1417" w:type="dxa"/>
          </w:tcPr>
          <w:p w14:paraId="4061DC3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50</w:t>
            </w:r>
            <w:r w:rsidRPr="00FC554B">
              <w:rPr>
                <w:rFonts w:ascii="Arial" w:hAnsi="Arial" w:cs="Arial"/>
                <w:sz w:val="16"/>
                <w:szCs w:val="24"/>
              </w:rPr>
              <w:t>Cr(d,n)</w:t>
            </w:r>
          </w:p>
        </w:tc>
        <w:tc>
          <w:tcPr>
            <w:tcW w:w="1134" w:type="dxa"/>
          </w:tcPr>
          <w:p w14:paraId="054A6515" w14:textId="77777777" w:rsidR="00FC554B" w:rsidRPr="00FC554B" w:rsidRDefault="00124AC7" w:rsidP="00FC554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    9</w:t>
            </w:r>
            <w:r w:rsidR="00FC554B" w:rsidRPr="00FC554B">
              <w:rPr>
                <w:rFonts w:ascii="Arial" w:hAnsi="Arial" w:cs="Arial"/>
                <w:sz w:val="16"/>
                <w:szCs w:val="24"/>
              </w:rPr>
              <w:t xml:space="preserve">    →   4</w:t>
            </w:r>
          </w:p>
        </w:tc>
        <w:tc>
          <w:tcPr>
            <w:tcW w:w="1134" w:type="dxa"/>
          </w:tcPr>
          <w:p w14:paraId="12147919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700</w:t>
            </w:r>
          </w:p>
        </w:tc>
        <w:tc>
          <w:tcPr>
            <w:tcW w:w="1418" w:type="dxa"/>
          </w:tcPr>
          <w:p w14:paraId="36767CD7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7AA005E4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PET + MRI</w:t>
            </w:r>
          </w:p>
        </w:tc>
      </w:tr>
      <w:tr w:rsidR="00FC554B" w:rsidRPr="00FC554B" w14:paraId="01E181FD" w14:textId="77777777" w:rsidTr="00FC554B">
        <w:tc>
          <w:tcPr>
            <w:tcW w:w="851" w:type="dxa"/>
          </w:tcPr>
          <w:p w14:paraId="1EEAF30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52g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Mn</w:t>
            </w:r>
          </w:p>
        </w:tc>
        <w:tc>
          <w:tcPr>
            <w:tcW w:w="992" w:type="dxa"/>
          </w:tcPr>
          <w:p w14:paraId="367B301C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5.6 d</w:t>
            </w:r>
          </w:p>
        </w:tc>
        <w:tc>
          <w:tcPr>
            <w:tcW w:w="709" w:type="dxa"/>
          </w:tcPr>
          <w:p w14:paraId="2EF17BB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29.6</w:t>
            </w:r>
          </w:p>
        </w:tc>
        <w:tc>
          <w:tcPr>
            <w:tcW w:w="1130" w:type="dxa"/>
          </w:tcPr>
          <w:p w14:paraId="0123D14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1434 (100)</w:t>
            </w:r>
          </w:p>
        </w:tc>
        <w:tc>
          <w:tcPr>
            <w:tcW w:w="1417" w:type="dxa"/>
          </w:tcPr>
          <w:p w14:paraId="56207AA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nat</w:t>
            </w:r>
            <w:r w:rsidRPr="00FC554B">
              <w:rPr>
                <w:rFonts w:ascii="Arial" w:hAnsi="Arial" w:cs="Arial"/>
                <w:sz w:val="16"/>
                <w:szCs w:val="24"/>
              </w:rPr>
              <w:t>Cr(p,x)</w:t>
            </w:r>
          </w:p>
        </w:tc>
        <w:tc>
          <w:tcPr>
            <w:tcW w:w="1134" w:type="dxa"/>
          </w:tcPr>
          <w:p w14:paraId="370EBEDA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17    →   8</w:t>
            </w:r>
          </w:p>
        </w:tc>
        <w:tc>
          <w:tcPr>
            <w:tcW w:w="1134" w:type="dxa"/>
          </w:tcPr>
          <w:p w14:paraId="4BBC702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418" w:type="dxa"/>
          </w:tcPr>
          <w:p w14:paraId="1726B85F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437BDD3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PET + MRI</w:t>
            </w:r>
          </w:p>
        </w:tc>
      </w:tr>
      <w:tr w:rsidR="00FC554B" w:rsidRPr="00FC554B" w14:paraId="0ADF97D6" w14:textId="77777777" w:rsidTr="00FC554B">
        <w:tc>
          <w:tcPr>
            <w:tcW w:w="851" w:type="dxa"/>
          </w:tcPr>
          <w:p w14:paraId="43446A93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55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Co</w:t>
            </w:r>
          </w:p>
        </w:tc>
        <w:tc>
          <w:tcPr>
            <w:tcW w:w="992" w:type="dxa"/>
          </w:tcPr>
          <w:p w14:paraId="32B974E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17.5 h</w:t>
            </w:r>
          </w:p>
        </w:tc>
        <w:tc>
          <w:tcPr>
            <w:tcW w:w="709" w:type="dxa"/>
          </w:tcPr>
          <w:p w14:paraId="0FC78BA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76.0</w:t>
            </w:r>
          </w:p>
        </w:tc>
        <w:tc>
          <w:tcPr>
            <w:tcW w:w="1130" w:type="dxa"/>
          </w:tcPr>
          <w:p w14:paraId="7546550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931 (75)</w:t>
            </w:r>
          </w:p>
          <w:p w14:paraId="26398819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826FFB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  <w:t>54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Fe(</w:t>
            </w:r>
            <w:proofErr w:type="spellStart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d,n</w:t>
            </w:r>
            <w:proofErr w:type="spellEnd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)</w:t>
            </w:r>
          </w:p>
          <w:p w14:paraId="5B2D3179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  <w:t>58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Ni(p,</w:t>
            </w:r>
            <w:r w:rsidRPr="00FC554B">
              <w:rPr>
                <w:rFonts w:ascii="Arial" w:hAnsi="Arial" w:cs="Arial"/>
                <w:sz w:val="16"/>
                <w:szCs w:val="24"/>
              </w:rPr>
              <w:t>α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)</w:t>
            </w:r>
          </w:p>
        </w:tc>
        <w:tc>
          <w:tcPr>
            <w:tcW w:w="1134" w:type="dxa"/>
          </w:tcPr>
          <w:p w14:paraId="6FCFE3E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 xml:space="preserve">  </w:t>
            </w:r>
            <w:r w:rsidR="00124AC7">
              <w:rPr>
                <w:rFonts w:ascii="Arial" w:hAnsi="Arial" w:cs="Arial"/>
                <w:sz w:val="16"/>
                <w:szCs w:val="24"/>
              </w:rPr>
              <w:t xml:space="preserve">  9</w:t>
            </w:r>
            <w:r w:rsidRPr="00FC554B">
              <w:rPr>
                <w:rFonts w:ascii="Arial" w:hAnsi="Arial" w:cs="Arial"/>
                <w:sz w:val="16"/>
                <w:szCs w:val="24"/>
              </w:rPr>
              <w:t xml:space="preserve">    →   5</w:t>
            </w:r>
          </w:p>
          <w:p w14:paraId="15679CF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15    →   7</w:t>
            </w:r>
          </w:p>
        </w:tc>
        <w:tc>
          <w:tcPr>
            <w:tcW w:w="1134" w:type="dxa"/>
          </w:tcPr>
          <w:p w14:paraId="42FD8D77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30</w:t>
            </w:r>
          </w:p>
          <w:p w14:paraId="1428F0FD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418" w:type="dxa"/>
          </w:tcPr>
          <w:p w14:paraId="01B1DCD3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  <w:p w14:paraId="1F7145FF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57971C15" w14:textId="77777777" w:rsidR="00FC554B" w:rsidRPr="00FC554B" w:rsidRDefault="00124AC7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Tumordiagnostik</w:t>
            </w:r>
          </w:p>
          <w:p w14:paraId="5B1D374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Neuronaler Ca-Indikator</w:t>
            </w:r>
          </w:p>
        </w:tc>
      </w:tr>
      <w:tr w:rsidR="00FC554B" w:rsidRPr="00FC554B" w14:paraId="3038FE01" w14:textId="77777777" w:rsidTr="00FC554B">
        <w:tc>
          <w:tcPr>
            <w:tcW w:w="851" w:type="dxa"/>
          </w:tcPr>
          <w:p w14:paraId="3ED0A0D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61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Cu</w:t>
            </w:r>
          </w:p>
        </w:tc>
        <w:tc>
          <w:tcPr>
            <w:tcW w:w="992" w:type="dxa"/>
          </w:tcPr>
          <w:p w14:paraId="64B654F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3.3 h</w:t>
            </w:r>
          </w:p>
        </w:tc>
        <w:tc>
          <w:tcPr>
            <w:tcW w:w="709" w:type="dxa"/>
          </w:tcPr>
          <w:p w14:paraId="41E6FFF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62</w:t>
            </w:r>
          </w:p>
        </w:tc>
        <w:tc>
          <w:tcPr>
            <w:tcW w:w="1130" w:type="dxa"/>
          </w:tcPr>
          <w:p w14:paraId="55F69E51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283 (12.5)</w:t>
            </w:r>
          </w:p>
        </w:tc>
        <w:tc>
          <w:tcPr>
            <w:tcW w:w="1417" w:type="dxa"/>
          </w:tcPr>
          <w:p w14:paraId="71245F5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  <w:t>61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Ni(</w:t>
            </w:r>
            <w:proofErr w:type="spellStart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p,n</w:t>
            </w:r>
            <w:proofErr w:type="spellEnd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)</w:t>
            </w:r>
          </w:p>
          <w:p w14:paraId="1B6B801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  <w:t>64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Zn(p,</w:t>
            </w:r>
            <w:r w:rsidRPr="00FC554B">
              <w:rPr>
                <w:rFonts w:ascii="Arial" w:hAnsi="Arial" w:cs="Arial"/>
                <w:sz w:val="16"/>
                <w:szCs w:val="24"/>
              </w:rPr>
              <w:t>α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)</w:t>
            </w:r>
          </w:p>
        </w:tc>
        <w:tc>
          <w:tcPr>
            <w:tcW w:w="1134" w:type="dxa"/>
          </w:tcPr>
          <w:p w14:paraId="061E2F1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 xml:space="preserve">  </w:t>
            </w:r>
            <w:r w:rsidRPr="00FC554B">
              <w:rPr>
                <w:rFonts w:ascii="Arial" w:hAnsi="Arial" w:cs="Arial"/>
                <w:sz w:val="16"/>
                <w:szCs w:val="24"/>
              </w:rPr>
              <w:t>15    →   7</w:t>
            </w:r>
          </w:p>
          <w:p w14:paraId="4F01C120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18    → 11</w:t>
            </w:r>
          </w:p>
        </w:tc>
        <w:tc>
          <w:tcPr>
            <w:tcW w:w="1134" w:type="dxa"/>
          </w:tcPr>
          <w:p w14:paraId="115AC9CF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1418</w:t>
            </w:r>
          </w:p>
          <w:p w14:paraId="62FCD43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288</w:t>
            </w:r>
          </w:p>
        </w:tc>
        <w:tc>
          <w:tcPr>
            <w:tcW w:w="1418" w:type="dxa"/>
          </w:tcPr>
          <w:p w14:paraId="1866A09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  <w:p w14:paraId="342BB3CC" w14:textId="77777777" w:rsidR="00FC554B" w:rsidRPr="00FC554B" w:rsidRDefault="00124AC7" w:rsidP="00FC554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fest; flüssig</w:t>
            </w:r>
          </w:p>
        </w:tc>
        <w:tc>
          <w:tcPr>
            <w:tcW w:w="1421" w:type="dxa"/>
          </w:tcPr>
          <w:p w14:paraId="0B9D6504" w14:textId="77777777" w:rsidR="00FC554B" w:rsidRPr="00FC554B" w:rsidRDefault="00124AC7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Tumordiagn</w:t>
            </w:r>
            <w:r w:rsidR="00FC554B" w:rsidRPr="00FC554B">
              <w:rPr>
                <w:rFonts w:ascii="Arial" w:hAnsi="Arial" w:cs="Arial"/>
                <w:sz w:val="16"/>
                <w:szCs w:val="24"/>
              </w:rPr>
              <w:t>ostik</w:t>
            </w:r>
          </w:p>
        </w:tc>
      </w:tr>
      <w:tr w:rsidR="00FC554B" w:rsidRPr="00FC554B" w14:paraId="52308BD4" w14:textId="77777777" w:rsidTr="00FC554B">
        <w:tc>
          <w:tcPr>
            <w:tcW w:w="851" w:type="dxa"/>
          </w:tcPr>
          <w:p w14:paraId="1575450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62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Cu</w:t>
            </w:r>
          </w:p>
        </w:tc>
        <w:tc>
          <w:tcPr>
            <w:tcW w:w="992" w:type="dxa"/>
          </w:tcPr>
          <w:p w14:paraId="4EE50CA2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9.7 min</w:t>
            </w:r>
          </w:p>
        </w:tc>
        <w:tc>
          <w:tcPr>
            <w:tcW w:w="709" w:type="dxa"/>
          </w:tcPr>
          <w:p w14:paraId="44227174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97.4</w:t>
            </w:r>
          </w:p>
        </w:tc>
        <w:tc>
          <w:tcPr>
            <w:tcW w:w="1130" w:type="dxa"/>
          </w:tcPr>
          <w:p w14:paraId="7867375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1179 (0.34)</w:t>
            </w:r>
          </w:p>
        </w:tc>
        <w:tc>
          <w:tcPr>
            <w:tcW w:w="1417" w:type="dxa"/>
          </w:tcPr>
          <w:p w14:paraId="2AC41540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62</w:t>
            </w:r>
            <w:r w:rsidRPr="00FC554B">
              <w:rPr>
                <w:rFonts w:ascii="Arial" w:hAnsi="Arial" w:cs="Arial"/>
                <w:sz w:val="16"/>
                <w:szCs w:val="24"/>
              </w:rPr>
              <w:t>Ni(p,n)</w:t>
            </w:r>
          </w:p>
        </w:tc>
        <w:tc>
          <w:tcPr>
            <w:tcW w:w="1134" w:type="dxa"/>
          </w:tcPr>
          <w:p w14:paraId="3F6FF4B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14    → 10</w:t>
            </w:r>
          </w:p>
        </w:tc>
        <w:tc>
          <w:tcPr>
            <w:tcW w:w="1134" w:type="dxa"/>
          </w:tcPr>
          <w:p w14:paraId="450C00B9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1.3 x 10</w:t>
            </w: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</w:tcPr>
          <w:p w14:paraId="788496CA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1199BE9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FC554B" w:rsidRPr="00FC554B" w14:paraId="02FD5E72" w14:textId="77777777" w:rsidTr="00FC554B">
        <w:tc>
          <w:tcPr>
            <w:tcW w:w="851" w:type="dxa"/>
          </w:tcPr>
          <w:p w14:paraId="2B7124F9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64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Cu</w:t>
            </w:r>
          </w:p>
        </w:tc>
        <w:tc>
          <w:tcPr>
            <w:tcW w:w="992" w:type="dxa"/>
          </w:tcPr>
          <w:p w14:paraId="2EA43FF2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12.7 h</w:t>
            </w:r>
          </w:p>
        </w:tc>
        <w:tc>
          <w:tcPr>
            <w:tcW w:w="709" w:type="dxa"/>
          </w:tcPr>
          <w:p w14:paraId="6E35F86F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17.8</w:t>
            </w:r>
          </w:p>
        </w:tc>
        <w:tc>
          <w:tcPr>
            <w:tcW w:w="1130" w:type="dxa"/>
          </w:tcPr>
          <w:p w14:paraId="2788AC24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1346 (0.54)</w:t>
            </w:r>
          </w:p>
        </w:tc>
        <w:tc>
          <w:tcPr>
            <w:tcW w:w="1417" w:type="dxa"/>
          </w:tcPr>
          <w:p w14:paraId="4140B79F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64</w:t>
            </w:r>
            <w:r w:rsidRPr="00FC554B">
              <w:rPr>
                <w:rFonts w:ascii="Arial" w:hAnsi="Arial" w:cs="Arial"/>
                <w:sz w:val="16"/>
                <w:szCs w:val="24"/>
              </w:rPr>
              <w:t>Ni(p,n)</w:t>
            </w:r>
          </w:p>
        </w:tc>
        <w:tc>
          <w:tcPr>
            <w:tcW w:w="1134" w:type="dxa"/>
          </w:tcPr>
          <w:p w14:paraId="6AD120B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12    →   8</w:t>
            </w:r>
          </w:p>
        </w:tc>
        <w:tc>
          <w:tcPr>
            <w:tcW w:w="1134" w:type="dxa"/>
          </w:tcPr>
          <w:p w14:paraId="73E19B3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304</w:t>
            </w:r>
          </w:p>
        </w:tc>
        <w:tc>
          <w:tcPr>
            <w:tcW w:w="1418" w:type="dxa"/>
          </w:tcPr>
          <w:p w14:paraId="310BB15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fest; flüssig</w:t>
            </w:r>
          </w:p>
        </w:tc>
        <w:tc>
          <w:tcPr>
            <w:tcW w:w="1421" w:type="dxa"/>
          </w:tcPr>
          <w:p w14:paraId="289F5144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Radioimmunotherapie</w:t>
            </w:r>
          </w:p>
        </w:tc>
      </w:tr>
      <w:tr w:rsidR="00FC554B" w:rsidRPr="00FC554B" w14:paraId="3E352A30" w14:textId="77777777" w:rsidTr="00FC554B">
        <w:tc>
          <w:tcPr>
            <w:tcW w:w="851" w:type="dxa"/>
          </w:tcPr>
          <w:p w14:paraId="4D1CEC7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66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Ga</w:t>
            </w:r>
          </w:p>
        </w:tc>
        <w:tc>
          <w:tcPr>
            <w:tcW w:w="992" w:type="dxa"/>
          </w:tcPr>
          <w:p w14:paraId="69A976A3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9.5 h</w:t>
            </w:r>
          </w:p>
        </w:tc>
        <w:tc>
          <w:tcPr>
            <w:tcW w:w="709" w:type="dxa"/>
          </w:tcPr>
          <w:p w14:paraId="25394C65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56</w:t>
            </w:r>
          </w:p>
        </w:tc>
        <w:tc>
          <w:tcPr>
            <w:tcW w:w="1130" w:type="dxa"/>
          </w:tcPr>
          <w:p w14:paraId="223477DD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1039 (38)</w:t>
            </w:r>
          </w:p>
        </w:tc>
        <w:tc>
          <w:tcPr>
            <w:tcW w:w="1417" w:type="dxa"/>
          </w:tcPr>
          <w:p w14:paraId="51E72377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66</w:t>
            </w:r>
            <w:r w:rsidRPr="00FC554B">
              <w:rPr>
                <w:rFonts w:ascii="Arial" w:hAnsi="Arial" w:cs="Arial"/>
                <w:sz w:val="16"/>
                <w:szCs w:val="24"/>
              </w:rPr>
              <w:t>Zn(p,n)</w:t>
            </w:r>
          </w:p>
        </w:tc>
        <w:tc>
          <w:tcPr>
            <w:tcW w:w="1134" w:type="dxa"/>
          </w:tcPr>
          <w:p w14:paraId="2B485F54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15    →   7</w:t>
            </w:r>
          </w:p>
        </w:tc>
        <w:tc>
          <w:tcPr>
            <w:tcW w:w="1134" w:type="dxa"/>
          </w:tcPr>
          <w:p w14:paraId="127DDDD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700</w:t>
            </w:r>
          </w:p>
        </w:tc>
        <w:tc>
          <w:tcPr>
            <w:tcW w:w="1418" w:type="dxa"/>
          </w:tcPr>
          <w:p w14:paraId="01B4C0DA" w14:textId="77777777" w:rsidR="00FC554B" w:rsidRPr="00FC554B" w:rsidRDefault="00124AC7" w:rsidP="00FC554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0E5717B5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FC554B" w:rsidRPr="00FC554B" w14:paraId="371EB1A8" w14:textId="77777777" w:rsidTr="00FC554B">
        <w:tc>
          <w:tcPr>
            <w:tcW w:w="851" w:type="dxa"/>
          </w:tcPr>
          <w:p w14:paraId="18A03D1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68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Ga</w:t>
            </w:r>
          </w:p>
        </w:tc>
        <w:tc>
          <w:tcPr>
            <w:tcW w:w="992" w:type="dxa"/>
          </w:tcPr>
          <w:p w14:paraId="56548A6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1.13 h</w:t>
            </w:r>
          </w:p>
        </w:tc>
        <w:tc>
          <w:tcPr>
            <w:tcW w:w="709" w:type="dxa"/>
          </w:tcPr>
          <w:p w14:paraId="044E4C3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90</w:t>
            </w:r>
          </w:p>
        </w:tc>
        <w:tc>
          <w:tcPr>
            <w:tcW w:w="1130" w:type="dxa"/>
          </w:tcPr>
          <w:p w14:paraId="4ACF8A30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1077 (3.0)</w:t>
            </w:r>
          </w:p>
        </w:tc>
        <w:tc>
          <w:tcPr>
            <w:tcW w:w="1417" w:type="dxa"/>
          </w:tcPr>
          <w:p w14:paraId="16F53EF6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68</w:t>
            </w:r>
            <w:r w:rsidRPr="00FC554B">
              <w:rPr>
                <w:rFonts w:ascii="Arial" w:hAnsi="Arial" w:cs="Arial"/>
                <w:sz w:val="16"/>
                <w:szCs w:val="24"/>
              </w:rPr>
              <w:t>Zn(p,n)</w:t>
            </w:r>
          </w:p>
        </w:tc>
        <w:tc>
          <w:tcPr>
            <w:tcW w:w="1134" w:type="dxa"/>
          </w:tcPr>
          <w:p w14:paraId="597D2FF1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14    →   5</w:t>
            </w:r>
          </w:p>
        </w:tc>
        <w:tc>
          <w:tcPr>
            <w:tcW w:w="1134" w:type="dxa"/>
          </w:tcPr>
          <w:p w14:paraId="32A522D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8 x 10</w:t>
            </w: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043585D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fest; flüssig</w:t>
            </w:r>
          </w:p>
        </w:tc>
        <w:tc>
          <w:tcPr>
            <w:tcW w:w="1421" w:type="dxa"/>
          </w:tcPr>
          <w:p w14:paraId="145C61C0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Theranostik</w:t>
            </w:r>
          </w:p>
        </w:tc>
      </w:tr>
      <w:tr w:rsidR="00FC554B" w:rsidRPr="00FC554B" w14:paraId="4F507416" w14:textId="77777777" w:rsidTr="00FC554B">
        <w:tc>
          <w:tcPr>
            <w:tcW w:w="851" w:type="dxa"/>
          </w:tcPr>
          <w:p w14:paraId="2F9248A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75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Br</w:t>
            </w:r>
          </w:p>
        </w:tc>
        <w:tc>
          <w:tcPr>
            <w:tcW w:w="992" w:type="dxa"/>
          </w:tcPr>
          <w:p w14:paraId="19F9371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1.6 h</w:t>
            </w:r>
          </w:p>
        </w:tc>
        <w:tc>
          <w:tcPr>
            <w:tcW w:w="709" w:type="dxa"/>
          </w:tcPr>
          <w:p w14:paraId="08C2FE5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73.0 </w:t>
            </w:r>
          </w:p>
        </w:tc>
        <w:tc>
          <w:tcPr>
            <w:tcW w:w="1130" w:type="dxa"/>
          </w:tcPr>
          <w:p w14:paraId="3BA5188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286 (92)</w:t>
            </w:r>
          </w:p>
        </w:tc>
        <w:tc>
          <w:tcPr>
            <w:tcW w:w="1417" w:type="dxa"/>
          </w:tcPr>
          <w:p w14:paraId="47AB4F6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lang w:val="de-DE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  <w:t>78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Kr(p,</w:t>
            </w:r>
            <w:r w:rsidRPr="00FC554B">
              <w:rPr>
                <w:rFonts w:ascii="Arial" w:hAnsi="Arial" w:cs="Arial"/>
                <w:sz w:val="16"/>
                <w:szCs w:val="24"/>
              </w:rPr>
              <w:t>α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)</w:t>
            </w:r>
          </w:p>
          <w:p w14:paraId="12122A7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lang w:val="de-DE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  <w:t>74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Se(</w:t>
            </w:r>
            <w:proofErr w:type="spellStart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d,n</w:t>
            </w:r>
            <w:proofErr w:type="spellEnd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)</w:t>
            </w:r>
          </w:p>
        </w:tc>
        <w:tc>
          <w:tcPr>
            <w:tcW w:w="1134" w:type="dxa"/>
          </w:tcPr>
          <w:p w14:paraId="5DF4D1DA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 xml:space="preserve">  </w:t>
            </w:r>
            <w:r w:rsidRPr="00FC554B">
              <w:rPr>
                <w:rFonts w:ascii="Arial" w:hAnsi="Arial" w:cs="Arial"/>
                <w:sz w:val="16"/>
                <w:szCs w:val="24"/>
              </w:rPr>
              <w:t>17    → 11</w:t>
            </w:r>
          </w:p>
          <w:p w14:paraId="14238D3C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</w:t>
            </w:r>
            <w:r w:rsidR="00124AC7">
              <w:rPr>
                <w:rFonts w:ascii="Arial" w:hAnsi="Arial" w:cs="Arial"/>
                <w:sz w:val="16"/>
                <w:szCs w:val="24"/>
              </w:rPr>
              <w:t xml:space="preserve">  9    </w:t>
            </w:r>
            <w:r w:rsidR="00124AC7" w:rsidRPr="00FC554B">
              <w:rPr>
                <w:rFonts w:ascii="Arial" w:hAnsi="Arial" w:cs="Arial"/>
                <w:sz w:val="16"/>
                <w:szCs w:val="24"/>
              </w:rPr>
              <w:t>→</w:t>
            </w:r>
            <w:r w:rsidR="00124AC7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0F4AF5">
              <w:rPr>
                <w:rFonts w:ascii="Arial" w:hAnsi="Arial" w:cs="Arial"/>
                <w:sz w:val="16"/>
                <w:szCs w:val="24"/>
              </w:rPr>
              <w:t xml:space="preserve">  </w:t>
            </w:r>
            <w:r w:rsidR="00124AC7"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134" w:type="dxa"/>
          </w:tcPr>
          <w:p w14:paraId="32EE05FF" w14:textId="77777777" w:rsid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70</w:t>
            </w:r>
          </w:p>
          <w:p w14:paraId="7068E140" w14:textId="77777777" w:rsidR="00124AC7" w:rsidRPr="00FC554B" w:rsidRDefault="00124AC7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400</w:t>
            </w:r>
          </w:p>
        </w:tc>
        <w:tc>
          <w:tcPr>
            <w:tcW w:w="1418" w:type="dxa"/>
          </w:tcPr>
          <w:p w14:paraId="02963762" w14:textId="77777777" w:rsidR="00FC554B" w:rsidRDefault="00124AC7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G</w:t>
            </w:r>
            <w:r w:rsidR="00FC554B" w:rsidRPr="00FC554B">
              <w:rPr>
                <w:rFonts w:ascii="Arial" w:hAnsi="Arial" w:cs="Arial"/>
                <w:sz w:val="16"/>
                <w:szCs w:val="24"/>
              </w:rPr>
              <w:t>as</w:t>
            </w:r>
          </w:p>
          <w:p w14:paraId="57D76A11" w14:textId="77777777" w:rsidR="00124AC7" w:rsidRPr="00FC554B" w:rsidRDefault="00124AC7" w:rsidP="00FC554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7E0CE23F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Bromopharmaka</w:t>
            </w:r>
          </w:p>
        </w:tc>
      </w:tr>
      <w:tr w:rsidR="00FC554B" w:rsidRPr="00FC554B" w14:paraId="66BA56B2" w14:textId="77777777" w:rsidTr="00FC554B">
        <w:tc>
          <w:tcPr>
            <w:tcW w:w="851" w:type="dxa"/>
          </w:tcPr>
          <w:p w14:paraId="5C824ABB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76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Br</w:t>
            </w:r>
          </w:p>
        </w:tc>
        <w:tc>
          <w:tcPr>
            <w:tcW w:w="992" w:type="dxa"/>
          </w:tcPr>
          <w:p w14:paraId="0D79C081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16.2 h</w:t>
            </w:r>
          </w:p>
        </w:tc>
        <w:tc>
          <w:tcPr>
            <w:tcW w:w="709" w:type="dxa"/>
          </w:tcPr>
          <w:p w14:paraId="12DABCC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58.2</w:t>
            </w:r>
          </w:p>
        </w:tc>
        <w:tc>
          <w:tcPr>
            <w:tcW w:w="1130" w:type="dxa"/>
          </w:tcPr>
          <w:p w14:paraId="6C89D731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559 (74)</w:t>
            </w:r>
          </w:p>
        </w:tc>
        <w:tc>
          <w:tcPr>
            <w:tcW w:w="1417" w:type="dxa"/>
          </w:tcPr>
          <w:p w14:paraId="7F116104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  <w:lang w:val="de-DE"/>
              </w:rPr>
              <w:t>76</w:t>
            </w: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Se(</w:t>
            </w:r>
            <w:proofErr w:type="spellStart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p,n</w:t>
            </w:r>
            <w:proofErr w:type="spellEnd"/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>)</w:t>
            </w:r>
          </w:p>
        </w:tc>
        <w:tc>
          <w:tcPr>
            <w:tcW w:w="1134" w:type="dxa"/>
          </w:tcPr>
          <w:p w14:paraId="58C3DE2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lang w:val="de-DE"/>
              </w:rPr>
              <w:t xml:space="preserve">  </w:t>
            </w:r>
            <w:r w:rsidRPr="00FC554B">
              <w:rPr>
                <w:rFonts w:ascii="Arial" w:hAnsi="Arial" w:cs="Arial"/>
                <w:sz w:val="16"/>
                <w:szCs w:val="24"/>
              </w:rPr>
              <w:t>15    →   7</w:t>
            </w:r>
          </w:p>
        </w:tc>
        <w:tc>
          <w:tcPr>
            <w:tcW w:w="1134" w:type="dxa"/>
          </w:tcPr>
          <w:p w14:paraId="6D2E2FD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402</w:t>
            </w:r>
          </w:p>
        </w:tc>
        <w:tc>
          <w:tcPr>
            <w:tcW w:w="1418" w:type="dxa"/>
          </w:tcPr>
          <w:p w14:paraId="1FEE5BB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16416B34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Radioimmunotherapie</w:t>
            </w:r>
          </w:p>
        </w:tc>
      </w:tr>
      <w:tr w:rsidR="00FC554B" w:rsidRPr="00FC554B" w14:paraId="66AF9E95" w14:textId="77777777" w:rsidTr="00FC554B">
        <w:tc>
          <w:tcPr>
            <w:tcW w:w="851" w:type="dxa"/>
          </w:tcPr>
          <w:p w14:paraId="159CDC55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82m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Rb</w:t>
            </w:r>
          </w:p>
        </w:tc>
        <w:tc>
          <w:tcPr>
            <w:tcW w:w="992" w:type="dxa"/>
          </w:tcPr>
          <w:p w14:paraId="3DBD7169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6.5 h</w:t>
            </w:r>
          </w:p>
        </w:tc>
        <w:tc>
          <w:tcPr>
            <w:tcW w:w="709" w:type="dxa"/>
          </w:tcPr>
          <w:p w14:paraId="27B49C64" w14:textId="77777777" w:rsidR="00FC554B" w:rsidRPr="00FC554B" w:rsidRDefault="00FC554B" w:rsidP="00FC554B">
            <w:pPr>
              <w:jc w:val="both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21</w:t>
            </w:r>
          </w:p>
        </w:tc>
        <w:tc>
          <w:tcPr>
            <w:tcW w:w="1130" w:type="dxa"/>
          </w:tcPr>
          <w:p w14:paraId="56E07A99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776 (84.5)</w:t>
            </w:r>
          </w:p>
        </w:tc>
        <w:tc>
          <w:tcPr>
            <w:tcW w:w="1417" w:type="dxa"/>
          </w:tcPr>
          <w:p w14:paraId="7CCC2A5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82</w:t>
            </w:r>
            <w:r w:rsidRPr="00FC554B">
              <w:rPr>
                <w:rFonts w:ascii="Arial" w:hAnsi="Arial" w:cs="Arial"/>
                <w:sz w:val="16"/>
                <w:szCs w:val="24"/>
              </w:rPr>
              <w:t>Kr(p,n)</w:t>
            </w:r>
          </w:p>
        </w:tc>
        <w:tc>
          <w:tcPr>
            <w:tcW w:w="1134" w:type="dxa"/>
          </w:tcPr>
          <w:p w14:paraId="3F81B8AE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14.5 → 10</w:t>
            </w:r>
          </w:p>
        </w:tc>
        <w:tc>
          <w:tcPr>
            <w:tcW w:w="1134" w:type="dxa"/>
          </w:tcPr>
          <w:p w14:paraId="6E96B9F5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370</w:t>
            </w:r>
          </w:p>
        </w:tc>
        <w:tc>
          <w:tcPr>
            <w:tcW w:w="1418" w:type="dxa"/>
          </w:tcPr>
          <w:p w14:paraId="2768E889" w14:textId="77777777" w:rsidR="00FC554B" w:rsidRPr="00FC554B" w:rsidRDefault="000F4AF5" w:rsidP="00FC554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</w:t>
            </w:r>
            <w:r w:rsidR="00FC554B" w:rsidRPr="00FC554B">
              <w:rPr>
                <w:rFonts w:ascii="Arial" w:hAnsi="Arial" w:cs="Arial"/>
                <w:sz w:val="16"/>
                <w:szCs w:val="24"/>
              </w:rPr>
              <w:t>as</w:t>
            </w:r>
          </w:p>
        </w:tc>
        <w:tc>
          <w:tcPr>
            <w:tcW w:w="1421" w:type="dxa"/>
          </w:tcPr>
          <w:p w14:paraId="7EADA569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Kardiologie</w:t>
            </w:r>
          </w:p>
        </w:tc>
      </w:tr>
      <w:tr w:rsidR="00FC554B" w:rsidRPr="00FC554B" w14:paraId="0C34D9BE" w14:textId="77777777" w:rsidTr="00FC554B">
        <w:tc>
          <w:tcPr>
            <w:tcW w:w="851" w:type="dxa"/>
          </w:tcPr>
          <w:p w14:paraId="7A63BAA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86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Y</w:t>
            </w:r>
          </w:p>
        </w:tc>
        <w:tc>
          <w:tcPr>
            <w:tcW w:w="992" w:type="dxa"/>
          </w:tcPr>
          <w:p w14:paraId="5EFBA00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14.7 h</w:t>
            </w:r>
          </w:p>
        </w:tc>
        <w:tc>
          <w:tcPr>
            <w:tcW w:w="709" w:type="dxa"/>
          </w:tcPr>
          <w:p w14:paraId="76374252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33</w:t>
            </w:r>
          </w:p>
        </w:tc>
        <w:tc>
          <w:tcPr>
            <w:tcW w:w="1130" w:type="dxa"/>
          </w:tcPr>
          <w:p w14:paraId="40F847D0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1077 (82.5)</w:t>
            </w:r>
          </w:p>
        </w:tc>
        <w:tc>
          <w:tcPr>
            <w:tcW w:w="1417" w:type="dxa"/>
          </w:tcPr>
          <w:p w14:paraId="0FE7D28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86</w:t>
            </w:r>
            <w:r w:rsidRPr="00FC554B">
              <w:rPr>
                <w:rFonts w:ascii="Arial" w:hAnsi="Arial" w:cs="Arial"/>
                <w:sz w:val="16"/>
                <w:szCs w:val="24"/>
              </w:rPr>
              <w:t>Sr(p,n)</w:t>
            </w:r>
          </w:p>
        </w:tc>
        <w:tc>
          <w:tcPr>
            <w:tcW w:w="1134" w:type="dxa"/>
          </w:tcPr>
          <w:p w14:paraId="4B834D7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14    →   7</w:t>
            </w:r>
          </w:p>
        </w:tc>
        <w:tc>
          <w:tcPr>
            <w:tcW w:w="1134" w:type="dxa"/>
          </w:tcPr>
          <w:p w14:paraId="073FCDB0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371</w:t>
            </w:r>
          </w:p>
        </w:tc>
        <w:tc>
          <w:tcPr>
            <w:tcW w:w="1418" w:type="dxa"/>
          </w:tcPr>
          <w:p w14:paraId="35C28B4A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fest; flüssig</w:t>
            </w:r>
          </w:p>
        </w:tc>
        <w:tc>
          <w:tcPr>
            <w:tcW w:w="1421" w:type="dxa"/>
          </w:tcPr>
          <w:p w14:paraId="03667220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Theranostik</w:t>
            </w:r>
          </w:p>
        </w:tc>
      </w:tr>
      <w:tr w:rsidR="00FC554B" w:rsidRPr="00FC554B" w14:paraId="30EC4E51" w14:textId="77777777" w:rsidTr="00FC554B">
        <w:tc>
          <w:tcPr>
            <w:tcW w:w="851" w:type="dxa"/>
          </w:tcPr>
          <w:p w14:paraId="629216A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89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Zr</w:t>
            </w:r>
          </w:p>
        </w:tc>
        <w:tc>
          <w:tcPr>
            <w:tcW w:w="992" w:type="dxa"/>
          </w:tcPr>
          <w:p w14:paraId="197AF8B4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78.4 h</w:t>
            </w:r>
          </w:p>
        </w:tc>
        <w:tc>
          <w:tcPr>
            <w:tcW w:w="709" w:type="dxa"/>
          </w:tcPr>
          <w:p w14:paraId="1DA3DF8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22.3</w:t>
            </w:r>
          </w:p>
        </w:tc>
        <w:tc>
          <w:tcPr>
            <w:tcW w:w="1130" w:type="dxa"/>
          </w:tcPr>
          <w:p w14:paraId="32C39C4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909 (100)</w:t>
            </w:r>
          </w:p>
        </w:tc>
        <w:tc>
          <w:tcPr>
            <w:tcW w:w="1417" w:type="dxa"/>
          </w:tcPr>
          <w:p w14:paraId="154F464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89</w:t>
            </w:r>
            <w:r w:rsidRPr="00FC554B">
              <w:rPr>
                <w:rFonts w:ascii="Arial" w:hAnsi="Arial" w:cs="Arial"/>
                <w:sz w:val="16"/>
                <w:szCs w:val="24"/>
              </w:rPr>
              <w:t>Y(p,n)</w:t>
            </w:r>
          </w:p>
        </w:tc>
        <w:tc>
          <w:tcPr>
            <w:tcW w:w="1134" w:type="dxa"/>
          </w:tcPr>
          <w:p w14:paraId="1D470C20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14    →   9</w:t>
            </w:r>
          </w:p>
        </w:tc>
        <w:tc>
          <w:tcPr>
            <w:tcW w:w="1134" w:type="dxa"/>
          </w:tcPr>
          <w:p w14:paraId="49A8D94D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58</w:t>
            </w:r>
          </w:p>
        </w:tc>
        <w:tc>
          <w:tcPr>
            <w:tcW w:w="1418" w:type="dxa"/>
          </w:tcPr>
          <w:p w14:paraId="6DA5493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fest; flüssig</w:t>
            </w:r>
          </w:p>
        </w:tc>
        <w:tc>
          <w:tcPr>
            <w:tcW w:w="1421" w:type="dxa"/>
          </w:tcPr>
          <w:p w14:paraId="78F6D8E9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ImmunoPET,</w:t>
            </w:r>
          </w:p>
        </w:tc>
      </w:tr>
      <w:tr w:rsidR="00FC554B" w:rsidRPr="00FC554B" w14:paraId="4E2A59A3" w14:textId="77777777" w:rsidTr="00FC554B">
        <w:tc>
          <w:tcPr>
            <w:tcW w:w="851" w:type="dxa"/>
          </w:tcPr>
          <w:p w14:paraId="74855403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90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Nb</w:t>
            </w:r>
          </w:p>
        </w:tc>
        <w:tc>
          <w:tcPr>
            <w:tcW w:w="992" w:type="dxa"/>
          </w:tcPr>
          <w:p w14:paraId="39F4E815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14.6 h</w:t>
            </w:r>
          </w:p>
        </w:tc>
        <w:tc>
          <w:tcPr>
            <w:tcW w:w="709" w:type="dxa"/>
          </w:tcPr>
          <w:p w14:paraId="0378442D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51.2</w:t>
            </w:r>
          </w:p>
        </w:tc>
        <w:tc>
          <w:tcPr>
            <w:tcW w:w="1130" w:type="dxa"/>
          </w:tcPr>
          <w:p w14:paraId="37DC1DF5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1129 (92.7)</w:t>
            </w:r>
          </w:p>
        </w:tc>
        <w:tc>
          <w:tcPr>
            <w:tcW w:w="1417" w:type="dxa"/>
          </w:tcPr>
          <w:p w14:paraId="12760EE8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90</w:t>
            </w:r>
            <w:r w:rsidRPr="00FC554B">
              <w:rPr>
                <w:rFonts w:ascii="Arial" w:hAnsi="Arial" w:cs="Arial"/>
                <w:sz w:val="16"/>
                <w:szCs w:val="24"/>
              </w:rPr>
              <w:t>Zr(p,n)</w:t>
            </w:r>
          </w:p>
        </w:tc>
        <w:tc>
          <w:tcPr>
            <w:tcW w:w="1134" w:type="dxa"/>
          </w:tcPr>
          <w:p w14:paraId="56269805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15    →   8</w:t>
            </w:r>
          </w:p>
        </w:tc>
        <w:tc>
          <w:tcPr>
            <w:tcW w:w="1134" w:type="dxa"/>
          </w:tcPr>
          <w:p w14:paraId="21A2EB6F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423</w:t>
            </w:r>
          </w:p>
        </w:tc>
        <w:tc>
          <w:tcPr>
            <w:tcW w:w="1418" w:type="dxa"/>
          </w:tcPr>
          <w:p w14:paraId="022EBF3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566A7C2B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Tumordiagnostik</w:t>
            </w:r>
          </w:p>
        </w:tc>
      </w:tr>
      <w:tr w:rsidR="00FC554B" w:rsidRPr="00FC554B" w14:paraId="567D775D" w14:textId="77777777" w:rsidTr="00FC554B">
        <w:tc>
          <w:tcPr>
            <w:tcW w:w="851" w:type="dxa"/>
          </w:tcPr>
          <w:p w14:paraId="49BD8ECB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94m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Tc</w:t>
            </w:r>
          </w:p>
        </w:tc>
        <w:tc>
          <w:tcPr>
            <w:tcW w:w="992" w:type="dxa"/>
          </w:tcPr>
          <w:p w14:paraId="081BCDA7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52 min</w:t>
            </w:r>
          </w:p>
        </w:tc>
        <w:tc>
          <w:tcPr>
            <w:tcW w:w="709" w:type="dxa"/>
          </w:tcPr>
          <w:p w14:paraId="2DAD333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72.0</w:t>
            </w:r>
          </w:p>
        </w:tc>
        <w:tc>
          <w:tcPr>
            <w:tcW w:w="1130" w:type="dxa"/>
          </w:tcPr>
          <w:p w14:paraId="6892C3FB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871 (94.2)</w:t>
            </w:r>
          </w:p>
        </w:tc>
        <w:tc>
          <w:tcPr>
            <w:tcW w:w="1417" w:type="dxa"/>
          </w:tcPr>
          <w:p w14:paraId="61756FD0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94</w:t>
            </w:r>
            <w:r w:rsidRPr="00FC554B">
              <w:rPr>
                <w:rFonts w:ascii="Arial" w:hAnsi="Arial" w:cs="Arial"/>
                <w:sz w:val="16"/>
                <w:szCs w:val="24"/>
              </w:rPr>
              <w:t>Mo(p,n)</w:t>
            </w:r>
          </w:p>
        </w:tc>
        <w:tc>
          <w:tcPr>
            <w:tcW w:w="1134" w:type="dxa"/>
          </w:tcPr>
          <w:p w14:paraId="714F738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13    →   7</w:t>
            </w:r>
          </w:p>
        </w:tc>
        <w:tc>
          <w:tcPr>
            <w:tcW w:w="1134" w:type="dxa"/>
          </w:tcPr>
          <w:p w14:paraId="100FCA47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 × 10</w:t>
            </w: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48CFBD2A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fest; flüssig</w:t>
            </w:r>
          </w:p>
        </w:tc>
        <w:tc>
          <w:tcPr>
            <w:tcW w:w="1421" w:type="dxa"/>
          </w:tcPr>
          <w:p w14:paraId="6498D703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SPECT-Quantifizierung</w:t>
            </w:r>
          </w:p>
        </w:tc>
      </w:tr>
      <w:tr w:rsidR="00FC554B" w:rsidRPr="00FC554B" w14:paraId="0AC1B7A1" w14:textId="77777777" w:rsidTr="00FC554B">
        <w:tc>
          <w:tcPr>
            <w:tcW w:w="851" w:type="dxa"/>
          </w:tcPr>
          <w:p w14:paraId="26590C7E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120g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I</w:t>
            </w:r>
          </w:p>
        </w:tc>
        <w:tc>
          <w:tcPr>
            <w:tcW w:w="992" w:type="dxa"/>
          </w:tcPr>
          <w:p w14:paraId="41411238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1.3 h</w:t>
            </w:r>
          </w:p>
        </w:tc>
        <w:tc>
          <w:tcPr>
            <w:tcW w:w="709" w:type="dxa"/>
          </w:tcPr>
          <w:p w14:paraId="7864BD04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56</w:t>
            </w:r>
          </w:p>
        </w:tc>
        <w:tc>
          <w:tcPr>
            <w:tcW w:w="1130" w:type="dxa"/>
          </w:tcPr>
          <w:p w14:paraId="4BB43804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560 (73)</w:t>
            </w:r>
          </w:p>
        </w:tc>
        <w:tc>
          <w:tcPr>
            <w:tcW w:w="1417" w:type="dxa"/>
          </w:tcPr>
          <w:p w14:paraId="5BD5CB24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120</w:t>
            </w:r>
            <w:r w:rsidRPr="00FC554B">
              <w:rPr>
                <w:rFonts w:ascii="Arial" w:hAnsi="Arial" w:cs="Arial"/>
                <w:sz w:val="16"/>
                <w:szCs w:val="24"/>
              </w:rPr>
              <w:t>Te(p,n)</w:t>
            </w:r>
          </w:p>
        </w:tc>
        <w:tc>
          <w:tcPr>
            <w:tcW w:w="1134" w:type="dxa"/>
          </w:tcPr>
          <w:p w14:paraId="33DF0E2D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15    →   9</w:t>
            </w:r>
          </w:p>
        </w:tc>
        <w:tc>
          <w:tcPr>
            <w:tcW w:w="1134" w:type="dxa"/>
          </w:tcPr>
          <w:p w14:paraId="0F2FB5FC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 × 10</w:t>
            </w: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34652BA9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</w:tcPr>
          <w:p w14:paraId="2848C531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Iodopharmaka</w:t>
            </w:r>
          </w:p>
        </w:tc>
      </w:tr>
      <w:tr w:rsidR="00FC554B" w:rsidRPr="00FC554B" w14:paraId="7B22C08E" w14:textId="77777777" w:rsidTr="00FC554B">
        <w:tc>
          <w:tcPr>
            <w:tcW w:w="851" w:type="dxa"/>
            <w:tcBorders>
              <w:bottom w:val="single" w:sz="8" w:space="0" w:color="auto"/>
            </w:tcBorders>
          </w:tcPr>
          <w:p w14:paraId="44AE5243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FC554B">
              <w:rPr>
                <w:rFonts w:ascii="Arial" w:hAnsi="Arial" w:cs="Arial"/>
                <w:b/>
                <w:sz w:val="16"/>
                <w:szCs w:val="24"/>
                <w:vertAlign w:val="superscript"/>
              </w:rPr>
              <w:t>124</w:t>
            </w:r>
            <w:r w:rsidRPr="00FC554B">
              <w:rPr>
                <w:rFonts w:ascii="Arial" w:hAnsi="Arial" w:cs="Arial"/>
                <w:b/>
                <w:sz w:val="16"/>
                <w:szCs w:val="24"/>
              </w:rPr>
              <w:t>I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6E96A5B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4.18 d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24601B00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22.0</w:t>
            </w:r>
          </w:p>
        </w:tc>
        <w:tc>
          <w:tcPr>
            <w:tcW w:w="1130" w:type="dxa"/>
            <w:tcBorders>
              <w:bottom w:val="single" w:sz="8" w:space="0" w:color="auto"/>
            </w:tcBorders>
          </w:tcPr>
          <w:p w14:paraId="15F8876D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603 (61)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7A700B74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  <w:vertAlign w:val="superscript"/>
              </w:rPr>
            </w:pPr>
            <w:r w:rsidRPr="00FC554B">
              <w:rPr>
                <w:rFonts w:ascii="Arial" w:hAnsi="Arial" w:cs="Arial"/>
                <w:sz w:val="16"/>
                <w:szCs w:val="24"/>
                <w:vertAlign w:val="superscript"/>
              </w:rPr>
              <w:t>124</w:t>
            </w:r>
            <w:r w:rsidRPr="00FC554B">
              <w:rPr>
                <w:rFonts w:ascii="Arial" w:hAnsi="Arial" w:cs="Arial"/>
                <w:sz w:val="16"/>
                <w:szCs w:val="24"/>
              </w:rPr>
              <w:t>Te(p,n)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7745D73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 xml:space="preserve">  12    →   8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31C572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16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3E705086" w14:textId="77777777" w:rsidR="00FC554B" w:rsidRPr="00FC554B" w:rsidRDefault="00FC554B" w:rsidP="00FC554B">
            <w:pPr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fest</w:t>
            </w:r>
          </w:p>
        </w:tc>
        <w:tc>
          <w:tcPr>
            <w:tcW w:w="1421" w:type="dxa"/>
            <w:tcBorders>
              <w:bottom w:val="single" w:sz="8" w:space="0" w:color="auto"/>
            </w:tcBorders>
          </w:tcPr>
          <w:p w14:paraId="75CE01AA" w14:textId="77777777" w:rsidR="00FC554B" w:rsidRPr="00FC554B" w:rsidRDefault="00FC554B" w:rsidP="00FC554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FC554B">
              <w:rPr>
                <w:rFonts w:ascii="Arial" w:hAnsi="Arial" w:cs="Arial"/>
                <w:sz w:val="16"/>
                <w:szCs w:val="24"/>
              </w:rPr>
              <w:t>Tumortargeting; Dosimetrie</w:t>
            </w:r>
          </w:p>
        </w:tc>
      </w:tr>
    </w:tbl>
    <w:p w14:paraId="7F41F3B4" w14:textId="5864B01C" w:rsidR="00FC554B" w:rsidRPr="00FC554B" w:rsidRDefault="00FC554B" w:rsidP="00FC554B">
      <w:pPr>
        <w:rPr>
          <w:rFonts w:ascii="Arial" w:hAnsi="Arial" w:cs="Arial"/>
          <w:b/>
          <w:sz w:val="24"/>
          <w:szCs w:val="24"/>
        </w:rPr>
      </w:pPr>
      <w:r w:rsidRPr="00FC554B">
        <w:rPr>
          <w:rFonts w:ascii="Arial" w:hAnsi="Arial" w:cs="Arial"/>
          <w:b/>
          <w:sz w:val="24"/>
          <w:szCs w:val="24"/>
        </w:rPr>
        <w:t>Tab</w:t>
      </w:r>
      <w:r w:rsidR="004D2C3B">
        <w:rPr>
          <w:rFonts w:ascii="Arial" w:hAnsi="Arial" w:cs="Arial"/>
          <w:b/>
          <w:sz w:val="24"/>
          <w:szCs w:val="24"/>
        </w:rPr>
        <w:t>elle</w:t>
      </w:r>
      <w:r w:rsidRPr="00FC55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Pr="00FC554B">
        <w:rPr>
          <w:rFonts w:ascii="Arial" w:hAnsi="Arial" w:cs="Arial"/>
          <w:b/>
          <w:sz w:val="24"/>
          <w:szCs w:val="24"/>
        </w:rPr>
        <w:t>. Produkt</w:t>
      </w:r>
      <w:r>
        <w:rPr>
          <w:rFonts w:ascii="Arial" w:hAnsi="Arial" w:cs="Arial"/>
          <w:b/>
          <w:sz w:val="24"/>
          <w:szCs w:val="24"/>
        </w:rPr>
        <w:t>ionsmethoden von “</w:t>
      </w:r>
      <w:r w:rsidR="00B81760">
        <w:rPr>
          <w:rFonts w:ascii="Arial" w:hAnsi="Arial" w:cs="Arial"/>
          <w:b/>
          <w:sz w:val="24"/>
          <w:szCs w:val="24"/>
        </w:rPr>
        <w:t>Nicht-Standard</w:t>
      </w:r>
      <w:r>
        <w:rPr>
          <w:rFonts w:ascii="Arial" w:hAnsi="Arial" w:cs="Arial"/>
          <w:b/>
          <w:sz w:val="24"/>
          <w:szCs w:val="24"/>
        </w:rPr>
        <w:t>”</w:t>
      </w:r>
      <w:r w:rsidR="00B81760">
        <w:rPr>
          <w:rFonts w:ascii="Arial" w:hAnsi="Arial" w:cs="Arial"/>
          <w:b/>
          <w:sz w:val="24"/>
          <w:szCs w:val="24"/>
        </w:rPr>
        <w:t>-</w:t>
      </w:r>
      <w:proofErr w:type="spellStart"/>
      <w:r w:rsidRPr="00FC554B">
        <w:rPr>
          <w:rFonts w:ascii="Arial" w:hAnsi="Arial" w:cs="Arial"/>
          <w:b/>
          <w:sz w:val="24"/>
          <w:szCs w:val="24"/>
        </w:rPr>
        <w:t>Positron</w:t>
      </w:r>
      <w:r w:rsidR="008221AD">
        <w:rPr>
          <w:rFonts w:ascii="Arial" w:hAnsi="Arial" w:cs="Arial"/>
          <w:b/>
          <w:sz w:val="24"/>
          <w:szCs w:val="24"/>
        </w:rPr>
        <w:t>enstrahlern</w:t>
      </w:r>
      <w:proofErr w:type="spellEnd"/>
      <w:r w:rsidR="008221AD">
        <w:rPr>
          <w:rFonts w:ascii="Arial" w:hAnsi="Arial" w:cs="Arial"/>
          <w:b/>
          <w:sz w:val="24"/>
          <w:szCs w:val="24"/>
        </w:rPr>
        <w:t xml:space="preserve"> an einem</w:t>
      </w:r>
      <w:r w:rsidRPr="00FC554B">
        <w:rPr>
          <w:rFonts w:ascii="Arial" w:hAnsi="Arial" w:cs="Arial"/>
          <w:b/>
          <w:sz w:val="24"/>
          <w:szCs w:val="24"/>
        </w:rPr>
        <w:t xml:space="preserve"> kleinen </w:t>
      </w:r>
      <w:proofErr w:type="spellStart"/>
      <w:r w:rsidRPr="00FC554B">
        <w:rPr>
          <w:rFonts w:ascii="Arial" w:hAnsi="Arial" w:cs="Arial"/>
          <w:b/>
          <w:sz w:val="24"/>
          <w:szCs w:val="24"/>
        </w:rPr>
        <w:t>Zyklotron</w:t>
      </w:r>
      <w:proofErr w:type="spellEnd"/>
      <w:r w:rsidR="00124AC7">
        <w:rPr>
          <w:rFonts w:ascii="Arial" w:hAnsi="Arial" w:cs="Arial"/>
          <w:b/>
          <w:sz w:val="24"/>
          <w:szCs w:val="24"/>
        </w:rPr>
        <w:t xml:space="preserve"> </w:t>
      </w:r>
      <w:r w:rsidR="00124AC7" w:rsidRPr="00F227F4">
        <w:rPr>
          <w:rFonts w:ascii="Arial" w:hAnsi="Arial" w:cs="Arial"/>
          <w:b/>
          <w:sz w:val="24"/>
          <w:szCs w:val="24"/>
          <w:vertAlign w:val="superscript"/>
        </w:rPr>
        <w:t>a)</w:t>
      </w:r>
    </w:p>
    <w:p w14:paraId="202F44CB" w14:textId="77777777" w:rsidR="00FC554B" w:rsidRPr="00FC554B" w:rsidRDefault="00FC554B" w:rsidP="00FC554B">
      <w:pPr>
        <w:pStyle w:val="Listenabsatz"/>
        <w:numPr>
          <w:ilvl w:val="0"/>
          <w:numId w:val="6"/>
        </w:numPr>
        <w:spacing w:after="0" w:line="240" w:lineRule="auto"/>
        <w:ind w:left="426" w:hanging="284"/>
        <w:rPr>
          <w:rFonts w:ascii="Arial" w:hAnsi="Arial" w:cs="Arial"/>
          <w:sz w:val="20"/>
          <w:szCs w:val="24"/>
        </w:rPr>
      </w:pPr>
      <w:r w:rsidRPr="00FC554B">
        <w:rPr>
          <w:rFonts w:ascii="Arial" w:hAnsi="Arial" w:cs="Arial"/>
          <w:sz w:val="20"/>
          <w:szCs w:val="24"/>
        </w:rPr>
        <w:t>Entnommen aus Qaim et al [7-9] und ergänzt.</w:t>
      </w:r>
    </w:p>
    <w:p w14:paraId="506ED1B9" w14:textId="77777777" w:rsidR="00FC554B" w:rsidRPr="00FC554B" w:rsidRDefault="00FC554B" w:rsidP="00FC554B">
      <w:pPr>
        <w:pStyle w:val="Listenabsatz"/>
        <w:numPr>
          <w:ilvl w:val="0"/>
          <w:numId w:val="6"/>
        </w:numPr>
        <w:spacing w:after="0" w:line="240" w:lineRule="auto"/>
        <w:ind w:left="426" w:hanging="284"/>
        <w:rPr>
          <w:rFonts w:ascii="Arial" w:hAnsi="Arial" w:cs="Arial"/>
          <w:sz w:val="20"/>
          <w:szCs w:val="24"/>
        </w:rPr>
      </w:pPr>
      <w:r w:rsidRPr="00FC554B">
        <w:rPr>
          <w:rFonts w:ascii="Arial" w:hAnsi="Arial" w:cs="Arial"/>
          <w:sz w:val="20"/>
          <w:szCs w:val="24"/>
        </w:rPr>
        <w:t xml:space="preserve">Hochangereichertes </w:t>
      </w:r>
      <w:proofErr w:type="spellStart"/>
      <w:r w:rsidRPr="00FC554B">
        <w:rPr>
          <w:rFonts w:ascii="Arial" w:hAnsi="Arial" w:cs="Arial"/>
          <w:sz w:val="20"/>
          <w:szCs w:val="24"/>
        </w:rPr>
        <w:t>Targetmaterial</w:t>
      </w:r>
      <w:proofErr w:type="spellEnd"/>
      <w:r w:rsidRPr="00FC554B">
        <w:rPr>
          <w:rFonts w:ascii="Arial" w:hAnsi="Arial" w:cs="Arial"/>
          <w:sz w:val="20"/>
          <w:szCs w:val="24"/>
        </w:rPr>
        <w:t xml:space="preserve">, außer </w:t>
      </w:r>
      <w:r w:rsidRPr="00FC554B">
        <w:rPr>
          <w:rFonts w:ascii="Arial" w:hAnsi="Arial" w:cs="Arial"/>
          <w:sz w:val="20"/>
          <w:szCs w:val="24"/>
          <w:vertAlign w:val="superscript"/>
        </w:rPr>
        <w:t>45</w:t>
      </w:r>
      <w:r w:rsidRPr="00FC554B">
        <w:rPr>
          <w:rFonts w:ascii="Arial" w:hAnsi="Arial" w:cs="Arial"/>
          <w:sz w:val="20"/>
          <w:szCs w:val="24"/>
        </w:rPr>
        <w:t xml:space="preserve">Sc, </w:t>
      </w:r>
      <w:proofErr w:type="spellStart"/>
      <w:r w:rsidRPr="00FC554B">
        <w:rPr>
          <w:rFonts w:ascii="Arial" w:hAnsi="Arial" w:cs="Arial"/>
          <w:sz w:val="20"/>
          <w:szCs w:val="24"/>
          <w:vertAlign w:val="superscript"/>
        </w:rPr>
        <w:t>nat</w:t>
      </w:r>
      <w:r w:rsidRPr="00FC554B">
        <w:rPr>
          <w:rFonts w:ascii="Arial" w:hAnsi="Arial" w:cs="Arial"/>
          <w:sz w:val="20"/>
          <w:szCs w:val="24"/>
        </w:rPr>
        <w:t>Cr</w:t>
      </w:r>
      <w:proofErr w:type="spellEnd"/>
      <w:r w:rsidRPr="00FC554B">
        <w:rPr>
          <w:rFonts w:ascii="Arial" w:hAnsi="Arial" w:cs="Arial"/>
          <w:sz w:val="20"/>
          <w:szCs w:val="24"/>
        </w:rPr>
        <w:t xml:space="preserve"> und </w:t>
      </w:r>
      <w:r w:rsidRPr="00FC554B">
        <w:rPr>
          <w:rFonts w:ascii="Arial" w:hAnsi="Arial" w:cs="Arial"/>
          <w:sz w:val="20"/>
          <w:szCs w:val="24"/>
          <w:vertAlign w:val="superscript"/>
        </w:rPr>
        <w:t>89</w:t>
      </w:r>
      <w:r w:rsidRPr="00FC554B">
        <w:rPr>
          <w:rFonts w:ascii="Arial" w:hAnsi="Arial" w:cs="Arial"/>
          <w:sz w:val="20"/>
          <w:szCs w:val="24"/>
        </w:rPr>
        <w:t>Y.</w:t>
      </w:r>
    </w:p>
    <w:p w14:paraId="467085F7" w14:textId="77777777" w:rsidR="00FC554B" w:rsidRPr="00FC554B" w:rsidRDefault="00FC554B" w:rsidP="00FC554B">
      <w:pPr>
        <w:pStyle w:val="Listenabsatz"/>
        <w:numPr>
          <w:ilvl w:val="0"/>
          <w:numId w:val="6"/>
        </w:numPr>
        <w:spacing w:after="0" w:line="240" w:lineRule="auto"/>
        <w:ind w:left="426" w:hanging="294"/>
        <w:rPr>
          <w:rFonts w:ascii="Arial" w:hAnsi="Arial" w:cs="Arial"/>
          <w:sz w:val="20"/>
          <w:szCs w:val="24"/>
        </w:rPr>
      </w:pPr>
      <w:r w:rsidRPr="00FC554B">
        <w:rPr>
          <w:rFonts w:ascii="Arial" w:hAnsi="Arial" w:cs="Arial"/>
          <w:sz w:val="20"/>
          <w:szCs w:val="24"/>
        </w:rPr>
        <w:t xml:space="preserve">Berechnet aus der bekannten Anregungsfunktion über den optimalen Energiebereich </w:t>
      </w:r>
    </w:p>
    <w:p w14:paraId="65D033D0" w14:textId="77777777" w:rsidR="00FC554B" w:rsidRPr="00FC554B" w:rsidRDefault="00FC554B" w:rsidP="00FC554B">
      <w:pPr>
        <w:pStyle w:val="Listenabsatz"/>
        <w:spacing w:after="0" w:line="240" w:lineRule="auto"/>
        <w:ind w:left="426"/>
        <w:rPr>
          <w:rFonts w:ascii="Arial" w:hAnsi="Arial" w:cs="Arial"/>
          <w:sz w:val="20"/>
          <w:szCs w:val="24"/>
        </w:rPr>
      </w:pPr>
      <w:r w:rsidRPr="00FC554B">
        <w:rPr>
          <w:rFonts w:ascii="Arial" w:hAnsi="Arial" w:cs="Arial"/>
          <w:sz w:val="20"/>
          <w:szCs w:val="24"/>
        </w:rPr>
        <w:t>für eine Bestrahlungsdauer von einer Stunde.</w:t>
      </w:r>
    </w:p>
    <w:p w14:paraId="7F609FA8" w14:textId="77777777" w:rsidR="00FC554B" w:rsidRDefault="00FC55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8D9DBDB" w14:textId="77777777" w:rsidR="00FC554B" w:rsidRPr="004D2C3B" w:rsidRDefault="00A25142" w:rsidP="004D2C3B">
      <w:pPr>
        <w:rPr>
          <w:rFonts w:ascii="Arial" w:hAnsi="Arial" w:cs="Arial"/>
          <w:b/>
          <w:sz w:val="24"/>
          <w:szCs w:val="24"/>
        </w:rPr>
      </w:pPr>
      <w:r w:rsidRPr="004D2C3B">
        <w:rPr>
          <w:rFonts w:ascii="Arial" w:hAnsi="Arial" w:cs="Arial"/>
          <w:b/>
          <w:sz w:val="24"/>
          <w:szCs w:val="24"/>
        </w:rPr>
        <w:lastRenderedPageBreak/>
        <w:t>Tabelle 2</w:t>
      </w:r>
      <w:r w:rsidR="00FC554B" w:rsidRPr="004D2C3B">
        <w:rPr>
          <w:rFonts w:ascii="Arial" w:hAnsi="Arial" w:cs="Arial"/>
          <w:b/>
          <w:sz w:val="24"/>
          <w:szCs w:val="24"/>
        </w:rPr>
        <w:t>. Produktion</w:t>
      </w:r>
      <w:r w:rsidRPr="004D2C3B">
        <w:rPr>
          <w:rFonts w:ascii="Arial" w:hAnsi="Arial" w:cs="Arial"/>
          <w:b/>
          <w:sz w:val="24"/>
          <w:szCs w:val="24"/>
        </w:rPr>
        <w:t>smöglichkeiten</w:t>
      </w:r>
      <w:r w:rsidR="00FC554B" w:rsidRPr="004D2C3B">
        <w:rPr>
          <w:rFonts w:ascii="Arial" w:hAnsi="Arial" w:cs="Arial"/>
          <w:b/>
          <w:sz w:val="24"/>
          <w:szCs w:val="24"/>
        </w:rPr>
        <w:t xml:space="preserve"> einiger SPECT- und Therapienuklide an einem kleinen </w:t>
      </w:r>
      <w:proofErr w:type="spellStart"/>
      <w:r w:rsidR="00FC554B" w:rsidRPr="004D2C3B">
        <w:rPr>
          <w:rFonts w:ascii="Arial" w:hAnsi="Arial" w:cs="Arial"/>
          <w:b/>
          <w:sz w:val="24"/>
          <w:szCs w:val="24"/>
        </w:rPr>
        <w:t>Zyklotron</w:t>
      </w:r>
      <w:proofErr w:type="spellEnd"/>
    </w:p>
    <w:tbl>
      <w:tblPr>
        <w:tblStyle w:val="Tabellenraster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9"/>
        <w:gridCol w:w="1134"/>
        <w:gridCol w:w="1134"/>
        <w:gridCol w:w="1276"/>
        <w:gridCol w:w="850"/>
        <w:gridCol w:w="1134"/>
        <w:gridCol w:w="993"/>
        <w:gridCol w:w="992"/>
      </w:tblGrid>
      <w:tr w:rsidR="00FC554B" w:rsidRPr="00A25142" w14:paraId="16ED935F" w14:textId="77777777" w:rsidTr="005F5C62">
        <w:tc>
          <w:tcPr>
            <w:tcW w:w="1139" w:type="dxa"/>
            <w:tcBorders>
              <w:top w:val="single" w:sz="8" w:space="0" w:color="auto"/>
              <w:bottom w:val="single" w:sz="8" w:space="0" w:color="auto"/>
            </w:tcBorders>
          </w:tcPr>
          <w:p w14:paraId="18D422B9" w14:textId="77777777" w:rsidR="00FC554B" w:rsidRPr="00A25142" w:rsidRDefault="00FC554B" w:rsidP="003E25FC">
            <w:pPr>
              <w:ind w:left="317" w:hanging="317"/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Radionuklid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1D44D599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T</w:t>
            </w:r>
            <w:r w:rsidRPr="00A25142">
              <w:rPr>
                <w:rFonts w:ascii="Arial" w:hAnsi="Arial" w:cs="Arial"/>
                <w:b/>
                <w:sz w:val="16"/>
                <w:vertAlign w:val="subscript"/>
                <w:lang w:val="de-DE"/>
              </w:rPr>
              <w:t>½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4C2FF82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Zerfallsart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7D10F84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proofErr w:type="spellStart"/>
            <w:r w:rsidRPr="00A25142">
              <w:rPr>
                <w:rFonts w:ascii="Arial" w:hAnsi="Arial" w:cs="Arial"/>
                <w:b/>
                <w:sz w:val="16"/>
                <w:lang w:val="de-DE"/>
              </w:rPr>
              <w:t>E</w:t>
            </w:r>
            <w:r w:rsidRPr="00A25142">
              <w:rPr>
                <w:rFonts w:ascii="Arial" w:hAnsi="Arial" w:cs="Arial"/>
                <w:b/>
                <w:sz w:val="16"/>
                <w:vertAlign w:val="subscript"/>
                <w:lang w:val="de-DE"/>
              </w:rPr>
              <w:t>γ</w:t>
            </w:r>
            <w:proofErr w:type="spellEnd"/>
            <w:r w:rsidRPr="00A25142">
              <w:rPr>
                <w:rFonts w:ascii="Arial" w:hAnsi="Arial" w:cs="Arial"/>
                <w:b/>
                <w:sz w:val="16"/>
                <w:lang w:val="de-DE"/>
              </w:rPr>
              <w:t xml:space="preserve"> in</w:t>
            </w:r>
          </w:p>
          <w:p w14:paraId="2A4D2D5F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proofErr w:type="spellStart"/>
            <w:r w:rsidRPr="00A25142">
              <w:rPr>
                <w:rFonts w:ascii="Arial" w:hAnsi="Arial" w:cs="Arial"/>
                <w:b/>
                <w:sz w:val="16"/>
                <w:lang w:val="de-DE"/>
              </w:rPr>
              <w:t>keV</w:t>
            </w:r>
            <w:proofErr w:type="spellEnd"/>
            <w:r w:rsidRPr="00A25142">
              <w:rPr>
                <w:rFonts w:ascii="Arial" w:hAnsi="Arial" w:cs="Arial"/>
                <w:b/>
                <w:sz w:val="16"/>
                <w:lang w:val="de-DE"/>
              </w:rPr>
              <w:t xml:space="preserve"> (%)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6DD25712" w14:textId="77777777" w:rsidR="00FC554B" w:rsidRPr="00A25142" w:rsidRDefault="00FC554B" w:rsidP="00A25142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Kernreaktion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14:paraId="39634B45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Energie-</w:t>
            </w:r>
          </w:p>
          <w:p w14:paraId="314B681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proofErr w:type="spellStart"/>
            <w:r w:rsidRPr="00A25142">
              <w:rPr>
                <w:rFonts w:ascii="Arial" w:hAnsi="Arial" w:cs="Arial"/>
                <w:b/>
                <w:sz w:val="16"/>
                <w:lang w:val="de-DE"/>
              </w:rPr>
              <w:t>bereich</w:t>
            </w:r>
            <w:proofErr w:type="spellEnd"/>
          </w:p>
          <w:p w14:paraId="34E5F667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[</w:t>
            </w:r>
            <w:proofErr w:type="spellStart"/>
            <w:r w:rsidRPr="00A25142">
              <w:rPr>
                <w:rFonts w:ascii="Arial" w:hAnsi="Arial" w:cs="Arial"/>
                <w:b/>
                <w:sz w:val="16"/>
                <w:lang w:val="de-DE"/>
              </w:rPr>
              <w:t>MeV</w:t>
            </w:r>
            <w:proofErr w:type="spellEnd"/>
            <w:r w:rsidRPr="00A25142">
              <w:rPr>
                <w:rFonts w:ascii="Arial" w:hAnsi="Arial" w:cs="Arial"/>
                <w:b/>
                <w:sz w:val="16"/>
                <w:lang w:val="de-DE"/>
              </w:rPr>
              <w:t>]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52AAD66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proofErr w:type="spellStart"/>
            <w:r w:rsidRPr="00A25142">
              <w:rPr>
                <w:rFonts w:ascii="Arial" w:hAnsi="Arial" w:cs="Arial"/>
                <w:b/>
                <w:sz w:val="16"/>
                <w:lang w:val="de-DE"/>
              </w:rPr>
              <w:t>Ausbeute</w:t>
            </w:r>
            <w:r w:rsidRPr="00A2514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a</w:t>
            </w:r>
            <w:proofErr w:type="spellEnd"/>
            <w:r w:rsidRPr="00A2514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)</w:t>
            </w:r>
          </w:p>
          <w:p w14:paraId="014B160C" w14:textId="77777777" w:rsidR="00FC554B" w:rsidRPr="00A25142" w:rsidRDefault="005F5C62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lang w:val="de-DE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6"/>
                <w:lang w:val="de-DE"/>
              </w:rPr>
              <w:t>MBq</w:t>
            </w:r>
            <w:proofErr w:type="spellEnd"/>
            <w:r>
              <w:rPr>
                <w:rFonts w:ascii="Arial" w:hAnsi="Arial" w:cs="Arial"/>
                <w:b/>
                <w:sz w:val="16"/>
                <w:lang w:val="de-DE"/>
              </w:rPr>
              <w:t>/µAh</w:t>
            </w:r>
            <w:r w:rsidR="00FC554B" w:rsidRPr="00A25142">
              <w:rPr>
                <w:rFonts w:ascii="Arial" w:hAnsi="Arial" w:cs="Arial"/>
                <w:b/>
                <w:sz w:val="16"/>
                <w:lang w:val="de-DE"/>
              </w:rPr>
              <w:t>]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389984BB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Target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7485C084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Typische</w:t>
            </w:r>
          </w:p>
          <w:p w14:paraId="4A37714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Gesamt-ausbeute</w:t>
            </w:r>
          </w:p>
          <w:p w14:paraId="4C027FCC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[</w:t>
            </w:r>
            <w:proofErr w:type="spellStart"/>
            <w:r w:rsidRPr="00A25142">
              <w:rPr>
                <w:rFonts w:ascii="Arial" w:hAnsi="Arial" w:cs="Arial"/>
                <w:b/>
                <w:sz w:val="16"/>
                <w:lang w:val="de-DE"/>
              </w:rPr>
              <w:t>GBq</w:t>
            </w:r>
            <w:proofErr w:type="spellEnd"/>
            <w:r w:rsidRPr="00A25142">
              <w:rPr>
                <w:rFonts w:ascii="Arial" w:hAnsi="Arial" w:cs="Arial"/>
                <w:b/>
                <w:sz w:val="16"/>
                <w:lang w:val="de-DE"/>
              </w:rPr>
              <w:t>]</w:t>
            </w:r>
          </w:p>
        </w:tc>
      </w:tr>
      <w:tr w:rsidR="00FC554B" w:rsidRPr="00A25142" w14:paraId="096A9838" w14:textId="77777777" w:rsidTr="005F5C62">
        <w:tc>
          <w:tcPr>
            <w:tcW w:w="9361" w:type="dxa"/>
            <w:gridSpan w:val="9"/>
            <w:tcBorders>
              <w:top w:val="single" w:sz="8" w:space="0" w:color="auto"/>
            </w:tcBorders>
          </w:tcPr>
          <w:p w14:paraId="333B6A52" w14:textId="77777777" w:rsidR="00FC554B" w:rsidRPr="00A2514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SPECT-Radionuklide</w:t>
            </w:r>
          </w:p>
        </w:tc>
      </w:tr>
      <w:tr w:rsidR="00FC554B" w:rsidRPr="00A25142" w14:paraId="7A49D0C5" w14:textId="77777777" w:rsidTr="005F5C62">
        <w:tc>
          <w:tcPr>
            <w:tcW w:w="1139" w:type="dxa"/>
          </w:tcPr>
          <w:p w14:paraId="595E5A4F" w14:textId="77777777" w:rsidR="00FC554B" w:rsidRPr="005F5C6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5F5C6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67</w:t>
            </w:r>
            <w:r w:rsidRPr="005F5C62">
              <w:rPr>
                <w:rFonts w:ascii="Arial" w:hAnsi="Arial" w:cs="Arial"/>
                <w:b/>
                <w:sz w:val="16"/>
                <w:lang w:val="de-DE"/>
              </w:rPr>
              <w:t>Ga</w:t>
            </w:r>
          </w:p>
        </w:tc>
        <w:tc>
          <w:tcPr>
            <w:tcW w:w="709" w:type="dxa"/>
          </w:tcPr>
          <w:p w14:paraId="13BB6ADC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3.2 d</w:t>
            </w:r>
          </w:p>
        </w:tc>
        <w:tc>
          <w:tcPr>
            <w:tcW w:w="1134" w:type="dxa"/>
          </w:tcPr>
          <w:p w14:paraId="17FF2B74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EC (100)</w:t>
            </w:r>
          </w:p>
        </w:tc>
        <w:tc>
          <w:tcPr>
            <w:tcW w:w="1134" w:type="dxa"/>
          </w:tcPr>
          <w:p w14:paraId="3332B717" w14:textId="77777777" w:rsidR="00FC554B" w:rsidRPr="00A25142" w:rsidRDefault="00FC554B" w:rsidP="003E25FC">
            <w:pPr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184.6 (21.4)</w:t>
            </w:r>
          </w:p>
        </w:tc>
        <w:tc>
          <w:tcPr>
            <w:tcW w:w="1276" w:type="dxa"/>
          </w:tcPr>
          <w:p w14:paraId="3BA6BECE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67</w:t>
            </w:r>
            <w:r w:rsidRPr="00A25142">
              <w:rPr>
                <w:rFonts w:ascii="Arial" w:hAnsi="Arial" w:cs="Arial"/>
                <w:sz w:val="16"/>
                <w:lang w:val="de-DE"/>
              </w:rPr>
              <w:t>Zn(</w:t>
            </w:r>
            <w:proofErr w:type="spellStart"/>
            <w:r w:rsidRPr="00A25142">
              <w:rPr>
                <w:rFonts w:ascii="Arial" w:hAnsi="Arial" w:cs="Arial"/>
                <w:sz w:val="16"/>
                <w:lang w:val="de-DE"/>
              </w:rPr>
              <w:t>p,n</w:t>
            </w:r>
            <w:proofErr w:type="spellEnd"/>
            <w:r w:rsidRPr="00A25142">
              <w:rPr>
                <w:rFonts w:ascii="Arial" w:hAnsi="Arial" w:cs="Arial"/>
                <w:sz w:val="16"/>
                <w:lang w:val="de-DE"/>
              </w:rPr>
              <w:t>)</w:t>
            </w:r>
          </w:p>
        </w:tc>
        <w:tc>
          <w:tcPr>
            <w:tcW w:w="850" w:type="dxa"/>
          </w:tcPr>
          <w:p w14:paraId="06F2A953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15 →  9</w:t>
            </w:r>
          </w:p>
        </w:tc>
        <w:tc>
          <w:tcPr>
            <w:tcW w:w="1134" w:type="dxa"/>
          </w:tcPr>
          <w:p w14:paraId="26568961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6.5</w:t>
            </w:r>
          </w:p>
        </w:tc>
        <w:tc>
          <w:tcPr>
            <w:tcW w:w="993" w:type="dxa"/>
          </w:tcPr>
          <w:p w14:paraId="60E118D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vertAlign w:val="superscript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67</w:t>
            </w:r>
            <w:r w:rsidRPr="00A25142">
              <w:rPr>
                <w:rFonts w:ascii="Arial" w:hAnsi="Arial" w:cs="Arial"/>
                <w:sz w:val="16"/>
                <w:lang w:val="de-DE"/>
              </w:rPr>
              <w:t>Zn</w:t>
            </w:r>
            <w:r w:rsidR="005F5C62">
              <w:rPr>
                <w:rFonts w:ascii="Arial" w:hAnsi="Arial" w:cs="Arial"/>
                <w:sz w:val="16"/>
                <w:lang w:val="de-DE"/>
              </w:rPr>
              <w:t xml:space="preserve"> 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b)</w:t>
            </w:r>
          </w:p>
        </w:tc>
        <w:tc>
          <w:tcPr>
            <w:tcW w:w="992" w:type="dxa"/>
          </w:tcPr>
          <w:p w14:paraId="3683D331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</w:tr>
      <w:tr w:rsidR="00FC554B" w:rsidRPr="00A25142" w14:paraId="7AC1AB4D" w14:textId="77777777" w:rsidTr="005F5C62">
        <w:trPr>
          <w:trHeight w:val="258"/>
        </w:trPr>
        <w:tc>
          <w:tcPr>
            <w:tcW w:w="1139" w:type="dxa"/>
          </w:tcPr>
          <w:p w14:paraId="7CDB0AD3" w14:textId="77777777" w:rsidR="00FC554B" w:rsidRPr="005F5C6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5F5C6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99m</w:t>
            </w:r>
            <w:r w:rsidRPr="005F5C62">
              <w:rPr>
                <w:rFonts w:ascii="Arial" w:hAnsi="Arial" w:cs="Arial"/>
                <w:b/>
                <w:sz w:val="16"/>
                <w:lang w:val="de-DE"/>
              </w:rPr>
              <w:t>Tc</w:t>
            </w:r>
          </w:p>
        </w:tc>
        <w:tc>
          <w:tcPr>
            <w:tcW w:w="709" w:type="dxa"/>
          </w:tcPr>
          <w:p w14:paraId="7A3B4B31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6.0 h</w:t>
            </w:r>
          </w:p>
        </w:tc>
        <w:tc>
          <w:tcPr>
            <w:tcW w:w="1134" w:type="dxa"/>
          </w:tcPr>
          <w:p w14:paraId="4FC09175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IT (100)</w:t>
            </w:r>
          </w:p>
        </w:tc>
        <w:tc>
          <w:tcPr>
            <w:tcW w:w="1134" w:type="dxa"/>
          </w:tcPr>
          <w:p w14:paraId="29991CAF" w14:textId="77777777" w:rsidR="00FC554B" w:rsidRPr="00A25142" w:rsidRDefault="00FC554B" w:rsidP="003E25FC">
            <w:pPr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140.5 (87.6)</w:t>
            </w:r>
          </w:p>
        </w:tc>
        <w:tc>
          <w:tcPr>
            <w:tcW w:w="1276" w:type="dxa"/>
          </w:tcPr>
          <w:p w14:paraId="71EE1D9E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100</w:t>
            </w:r>
            <w:r w:rsidRPr="00A25142">
              <w:rPr>
                <w:rFonts w:ascii="Arial" w:hAnsi="Arial" w:cs="Arial"/>
                <w:sz w:val="16"/>
                <w:lang w:val="de-DE"/>
              </w:rPr>
              <w:t>Mo(p,2n)</w:t>
            </w:r>
          </w:p>
        </w:tc>
        <w:tc>
          <w:tcPr>
            <w:tcW w:w="850" w:type="dxa"/>
          </w:tcPr>
          <w:p w14:paraId="56F33181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18 →10</w:t>
            </w:r>
          </w:p>
        </w:tc>
        <w:tc>
          <w:tcPr>
            <w:tcW w:w="1134" w:type="dxa"/>
          </w:tcPr>
          <w:p w14:paraId="4ABF0C7C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450</w:t>
            </w:r>
          </w:p>
        </w:tc>
        <w:tc>
          <w:tcPr>
            <w:tcW w:w="993" w:type="dxa"/>
          </w:tcPr>
          <w:p w14:paraId="1E4EDD19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vertAlign w:val="superscript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100</w:t>
            </w:r>
            <w:r w:rsidRPr="00A25142">
              <w:rPr>
                <w:rFonts w:ascii="Arial" w:hAnsi="Arial" w:cs="Arial"/>
                <w:sz w:val="16"/>
                <w:lang w:val="de-DE"/>
              </w:rPr>
              <w:t>Mo</w:t>
            </w:r>
            <w:r w:rsidRPr="00A25142">
              <w:rPr>
                <w:rFonts w:ascii="Arial" w:hAnsi="Arial" w:cs="Arial"/>
                <w:sz w:val="16"/>
                <w:vertAlign w:val="subscript"/>
                <w:lang w:val="de-DE"/>
              </w:rPr>
              <w:t>3</w:t>
            </w:r>
            <w:r w:rsidR="005F5C62">
              <w:rPr>
                <w:rFonts w:ascii="Arial" w:hAnsi="Arial" w:cs="Arial"/>
                <w:sz w:val="16"/>
                <w:vertAlign w:val="subscript"/>
                <w:lang w:val="de-DE"/>
              </w:rPr>
              <w:t xml:space="preserve"> 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c)</w:t>
            </w:r>
          </w:p>
          <w:p w14:paraId="5284B8B6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vertAlign w:val="superscript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100</w:t>
            </w:r>
            <w:r w:rsidRPr="00A25142">
              <w:rPr>
                <w:rFonts w:ascii="Arial" w:hAnsi="Arial" w:cs="Arial"/>
                <w:sz w:val="16"/>
                <w:lang w:val="de-DE"/>
              </w:rPr>
              <w:t>Mo</w:t>
            </w:r>
            <w:r w:rsidRPr="00A25142">
              <w:rPr>
                <w:rFonts w:ascii="Arial" w:hAnsi="Arial" w:cs="Arial"/>
                <w:sz w:val="16"/>
                <w:vertAlign w:val="subscript"/>
                <w:lang w:val="de-DE"/>
              </w:rPr>
              <w:t>2</w:t>
            </w:r>
            <w:r w:rsidRPr="00A25142">
              <w:rPr>
                <w:rFonts w:ascii="Arial" w:hAnsi="Arial" w:cs="Arial"/>
                <w:sz w:val="16"/>
                <w:lang w:val="de-DE"/>
              </w:rPr>
              <w:t>C</w:t>
            </w:r>
            <w:r w:rsidR="005F5C62">
              <w:rPr>
                <w:rFonts w:ascii="Arial" w:hAnsi="Arial" w:cs="Arial"/>
                <w:sz w:val="16"/>
                <w:lang w:val="de-DE"/>
              </w:rPr>
              <w:t xml:space="preserve"> 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c)</w:t>
            </w:r>
          </w:p>
        </w:tc>
        <w:tc>
          <w:tcPr>
            <w:tcW w:w="992" w:type="dxa"/>
          </w:tcPr>
          <w:p w14:paraId="48AEF389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&lt;100</w:t>
            </w:r>
          </w:p>
        </w:tc>
      </w:tr>
      <w:tr w:rsidR="00FC554B" w:rsidRPr="00A25142" w14:paraId="28BF8390" w14:textId="77777777" w:rsidTr="005F5C62">
        <w:trPr>
          <w:trHeight w:val="266"/>
        </w:trPr>
        <w:tc>
          <w:tcPr>
            <w:tcW w:w="1139" w:type="dxa"/>
          </w:tcPr>
          <w:p w14:paraId="72D5B5AF" w14:textId="77777777" w:rsidR="00FC554B" w:rsidRPr="005F5C6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5F5C6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111</w:t>
            </w:r>
            <w:r w:rsidRPr="005F5C62">
              <w:rPr>
                <w:rFonts w:ascii="Arial" w:hAnsi="Arial" w:cs="Arial"/>
                <w:b/>
                <w:sz w:val="16"/>
                <w:lang w:val="de-DE"/>
              </w:rPr>
              <w:t>In</w:t>
            </w:r>
          </w:p>
        </w:tc>
        <w:tc>
          <w:tcPr>
            <w:tcW w:w="709" w:type="dxa"/>
          </w:tcPr>
          <w:p w14:paraId="0BA7FF93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2.81 d</w:t>
            </w:r>
          </w:p>
        </w:tc>
        <w:tc>
          <w:tcPr>
            <w:tcW w:w="1134" w:type="dxa"/>
          </w:tcPr>
          <w:p w14:paraId="47046DC3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EC (100)</w:t>
            </w:r>
          </w:p>
        </w:tc>
        <w:tc>
          <w:tcPr>
            <w:tcW w:w="1134" w:type="dxa"/>
          </w:tcPr>
          <w:p w14:paraId="0FF3B6FF" w14:textId="77777777" w:rsidR="00FC554B" w:rsidRPr="00A25142" w:rsidRDefault="00FC554B" w:rsidP="003E25FC">
            <w:pPr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171.3 (90.7)</w:t>
            </w:r>
          </w:p>
        </w:tc>
        <w:tc>
          <w:tcPr>
            <w:tcW w:w="1276" w:type="dxa"/>
          </w:tcPr>
          <w:p w14:paraId="13C0105C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111</w:t>
            </w:r>
            <w:r w:rsidRPr="00A25142">
              <w:rPr>
                <w:rFonts w:ascii="Arial" w:hAnsi="Arial" w:cs="Arial"/>
                <w:sz w:val="16"/>
                <w:lang w:val="de-DE"/>
              </w:rPr>
              <w:t>Cd(</w:t>
            </w:r>
            <w:proofErr w:type="spellStart"/>
            <w:r w:rsidRPr="00A25142">
              <w:rPr>
                <w:rFonts w:ascii="Arial" w:hAnsi="Arial" w:cs="Arial"/>
                <w:sz w:val="16"/>
                <w:lang w:val="de-DE"/>
              </w:rPr>
              <w:t>p,n</w:t>
            </w:r>
            <w:proofErr w:type="spellEnd"/>
            <w:r w:rsidRPr="00A25142">
              <w:rPr>
                <w:rFonts w:ascii="Arial" w:hAnsi="Arial" w:cs="Arial"/>
                <w:sz w:val="16"/>
                <w:lang w:val="de-DE"/>
              </w:rPr>
              <w:t>)</w:t>
            </w:r>
          </w:p>
        </w:tc>
        <w:tc>
          <w:tcPr>
            <w:tcW w:w="850" w:type="dxa"/>
          </w:tcPr>
          <w:p w14:paraId="4A4043FB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15 →  9</w:t>
            </w:r>
          </w:p>
        </w:tc>
        <w:tc>
          <w:tcPr>
            <w:tcW w:w="1134" w:type="dxa"/>
          </w:tcPr>
          <w:p w14:paraId="1E7CD49E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5.6</w:t>
            </w:r>
          </w:p>
        </w:tc>
        <w:tc>
          <w:tcPr>
            <w:tcW w:w="993" w:type="dxa"/>
          </w:tcPr>
          <w:p w14:paraId="35F58279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vertAlign w:val="superscript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111</w:t>
            </w:r>
            <w:r w:rsidRPr="00A25142">
              <w:rPr>
                <w:rFonts w:ascii="Arial" w:hAnsi="Arial" w:cs="Arial"/>
                <w:sz w:val="16"/>
                <w:lang w:val="de-DE"/>
              </w:rPr>
              <w:t>Cd</w:t>
            </w:r>
            <w:r w:rsidR="005F5C62">
              <w:rPr>
                <w:rFonts w:ascii="Arial" w:hAnsi="Arial" w:cs="Arial"/>
                <w:sz w:val="16"/>
                <w:lang w:val="de-DE"/>
              </w:rPr>
              <w:t xml:space="preserve"> 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b)</w:t>
            </w:r>
          </w:p>
        </w:tc>
        <w:tc>
          <w:tcPr>
            <w:tcW w:w="992" w:type="dxa"/>
          </w:tcPr>
          <w:p w14:paraId="269B23F7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</w:tr>
      <w:tr w:rsidR="00FC554B" w:rsidRPr="00A25142" w14:paraId="3F65E467" w14:textId="77777777" w:rsidTr="005F5C62">
        <w:tc>
          <w:tcPr>
            <w:tcW w:w="1139" w:type="dxa"/>
          </w:tcPr>
          <w:p w14:paraId="5626F411" w14:textId="77777777" w:rsidR="00FC554B" w:rsidRPr="005F5C6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5F5C6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123</w:t>
            </w:r>
            <w:r w:rsidRPr="005F5C62">
              <w:rPr>
                <w:rFonts w:ascii="Arial" w:hAnsi="Arial" w:cs="Arial"/>
                <w:b/>
                <w:sz w:val="16"/>
                <w:lang w:val="de-DE"/>
              </w:rPr>
              <w:t>I</w:t>
            </w:r>
          </w:p>
        </w:tc>
        <w:tc>
          <w:tcPr>
            <w:tcW w:w="709" w:type="dxa"/>
          </w:tcPr>
          <w:p w14:paraId="2F6E1854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13.2 h</w:t>
            </w:r>
          </w:p>
        </w:tc>
        <w:tc>
          <w:tcPr>
            <w:tcW w:w="1134" w:type="dxa"/>
          </w:tcPr>
          <w:p w14:paraId="2DA8146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EC (100)</w:t>
            </w:r>
          </w:p>
        </w:tc>
        <w:tc>
          <w:tcPr>
            <w:tcW w:w="1134" w:type="dxa"/>
          </w:tcPr>
          <w:p w14:paraId="24245F22" w14:textId="77777777" w:rsidR="00FC554B" w:rsidRPr="00A25142" w:rsidRDefault="00FC554B" w:rsidP="003E25FC">
            <w:pPr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159.0 (83.3)</w:t>
            </w:r>
          </w:p>
        </w:tc>
        <w:tc>
          <w:tcPr>
            <w:tcW w:w="1276" w:type="dxa"/>
          </w:tcPr>
          <w:p w14:paraId="22626469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123</w:t>
            </w:r>
            <w:r w:rsidRPr="00A25142">
              <w:rPr>
                <w:rFonts w:ascii="Arial" w:hAnsi="Arial" w:cs="Arial"/>
                <w:sz w:val="16"/>
                <w:lang w:val="de-DE"/>
              </w:rPr>
              <w:t>Te(</w:t>
            </w:r>
            <w:proofErr w:type="spellStart"/>
            <w:r w:rsidRPr="00A25142">
              <w:rPr>
                <w:rFonts w:ascii="Arial" w:hAnsi="Arial" w:cs="Arial"/>
                <w:sz w:val="16"/>
                <w:lang w:val="de-DE"/>
              </w:rPr>
              <w:t>p,n</w:t>
            </w:r>
            <w:proofErr w:type="spellEnd"/>
            <w:r w:rsidRPr="00A25142">
              <w:rPr>
                <w:rFonts w:ascii="Arial" w:hAnsi="Arial" w:cs="Arial"/>
                <w:sz w:val="16"/>
                <w:lang w:val="de-DE"/>
              </w:rPr>
              <w:t>)</w:t>
            </w:r>
          </w:p>
        </w:tc>
        <w:tc>
          <w:tcPr>
            <w:tcW w:w="850" w:type="dxa"/>
          </w:tcPr>
          <w:p w14:paraId="33B2C771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14 →10</w:t>
            </w:r>
          </w:p>
        </w:tc>
        <w:tc>
          <w:tcPr>
            <w:tcW w:w="1134" w:type="dxa"/>
          </w:tcPr>
          <w:p w14:paraId="6C9A15D6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130</w:t>
            </w:r>
          </w:p>
        </w:tc>
        <w:tc>
          <w:tcPr>
            <w:tcW w:w="993" w:type="dxa"/>
          </w:tcPr>
          <w:p w14:paraId="6E44A023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vertAlign w:val="superscript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123</w:t>
            </w:r>
            <w:r w:rsidRPr="00A25142">
              <w:rPr>
                <w:rFonts w:ascii="Arial" w:hAnsi="Arial" w:cs="Arial"/>
                <w:sz w:val="16"/>
                <w:lang w:val="de-DE"/>
              </w:rPr>
              <w:t>TeO</w:t>
            </w:r>
            <w:r w:rsidRPr="00A25142">
              <w:rPr>
                <w:rFonts w:ascii="Arial" w:hAnsi="Arial" w:cs="Arial"/>
                <w:sz w:val="16"/>
                <w:vertAlign w:val="subscript"/>
                <w:lang w:val="de-DE"/>
              </w:rPr>
              <w:t>2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c)</w:t>
            </w:r>
          </w:p>
        </w:tc>
        <w:tc>
          <w:tcPr>
            <w:tcW w:w="992" w:type="dxa"/>
          </w:tcPr>
          <w:p w14:paraId="59C0400C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10</w:t>
            </w:r>
          </w:p>
        </w:tc>
      </w:tr>
      <w:tr w:rsidR="00FC554B" w:rsidRPr="00A25142" w14:paraId="403D048B" w14:textId="77777777" w:rsidTr="005F5C62">
        <w:tc>
          <w:tcPr>
            <w:tcW w:w="9361" w:type="dxa"/>
            <w:gridSpan w:val="9"/>
          </w:tcPr>
          <w:p w14:paraId="42F8074E" w14:textId="77777777" w:rsidR="00FC554B" w:rsidRPr="00A2514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A25142">
              <w:rPr>
                <w:rFonts w:ascii="Arial" w:hAnsi="Arial" w:cs="Arial"/>
                <w:b/>
                <w:sz w:val="16"/>
                <w:lang w:val="de-DE"/>
              </w:rPr>
              <w:t>Therapienuklide</w:t>
            </w:r>
          </w:p>
        </w:tc>
      </w:tr>
      <w:tr w:rsidR="00FC554B" w:rsidRPr="00A25142" w14:paraId="361FEF02" w14:textId="77777777" w:rsidTr="005F5C62">
        <w:trPr>
          <w:trHeight w:val="288"/>
        </w:trPr>
        <w:tc>
          <w:tcPr>
            <w:tcW w:w="1139" w:type="dxa"/>
          </w:tcPr>
          <w:p w14:paraId="7FE40DBA" w14:textId="77777777" w:rsidR="00FC554B" w:rsidRPr="005F5C6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5F5C6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67</w:t>
            </w:r>
            <w:r w:rsidRPr="005F5C62">
              <w:rPr>
                <w:rFonts w:ascii="Arial" w:hAnsi="Arial" w:cs="Arial"/>
                <w:b/>
                <w:sz w:val="16"/>
                <w:lang w:val="de-DE"/>
              </w:rPr>
              <w:t>Cu</w:t>
            </w:r>
          </w:p>
        </w:tc>
        <w:tc>
          <w:tcPr>
            <w:tcW w:w="709" w:type="dxa"/>
          </w:tcPr>
          <w:p w14:paraId="6AEF927A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2.58 d</w:t>
            </w:r>
          </w:p>
        </w:tc>
        <w:tc>
          <w:tcPr>
            <w:tcW w:w="1134" w:type="dxa"/>
          </w:tcPr>
          <w:p w14:paraId="03D3408B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β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-</w:t>
            </w:r>
            <w:r w:rsidRPr="00A25142">
              <w:rPr>
                <w:rFonts w:ascii="Arial" w:hAnsi="Arial" w:cs="Arial"/>
                <w:sz w:val="16"/>
                <w:lang w:val="de-DE"/>
              </w:rPr>
              <w:t xml:space="preserve"> (100)</w:t>
            </w:r>
          </w:p>
        </w:tc>
        <w:tc>
          <w:tcPr>
            <w:tcW w:w="1134" w:type="dxa"/>
          </w:tcPr>
          <w:p w14:paraId="5A5FCF77" w14:textId="77777777" w:rsidR="00FC554B" w:rsidRPr="00A25142" w:rsidRDefault="00FC554B" w:rsidP="003E25FC">
            <w:pPr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185 (48.6)</w:t>
            </w:r>
          </w:p>
        </w:tc>
        <w:tc>
          <w:tcPr>
            <w:tcW w:w="1276" w:type="dxa"/>
          </w:tcPr>
          <w:p w14:paraId="28A6E033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70</w:t>
            </w:r>
            <w:r w:rsidRPr="00A25142">
              <w:rPr>
                <w:rFonts w:ascii="Arial" w:hAnsi="Arial" w:cs="Arial"/>
                <w:sz w:val="16"/>
                <w:lang w:val="de-DE"/>
              </w:rPr>
              <w:t>Zn(p,α)</w:t>
            </w:r>
          </w:p>
        </w:tc>
        <w:tc>
          <w:tcPr>
            <w:tcW w:w="850" w:type="dxa"/>
          </w:tcPr>
          <w:p w14:paraId="24F3C172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18 →12</w:t>
            </w:r>
          </w:p>
        </w:tc>
        <w:tc>
          <w:tcPr>
            <w:tcW w:w="1134" w:type="dxa"/>
          </w:tcPr>
          <w:p w14:paraId="3650FFBE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2.4</w:t>
            </w:r>
          </w:p>
        </w:tc>
        <w:tc>
          <w:tcPr>
            <w:tcW w:w="993" w:type="dxa"/>
          </w:tcPr>
          <w:p w14:paraId="5C6FE0E2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vertAlign w:val="superscript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70</w:t>
            </w:r>
            <w:r w:rsidRPr="00A25142">
              <w:rPr>
                <w:rFonts w:ascii="Arial" w:hAnsi="Arial" w:cs="Arial"/>
                <w:sz w:val="16"/>
                <w:lang w:val="de-DE"/>
              </w:rPr>
              <w:t>Zn</w:t>
            </w:r>
            <w:r w:rsidR="005F5C62">
              <w:rPr>
                <w:rFonts w:ascii="Arial" w:hAnsi="Arial" w:cs="Arial"/>
                <w:sz w:val="16"/>
                <w:lang w:val="de-DE"/>
              </w:rPr>
              <w:t xml:space="preserve"> 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b)</w:t>
            </w:r>
          </w:p>
        </w:tc>
        <w:tc>
          <w:tcPr>
            <w:tcW w:w="992" w:type="dxa"/>
          </w:tcPr>
          <w:p w14:paraId="4B13152B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0.014</w:t>
            </w:r>
          </w:p>
        </w:tc>
      </w:tr>
      <w:tr w:rsidR="00FC554B" w:rsidRPr="00A25142" w14:paraId="6BF38ADC" w14:textId="77777777" w:rsidTr="005F5C62">
        <w:tc>
          <w:tcPr>
            <w:tcW w:w="1139" w:type="dxa"/>
          </w:tcPr>
          <w:p w14:paraId="0220F825" w14:textId="77777777" w:rsidR="00FC554B" w:rsidRPr="005F5C6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5F5C6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103</w:t>
            </w:r>
            <w:r w:rsidRPr="005F5C62">
              <w:rPr>
                <w:rFonts w:ascii="Arial" w:hAnsi="Arial" w:cs="Arial"/>
                <w:b/>
                <w:sz w:val="16"/>
                <w:lang w:val="de-DE"/>
              </w:rPr>
              <w:t>Pd</w:t>
            </w:r>
          </w:p>
        </w:tc>
        <w:tc>
          <w:tcPr>
            <w:tcW w:w="709" w:type="dxa"/>
          </w:tcPr>
          <w:p w14:paraId="45DC63CE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17.0 d</w:t>
            </w:r>
          </w:p>
        </w:tc>
        <w:tc>
          <w:tcPr>
            <w:tcW w:w="1134" w:type="dxa"/>
          </w:tcPr>
          <w:p w14:paraId="32EDB0C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EC (100)</w:t>
            </w:r>
          </w:p>
        </w:tc>
        <w:tc>
          <w:tcPr>
            <w:tcW w:w="1134" w:type="dxa"/>
          </w:tcPr>
          <w:p w14:paraId="63A48695" w14:textId="77777777" w:rsidR="00FC554B" w:rsidRPr="00A25142" w:rsidRDefault="00FC554B" w:rsidP="003E25FC">
            <w:pPr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Röntgen-Linien</w:t>
            </w:r>
          </w:p>
        </w:tc>
        <w:tc>
          <w:tcPr>
            <w:tcW w:w="1276" w:type="dxa"/>
          </w:tcPr>
          <w:p w14:paraId="39CBE15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103</w:t>
            </w:r>
            <w:r w:rsidRPr="00A25142">
              <w:rPr>
                <w:rFonts w:ascii="Arial" w:hAnsi="Arial" w:cs="Arial"/>
                <w:sz w:val="16"/>
                <w:lang w:val="de-DE"/>
              </w:rPr>
              <w:t>Rh(</w:t>
            </w:r>
            <w:proofErr w:type="spellStart"/>
            <w:r w:rsidRPr="00A25142">
              <w:rPr>
                <w:rFonts w:ascii="Arial" w:hAnsi="Arial" w:cs="Arial"/>
                <w:sz w:val="16"/>
                <w:lang w:val="de-DE"/>
              </w:rPr>
              <w:t>p,n</w:t>
            </w:r>
            <w:proofErr w:type="spellEnd"/>
            <w:r w:rsidRPr="00A25142">
              <w:rPr>
                <w:rFonts w:ascii="Arial" w:hAnsi="Arial" w:cs="Arial"/>
                <w:sz w:val="16"/>
                <w:lang w:val="de-DE"/>
              </w:rPr>
              <w:t>)</w:t>
            </w:r>
          </w:p>
        </w:tc>
        <w:tc>
          <w:tcPr>
            <w:tcW w:w="850" w:type="dxa"/>
          </w:tcPr>
          <w:p w14:paraId="5D918174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13 →  7</w:t>
            </w:r>
          </w:p>
        </w:tc>
        <w:tc>
          <w:tcPr>
            <w:tcW w:w="1134" w:type="dxa"/>
          </w:tcPr>
          <w:p w14:paraId="322022B9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6.4</w:t>
            </w:r>
          </w:p>
        </w:tc>
        <w:tc>
          <w:tcPr>
            <w:tcW w:w="993" w:type="dxa"/>
          </w:tcPr>
          <w:p w14:paraId="15E0D60C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Rh-Folie</w:t>
            </w:r>
          </w:p>
        </w:tc>
        <w:tc>
          <w:tcPr>
            <w:tcW w:w="992" w:type="dxa"/>
          </w:tcPr>
          <w:p w14:paraId="6D803EBB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50</w:t>
            </w:r>
          </w:p>
        </w:tc>
      </w:tr>
      <w:tr w:rsidR="00FC554B" w:rsidRPr="00A25142" w14:paraId="2332C520" w14:textId="77777777" w:rsidTr="005F5C62">
        <w:tc>
          <w:tcPr>
            <w:tcW w:w="1139" w:type="dxa"/>
            <w:tcBorders>
              <w:bottom w:val="single" w:sz="8" w:space="0" w:color="auto"/>
            </w:tcBorders>
          </w:tcPr>
          <w:p w14:paraId="79230EBB" w14:textId="77777777" w:rsidR="00FC554B" w:rsidRPr="005F5C62" w:rsidRDefault="00FC554B" w:rsidP="003E25FC">
            <w:pPr>
              <w:rPr>
                <w:rFonts w:ascii="Arial" w:hAnsi="Arial" w:cs="Arial"/>
                <w:b/>
                <w:sz w:val="16"/>
                <w:lang w:val="de-DE"/>
              </w:rPr>
            </w:pPr>
            <w:r w:rsidRPr="005F5C62">
              <w:rPr>
                <w:rFonts w:ascii="Arial" w:hAnsi="Arial" w:cs="Arial"/>
                <w:b/>
                <w:sz w:val="16"/>
                <w:vertAlign w:val="superscript"/>
                <w:lang w:val="de-DE"/>
              </w:rPr>
              <w:t>186</w:t>
            </w:r>
            <w:r w:rsidRPr="005F5C62">
              <w:rPr>
                <w:rFonts w:ascii="Arial" w:hAnsi="Arial" w:cs="Arial"/>
                <w:b/>
                <w:sz w:val="16"/>
                <w:lang w:val="de-DE"/>
              </w:rPr>
              <w:t>Re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50F92307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3.78 d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0C1B091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β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-</w:t>
            </w:r>
            <w:r w:rsidRPr="00A25142">
              <w:rPr>
                <w:rFonts w:ascii="Arial" w:hAnsi="Arial" w:cs="Arial"/>
                <w:sz w:val="16"/>
                <w:lang w:val="de-DE"/>
              </w:rPr>
              <w:t xml:space="preserve"> (92.5)</w:t>
            </w:r>
          </w:p>
          <w:p w14:paraId="219F692B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EC (7.5)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B925CD4" w14:textId="77777777" w:rsidR="00FC554B" w:rsidRPr="00A25142" w:rsidRDefault="00FC554B" w:rsidP="003E25FC">
            <w:pPr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137 (9.5)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39001DE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186</w:t>
            </w:r>
            <w:r w:rsidRPr="00A25142">
              <w:rPr>
                <w:rFonts w:ascii="Arial" w:hAnsi="Arial" w:cs="Arial"/>
                <w:sz w:val="16"/>
                <w:lang w:val="de-DE"/>
              </w:rPr>
              <w:t>W(</w:t>
            </w:r>
            <w:proofErr w:type="spellStart"/>
            <w:r w:rsidRPr="00A25142">
              <w:rPr>
                <w:rFonts w:ascii="Arial" w:hAnsi="Arial" w:cs="Arial"/>
                <w:sz w:val="16"/>
                <w:lang w:val="de-DE"/>
              </w:rPr>
              <w:t>p,n</w:t>
            </w:r>
            <w:proofErr w:type="spellEnd"/>
            <w:r w:rsidRPr="00A25142">
              <w:rPr>
                <w:rFonts w:ascii="Arial" w:hAnsi="Arial" w:cs="Arial"/>
                <w:sz w:val="16"/>
                <w:lang w:val="de-DE"/>
              </w:rPr>
              <w:t>)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488D45B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18 →  5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04776EF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4.7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70AA7A6D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vertAlign w:val="superscript"/>
                <w:lang w:val="de-DE"/>
              </w:rPr>
            </w:pP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186</w:t>
            </w:r>
            <w:r w:rsidRPr="00A25142">
              <w:rPr>
                <w:rFonts w:ascii="Arial" w:hAnsi="Arial" w:cs="Arial"/>
                <w:sz w:val="16"/>
                <w:lang w:val="de-DE"/>
              </w:rPr>
              <w:t>WO</w:t>
            </w:r>
            <w:r w:rsidRPr="00A25142">
              <w:rPr>
                <w:rFonts w:ascii="Arial" w:hAnsi="Arial" w:cs="Arial"/>
                <w:sz w:val="16"/>
                <w:vertAlign w:val="subscript"/>
                <w:lang w:val="de-DE"/>
              </w:rPr>
              <w:t>3</w:t>
            </w:r>
            <w:r w:rsidR="005F5C62">
              <w:rPr>
                <w:rFonts w:ascii="Arial" w:hAnsi="Arial" w:cs="Arial"/>
                <w:sz w:val="16"/>
                <w:vertAlign w:val="subscript"/>
                <w:lang w:val="de-DE"/>
              </w:rPr>
              <w:t xml:space="preserve"> </w:t>
            </w:r>
            <w:r w:rsidRPr="00A25142">
              <w:rPr>
                <w:rFonts w:ascii="Arial" w:hAnsi="Arial" w:cs="Arial"/>
                <w:sz w:val="16"/>
                <w:vertAlign w:val="superscript"/>
                <w:lang w:val="de-DE"/>
              </w:rPr>
              <w:t>c)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57278C00" w14:textId="77777777" w:rsidR="00FC554B" w:rsidRPr="00A25142" w:rsidRDefault="00FC554B" w:rsidP="003E25FC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 w:rsidRPr="00A25142">
              <w:rPr>
                <w:rFonts w:ascii="Arial" w:hAnsi="Arial" w:cs="Arial"/>
                <w:sz w:val="16"/>
                <w:lang w:val="de-DE"/>
              </w:rPr>
              <w:t>0.200</w:t>
            </w:r>
          </w:p>
        </w:tc>
      </w:tr>
    </w:tbl>
    <w:p w14:paraId="6DC13064" w14:textId="77777777" w:rsidR="00FC554B" w:rsidRPr="00A25142" w:rsidRDefault="00FC554B" w:rsidP="00FC554B">
      <w:pPr>
        <w:pStyle w:val="Listenabsatz"/>
        <w:numPr>
          <w:ilvl w:val="0"/>
          <w:numId w:val="7"/>
        </w:numPr>
        <w:spacing w:after="160" w:line="259" w:lineRule="auto"/>
        <w:ind w:hanging="218"/>
        <w:rPr>
          <w:rFonts w:ascii="Arial" w:hAnsi="Arial" w:cs="Arial"/>
          <w:sz w:val="18"/>
        </w:rPr>
      </w:pPr>
      <w:r w:rsidRPr="00A25142">
        <w:rPr>
          <w:rFonts w:ascii="Arial" w:hAnsi="Arial" w:cs="Arial"/>
          <w:sz w:val="18"/>
        </w:rPr>
        <w:t xml:space="preserve">Berechnet aus der bekannten Anregungsfunktion über den optimalen Energiebereich für eine Bestrahlungsdauer </w:t>
      </w:r>
    </w:p>
    <w:p w14:paraId="276A6F61" w14:textId="77777777" w:rsidR="00FC554B" w:rsidRPr="00A25142" w:rsidRDefault="00FC554B" w:rsidP="00FC554B">
      <w:pPr>
        <w:pStyle w:val="Listenabsatz"/>
        <w:ind w:left="502"/>
        <w:rPr>
          <w:rFonts w:ascii="Arial" w:hAnsi="Arial" w:cs="Arial"/>
          <w:sz w:val="18"/>
        </w:rPr>
      </w:pPr>
      <w:r w:rsidRPr="00A25142">
        <w:rPr>
          <w:rFonts w:ascii="Arial" w:hAnsi="Arial" w:cs="Arial"/>
          <w:sz w:val="18"/>
        </w:rPr>
        <w:t>von einer Stunde.</w:t>
      </w:r>
    </w:p>
    <w:p w14:paraId="393FAA3D" w14:textId="77777777" w:rsidR="00FC554B" w:rsidRPr="00A25142" w:rsidRDefault="00FC554B" w:rsidP="00FC554B">
      <w:pPr>
        <w:pStyle w:val="Listenabsatz"/>
        <w:numPr>
          <w:ilvl w:val="0"/>
          <w:numId w:val="7"/>
        </w:numPr>
        <w:spacing w:after="160" w:line="259" w:lineRule="auto"/>
        <w:ind w:hanging="218"/>
        <w:rPr>
          <w:rFonts w:ascii="Arial" w:hAnsi="Arial" w:cs="Arial"/>
          <w:sz w:val="18"/>
        </w:rPr>
      </w:pPr>
      <w:r w:rsidRPr="00A25142">
        <w:rPr>
          <w:rFonts w:ascii="Arial" w:hAnsi="Arial" w:cs="Arial"/>
          <w:sz w:val="18"/>
        </w:rPr>
        <w:t xml:space="preserve">Elektrolytisch präparierte dünne Schicht des hochangereicherten </w:t>
      </w:r>
      <w:proofErr w:type="spellStart"/>
      <w:r w:rsidRPr="00A25142">
        <w:rPr>
          <w:rFonts w:ascii="Arial" w:hAnsi="Arial" w:cs="Arial"/>
          <w:sz w:val="18"/>
        </w:rPr>
        <w:t>Targetmaterials</w:t>
      </w:r>
      <w:proofErr w:type="spellEnd"/>
      <w:r w:rsidRPr="00A25142">
        <w:rPr>
          <w:rFonts w:ascii="Arial" w:hAnsi="Arial" w:cs="Arial"/>
          <w:sz w:val="18"/>
        </w:rPr>
        <w:t>.</w:t>
      </w:r>
    </w:p>
    <w:p w14:paraId="5A72C35F" w14:textId="77777777" w:rsidR="00FC554B" w:rsidRPr="00A25142" w:rsidRDefault="00FC554B" w:rsidP="00FC554B">
      <w:pPr>
        <w:pStyle w:val="Listenabsatz"/>
        <w:numPr>
          <w:ilvl w:val="0"/>
          <w:numId w:val="7"/>
        </w:numPr>
        <w:spacing w:after="160" w:line="259" w:lineRule="auto"/>
        <w:ind w:hanging="218"/>
        <w:rPr>
          <w:rFonts w:ascii="Arial" w:hAnsi="Arial" w:cs="Arial"/>
          <w:sz w:val="18"/>
        </w:rPr>
      </w:pPr>
      <w:r w:rsidRPr="00A25142">
        <w:rPr>
          <w:rFonts w:ascii="Arial" w:hAnsi="Arial" w:cs="Arial"/>
          <w:sz w:val="18"/>
        </w:rPr>
        <w:t xml:space="preserve">Hochangereichertes </w:t>
      </w:r>
      <w:proofErr w:type="spellStart"/>
      <w:r w:rsidRPr="00A25142">
        <w:rPr>
          <w:rFonts w:ascii="Arial" w:hAnsi="Arial" w:cs="Arial"/>
          <w:sz w:val="18"/>
        </w:rPr>
        <w:t>Targetmaterial</w:t>
      </w:r>
      <w:proofErr w:type="spellEnd"/>
      <w:r w:rsidRPr="00A25142">
        <w:rPr>
          <w:rFonts w:ascii="Arial" w:hAnsi="Arial" w:cs="Arial"/>
          <w:sz w:val="18"/>
        </w:rPr>
        <w:t>.</w:t>
      </w:r>
    </w:p>
    <w:p w14:paraId="7FBDEBD9" w14:textId="6DF6593E" w:rsidR="00EA3890" w:rsidRDefault="00EA389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1ECA8641" w14:textId="5A8D2049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731C84F5" w14:textId="28258F2F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43F2D25E" w14:textId="557D4740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422339B1" w14:textId="5C69142A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4637796E" w14:textId="593A598F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2E8AB2AB" w14:textId="19F51D4B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6B71918C" w14:textId="7EE996C0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62493D5B" w14:textId="2EC3C4C5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276084F2" w14:textId="3CD9076A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6CFE3CA1" w14:textId="7068E57F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03392078" w14:textId="419F3B4A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14B2595C" w14:textId="191ACFE1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34A599B8" w14:textId="5006FD69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37348F9E" w14:textId="76767E81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3AE02076" w14:textId="42392263" w:rsidR="002F1440" w:rsidRDefault="006E1022" w:rsidP="000D10CA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12C024BF" wp14:editId="657ACC96">
            <wp:extent cx="5760720" cy="44081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ildung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50239" w14:textId="2A10B694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Abb.1: Vergleich neuer Messungen der Anregungsfunktion der </w:t>
      </w:r>
      <w:r>
        <w:rPr>
          <w:rFonts w:ascii="Arial" w:hAnsi="Arial" w:cs="Arial"/>
          <w:szCs w:val="24"/>
          <w:vertAlign w:val="superscript"/>
        </w:rPr>
        <w:t>86</w:t>
      </w:r>
      <w:r w:rsidRPr="002F1440">
        <w:rPr>
          <w:rFonts w:ascii="Arial" w:hAnsi="Arial" w:cs="Arial"/>
          <w:szCs w:val="24"/>
        </w:rPr>
        <w:t>Sr</w:t>
      </w:r>
      <w:r>
        <w:rPr>
          <w:rFonts w:ascii="Arial" w:hAnsi="Arial" w:cs="Arial"/>
          <w:szCs w:val="24"/>
        </w:rPr>
        <w:t>(</w:t>
      </w:r>
      <w:proofErr w:type="spellStart"/>
      <w:r>
        <w:rPr>
          <w:rFonts w:ascii="Arial" w:hAnsi="Arial" w:cs="Arial"/>
          <w:szCs w:val="24"/>
        </w:rPr>
        <w:t>p,n</w:t>
      </w:r>
      <w:proofErr w:type="spellEnd"/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  <w:vertAlign w:val="superscript"/>
        </w:rPr>
        <w:t>86m,g</w:t>
      </w:r>
      <w:r>
        <w:rPr>
          <w:rFonts w:ascii="Arial" w:hAnsi="Arial" w:cs="Arial"/>
          <w:szCs w:val="24"/>
        </w:rPr>
        <w:t>Y-Reaktion. Basierend auf [21]</w:t>
      </w:r>
      <w:r w:rsidR="00345F60">
        <w:rPr>
          <w:rFonts w:ascii="Arial" w:hAnsi="Arial" w:cs="Arial"/>
          <w:szCs w:val="24"/>
        </w:rPr>
        <w:t>.</w:t>
      </w:r>
    </w:p>
    <w:p w14:paraId="5E3904EF" w14:textId="77747738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4A0E925C" w14:textId="2C11A65E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3C2840E9" w14:textId="6F4EFF89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44AE2341" w14:textId="678B5173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66C084A3" w14:textId="02AD5595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4EB8EBFA" w14:textId="2741AE2A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1DC351A9" w14:textId="6920700C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1C776A48" w14:textId="2C35118B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0AEEBC9E" w14:textId="03C6B8F1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79B1AA39" w14:textId="2FDC4126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2FBC0CC6" w14:textId="38177DE3" w:rsidR="00345F60" w:rsidRDefault="006E1022" w:rsidP="000D10CA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de-DE"/>
        </w:rPr>
        <w:lastRenderedPageBreak/>
        <w:drawing>
          <wp:inline distT="0" distB="0" distL="0" distR="0" wp14:anchorId="722B0795" wp14:editId="15DC27EC">
            <wp:extent cx="5760720" cy="44081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bildung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681A" w14:textId="3D2D1359" w:rsidR="00345F60" w:rsidRDefault="006471F8" w:rsidP="000D10CA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Abb. 2:</w:t>
      </w:r>
      <w:r>
        <w:rPr>
          <w:rFonts w:ascii="Arial" w:hAnsi="Arial" w:cs="Arial"/>
          <w:szCs w:val="24"/>
        </w:rPr>
        <w:tab/>
        <w:t xml:space="preserve"> Anhand der Anregungsfunktionen berechnete Produktionsausbeuten einiger wichtiger SPECT und PET Radionuklide in Abhängigkeit von der Protonenenergie.</w:t>
      </w:r>
    </w:p>
    <w:p w14:paraId="0AB2EB24" w14:textId="0CF38891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75CAD6E6" w14:textId="01A3268D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6B0A9F66" w14:textId="11920465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29BF4AC5" w14:textId="2AA42443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760FD6C2" w14:textId="58AEC810" w:rsidR="00345F6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443DE3C1" w14:textId="77777777" w:rsidR="00345F60" w:rsidRPr="002F1440" w:rsidRDefault="00345F6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58B1FAAD" w14:textId="77777777" w:rsidR="002F1440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p w14:paraId="3F572159" w14:textId="77777777" w:rsidR="002F1440" w:rsidRPr="00A25142" w:rsidRDefault="002F1440" w:rsidP="000D10CA">
      <w:pPr>
        <w:spacing w:line="360" w:lineRule="auto"/>
        <w:jc w:val="both"/>
        <w:rPr>
          <w:rFonts w:ascii="Arial" w:hAnsi="Arial" w:cs="Arial"/>
          <w:szCs w:val="24"/>
        </w:rPr>
      </w:pPr>
    </w:p>
    <w:sectPr w:rsidR="002F1440" w:rsidRPr="00A25142" w:rsidSect="009206D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00AFF" w14:textId="77777777" w:rsidR="00224147" w:rsidRDefault="00224147" w:rsidP="00E6208D">
      <w:pPr>
        <w:spacing w:after="0" w:line="240" w:lineRule="auto"/>
      </w:pPr>
      <w:r>
        <w:separator/>
      </w:r>
    </w:p>
  </w:endnote>
  <w:endnote w:type="continuationSeparator" w:id="0">
    <w:p w14:paraId="6EF04490" w14:textId="77777777" w:rsidR="00224147" w:rsidRDefault="00224147" w:rsidP="00E6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DC020" w14:textId="77777777" w:rsidR="00546F41" w:rsidRPr="00E6208D" w:rsidRDefault="00546F41">
    <w:pPr>
      <w:pStyle w:val="Fuzeile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FDC6C" w14:textId="77777777" w:rsidR="00224147" w:rsidRDefault="00224147" w:rsidP="00E6208D">
      <w:pPr>
        <w:spacing w:after="0" w:line="240" w:lineRule="auto"/>
      </w:pPr>
      <w:r>
        <w:separator/>
      </w:r>
    </w:p>
  </w:footnote>
  <w:footnote w:type="continuationSeparator" w:id="0">
    <w:p w14:paraId="0B7F1E7A" w14:textId="77777777" w:rsidR="00224147" w:rsidRDefault="00224147" w:rsidP="00E6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8CF75" w14:textId="77777777" w:rsidR="00546F41" w:rsidRPr="00841BE7" w:rsidRDefault="00546F41">
    <w:pPr>
      <w:pStyle w:val="Kopfzeile"/>
      <w:rPr>
        <w:i/>
        <w:sz w:val="28"/>
      </w:rPr>
    </w:pPr>
    <w:r w:rsidRPr="00841BE7">
      <w:rPr>
        <w:sz w:val="28"/>
      </w:rPr>
      <w:t xml:space="preserve">Beitrag für die „Nuklearmediziner“ </w:t>
    </w:r>
    <w:r>
      <w:tab/>
    </w:r>
    <w:r>
      <w:tab/>
    </w:r>
    <w:proofErr w:type="spellStart"/>
    <w:r w:rsidRPr="00841BE7">
      <w:rPr>
        <w:i/>
        <w:sz w:val="28"/>
      </w:rPr>
      <w:t>Draft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FCB"/>
    <w:multiLevelType w:val="hybridMultilevel"/>
    <w:tmpl w:val="C17E758C"/>
    <w:lvl w:ilvl="0" w:tplc="8EA61E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3B04"/>
    <w:multiLevelType w:val="hybridMultilevel"/>
    <w:tmpl w:val="A7829D1A"/>
    <w:lvl w:ilvl="0" w:tplc="F81CF4B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1A7F"/>
    <w:multiLevelType w:val="hybridMultilevel"/>
    <w:tmpl w:val="AC0241E6"/>
    <w:lvl w:ilvl="0" w:tplc="E836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65AD"/>
    <w:multiLevelType w:val="hybridMultilevel"/>
    <w:tmpl w:val="6CDCB282"/>
    <w:lvl w:ilvl="0" w:tplc="B790AF2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63578"/>
    <w:multiLevelType w:val="hybridMultilevel"/>
    <w:tmpl w:val="BB0EAC7A"/>
    <w:lvl w:ilvl="0" w:tplc="EA4E65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B04D7"/>
    <w:multiLevelType w:val="hybridMultilevel"/>
    <w:tmpl w:val="AC0241E6"/>
    <w:lvl w:ilvl="0" w:tplc="E836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533B6"/>
    <w:multiLevelType w:val="hybridMultilevel"/>
    <w:tmpl w:val="1478AED0"/>
    <w:lvl w:ilvl="0" w:tplc="FD2636CA">
      <w:start w:val="1"/>
      <w:numFmt w:val="lowerLetter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8D"/>
    <w:rsid w:val="00005F9F"/>
    <w:rsid w:val="00014F7E"/>
    <w:rsid w:val="00021D42"/>
    <w:rsid w:val="000343FA"/>
    <w:rsid w:val="00035CB5"/>
    <w:rsid w:val="00060F40"/>
    <w:rsid w:val="00067576"/>
    <w:rsid w:val="00074638"/>
    <w:rsid w:val="0007477B"/>
    <w:rsid w:val="00080851"/>
    <w:rsid w:val="00094AC4"/>
    <w:rsid w:val="00096156"/>
    <w:rsid w:val="000C2DA0"/>
    <w:rsid w:val="000C351B"/>
    <w:rsid w:val="000D10CA"/>
    <w:rsid w:val="000D2FFB"/>
    <w:rsid w:val="000D3BA0"/>
    <w:rsid w:val="000D450E"/>
    <w:rsid w:val="000F3BCA"/>
    <w:rsid w:val="000F456C"/>
    <w:rsid w:val="000F4AF5"/>
    <w:rsid w:val="000F7437"/>
    <w:rsid w:val="0011088B"/>
    <w:rsid w:val="001161FF"/>
    <w:rsid w:val="001168E9"/>
    <w:rsid w:val="00123CBB"/>
    <w:rsid w:val="00124AC7"/>
    <w:rsid w:val="00126E14"/>
    <w:rsid w:val="00140017"/>
    <w:rsid w:val="001500BA"/>
    <w:rsid w:val="001616C8"/>
    <w:rsid w:val="001715A3"/>
    <w:rsid w:val="00174328"/>
    <w:rsid w:val="00180AE4"/>
    <w:rsid w:val="001867BC"/>
    <w:rsid w:val="00195758"/>
    <w:rsid w:val="001970F7"/>
    <w:rsid w:val="001A4D0C"/>
    <w:rsid w:val="001A65D6"/>
    <w:rsid w:val="001A67CB"/>
    <w:rsid w:val="001A756F"/>
    <w:rsid w:val="001B5B7F"/>
    <w:rsid w:val="001C1981"/>
    <w:rsid w:val="001C764F"/>
    <w:rsid w:val="001D1A70"/>
    <w:rsid w:val="001D3A5C"/>
    <w:rsid w:val="001D442D"/>
    <w:rsid w:val="001E4AF0"/>
    <w:rsid w:val="001E5023"/>
    <w:rsid w:val="001E7CC1"/>
    <w:rsid w:val="001F290E"/>
    <w:rsid w:val="001F412F"/>
    <w:rsid w:val="001F499D"/>
    <w:rsid w:val="0020520B"/>
    <w:rsid w:val="00207DF4"/>
    <w:rsid w:val="002169FE"/>
    <w:rsid w:val="00224147"/>
    <w:rsid w:val="002366E0"/>
    <w:rsid w:val="00250E99"/>
    <w:rsid w:val="002550E7"/>
    <w:rsid w:val="002608B2"/>
    <w:rsid w:val="002619C5"/>
    <w:rsid w:val="00262827"/>
    <w:rsid w:val="00262902"/>
    <w:rsid w:val="0027091E"/>
    <w:rsid w:val="00275E6F"/>
    <w:rsid w:val="0027779C"/>
    <w:rsid w:val="002804B4"/>
    <w:rsid w:val="00285AC4"/>
    <w:rsid w:val="00290C6E"/>
    <w:rsid w:val="00293B66"/>
    <w:rsid w:val="002A03EC"/>
    <w:rsid w:val="002A48F3"/>
    <w:rsid w:val="002A52CC"/>
    <w:rsid w:val="002B54BC"/>
    <w:rsid w:val="002C12EA"/>
    <w:rsid w:val="002D0540"/>
    <w:rsid w:val="002E40F2"/>
    <w:rsid w:val="002E6478"/>
    <w:rsid w:val="002F03E9"/>
    <w:rsid w:val="002F1440"/>
    <w:rsid w:val="002F1A8A"/>
    <w:rsid w:val="002F3FC0"/>
    <w:rsid w:val="002F6AAD"/>
    <w:rsid w:val="00305768"/>
    <w:rsid w:val="003066AD"/>
    <w:rsid w:val="00314ADA"/>
    <w:rsid w:val="00323220"/>
    <w:rsid w:val="003267A5"/>
    <w:rsid w:val="003332CC"/>
    <w:rsid w:val="00335195"/>
    <w:rsid w:val="00345F60"/>
    <w:rsid w:val="00356913"/>
    <w:rsid w:val="003617B9"/>
    <w:rsid w:val="00361C89"/>
    <w:rsid w:val="003702B0"/>
    <w:rsid w:val="003713D5"/>
    <w:rsid w:val="00381171"/>
    <w:rsid w:val="00395818"/>
    <w:rsid w:val="003A051A"/>
    <w:rsid w:val="003A38CE"/>
    <w:rsid w:val="003B196A"/>
    <w:rsid w:val="003B6E35"/>
    <w:rsid w:val="003B73B9"/>
    <w:rsid w:val="003C0488"/>
    <w:rsid w:val="003C2454"/>
    <w:rsid w:val="003D066D"/>
    <w:rsid w:val="003D40F1"/>
    <w:rsid w:val="003D60A7"/>
    <w:rsid w:val="003D6E1E"/>
    <w:rsid w:val="003E25FC"/>
    <w:rsid w:val="003E58D4"/>
    <w:rsid w:val="004034CA"/>
    <w:rsid w:val="004163C6"/>
    <w:rsid w:val="004168A8"/>
    <w:rsid w:val="0042372E"/>
    <w:rsid w:val="00425214"/>
    <w:rsid w:val="00431159"/>
    <w:rsid w:val="00431B0B"/>
    <w:rsid w:val="00434179"/>
    <w:rsid w:val="00447BE1"/>
    <w:rsid w:val="00454ADA"/>
    <w:rsid w:val="004612C7"/>
    <w:rsid w:val="00462111"/>
    <w:rsid w:val="004655D6"/>
    <w:rsid w:val="00465AA5"/>
    <w:rsid w:val="00470147"/>
    <w:rsid w:val="00471C36"/>
    <w:rsid w:val="004750F5"/>
    <w:rsid w:val="00486705"/>
    <w:rsid w:val="004A25FF"/>
    <w:rsid w:val="004A7C0A"/>
    <w:rsid w:val="004B094D"/>
    <w:rsid w:val="004C0B84"/>
    <w:rsid w:val="004D07DC"/>
    <w:rsid w:val="004D13A4"/>
    <w:rsid w:val="004D2C3B"/>
    <w:rsid w:val="004D2CE2"/>
    <w:rsid w:val="004D4586"/>
    <w:rsid w:val="004D7D9F"/>
    <w:rsid w:val="004E5B0B"/>
    <w:rsid w:val="004F2F8B"/>
    <w:rsid w:val="004F4B73"/>
    <w:rsid w:val="005058E8"/>
    <w:rsid w:val="00505A40"/>
    <w:rsid w:val="005076C3"/>
    <w:rsid w:val="00513C9A"/>
    <w:rsid w:val="00514622"/>
    <w:rsid w:val="00514A47"/>
    <w:rsid w:val="00514AD7"/>
    <w:rsid w:val="005366EE"/>
    <w:rsid w:val="00545FBF"/>
    <w:rsid w:val="00546DCC"/>
    <w:rsid w:val="00546F41"/>
    <w:rsid w:val="00550832"/>
    <w:rsid w:val="00551C5D"/>
    <w:rsid w:val="005535FA"/>
    <w:rsid w:val="0055614D"/>
    <w:rsid w:val="0056427F"/>
    <w:rsid w:val="005736C9"/>
    <w:rsid w:val="005737C2"/>
    <w:rsid w:val="00573DB8"/>
    <w:rsid w:val="005748C5"/>
    <w:rsid w:val="00585413"/>
    <w:rsid w:val="005857CC"/>
    <w:rsid w:val="00585B80"/>
    <w:rsid w:val="005930E8"/>
    <w:rsid w:val="005A3AB6"/>
    <w:rsid w:val="005A718F"/>
    <w:rsid w:val="005B6AE4"/>
    <w:rsid w:val="005D023D"/>
    <w:rsid w:val="005E0CAB"/>
    <w:rsid w:val="005E4A32"/>
    <w:rsid w:val="005F5C62"/>
    <w:rsid w:val="0060451B"/>
    <w:rsid w:val="00610C47"/>
    <w:rsid w:val="006230D4"/>
    <w:rsid w:val="00627341"/>
    <w:rsid w:val="00630FF9"/>
    <w:rsid w:val="006331F8"/>
    <w:rsid w:val="00636FA9"/>
    <w:rsid w:val="006405D1"/>
    <w:rsid w:val="006417CA"/>
    <w:rsid w:val="0064636A"/>
    <w:rsid w:val="006471F8"/>
    <w:rsid w:val="00647E03"/>
    <w:rsid w:val="00657409"/>
    <w:rsid w:val="006621CF"/>
    <w:rsid w:val="006652BE"/>
    <w:rsid w:val="00665469"/>
    <w:rsid w:val="00667EFC"/>
    <w:rsid w:val="0067302A"/>
    <w:rsid w:val="00687A96"/>
    <w:rsid w:val="00690829"/>
    <w:rsid w:val="00693F65"/>
    <w:rsid w:val="006B2C52"/>
    <w:rsid w:val="006D09A3"/>
    <w:rsid w:val="006D31ED"/>
    <w:rsid w:val="006D342A"/>
    <w:rsid w:val="006D40CC"/>
    <w:rsid w:val="006E1022"/>
    <w:rsid w:val="006E3D43"/>
    <w:rsid w:val="006F5284"/>
    <w:rsid w:val="00702051"/>
    <w:rsid w:val="0072023E"/>
    <w:rsid w:val="00722D54"/>
    <w:rsid w:val="00732BB8"/>
    <w:rsid w:val="00733DA8"/>
    <w:rsid w:val="00736382"/>
    <w:rsid w:val="0074178D"/>
    <w:rsid w:val="00742661"/>
    <w:rsid w:val="007472DF"/>
    <w:rsid w:val="007520F9"/>
    <w:rsid w:val="00764692"/>
    <w:rsid w:val="007858D2"/>
    <w:rsid w:val="00786755"/>
    <w:rsid w:val="0078746B"/>
    <w:rsid w:val="007978D9"/>
    <w:rsid w:val="007A66D6"/>
    <w:rsid w:val="007A6F6C"/>
    <w:rsid w:val="007B1DB8"/>
    <w:rsid w:val="007C3DFD"/>
    <w:rsid w:val="007C5AD2"/>
    <w:rsid w:val="007D0B1F"/>
    <w:rsid w:val="007E294A"/>
    <w:rsid w:val="007F65BB"/>
    <w:rsid w:val="007F71D7"/>
    <w:rsid w:val="00800202"/>
    <w:rsid w:val="00800F61"/>
    <w:rsid w:val="00817544"/>
    <w:rsid w:val="008221AD"/>
    <w:rsid w:val="00836090"/>
    <w:rsid w:val="00841BE7"/>
    <w:rsid w:val="00847119"/>
    <w:rsid w:val="008538D1"/>
    <w:rsid w:val="00854A3D"/>
    <w:rsid w:val="00864E3D"/>
    <w:rsid w:val="00866FAA"/>
    <w:rsid w:val="00867C48"/>
    <w:rsid w:val="008706A5"/>
    <w:rsid w:val="008722FB"/>
    <w:rsid w:val="00873E3E"/>
    <w:rsid w:val="00875CE0"/>
    <w:rsid w:val="00875D4B"/>
    <w:rsid w:val="00880672"/>
    <w:rsid w:val="008B7B72"/>
    <w:rsid w:val="008C0094"/>
    <w:rsid w:val="008C0270"/>
    <w:rsid w:val="008C40E4"/>
    <w:rsid w:val="008C6045"/>
    <w:rsid w:val="008D1C32"/>
    <w:rsid w:val="008E126F"/>
    <w:rsid w:val="008F4193"/>
    <w:rsid w:val="008F68D0"/>
    <w:rsid w:val="008F7686"/>
    <w:rsid w:val="00905D17"/>
    <w:rsid w:val="009114A1"/>
    <w:rsid w:val="00914175"/>
    <w:rsid w:val="00920280"/>
    <w:rsid w:val="009206DC"/>
    <w:rsid w:val="00927CD3"/>
    <w:rsid w:val="00935CC8"/>
    <w:rsid w:val="00944769"/>
    <w:rsid w:val="009518BA"/>
    <w:rsid w:val="00951DB1"/>
    <w:rsid w:val="009671E3"/>
    <w:rsid w:val="00967966"/>
    <w:rsid w:val="00967BF2"/>
    <w:rsid w:val="00980A95"/>
    <w:rsid w:val="00986547"/>
    <w:rsid w:val="00992C8B"/>
    <w:rsid w:val="009B4AF6"/>
    <w:rsid w:val="009B62DA"/>
    <w:rsid w:val="009C7263"/>
    <w:rsid w:val="009D4077"/>
    <w:rsid w:val="009D4F5D"/>
    <w:rsid w:val="009D77E5"/>
    <w:rsid w:val="009E10ED"/>
    <w:rsid w:val="009E2638"/>
    <w:rsid w:val="009F1DA4"/>
    <w:rsid w:val="009F599B"/>
    <w:rsid w:val="009F6854"/>
    <w:rsid w:val="00A11A3D"/>
    <w:rsid w:val="00A11CAA"/>
    <w:rsid w:val="00A1249B"/>
    <w:rsid w:val="00A1534D"/>
    <w:rsid w:val="00A25142"/>
    <w:rsid w:val="00A2731A"/>
    <w:rsid w:val="00A30509"/>
    <w:rsid w:val="00A33626"/>
    <w:rsid w:val="00A36994"/>
    <w:rsid w:val="00A45A98"/>
    <w:rsid w:val="00A46407"/>
    <w:rsid w:val="00A4652D"/>
    <w:rsid w:val="00A60439"/>
    <w:rsid w:val="00A71900"/>
    <w:rsid w:val="00A71D93"/>
    <w:rsid w:val="00A754A0"/>
    <w:rsid w:val="00A81CC5"/>
    <w:rsid w:val="00A91759"/>
    <w:rsid w:val="00AA7EF3"/>
    <w:rsid w:val="00AB07E5"/>
    <w:rsid w:val="00AB2482"/>
    <w:rsid w:val="00AC2A18"/>
    <w:rsid w:val="00AC698C"/>
    <w:rsid w:val="00AC7244"/>
    <w:rsid w:val="00AD0C73"/>
    <w:rsid w:val="00AD74DB"/>
    <w:rsid w:val="00AE18F3"/>
    <w:rsid w:val="00AE4C35"/>
    <w:rsid w:val="00AF4278"/>
    <w:rsid w:val="00B0147E"/>
    <w:rsid w:val="00B017CF"/>
    <w:rsid w:val="00B020B4"/>
    <w:rsid w:val="00B0591B"/>
    <w:rsid w:val="00B05E62"/>
    <w:rsid w:val="00B06782"/>
    <w:rsid w:val="00B1431E"/>
    <w:rsid w:val="00B174DD"/>
    <w:rsid w:val="00B42E86"/>
    <w:rsid w:val="00B47C99"/>
    <w:rsid w:val="00B50AB5"/>
    <w:rsid w:val="00B5255D"/>
    <w:rsid w:val="00B52E70"/>
    <w:rsid w:val="00B538E9"/>
    <w:rsid w:val="00B56D57"/>
    <w:rsid w:val="00B630BB"/>
    <w:rsid w:val="00B64A5A"/>
    <w:rsid w:val="00B65252"/>
    <w:rsid w:val="00B65721"/>
    <w:rsid w:val="00B81760"/>
    <w:rsid w:val="00B83B8F"/>
    <w:rsid w:val="00BA4ED7"/>
    <w:rsid w:val="00BA7322"/>
    <w:rsid w:val="00BB3DDE"/>
    <w:rsid w:val="00BC3C4A"/>
    <w:rsid w:val="00BD7854"/>
    <w:rsid w:val="00BE5408"/>
    <w:rsid w:val="00C032E8"/>
    <w:rsid w:val="00C04705"/>
    <w:rsid w:val="00C05016"/>
    <w:rsid w:val="00C05D42"/>
    <w:rsid w:val="00C1094C"/>
    <w:rsid w:val="00C17323"/>
    <w:rsid w:val="00C22B1A"/>
    <w:rsid w:val="00C30662"/>
    <w:rsid w:val="00C34F95"/>
    <w:rsid w:val="00C4340A"/>
    <w:rsid w:val="00C434F1"/>
    <w:rsid w:val="00C477FB"/>
    <w:rsid w:val="00C6023C"/>
    <w:rsid w:val="00C61165"/>
    <w:rsid w:val="00C64FC4"/>
    <w:rsid w:val="00C71D4A"/>
    <w:rsid w:val="00C875B0"/>
    <w:rsid w:val="00C9559B"/>
    <w:rsid w:val="00C95F02"/>
    <w:rsid w:val="00CA3F0C"/>
    <w:rsid w:val="00CB0E8C"/>
    <w:rsid w:val="00CC1FA2"/>
    <w:rsid w:val="00CC2A6B"/>
    <w:rsid w:val="00CD1AC9"/>
    <w:rsid w:val="00CD25AC"/>
    <w:rsid w:val="00CD6E82"/>
    <w:rsid w:val="00CE446B"/>
    <w:rsid w:val="00CE76E6"/>
    <w:rsid w:val="00CF6CAD"/>
    <w:rsid w:val="00CF7362"/>
    <w:rsid w:val="00D03D8E"/>
    <w:rsid w:val="00D05732"/>
    <w:rsid w:val="00D06CED"/>
    <w:rsid w:val="00D22435"/>
    <w:rsid w:val="00D330F7"/>
    <w:rsid w:val="00D33E7B"/>
    <w:rsid w:val="00D3597B"/>
    <w:rsid w:val="00D36DA8"/>
    <w:rsid w:val="00D45757"/>
    <w:rsid w:val="00D5048E"/>
    <w:rsid w:val="00D515DF"/>
    <w:rsid w:val="00D5325B"/>
    <w:rsid w:val="00D5699A"/>
    <w:rsid w:val="00D601B4"/>
    <w:rsid w:val="00D627E4"/>
    <w:rsid w:val="00D805D4"/>
    <w:rsid w:val="00D96449"/>
    <w:rsid w:val="00DA212C"/>
    <w:rsid w:val="00DB53B7"/>
    <w:rsid w:val="00DB7D40"/>
    <w:rsid w:val="00DC4686"/>
    <w:rsid w:val="00DD1AB8"/>
    <w:rsid w:val="00DD633A"/>
    <w:rsid w:val="00DF0A1B"/>
    <w:rsid w:val="00DF35A8"/>
    <w:rsid w:val="00E01D17"/>
    <w:rsid w:val="00E030D2"/>
    <w:rsid w:val="00E03B2E"/>
    <w:rsid w:val="00E24114"/>
    <w:rsid w:val="00E24942"/>
    <w:rsid w:val="00E425DE"/>
    <w:rsid w:val="00E42BF2"/>
    <w:rsid w:val="00E44E6C"/>
    <w:rsid w:val="00E471D0"/>
    <w:rsid w:val="00E53347"/>
    <w:rsid w:val="00E5633C"/>
    <w:rsid w:val="00E569BD"/>
    <w:rsid w:val="00E6155D"/>
    <w:rsid w:val="00E6208D"/>
    <w:rsid w:val="00E64734"/>
    <w:rsid w:val="00E64BF5"/>
    <w:rsid w:val="00E70586"/>
    <w:rsid w:val="00E72154"/>
    <w:rsid w:val="00E775BE"/>
    <w:rsid w:val="00E8000A"/>
    <w:rsid w:val="00EA0CDF"/>
    <w:rsid w:val="00EA3890"/>
    <w:rsid w:val="00EA5531"/>
    <w:rsid w:val="00EC23BB"/>
    <w:rsid w:val="00ED4346"/>
    <w:rsid w:val="00EE0E61"/>
    <w:rsid w:val="00EE1A9C"/>
    <w:rsid w:val="00EF219E"/>
    <w:rsid w:val="00EF6DFA"/>
    <w:rsid w:val="00F01527"/>
    <w:rsid w:val="00F227F4"/>
    <w:rsid w:val="00F2662E"/>
    <w:rsid w:val="00F32729"/>
    <w:rsid w:val="00F35BC3"/>
    <w:rsid w:val="00F45C5B"/>
    <w:rsid w:val="00F55BD2"/>
    <w:rsid w:val="00F60576"/>
    <w:rsid w:val="00F6421D"/>
    <w:rsid w:val="00F64909"/>
    <w:rsid w:val="00F6504B"/>
    <w:rsid w:val="00F65AD1"/>
    <w:rsid w:val="00F67493"/>
    <w:rsid w:val="00F76027"/>
    <w:rsid w:val="00F83E42"/>
    <w:rsid w:val="00F94AA3"/>
    <w:rsid w:val="00F97793"/>
    <w:rsid w:val="00FB021F"/>
    <w:rsid w:val="00FB5FB4"/>
    <w:rsid w:val="00FB714D"/>
    <w:rsid w:val="00FC5458"/>
    <w:rsid w:val="00FC554B"/>
    <w:rsid w:val="00FD3B1B"/>
    <w:rsid w:val="00FE7D67"/>
    <w:rsid w:val="00FF2BC6"/>
    <w:rsid w:val="00FF5D86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578A91"/>
  <w15:docId w15:val="{B04E7358-2DAE-4D8F-BDD8-15A5D1BA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208D"/>
  </w:style>
  <w:style w:type="paragraph" w:styleId="Fuzeile">
    <w:name w:val="footer"/>
    <w:basedOn w:val="Standard"/>
    <w:link w:val="FuzeileZchn"/>
    <w:uiPriority w:val="99"/>
    <w:unhideWhenUsed/>
    <w:rsid w:val="00E6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208D"/>
  </w:style>
  <w:style w:type="character" w:styleId="Hyperlink">
    <w:name w:val="Hyperlink"/>
    <w:basedOn w:val="Absatz-Standardschriftart"/>
    <w:uiPriority w:val="99"/>
    <w:unhideWhenUsed/>
    <w:rsid w:val="003B196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F65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D8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A9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A9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A9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E24942"/>
    <w:rPr>
      <w:color w:val="808080"/>
    </w:rPr>
  </w:style>
  <w:style w:type="table" w:styleId="Tabellenraster">
    <w:name w:val="Table Grid"/>
    <w:basedOn w:val="NormaleTabelle"/>
    <w:uiPriority w:val="39"/>
    <w:rsid w:val="00FC554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F3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5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5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8555-FC66-4231-969D-7FA3FBA8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4210</Words>
  <Characters>26525</Characters>
  <Application>Microsoft Office Word</Application>
  <DocSecurity>4</DocSecurity>
  <Lines>221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Vonhoegen</dc:creator>
  <cp:keywords/>
  <dc:description/>
  <cp:lastModifiedBy>Carla Vonhoegen</cp:lastModifiedBy>
  <cp:revision>2</cp:revision>
  <cp:lastPrinted>2017-06-14T12:24:00Z</cp:lastPrinted>
  <dcterms:created xsi:type="dcterms:W3CDTF">2021-02-01T16:43:00Z</dcterms:created>
  <dcterms:modified xsi:type="dcterms:W3CDTF">2021-02-01T16:43:00Z</dcterms:modified>
</cp:coreProperties>
</file>