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64D" w:rsidRDefault="0053564D" w:rsidP="0053564D">
      <w:pPr>
        <w:autoSpaceDE w:val="0"/>
        <w:autoSpaceDN w:val="0"/>
        <w:adjustRightInd w:val="0"/>
        <w:spacing w:after="0" w:line="240" w:lineRule="auto"/>
        <w:rPr>
          <w:rFonts w:ascii="AdvTT5235d5a9" w:hAnsi="AdvTT5235d5a9" w:cs="AdvTT5235d5a9"/>
          <w:color w:val="000000"/>
          <w:sz w:val="27"/>
          <w:szCs w:val="27"/>
        </w:rPr>
      </w:pPr>
      <w:r>
        <w:rPr>
          <w:rFonts w:ascii="AdvTT5235d5a9" w:hAnsi="AdvTT5235d5a9" w:cs="AdvTT5235d5a9"/>
          <w:color w:val="000000"/>
          <w:sz w:val="27"/>
          <w:szCs w:val="27"/>
        </w:rPr>
        <w:t>On the consensus nomenclature rules for radiopharmaceutical</w:t>
      </w:r>
    </w:p>
    <w:p w:rsidR="002E6B7A" w:rsidRDefault="0053564D" w:rsidP="0053564D">
      <w:pPr>
        <w:autoSpaceDE w:val="0"/>
        <w:autoSpaceDN w:val="0"/>
        <w:adjustRightInd w:val="0"/>
        <w:spacing w:after="0" w:line="240" w:lineRule="auto"/>
        <w:rPr>
          <w:rFonts w:ascii="AdvTT5235d5a9" w:hAnsi="AdvTT5235d5a9" w:cs="AdvTT5235d5a9"/>
          <w:color w:val="000000"/>
          <w:sz w:val="27"/>
          <w:szCs w:val="27"/>
        </w:rPr>
      </w:pPr>
      <w:r>
        <w:rPr>
          <w:rFonts w:ascii="AdvTT5235d5a9" w:hAnsi="AdvTT5235d5a9" w:cs="AdvTT5235d5a9"/>
          <w:color w:val="000000"/>
          <w:sz w:val="27"/>
          <w:szCs w:val="27"/>
        </w:rPr>
        <w:t xml:space="preserve">chemistry </w:t>
      </w:r>
      <w:r>
        <w:rPr>
          <w:rFonts w:ascii="AdvTT5235d5a9+20" w:hAnsi="AdvTT5235d5a9+20" w:cs="AdvTT5235d5a9+20"/>
          <w:color w:val="000000"/>
          <w:sz w:val="27"/>
          <w:szCs w:val="27"/>
        </w:rPr>
        <w:t xml:space="preserve">– </w:t>
      </w:r>
      <w:r>
        <w:rPr>
          <w:rFonts w:ascii="AdvTT5235d5a9" w:hAnsi="AdvTT5235d5a9" w:cs="AdvTT5235d5a9"/>
          <w:color w:val="000000"/>
          <w:sz w:val="27"/>
          <w:szCs w:val="27"/>
        </w:rPr>
        <w:t>Reconsideration of radiochemical conversion</w:t>
      </w:r>
    </w:p>
    <w:p w:rsidR="0053564D" w:rsidRDefault="0053564D" w:rsidP="0053564D">
      <w:pPr>
        <w:autoSpaceDE w:val="0"/>
        <w:autoSpaceDN w:val="0"/>
        <w:adjustRightInd w:val="0"/>
        <w:spacing w:after="0" w:line="240" w:lineRule="auto"/>
        <w:rPr>
          <w:rFonts w:ascii="AdvTT5235d5a9" w:hAnsi="AdvTT5235d5a9" w:cs="AdvTT5235d5a9"/>
          <w:color w:val="000000"/>
          <w:sz w:val="21"/>
          <w:szCs w:val="21"/>
        </w:rPr>
      </w:pPr>
      <w:r>
        <w:rPr>
          <w:rFonts w:ascii="AdvTT5235d5a9" w:hAnsi="AdvTT5235d5a9" w:cs="AdvTT5235d5a9"/>
          <w:color w:val="000000"/>
          <w:sz w:val="21"/>
          <w:szCs w:val="21"/>
        </w:rPr>
        <w:t xml:space="preserve">Matthias M. Herth </w:t>
      </w:r>
      <w:proofErr w:type="gramStart"/>
      <w:r>
        <w:rPr>
          <w:rFonts w:ascii="AdvTT5235d5a9" w:hAnsi="AdvTT5235d5a9" w:cs="AdvTT5235d5a9"/>
          <w:color w:val="0000FF"/>
          <w:sz w:val="14"/>
          <w:szCs w:val="14"/>
        </w:rPr>
        <w:t>a</w:t>
      </w:r>
      <w:r>
        <w:rPr>
          <w:rFonts w:ascii="AdvTT5235d5a9" w:hAnsi="AdvTT5235d5a9" w:cs="AdvTT5235d5a9"/>
          <w:color w:val="000000"/>
          <w:sz w:val="14"/>
          <w:szCs w:val="14"/>
        </w:rPr>
        <w:t>,</w:t>
      </w:r>
      <w:r>
        <w:rPr>
          <w:rFonts w:ascii="AdvTT5235d5a9" w:hAnsi="AdvTT5235d5a9" w:cs="AdvTT5235d5a9"/>
          <w:color w:val="0000FF"/>
          <w:sz w:val="14"/>
          <w:szCs w:val="14"/>
        </w:rPr>
        <w:t>b</w:t>
      </w:r>
      <w:proofErr w:type="gramEnd"/>
      <w:r>
        <w:rPr>
          <w:rFonts w:ascii="AdvTT5235d5a9" w:hAnsi="AdvTT5235d5a9" w:cs="AdvTT5235d5a9"/>
          <w:color w:val="000000"/>
          <w:sz w:val="14"/>
          <w:szCs w:val="14"/>
        </w:rPr>
        <w:t>,</w:t>
      </w:r>
      <w:r>
        <w:rPr>
          <w:rFonts w:ascii="Tahoma" w:hAnsi="Tahoma" w:cs="Tahoma"/>
          <w:color w:val="0000FF"/>
          <w:sz w:val="24"/>
          <w:szCs w:val="24"/>
        </w:rPr>
        <w:t>⁎</w:t>
      </w:r>
      <w:r>
        <w:rPr>
          <w:rFonts w:ascii="AdvTT5235d5a9" w:hAnsi="AdvTT5235d5a9" w:cs="AdvTT5235d5a9"/>
          <w:color w:val="000000"/>
          <w:sz w:val="21"/>
          <w:szCs w:val="21"/>
        </w:rPr>
        <w:t xml:space="preserve">, Simon Ametamey </w:t>
      </w:r>
      <w:r>
        <w:rPr>
          <w:rFonts w:ascii="AdvTT5235d5a9" w:hAnsi="AdvTT5235d5a9" w:cs="AdvTT5235d5a9"/>
          <w:color w:val="0000FF"/>
          <w:sz w:val="14"/>
          <w:szCs w:val="14"/>
        </w:rPr>
        <w:t>c</w:t>
      </w:r>
      <w:r>
        <w:rPr>
          <w:rFonts w:ascii="AdvTT5235d5a9" w:hAnsi="AdvTT5235d5a9" w:cs="AdvTT5235d5a9"/>
          <w:color w:val="000000"/>
          <w:sz w:val="21"/>
          <w:szCs w:val="21"/>
        </w:rPr>
        <w:t xml:space="preserve">, Dmitrii Antuganov </w:t>
      </w:r>
      <w:r>
        <w:rPr>
          <w:rFonts w:ascii="AdvTT5235d5a9" w:hAnsi="AdvTT5235d5a9" w:cs="AdvTT5235d5a9"/>
          <w:color w:val="0000FF"/>
          <w:sz w:val="14"/>
          <w:szCs w:val="14"/>
        </w:rPr>
        <w:t>d</w:t>
      </w:r>
      <w:r>
        <w:rPr>
          <w:rFonts w:ascii="AdvTT5235d5a9" w:hAnsi="AdvTT5235d5a9" w:cs="AdvTT5235d5a9"/>
          <w:color w:val="000000"/>
          <w:sz w:val="21"/>
          <w:szCs w:val="21"/>
        </w:rPr>
        <w:t xml:space="preserve">, Andreas Bauman </w:t>
      </w:r>
      <w:r>
        <w:rPr>
          <w:rFonts w:ascii="AdvTT5235d5a9" w:hAnsi="AdvTT5235d5a9" w:cs="AdvTT5235d5a9"/>
          <w:color w:val="0000FF"/>
          <w:sz w:val="14"/>
          <w:szCs w:val="14"/>
        </w:rPr>
        <w:t>e</w:t>
      </w:r>
      <w:r>
        <w:rPr>
          <w:rFonts w:ascii="AdvTT5235d5a9" w:hAnsi="AdvTT5235d5a9" w:cs="AdvTT5235d5a9"/>
          <w:color w:val="000000"/>
          <w:sz w:val="21"/>
          <w:szCs w:val="21"/>
        </w:rPr>
        <w:t xml:space="preserve">, Mathias Berndt </w:t>
      </w:r>
      <w:r>
        <w:rPr>
          <w:rFonts w:ascii="AdvTT5235d5a9" w:hAnsi="AdvTT5235d5a9" w:cs="AdvTT5235d5a9"/>
          <w:color w:val="0000FF"/>
          <w:sz w:val="14"/>
          <w:szCs w:val="14"/>
        </w:rPr>
        <w:t>f</w:t>
      </w:r>
      <w:r>
        <w:rPr>
          <w:rFonts w:ascii="AdvTT5235d5a9" w:hAnsi="AdvTT5235d5a9" w:cs="AdvTT5235d5a9"/>
          <w:color w:val="000000"/>
          <w:sz w:val="21"/>
          <w:szCs w:val="21"/>
        </w:rPr>
        <w:t>,</w:t>
      </w:r>
    </w:p>
    <w:p w:rsidR="0053564D" w:rsidRDefault="0053564D" w:rsidP="0053564D">
      <w:pPr>
        <w:autoSpaceDE w:val="0"/>
        <w:autoSpaceDN w:val="0"/>
        <w:adjustRightInd w:val="0"/>
        <w:spacing w:after="0" w:line="240" w:lineRule="auto"/>
        <w:rPr>
          <w:rFonts w:ascii="AdvTT5235d5a9" w:hAnsi="AdvTT5235d5a9" w:cs="AdvTT5235d5a9"/>
          <w:color w:val="000000"/>
          <w:sz w:val="21"/>
          <w:szCs w:val="21"/>
        </w:rPr>
      </w:pPr>
      <w:r>
        <w:rPr>
          <w:rFonts w:ascii="AdvTT5235d5a9" w:hAnsi="AdvTT5235d5a9" w:cs="AdvTT5235d5a9"/>
          <w:color w:val="000000"/>
          <w:sz w:val="21"/>
          <w:szCs w:val="21"/>
        </w:rPr>
        <w:t xml:space="preserve">Allen F. Brooks </w:t>
      </w:r>
      <w:r>
        <w:rPr>
          <w:rFonts w:ascii="AdvTT5235d5a9" w:hAnsi="AdvTT5235d5a9" w:cs="AdvTT5235d5a9"/>
          <w:color w:val="0000FF"/>
          <w:sz w:val="14"/>
          <w:szCs w:val="14"/>
        </w:rPr>
        <w:t>g</w:t>
      </w:r>
      <w:r>
        <w:rPr>
          <w:rFonts w:ascii="AdvTT5235d5a9" w:hAnsi="AdvTT5235d5a9" w:cs="AdvTT5235d5a9"/>
          <w:color w:val="000000"/>
          <w:sz w:val="21"/>
          <w:szCs w:val="21"/>
        </w:rPr>
        <w:t xml:space="preserve">, Guy Bormans </w:t>
      </w:r>
      <w:r>
        <w:rPr>
          <w:rFonts w:ascii="AdvTT5235d5a9" w:hAnsi="AdvTT5235d5a9" w:cs="AdvTT5235d5a9"/>
          <w:color w:val="0000FF"/>
          <w:sz w:val="14"/>
          <w:szCs w:val="14"/>
        </w:rPr>
        <w:t>h</w:t>
      </w:r>
      <w:r>
        <w:rPr>
          <w:rFonts w:ascii="AdvTT5235d5a9" w:hAnsi="AdvTT5235d5a9" w:cs="AdvTT5235d5a9"/>
          <w:color w:val="000000"/>
          <w:sz w:val="21"/>
          <w:szCs w:val="21"/>
        </w:rPr>
        <w:t xml:space="preserve">, Yearn Seong Choe </w:t>
      </w:r>
      <w:r>
        <w:rPr>
          <w:rFonts w:ascii="AdvTT5235d5a9" w:hAnsi="AdvTT5235d5a9" w:cs="AdvTT5235d5a9"/>
          <w:color w:val="0000FF"/>
          <w:sz w:val="14"/>
          <w:szCs w:val="14"/>
        </w:rPr>
        <w:t>i</w:t>
      </w:r>
      <w:r>
        <w:rPr>
          <w:rFonts w:ascii="AdvTT5235d5a9" w:hAnsi="AdvTT5235d5a9" w:cs="AdvTT5235d5a9"/>
          <w:color w:val="000000"/>
          <w:sz w:val="21"/>
          <w:szCs w:val="21"/>
        </w:rPr>
        <w:t xml:space="preserve">, Nic Gillings </w:t>
      </w:r>
      <w:r>
        <w:rPr>
          <w:rFonts w:ascii="AdvTT5235d5a9" w:hAnsi="AdvTT5235d5a9" w:cs="AdvTT5235d5a9"/>
          <w:color w:val="0000FF"/>
          <w:sz w:val="14"/>
          <w:szCs w:val="14"/>
        </w:rPr>
        <w:t>b</w:t>
      </w:r>
      <w:r>
        <w:rPr>
          <w:rFonts w:ascii="AdvTT5235d5a9" w:hAnsi="AdvTT5235d5a9" w:cs="AdvTT5235d5a9"/>
          <w:color w:val="000000"/>
          <w:sz w:val="21"/>
          <w:szCs w:val="21"/>
        </w:rPr>
        <w:t xml:space="preserve">, Urs O. Häfeli </w:t>
      </w:r>
      <w:r>
        <w:rPr>
          <w:rFonts w:ascii="AdvTT5235d5a9" w:hAnsi="AdvTT5235d5a9" w:cs="AdvTT5235d5a9"/>
          <w:color w:val="0000FF"/>
          <w:sz w:val="14"/>
          <w:szCs w:val="14"/>
        </w:rPr>
        <w:t>j</w:t>
      </w:r>
      <w:r>
        <w:rPr>
          <w:rFonts w:ascii="AdvTT5235d5a9" w:hAnsi="AdvTT5235d5a9" w:cs="AdvTT5235d5a9"/>
          <w:color w:val="000000"/>
          <w:sz w:val="21"/>
          <w:szCs w:val="21"/>
        </w:rPr>
        <w:t xml:space="preserve">, Michelle L. James </w:t>
      </w:r>
      <w:r>
        <w:rPr>
          <w:rFonts w:ascii="AdvTT5235d5a9" w:hAnsi="AdvTT5235d5a9" w:cs="AdvTT5235d5a9"/>
          <w:color w:val="0000FF"/>
          <w:sz w:val="14"/>
          <w:szCs w:val="14"/>
        </w:rPr>
        <w:t>k</w:t>
      </w:r>
      <w:r>
        <w:rPr>
          <w:rFonts w:ascii="AdvTT5235d5a9" w:hAnsi="AdvTT5235d5a9" w:cs="AdvTT5235d5a9"/>
          <w:color w:val="000000"/>
          <w:sz w:val="21"/>
          <w:szCs w:val="21"/>
        </w:rPr>
        <w:t>,</w:t>
      </w:r>
    </w:p>
    <w:p w:rsidR="0053564D" w:rsidRDefault="0053564D" w:rsidP="0053564D">
      <w:pPr>
        <w:autoSpaceDE w:val="0"/>
        <w:autoSpaceDN w:val="0"/>
        <w:adjustRightInd w:val="0"/>
        <w:spacing w:after="0" w:line="240" w:lineRule="auto"/>
        <w:rPr>
          <w:rFonts w:ascii="AdvTT5235d5a9" w:hAnsi="AdvTT5235d5a9" w:cs="AdvTT5235d5a9"/>
          <w:color w:val="000000"/>
          <w:sz w:val="21"/>
          <w:szCs w:val="21"/>
        </w:rPr>
      </w:pPr>
      <w:r>
        <w:rPr>
          <w:rFonts w:ascii="AdvTT5235d5a9" w:hAnsi="AdvTT5235d5a9" w:cs="AdvTT5235d5a9"/>
          <w:color w:val="000000"/>
          <w:sz w:val="21"/>
          <w:szCs w:val="21"/>
        </w:rPr>
        <w:t xml:space="preserve">Klaus Kopka </w:t>
      </w:r>
      <w:r>
        <w:rPr>
          <w:rFonts w:ascii="AdvTT5235d5a9" w:hAnsi="AdvTT5235d5a9" w:cs="AdvTT5235d5a9"/>
          <w:color w:val="0000FF"/>
          <w:sz w:val="14"/>
          <w:szCs w:val="14"/>
        </w:rPr>
        <w:t>l</w:t>
      </w:r>
      <w:r>
        <w:rPr>
          <w:rFonts w:ascii="AdvTT5235d5a9" w:hAnsi="AdvTT5235d5a9" w:cs="AdvTT5235d5a9"/>
          <w:color w:val="000000"/>
          <w:sz w:val="21"/>
          <w:szCs w:val="21"/>
        </w:rPr>
        <w:t xml:space="preserve">, Vasko Kramer </w:t>
      </w:r>
      <w:r>
        <w:rPr>
          <w:rFonts w:ascii="AdvTT5235d5a9" w:hAnsi="AdvTT5235d5a9" w:cs="AdvTT5235d5a9"/>
          <w:color w:val="0000FF"/>
          <w:sz w:val="14"/>
          <w:szCs w:val="14"/>
        </w:rPr>
        <w:t>m</w:t>
      </w:r>
      <w:r>
        <w:rPr>
          <w:rFonts w:ascii="AdvTT5235d5a9" w:hAnsi="AdvTT5235d5a9" w:cs="AdvTT5235d5a9"/>
          <w:color w:val="000000"/>
          <w:sz w:val="21"/>
          <w:szCs w:val="21"/>
        </w:rPr>
        <w:t xml:space="preserve">, Raisa Krasikova </w:t>
      </w:r>
      <w:r>
        <w:rPr>
          <w:rFonts w:ascii="AdvTT5235d5a9" w:hAnsi="AdvTT5235d5a9" w:cs="AdvTT5235d5a9"/>
          <w:color w:val="0000FF"/>
          <w:sz w:val="14"/>
          <w:szCs w:val="14"/>
        </w:rPr>
        <w:t>n</w:t>
      </w:r>
      <w:r>
        <w:rPr>
          <w:rFonts w:ascii="AdvTT5235d5a9" w:hAnsi="AdvTT5235d5a9" w:cs="AdvTT5235d5a9"/>
          <w:color w:val="000000"/>
          <w:sz w:val="21"/>
          <w:szCs w:val="21"/>
        </w:rPr>
        <w:t xml:space="preserve">, Jacob Madsen </w:t>
      </w:r>
      <w:r>
        <w:rPr>
          <w:rFonts w:ascii="AdvTT5235d5a9" w:hAnsi="AdvTT5235d5a9" w:cs="AdvTT5235d5a9"/>
          <w:color w:val="0000FF"/>
          <w:sz w:val="14"/>
          <w:szCs w:val="14"/>
        </w:rPr>
        <w:t>b</w:t>
      </w:r>
      <w:r>
        <w:rPr>
          <w:rFonts w:ascii="AdvTT5235d5a9" w:hAnsi="AdvTT5235d5a9" w:cs="AdvTT5235d5a9"/>
          <w:color w:val="000000"/>
          <w:sz w:val="21"/>
          <w:szCs w:val="21"/>
        </w:rPr>
        <w:t xml:space="preserve">, Linjing Mu </w:t>
      </w:r>
      <w:r>
        <w:rPr>
          <w:rFonts w:ascii="AdvTT5235d5a9" w:hAnsi="AdvTT5235d5a9" w:cs="AdvTT5235d5a9"/>
          <w:color w:val="0000FF"/>
          <w:sz w:val="14"/>
          <w:szCs w:val="14"/>
        </w:rPr>
        <w:t>c</w:t>
      </w:r>
      <w:r>
        <w:rPr>
          <w:rFonts w:ascii="AdvTT5235d5a9" w:hAnsi="AdvTT5235d5a9" w:cs="AdvTT5235d5a9"/>
          <w:color w:val="000000"/>
          <w:sz w:val="21"/>
          <w:szCs w:val="21"/>
        </w:rPr>
        <w:t xml:space="preserve">, Bernd Neumaier </w:t>
      </w:r>
      <w:r>
        <w:rPr>
          <w:rFonts w:ascii="AdvTT5235d5a9" w:hAnsi="AdvTT5235d5a9" w:cs="AdvTT5235d5a9"/>
          <w:color w:val="0000FF"/>
          <w:sz w:val="14"/>
          <w:szCs w:val="14"/>
        </w:rPr>
        <w:t>o</w:t>
      </w:r>
      <w:r>
        <w:rPr>
          <w:rFonts w:ascii="AdvTT5235d5a9" w:hAnsi="AdvTT5235d5a9" w:cs="AdvTT5235d5a9"/>
          <w:color w:val="000000"/>
          <w:sz w:val="21"/>
          <w:szCs w:val="21"/>
        </w:rPr>
        <w:t>,</w:t>
      </w:r>
    </w:p>
    <w:p w:rsidR="0053564D" w:rsidRDefault="0053564D" w:rsidP="0053564D">
      <w:pPr>
        <w:autoSpaceDE w:val="0"/>
        <w:autoSpaceDN w:val="0"/>
        <w:adjustRightInd w:val="0"/>
        <w:spacing w:after="0" w:line="240" w:lineRule="auto"/>
        <w:rPr>
          <w:rFonts w:ascii="AdvTT5235d5a9" w:hAnsi="AdvTT5235d5a9" w:cs="AdvTT5235d5a9"/>
          <w:color w:val="0000FF"/>
          <w:sz w:val="14"/>
          <w:szCs w:val="14"/>
        </w:rPr>
      </w:pPr>
      <w:r>
        <w:rPr>
          <w:rFonts w:ascii="AdvTT5235d5a9" w:hAnsi="AdvTT5235d5a9" w:cs="AdvTT5235d5a9"/>
          <w:color w:val="000000"/>
          <w:sz w:val="21"/>
          <w:szCs w:val="21"/>
        </w:rPr>
        <w:t xml:space="preserve">Markus Piel </w:t>
      </w:r>
      <w:r>
        <w:rPr>
          <w:rFonts w:ascii="AdvTT5235d5a9" w:hAnsi="AdvTT5235d5a9" w:cs="AdvTT5235d5a9"/>
          <w:color w:val="0000FF"/>
          <w:sz w:val="14"/>
          <w:szCs w:val="14"/>
        </w:rPr>
        <w:t>p</w:t>
      </w:r>
      <w:r>
        <w:rPr>
          <w:rFonts w:ascii="AdvTT5235d5a9" w:hAnsi="AdvTT5235d5a9" w:cs="AdvTT5235d5a9"/>
          <w:color w:val="000000"/>
          <w:sz w:val="21"/>
          <w:szCs w:val="21"/>
        </w:rPr>
        <w:t xml:space="preserve">, Frank Rösch </w:t>
      </w:r>
      <w:r>
        <w:rPr>
          <w:rFonts w:ascii="AdvTT5235d5a9" w:hAnsi="AdvTT5235d5a9" w:cs="AdvTT5235d5a9"/>
          <w:color w:val="0000FF"/>
          <w:sz w:val="14"/>
          <w:szCs w:val="14"/>
        </w:rPr>
        <w:t>p</w:t>
      </w:r>
      <w:r>
        <w:rPr>
          <w:rFonts w:ascii="AdvTT5235d5a9" w:hAnsi="AdvTT5235d5a9" w:cs="AdvTT5235d5a9"/>
          <w:color w:val="000000"/>
          <w:sz w:val="21"/>
          <w:szCs w:val="21"/>
        </w:rPr>
        <w:t xml:space="preserve">, Tobias Ross </w:t>
      </w:r>
      <w:r>
        <w:rPr>
          <w:rFonts w:ascii="AdvTT5235d5a9" w:hAnsi="AdvTT5235d5a9" w:cs="AdvTT5235d5a9"/>
          <w:color w:val="0000FF"/>
          <w:sz w:val="14"/>
          <w:szCs w:val="14"/>
        </w:rPr>
        <w:t>q</w:t>
      </w:r>
      <w:r>
        <w:rPr>
          <w:rFonts w:ascii="AdvTT5235d5a9" w:hAnsi="AdvTT5235d5a9" w:cs="AdvTT5235d5a9"/>
          <w:color w:val="000000"/>
          <w:sz w:val="21"/>
          <w:szCs w:val="21"/>
        </w:rPr>
        <w:t xml:space="preserve">, Roger Schibli </w:t>
      </w:r>
      <w:r>
        <w:rPr>
          <w:rFonts w:ascii="AdvTT5235d5a9" w:hAnsi="AdvTT5235d5a9" w:cs="AdvTT5235d5a9"/>
          <w:color w:val="0000FF"/>
          <w:sz w:val="14"/>
          <w:szCs w:val="14"/>
        </w:rPr>
        <w:t>c</w:t>
      </w:r>
      <w:r>
        <w:rPr>
          <w:rFonts w:ascii="AdvTT5235d5a9" w:hAnsi="AdvTT5235d5a9" w:cs="AdvTT5235d5a9"/>
          <w:color w:val="000000"/>
          <w:sz w:val="21"/>
          <w:szCs w:val="21"/>
        </w:rPr>
        <w:t xml:space="preserve">, Peter J.H. Scott </w:t>
      </w:r>
      <w:r>
        <w:rPr>
          <w:rFonts w:ascii="AdvTT5235d5a9" w:hAnsi="AdvTT5235d5a9" w:cs="AdvTT5235d5a9"/>
          <w:color w:val="0000FF"/>
          <w:sz w:val="14"/>
          <w:szCs w:val="14"/>
        </w:rPr>
        <w:t>g</w:t>
      </w:r>
      <w:r>
        <w:rPr>
          <w:rFonts w:ascii="AdvTT5235d5a9" w:hAnsi="AdvTT5235d5a9" w:cs="AdvTT5235d5a9"/>
          <w:color w:val="000000"/>
          <w:sz w:val="21"/>
          <w:szCs w:val="21"/>
        </w:rPr>
        <w:t xml:space="preserve">, Vladimir Shalgunov </w:t>
      </w:r>
      <w:r>
        <w:rPr>
          <w:rFonts w:ascii="AdvTT5235d5a9" w:hAnsi="AdvTT5235d5a9" w:cs="AdvTT5235d5a9"/>
          <w:color w:val="0000FF"/>
          <w:sz w:val="14"/>
          <w:szCs w:val="14"/>
        </w:rPr>
        <w:t>a</w:t>
      </w:r>
      <w:r>
        <w:rPr>
          <w:rFonts w:ascii="AdvTT5235d5a9" w:hAnsi="AdvTT5235d5a9" w:cs="AdvTT5235d5a9"/>
          <w:color w:val="000000"/>
          <w:sz w:val="21"/>
          <w:szCs w:val="21"/>
        </w:rPr>
        <w:t xml:space="preserve">, Neil Vasdev </w:t>
      </w:r>
      <w:proofErr w:type="gramStart"/>
      <w:r>
        <w:rPr>
          <w:rFonts w:ascii="AdvTT5235d5a9" w:hAnsi="AdvTT5235d5a9" w:cs="AdvTT5235d5a9"/>
          <w:color w:val="0000FF"/>
          <w:sz w:val="14"/>
          <w:szCs w:val="14"/>
        </w:rPr>
        <w:t>r</w:t>
      </w:r>
      <w:r>
        <w:rPr>
          <w:rFonts w:ascii="AdvTT5235d5a9" w:hAnsi="AdvTT5235d5a9" w:cs="AdvTT5235d5a9"/>
          <w:color w:val="000000"/>
          <w:sz w:val="21"/>
          <w:szCs w:val="21"/>
        </w:rPr>
        <w:t>,WolfgangWadsak</w:t>
      </w:r>
      <w:proofErr w:type="gramEnd"/>
      <w:r>
        <w:rPr>
          <w:rFonts w:ascii="AdvTT5235d5a9" w:hAnsi="AdvTT5235d5a9" w:cs="AdvTT5235d5a9"/>
          <w:color w:val="000000"/>
          <w:sz w:val="21"/>
          <w:szCs w:val="21"/>
        </w:rPr>
        <w:t xml:space="preserve"> </w:t>
      </w:r>
      <w:r>
        <w:rPr>
          <w:rFonts w:ascii="AdvTT5235d5a9" w:hAnsi="AdvTT5235d5a9" w:cs="AdvTT5235d5a9"/>
          <w:color w:val="0000FF"/>
          <w:sz w:val="14"/>
          <w:szCs w:val="14"/>
        </w:rPr>
        <w:t>s</w:t>
      </w:r>
      <w:r>
        <w:rPr>
          <w:rFonts w:ascii="AdvTT5235d5a9" w:hAnsi="AdvTT5235d5a9" w:cs="AdvTT5235d5a9"/>
          <w:color w:val="000000"/>
          <w:sz w:val="21"/>
          <w:szCs w:val="21"/>
        </w:rPr>
        <w:t xml:space="preserve">, Brian M. Zeglis </w:t>
      </w:r>
      <w:r>
        <w:rPr>
          <w:rFonts w:ascii="AdvTT5235d5a9" w:hAnsi="AdvTT5235d5a9" w:cs="AdvTT5235d5a9"/>
          <w:color w:val="0000FF"/>
          <w:sz w:val="14"/>
          <w:szCs w:val="14"/>
        </w:rPr>
        <w:t>t</w:t>
      </w:r>
      <w:r>
        <w:rPr>
          <w:rFonts w:ascii="AdvTT5235d5a9" w:hAnsi="AdvTT5235d5a9" w:cs="AdvTT5235d5a9"/>
          <w:color w:val="000000"/>
          <w:sz w:val="14"/>
          <w:szCs w:val="14"/>
        </w:rPr>
        <w:t>,</w:t>
      </w:r>
      <w:r>
        <w:rPr>
          <w:rFonts w:ascii="AdvTT5235d5a9" w:hAnsi="AdvTT5235d5a9" w:cs="AdvTT5235d5a9"/>
          <w:color w:val="0000FF"/>
          <w:sz w:val="14"/>
          <w:szCs w:val="14"/>
        </w:rPr>
        <w:t>u</w:t>
      </w:r>
    </w:p>
    <w:p w:rsidR="0053564D" w:rsidRPr="0053564D" w:rsidRDefault="0053564D" w:rsidP="0053564D">
      <w:pPr>
        <w:autoSpaceDE w:val="0"/>
        <w:autoSpaceDN w:val="0"/>
        <w:adjustRightInd w:val="0"/>
        <w:spacing w:after="0" w:line="240" w:lineRule="auto"/>
        <w:rPr>
          <w:rFonts w:ascii="AdvTT5235d5a9" w:hAnsi="AdvTT5235d5a9" w:cs="AdvTT5235d5a9"/>
          <w:color w:val="000000"/>
          <w:sz w:val="21"/>
          <w:szCs w:val="21"/>
        </w:rPr>
      </w:pP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a </w:t>
      </w:r>
      <w:r>
        <w:rPr>
          <w:rFonts w:ascii="AdvTT94c8263f.I" w:hAnsi="AdvTT94c8263f.I" w:cs="AdvTT94c8263f.I"/>
          <w:color w:val="000000"/>
          <w:sz w:val="13"/>
          <w:szCs w:val="13"/>
        </w:rPr>
        <w:t>Department of Drug Design and Pharmacology, University of Copenhagen, Jagtvej 160, 2100 Copenhagen, Denmark</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b </w:t>
      </w:r>
      <w:r>
        <w:rPr>
          <w:rFonts w:ascii="AdvTT94c8263f.I" w:hAnsi="AdvTT94c8263f.I" w:cs="AdvTT94c8263f.I"/>
          <w:color w:val="000000"/>
          <w:sz w:val="13"/>
          <w:szCs w:val="13"/>
        </w:rPr>
        <w:t>Department of Clinical Physiology, Nuclear Medicine &amp; PET, Rigshospitalet, Blegdamsvej 9, 2100 Copenhagen, Denmark</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c </w:t>
      </w:r>
      <w:r>
        <w:rPr>
          <w:rFonts w:ascii="AdvTT94c8263f.I" w:hAnsi="AdvTT94c8263f.I" w:cs="AdvTT94c8263f.I"/>
          <w:color w:val="000000"/>
          <w:sz w:val="13"/>
          <w:szCs w:val="13"/>
        </w:rPr>
        <w:t>Department of Chemistry and Applied Biosciences, ETH Zurich, Vladimir-Prelog-Weg 1-5/10, 8093 Zürich, Switzerland</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d </w:t>
      </w:r>
      <w:r>
        <w:rPr>
          <w:rFonts w:ascii="AdvTT94c8263f.I" w:hAnsi="AdvTT94c8263f.I" w:cs="AdvTT94c8263f.I"/>
          <w:color w:val="000000"/>
          <w:sz w:val="13"/>
          <w:szCs w:val="13"/>
        </w:rPr>
        <w:t>Almazov Northwest Federal Medical Research Center, Ministry of Health of the Russian Federation, ul. Akkuratova 2, St. Petersburg 197341, Russia</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e </w:t>
      </w:r>
      <w:r>
        <w:rPr>
          <w:rFonts w:ascii="AdvTT94c8263f.I" w:hAnsi="AdvTT94c8263f.I" w:cs="AdvTT94c8263f.I"/>
          <w:color w:val="000000"/>
          <w:sz w:val="13"/>
          <w:szCs w:val="13"/>
        </w:rPr>
        <w:t>Clinic of Radiology and Nuclear Medicine, University of Basel Hospital, Petersgraben 4, CH-4031 Basel, Switzerland</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f </w:t>
      </w:r>
      <w:r>
        <w:rPr>
          <w:rFonts w:ascii="AdvTT94c8263f.I" w:hAnsi="AdvTT94c8263f.I" w:cs="AdvTT94c8263f.I"/>
          <w:color w:val="000000"/>
          <w:sz w:val="13"/>
          <w:szCs w:val="13"/>
        </w:rPr>
        <w:t>Life Molecular Imaging GmbH, Tegeler Str. 6-7, D-13353 Berlin, Germany</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g </w:t>
      </w:r>
      <w:r>
        <w:rPr>
          <w:rFonts w:ascii="AdvTT94c8263f.I" w:hAnsi="AdvTT94c8263f.I" w:cs="AdvTT94c8263f.I"/>
          <w:color w:val="000000"/>
          <w:sz w:val="13"/>
          <w:szCs w:val="13"/>
        </w:rPr>
        <w:t>Department of Radiology, University of Michigan Medical School, 1301 Catherine St, Ann Arbor, MI 48109, USA</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h </w:t>
      </w:r>
      <w:r>
        <w:rPr>
          <w:rFonts w:ascii="AdvTT94c8263f.I" w:hAnsi="AdvTT94c8263f.I" w:cs="AdvTT94c8263f.I"/>
          <w:color w:val="000000"/>
          <w:sz w:val="13"/>
          <w:szCs w:val="13"/>
        </w:rPr>
        <w:t>Laboratory for Radiopharmaceutical Research, KU Leuven, Herestraat 49, box 821, 3000 Leuven, Belgium</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i </w:t>
      </w:r>
      <w:r>
        <w:rPr>
          <w:rFonts w:ascii="AdvTT94c8263f.I" w:hAnsi="AdvTT94c8263f.I" w:cs="AdvTT94c8263f.I"/>
          <w:color w:val="000000"/>
          <w:sz w:val="13"/>
          <w:szCs w:val="13"/>
        </w:rPr>
        <w:t>Department of Nuclear Medicine, Samsung Medical Center, Sungkyunkwan University School of Medicine, 81 Irwon-ro, Gangnam-gu, Seoul 06351, Republic of Korea</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j </w:t>
      </w:r>
      <w:r>
        <w:rPr>
          <w:rFonts w:ascii="AdvTT94c8263f.I" w:hAnsi="AdvTT94c8263f.I" w:cs="AdvTT94c8263f.I"/>
          <w:color w:val="000000"/>
          <w:sz w:val="13"/>
          <w:szCs w:val="13"/>
        </w:rPr>
        <w:t>Faculty of Pharmaceutical Sciences, University of British Columbia, 2405 Wesbrook Mall, Vancouver, BC V6T 1Z3, Canada</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k </w:t>
      </w:r>
      <w:r>
        <w:rPr>
          <w:rFonts w:ascii="AdvTT94c8263f.I" w:hAnsi="AdvTT94c8263f.I" w:cs="AdvTT94c8263f.I"/>
          <w:color w:val="000000"/>
          <w:sz w:val="13"/>
          <w:szCs w:val="13"/>
        </w:rPr>
        <w:t>Department of Radiology and Department of Neurology and Neurological SciencesMolecular Imaging Program at Stanford (MIPS), Stanford University School ofMedicine, 1201Welch Road, P-</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94c8263f.I" w:hAnsi="AdvTT94c8263f.I" w:cs="AdvTT94c8263f.I"/>
          <w:color w:val="000000"/>
          <w:sz w:val="13"/>
          <w:szCs w:val="13"/>
        </w:rPr>
        <w:t>206, Stanford, CA 94305, USA</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l </w:t>
      </w:r>
      <w:r>
        <w:rPr>
          <w:rFonts w:ascii="AdvTT94c8263f.I" w:hAnsi="AdvTT94c8263f.I" w:cs="AdvTT94c8263f.I"/>
          <w:color w:val="000000"/>
          <w:sz w:val="13"/>
          <w:szCs w:val="13"/>
        </w:rPr>
        <w:t>Institute of Radiopharmaceutical Cancer Research, Helmholtz-Zentrum Dresden-Rossendorf (HZDR), Bautzner Landstraße 400, D-01328 Dresden, Germany</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m </w:t>
      </w:r>
      <w:r>
        <w:rPr>
          <w:rFonts w:ascii="AdvTT94c8263f.I" w:hAnsi="AdvTT94c8263f.I" w:cs="AdvTT94c8263f.I"/>
          <w:color w:val="000000"/>
          <w:sz w:val="13"/>
          <w:szCs w:val="13"/>
        </w:rPr>
        <w:t>Positronpharma SA, Providencia, 7500921 Santiago, Chile</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n </w:t>
      </w:r>
      <w:r>
        <w:rPr>
          <w:rFonts w:ascii="AdvTT94c8263f.I" w:hAnsi="AdvTT94c8263f.I" w:cs="AdvTT94c8263f.I"/>
          <w:color w:val="000000"/>
          <w:sz w:val="13"/>
          <w:szCs w:val="13"/>
        </w:rPr>
        <w:t>N.P. Bechtereva Institute of Human Brain, Russian Academy of Science, Laboratory of Radiochemistry, 9 Ak. Pavlova St., 197376 St. Petersburg, Russia</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o </w:t>
      </w:r>
      <w:r>
        <w:rPr>
          <w:rFonts w:ascii="AdvTT94c8263f.I" w:hAnsi="AdvTT94c8263f.I" w:cs="AdvTT94c8263f.I"/>
          <w:color w:val="000000"/>
          <w:sz w:val="13"/>
          <w:szCs w:val="13"/>
        </w:rPr>
        <w:t>Institute of Neuroscience and Medicine, Forschungszentrum Jülich, D-52425 Jülich, Germany</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p </w:t>
      </w:r>
      <w:r>
        <w:rPr>
          <w:rFonts w:ascii="AdvTT94c8263f.I" w:hAnsi="AdvTT94c8263f.I" w:cs="AdvTT94c8263f.I"/>
          <w:color w:val="000000"/>
          <w:sz w:val="13"/>
          <w:szCs w:val="13"/>
        </w:rPr>
        <w:t xml:space="preserve">Department of Chemistry, </w:t>
      </w:r>
      <w:proofErr w:type="gramStart"/>
      <w:r>
        <w:rPr>
          <w:rFonts w:ascii="AdvTT94c8263f.I" w:hAnsi="AdvTT94c8263f.I" w:cs="AdvTT94c8263f.I"/>
          <w:color w:val="000000"/>
          <w:sz w:val="13"/>
          <w:szCs w:val="13"/>
        </w:rPr>
        <w:t>Johannes Gutenberg-Universität</w:t>
      </w:r>
      <w:proofErr w:type="gramEnd"/>
      <w:r>
        <w:rPr>
          <w:rFonts w:ascii="AdvTT94c8263f.I" w:hAnsi="AdvTT94c8263f.I" w:cs="AdvTT94c8263f.I"/>
          <w:color w:val="000000"/>
          <w:sz w:val="13"/>
          <w:szCs w:val="13"/>
        </w:rPr>
        <w:t xml:space="preserve"> Mainz, Fritz-Strassmann-Weg 2, D-55128 Mainz, Germany</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q </w:t>
      </w:r>
      <w:r>
        <w:rPr>
          <w:rFonts w:ascii="AdvTT94c8263f.I" w:hAnsi="AdvTT94c8263f.I" w:cs="AdvTT94c8263f.I"/>
          <w:color w:val="000000"/>
          <w:sz w:val="13"/>
          <w:szCs w:val="13"/>
        </w:rPr>
        <w:t>Department of Nuclear Medicine, Hannover Medical School, Carl-Neuberg-Straße 1, D-30625 Hannover, Germany</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r </w:t>
      </w:r>
      <w:r>
        <w:rPr>
          <w:rFonts w:ascii="AdvTT94c8263f.I" w:hAnsi="AdvTT94c8263f.I" w:cs="AdvTT94c8263f.I"/>
          <w:color w:val="000000"/>
          <w:sz w:val="13"/>
          <w:szCs w:val="13"/>
        </w:rPr>
        <w:t>Azrieli Centre for Neuro-Radiochemistry, Brain Health Imaging Centre, Centre for Addiction and Mental Health &amp; Department of Psychiatry, University of Toronto, 250 College St., Toronto M5T-</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94c8263f.I" w:hAnsi="AdvTT94c8263f.I" w:cs="AdvTT94c8263f.I"/>
          <w:color w:val="000000"/>
          <w:sz w:val="13"/>
          <w:szCs w:val="13"/>
        </w:rPr>
        <w:t>1R8, ON, Canada</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s </w:t>
      </w:r>
      <w:r>
        <w:rPr>
          <w:rFonts w:ascii="AdvTT94c8263f.I" w:hAnsi="AdvTT94c8263f.I" w:cs="AdvTT94c8263f.I"/>
          <w:color w:val="000000"/>
          <w:sz w:val="13"/>
          <w:szCs w:val="13"/>
        </w:rPr>
        <w:t>Department of Biomedical Imaging und Image-guided Therapy, Medical University of Vienna, Waehringer Guertel 18-20, A-1090 Vienna, Austria</w:t>
      </w:r>
    </w:p>
    <w:p w:rsidR="0053564D" w:rsidRDefault="0053564D" w:rsidP="0053564D">
      <w:pPr>
        <w:autoSpaceDE w:val="0"/>
        <w:autoSpaceDN w:val="0"/>
        <w:adjustRightInd w:val="0"/>
        <w:spacing w:after="0" w:line="240" w:lineRule="auto"/>
        <w:rPr>
          <w:rFonts w:ascii="AdvTT94c8263f.I" w:hAnsi="AdvTT94c8263f.I" w:cs="AdvTT94c8263f.I"/>
          <w:color w:val="000000"/>
          <w:sz w:val="13"/>
          <w:szCs w:val="13"/>
        </w:rPr>
      </w:pPr>
      <w:r>
        <w:rPr>
          <w:rFonts w:ascii="AdvTT5235d5a9" w:hAnsi="AdvTT5235d5a9" w:cs="AdvTT5235d5a9"/>
          <w:color w:val="000000"/>
          <w:sz w:val="9"/>
          <w:szCs w:val="9"/>
        </w:rPr>
        <w:t xml:space="preserve">t </w:t>
      </w:r>
      <w:r>
        <w:rPr>
          <w:rFonts w:ascii="AdvTT94c8263f.I" w:hAnsi="AdvTT94c8263f.I" w:cs="AdvTT94c8263f.I"/>
          <w:color w:val="000000"/>
          <w:sz w:val="13"/>
          <w:szCs w:val="13"/>
        </w:rPr>
        <w:t>Department of Chemistry, Hunter College of the City University of New York, New York, NY, USA</w:t>
      </w:r>
    </w:p>
    <w:p w:rsidR="00EE1FBF" w:rsidRDefault="0053564D" w:rsidP="0053564D">
      <w:pPr>
        <w:rPr>
          <w:rFonts w:ascii="AdvTT94c8263f.I" w:hAnsi="AdvTT94c8263f.I" w:cs="AdvTT94c8263f.I"/>
          <w:color w:val="000000"/>
          <w:sz w:val="13"/>
          <w:szCs w:val="13"/>
        </w:rPr>
      </w:pPr>
      <w:r>
        <w:rPr>
          <w:rFonts w:ascii="AdvTT5235d5a9" w:hAnsi="AdvTT5235d5a9" w:cs="AdvTT5235d5a9"/>
          <w:color w:val="000000"/>
          <w:sz w:val="9"/>
          <w:szCs w:val="9"/>
        </w:rPr>
        <w:t xml:space="preserve">u </w:t>
      </w:r>
      <w:r>
        <w:rPr>
          <w:rFonts w:ascii="AdvTT94c8263f.I" w:hAnsi="AdvTT94c8263f.I" w:cs="AdvTT94c8263f.I"/>
          <w:color w:val="000000"/>
          <w:sz w:val="13"/>
          <w:szCs w:val="13"/>
        </w:rPr>
        <w:t>Department of Radiology, Memorial Sloan Kettering Cancer Center, New York, NY, USA</w:t>
      </w:r>
    </w:p>
    <w:p w:rsidR="0053564D" w:rsidRDefault="0053564D" w:rsidP="0053564D"/>
    <w:p w:rsidR="0053564D" w:rsidRDefault="0053564D" w:rsidP="0053564D">
      <w:r>
        <w:t>Abstract</w:t>
      </w:r>
      <w:r w:rsidRPr="0053564D">
        <w:t xml:space="preserve"> </w:t>
      </w:r>
    </w:p>
    <w:p w:rsidR="0053564D" w:rsidRDefault="0053564D" w:rsidP="0053564D">
      <w:pPr>
        <w:spacing w:line="276" w:lineRule="auto"/>
      </w:pPr>
      <w:r>
        <w:t xml:space="preserve">Radiochemical conversion is an important term to be included in the “Consensus nomenclature rules for radiopharmaceutical chemistry”. Radiochemical conversion should be used to define reaction efficiency by measuring the transformation of components in a crude reactionmixture at a given </w:t>
      </w:r>
      <w:proofErr w:type="gramStart"/>
      <w:r>
        <w:t>time,whereas</w:t>
      </w:r>
      <w:proofErr w:type="gramEnd"/>
      <w:r>
        <w:t xml:space="preserve"> radiochemical yield is better suited to define the efficiency of an entire reaction process including, for example, separation, isolation, filtration,and formulation.</w:t>
      </w:r>
    </w:p>
    <w:p w:rsidR="0053564D" w:rsidRDefault="0053564D" w:rsidP="0053564D"/>
    <w:p w:rsidR="0053564D" w:rsidRDefault="0053564D" w:rsidP="0053564D">
      <w:r>
        <w:t>Keywords:</w:t>
      </w:r>
    </w:p>
    <w:p w:rsidR="0053564D" w:rsidRDefault="0053564D" w:rsidP="0053564D">
      <w:r>
        <w:t>Nomenclature, Terminology, Consensus guidelines, Radiopharmaceutical sciences, Nuclear chemistry, Radiochemistry, Radiochemical conversion, Radiochemical yield</w:t>
      </w:r>
    </w:p>
    <w:p w:rsidR="0053564D" w:rsidRDefault="0053564D" w:rsidP="0053564D"/>
    <w:p w:rsidR="0053564D" w:rsidRDefault="0053564D">
      <w:r>
        <w:br w:type="page"/>
      </w:r>
    </w:p>
    <w:p w:rsidR="0053564D" w:rsidRDefault="0053564D" w:rsidP="002E6B7A">
      <w:pPr>
        <w:spacing w:line="276" w:lineRule="auto"/>
      </w:pPr>
      <w:r>
        <w:lastRenderedPageBreak/>
        <w:t>Dear Editor,</w:t>
      </w:r>
    </w:p>
    <w:p w:rsidR="002E6B7A" w:rsidRPr="002E6B7A" w:rsidRDefault="0053564D" w:rsidP="002E6B7A">
      <w:pPr>
        <w:spacing w:line="276" w:lineRule="auto"/>
        <w:jc w:val="both"/>
        <w:rPr>
          <w:color w:val="231F20"/>
        </w:rPr>
      </w:pPr>
      <w:r>
        <w:t>We are writing to you with respect to the recent “Consensus nomenclature rules for radiopharmaceutical chemistry” [1,2]. We understand and appreciate that the intent of this initiative was to generate a consensus for terms and definitions used within the field of radiopharmaceutical chemistry. The initiative has been well adopted by the radiopharmaceutical chemistry community and is intended to ensure unambiguous communication of scientific findings and diminish</w:t>
      </w:r>
      <w:r w:rsidR="00B370BB">
        <w:t xml:space="preserve"> </w:t>
      </w:r>
      <w:r>
        <w:t>misunderstandings</w:t>
      </w:r>
      <w:r w:rsidR="00B370BB">
        <w:t xml:space="preserve"> </w:t>
      </w:r>
      <w:r>
        <w:t>thereof. We concur with these aims and believe that the</w:t>
      </w:r>
      <w:r w:rsidR="00B370BB">
        <w:t xml:space="preserve"> </w:t>
      </w:r>
      <w:r>
        <w:t>guidelines presented are an excellent first step in this direction. However,</w:t>
      </w:r>
      <w:r w:rsidR="00B370BB">
        <w:t xml:space="preserve"> </w:t>
      </w:r>
      <w:r>
        <w:t>in our opinion, the suggested definition of radiochemical yield</w:t>
      </w:r>
      <w:r w:rsidR="00B370BB">
        <w:t xml:space="preserve"> </w:t>
      </w:r>
      <w:r>
        <w:t>(RCY) isunclear. As defined, the termRCY can be used to describe the reaction</w:t>
      </w:r>
      <w:r w:rsidR="00B370BB">
        <w:t xml:space="preserve"> </w:t>
      </w:r>
      <w:r>
        <w:t>efficiency of a specific radiolabeling step but also the overall process</w:t>
      </w:r>
      <w:r w:rsidR="00B370BB">
        <w:t xml:space="preserve"> </w:t>
      </w:r>
      <w:r>
        <w:t>efficiency of an entire radiosynthetic procedure [1,2]. This</w:t>
      </w:r>
      <w:r w:rsidR="00B370BB">
        <w:t xml:space="preserve"> </w:t>
      </w:r>
      <w:r>
        <w:t>ambiguity can lead to major misunderstandings with respect to the</w:t>
      </w:r>
      <w:r w:rsidR="00B370BB">
        <w:t xml:space="preserve"> </w:t>
      </w:r>
      <w:r>
        <w:t>achievable yield of a given radiolabeling process.</w:t>
      </w:r>
      <w:r w:rsidR="00B370BB">
        <w:t xml:space="preserve"> </w:t>
      </w:r>
      <w:r>
        <w:t>Terms that unambiguously distinguish parameters connected to reaction</w:t>
      </w:r>
      <w:r w:rsidR="00B370BB">
        <w:t xml:space="preserve"> </w:t>
      </w:r>
      <w:r>
        <w:t>and process efficiencieswould prevent contradictions in the communication</w:t>
      </w:r>
      <w:r w:rsidR="00B370BB">
        <w:t xml:space="preserve"> </w:t>
      </w:r>
      <w:r>
        <w:t>of scientific results and avoid misunderstandings. As such,</w:t>
      </w:r>
      <w:r w:rsidR="00B370BB">
        <w:t xml:space="preserve"> </w:t>
      </w:r>
      <w:r>
        <w:t>we recommend the use of specific terms for both types of efficiencies</w:t>
      </w:r>
      <w:r w:rsidR="00B370BB">
        <w:t xml:space="preserve"> </w:t>
      </w:r>
      <w:r>
        <w:t>and therefore advocate for the addition of new terminology to the consensus</w:t>
      </w:r>
      <w:r w:rsidR="00B370BB">
        <w:t xml:space="preserve"> </w:t>
      </w:r>
      <w:r>
        <w:t>nomenclature rules. Mirroring the terminology of synthetic organic</w:t>
      </w:r>
      <w:r w:rsidR="00B370BB">
        <w:t xml:space="preserve"> </w:t>
      </w:r>
      <w:r>
        <w:t>chemistry, we propose the use of distinct terms for the reaction</w:t>
      </w:r>
      <w:r w:rsidR="00B370BB">
        <w:t xml:space="preserve"> </w:t>
      </w:r>
      <w:r>
        <w:t>efficiency and the overall process efficiency of a given radiolabeling</w:t>
      </w:r>
      <w:r w:rsidR="00B370BB">
        <w:t xml:space="preserve"> </w:t>
      </w:r>
      <w:r>
        <w:t>step, which — as we have noted — are misrepresented with the current</w:t>
      </w:r>
      <w:r w:rsidR="00B370BB">
        <w:t xml:space="preserve"> </w:t>
      </w:r>
      <w:r>
        <w:t>definition of RCY. To this end, we propose the use of the term radiochemical</w:t>
      </w:r>
      <w:r w:rsidR="00B370BB">
        <w:t xml:space="preserve"> </w:t>
      </w:r>
      <w:r>
        <w:t>conversion (RCC) to define reaction efficiency.</w:t>
      </w:r>
      <w:r w:rsidR="00B370BB">
        <w:t xml:space="preserve"> </w:t>
      </w:r>
      <w:r>
        <w:t>The current consensus nomenclature rules allow for the use of RC</w:t>
      </w:r>
      <w:r w:rsidR="00B370BB">
        <w:t xml:space="preserve"> </w:t>
      </w:r>
      <w:r>
        <w:t>to describe the procedure efficiency (in which the activity of the purified</w:t>
      </w:r>
      <w:r w:rsidR="002E6B7A">
        <w:t xml:space="preserve"> </w:t>
      </w:r>
      <w:r w:rsidR="002E6B7A">
        <w:rPr>
          <w:color w:val="231F20"/>
          <w:spacing w:val="-2"/>
        </w:rPr>
        <w:t>pro</w:t>
      </w:r>
      <w:r w:rsidR="002E6B7A">
        <w:rPr>
          <w:color w:val="231F20"/>
          <w:spacing w:val="-3"/>
        </w:rPr>
        <w:t>du</w:t>
      </w:r>
      <w:r w:rsidR="002E6B7A">
        <w:rPr>
          <w:color w:val="231F20"/>
          <w:spacing w:val="-2"/>
        </w:rPr>
        <w:t>ct</w:t>
      </w:r>
      <w:r w:rsidR="002E6B7A">
        <w:rPr>
          <w:color w:val="231F20"/>
          <w:spacing w:val="6"/>
        </w:rPr>
        <w:t xml:space="preserve"> </w:t>
      </w:r>
      <w:r w:rsidR="002E6B7A">
        <w:rPr>
          <w:color w:val="231F20"/>
          <w:spacing w:val="-2"/>
        </w:rPr>
        <w:t>is</w:t>
      </w:r>
      <w:r w:rsidR="002E6B7A">
        <w:rPr>
          <w:color w:val="231F20"/>
          <w:spacing w:val="9"/>
        </w:rPr>
        <w:t xml:space="preserve"> </w:t>
      </w:r>
      <w:r w:rsidR="002E6B7A">
        <w:rPr>
          <w:color w:val="231F20"/>
          <w:spacing w:val="-3"/>
        </w:rPr>
        <w:t>com</w:t>
      </w:r>
      <w:r w:rsidR="002E6B7A">
        <w:rPr>
          <w:color w:val="231F20"/>
          <w:spacing w:val="-4"/>
        </w:rPr>
        <w:t>p</w:t>
      </w:r>
      <w:r w:rsidR="002E6B7A">
        <w:rPr>
          <w:color w:val="231F20"/>
          <w:spacing w:val="-3"/>
        </w:rPr>
        <w:t>are</w:t>
      </w:r>
      <w:r w:rsidR="002E6B7A">
        <w:rPr>
          <w:color w:val="231F20"/>
          <w:spacing w:val="-4"/>
        </w:rPr>
        <w:t>d</w:t>
      </w:r>
      <w:r w:rsidR="002E6B7A">
        <w:rPr>
          <w:color w:val="231F20"/>
          <w:spacing w:val="9"/>
        </w:rPr>
        <w:t xml:space="preserve"> </w:t>
      </w:r>
      <w:r w:rsidR="002E6B7A">
        <w:rPr>
          <w:color w:val="231F20"/>
          <w:spacing w:val="-2"/>
        </w:rPr>
        <w:t>to</w:t>
      </w:r>
      <w:r w:rsidR="002E6B7A">
        <w:rPr>
          <w:color w:val="231F20"/>
          <w:spacing w:val="10"/>
        </w:rPr>
        <w:t xml:space="preserve"> </w:t>
      </w:r>
      <w:r w:rsidR="002E6B7A">
        <w:rPr>
          <w:color w:val="231F20"/>
          <w:spacing w:val="-1"/>
        </w:rPr>
        <w:t>the</w:t>
      </w:r>
      <w:r w:rsidR="002E6B7A">
        <w:rPr>
          <w:color w:val="231F20"/>
          <w:spacing w:val="6"/>
        </w:rPr>
        <w:t xml:space="preserve"> </w:t>
      </w:r>
      <w:r w:rsidR="002E6B7A">
        <w:rPr>
          <w:color w:val="231F20"/>
          <w:spacing w:val="-2"/>
        </w:rPr>
        <w:t>starting</w:t>
      </w:r>
      <w:r w:rsidR="002E6B7A">
        <w:rPr>
          <w:color w:val="231F20"/>
          <w:spacing w:val="7"/>
        </w:rPr>
        <w:t xml:space="preserve"> </w:t>
      </w:r>
      <w:r w:rsidR="002E6B7A">
        <w:rPr>
          <w:color w:val="231F20"/>
          <w:spacing w:val="-3"/>
        </w:rPr>
        <w:t>acti</w:t>
      </w:r>
      <w:r w:rsidR="002E6B7A">
        <w:rPr>
          <w:color w:val="231F20"/>
          <w:spacing w:val="-4"/>
        </w:rPr>
        <w:t>vi</w:t>
      </w:r>
      <w:r w:rsidR="002E6B7A">
        <w:rPr>
          <w:color w:val="231F20"/>
          <w:spacing w:val="-3"/>
        </w:rPr>
        <w:t>t</w:t>
      </w:r>
      <w:r w:rsidR="002E6B7A">
        <w:rPr>
          <w:color w:val="231F20"/>
          <w:spacing w:val="-4"/>
        </w:rPr>
        <w:t>y</w:t>
      </w:r>
      <w:r w:rsidR="002E6B7A">
        <w:rPr>
          <w:color w:val="231F20"/>
          <w:spacing w:val="-3"/>
        </w:rPr>
        <w:t>)</w:t>
      </w:r>
      <w:r w:rsidR="002E6B7A">
        <w:rPr>
          <w:color w:val="231F20"/>
          <w:spacing w:val="9"/>
        </w:rPr>
        <w:t xml:space="preserve"> </w:t>
      </w:r>
      <w:r w:rsidR="002E6B7A">
        <w:rPr>
          <w:color w:val="231F20"/>
        </w:rPr>
        <w:t>as</w:t>
      </w:r>
      <w:r w:rsidR="002E6B7A">
        <w:rPr>
          <w:color w:val="231F20"/>
          <w:spacing w:val="7"/>
        </w:rPr>
        <w:t xml:space="preserve"> </w:t>
      </w:r>
      <w:r w:rsidR="002E6B7A">
        <w:rPr>
          <w:color w:val="231F20"/>
          <w:spacing w:val="-2"/>
        </w:rPr>
        <w:t>well</w:t>
      </w:r>
      <w:r w:rsidR="002E6B7A">
        <w:rPr>
          <w:color w:val="231F20"/>
          <w:spacing w:val="7"/>
        </w:rPr>
        <w:t xml:space="preserve"> </w:t>
      </w:r>
      <w:r w:rsidR="002E6B7A">
        <w:rPr>
          <w:color w:val="231F20"/>
        </w:rPr>
        <w:t>as</w:t>
      </w:r>
      <w:r w:rsidR="002E6B7A">
        <w:rPr>
          <w:color w:val="231F20"/>
          <w:spacing w:val="7"/>
        </w:rPr>
        <w:t xml:space="preserve"> </w:t>
      </w:r>
      <w:r w:rsidR="002E6B7A">
        <w:rPr>
          <w:color w:val="231F20"/>
          <w:spacing w:val="-2"/>
        </w:rPr>
        <w:t>the</w:t>
      </w:r>
      <w:r w:rsidR="002E6B7A">
        <w:rPr>
          <w:color w:val="231F20"/>
          <w:spacing w:val="8"/>
        </w:rPr>
        <w:t xml:space="preserve"> </w:t>
      </w:r>
      <w:r w:rsidR="002E6B7A">
        <w:rPr>
          <w:rFonts w:ascii="Cambria" w:eastAsia="Cambria" w:hAnsi="Cambria" w:cs="Cambria"/>
          <w:i/>
          <w:color w:val="231F20"/>
          <w:spacing w:val="-2"/>
        </w:rPr>
        <w:t>reaction</w:t>
      </w:r>
      <w:r w:rsidR="002E6B7A">
        <w:rPr>
          <w:rFonts w:ascii="Cambria" w:eastAsia="Cambria" w:hAnsi="Cambria" w:cs="Cambria"/>
          <w:i/>
          <w:color w:val="231F20"/>
          <w:spacing w:val="12"/>
        </w:rPr>
        <w:t xml:space="preserve"> </w:t>
      </w:r>
      <w:r w:rsidR="002E6B7A">
        <w:rPr>
          <w:rFonts w:ascii="Cambria" w:eastAsia="Cambria" w:hAnsi="Cambria" w:cs="Cambria"/>
          <w:i/>
          <w:color w:val="231F20"/>
          <w:spacing w:val="-2"/>
        </w:rPr>
        <w:t>ef</w:t>
      </w:r>
      <w:r w:rsidR="002E6B7A">
        <w:rPr>
          <w:rFonts w:ascii="Calibri" w:eastAsia="Calibri" w:hAnsi="Calibri" w:cs="Calibri"/>
          <w:color w:val="231F20"/>
          <w:spacing w:val="-2"/>
        </w:rPr>
        <w:t>ﬁ</w:t>
      </w:r>
      <w:r w:rsidR="002E6B7A">
        <w:rPr>
          <w:rFonts w:ascii="Cambria" w:eastAsia="Cambria" w:hAnsi="Cambria" w:cs="Cambria"/>
          <w:i/>
          <w:color w:val="231F20"/>
          <w:spacing w:val="-1"/>
        </w:rPr>
        <w:t>ciency</w:t>
      </w:r>
      <w:r w:rsidR="002E6B7A">
        <w:rPr>
          <w:rFonts w:ascii="Cambria" w:eastAsia="Cambria" w:hAnsi="Cambria" w:cs="Cambria"/>
          <w:i/>
          <w:color w:val="231F20"/>
          <w:spacing w:val="15"/>
        </w:rPr>
        <w:t xml:space="preserve"> </w:t>
      </w:r>
      <w:r w:rsidR="002E6B7A">
        <w:rPr>
          <w:color w:val="231F20"/>
        </w:rPr>
        <w:t>(in</w:t>
      </w:r>
      <w:r w:rsidR="002E6B7A">
        <w:rPr>
          <w:color w:val="231F20"/>
          <w:spacing w:val="11"/>
        </w:rPr>
        <w:t xml:space="preserve"> </w:t>
      </w:r>
      <w:r w:rsidR="002E6B7A">
        <w:rPr>
          <w:color w:val="231F20"/>
          <w:spacing w:val="-1"/>
        </w:rPr>
        <w:t>which</w:t>
      </w:r>
      <w:r w:rsidR="002E6B7A">
        <w:rPr>
          <w:color w:val="231F20"/>
          <w:spacing w:val="10"/>
        </w:rPr>
        <w:t xml:space="preserve"> </w:t>
      </w:r>
      <w:r w:rsidR="002E6B7A">
        <w:rPr>
          <w:color w:val="231F20"/>
          <w:spacing w:val="-2"/>
        </w:rPr>
        <w:t>chromatographic</w:t>
      </w:r>
      <w:r w:rsidR="002E6B7A">
        <w:rPr>
          <w:color w:val="231F20"/>
          <w:spacing w:val="11"/>
        </w:rPr>
        <w:t xml:space="preserve"> </w:t>
      </w:r>
      <w:r w:rsidR="002E6B7A">
        <w:rPr>
          <w:color w:val="231F20"/>
          <w:spacing w:val="-1"/>
        </w:rPr>
        <w:t>analysis</w:t>
      </w:r>
      <w:r w:rsidR="002E6B7A">
        <w:rPr>
          <w:color w:val="231F20"/>
          <w:spacing w:val="12"/>
        </w:rPr>
        <w:t xml:space="preserve"> </w:t>
      </w:r>
      <w:r w:rsidR="002E6B7A">
        <w:rPr>
          <w:color w:val="231F20"/>
        </w:rPr>
        <w:t>is</w:t>
      </w:r>
      <w:r w:rsidR="002E6B7A">
        <w:rPr>
          <w:color w:val="231F20"/>
          <w:spacing w:val="11"/>
        </w:rPr>
        <w:t xml:space="preserve"> </w:t>
      </w:r>
      <w:r w:rsidR="002E6B7A">
        <w:rPr>
          <w:color w:val="231F20"/>
          <w:spacing w:val="-1"/>
        </w:rPr>
        <w:t>usually</w:t>
      </w:r>
      <w:r w:rsidR="002E6B7A">
        <w:rPr>
          <w:color w:val="231F20"/>
          <w:spacing w:val="10"/>
        </w:rPr>
        <w:t xml:space="preserve"> </w:t>
      </w:r>
      <w:r w:rsidR="002E6B7A">
        <w:rPr>
          <w:color w:val="231F20"/>
          <w:spacing w:val="-1"/>
        </w:rPr>
        <w:t>performe</w:t>
      </w:r>
      <w:r w:rsidR="002E6B7A">
        <w:rPr>
          <w:color w:val="231F20"/>
          <w:spacing w:val="-2"/>
        </w:rPr>
        <w:t>d</w:t>
      </w:r>
      <w:r w:rsidR="002E6B7A">
        <w:rPr>
          <w:color w:val="231F20"/>
          <w:spacing w:val="12"/>
        </w:rPr>
        <w:t xml:space="preserve"> </w:t>
      </w:r>
      <w:r w:rsidR="002E6B7A">
        <w:rPr>
          <w:color w:val="231F20"/>
        </w:rPr>
        <w:t>on</w:t>
      </w:r>
      <w:r w:rsidR="002E6B7A">
        <w:rPr>
          <w:color w:val="231F20"/>
          <w:spacing w:val="11"/>
        </w:rPr>
        <w:t xml:space="preserve"> </w:t>
      </w:r>
      <w:r w:rsidR="002E6B7A">
        <w:rPr>
          <w:color w:val="231F20"/>
        </w:rPr>
        <w:t>an</w:t>
      </w:r>
      <w:r w:rsidR="002E6B7A">
        <w:rPr>
          <w:color w:val="231F20"/>
          <w:spacing w:val="45"/>
          <w:w w:val="103"/>
        </w:rPr>
        <w:t xml:space="preserve"> </w:t>
      </w:r>
      <w:r w:rsidR="002E6B7A">
        <w:rPr>
          <w:color w:val="231F20"/>
          <w:spacing w:val="-2"/>
        </w:rPr>
        <w:t>aliq</w:t>
      </w:r>
      <w:r w:rsidR="002E6B7A">
        <w:rPr>
          <w:color w:val="231F20"/>
          <w:spacing w:val="-3"/>
        </w:rPr>
        <w:t>u</w:t>
      </w:r>
      <w:r w:rsidR="002E6B7A">
        <w:rPr>
          <w:color w:val="231F20"/>
          <w:spacing w:val="-2"/>
        </w:rPr>
        <w:t>ot</w:t>
      </w:r>
      <w:r w:rsidR="002E6B7A">
        <w:rPr>
          <w:color w:val="231F20"/>
          <w:spacing w:val="5"/>
        </w:rPr>
        <w:t xml:space="preserve"> </w:t>
      </w:r>
      <w:r w:rsidR="002E6B7A">
        <w:rPr>
          <w:color w:val="231F20"/>
          <w:spacing w:val="-3"/>
        </w:rPr>
        <w:t>f</w:t>
      </w:r>
      <w:r w:rsidR="002E6B7A">
        <w:rPr>
          <w:color w:val="231F20"/>
          <w:spacing w:val="-2"/>
        </w:rPr>
        <w:t>rom</w:t>
      </w:r>
      <w:r w:rsidR="002E6B7A">
        <w:rPr>
          <w:color w:val="231F20"/>
          <w:spacing w:val="8"/>
        </w:rPr>
        <w:t xml:space="preserve"> </w:t>
      </w:r>
      <w:r w:rsidR="002E6B7A">
        <w:rPr>
          <w:color w:val="231F20"/>
        </w:rPr>
        <w:t>a</w:t>
      </w:r>
      <w:r w:rsidR="002E6B7A">
        <w:rPr>
          <w:color w:val="231F20"/>
          <w:spacing w:val="6"/>
        </w:rPr>
        <w:t xml:space="preserve"> </w:t>
      </w:r>
      <w:r w:rsidR="002E6B7A">
        <w:rPr>
          <w:color w:val="231F20"/>
          <w:spacing w:val="-2"/>
        </w:rPr>
        <w:t>reaction</w:t>
      </w:r>
      <w:r w:rsidR="002E6B7A">
        <w:rPr>
          <w:color w:val="231F20"/>
          <w:spacing w:val="4"/>
        </w:rPr>
        <w:t xml:space="preserve"> </w:t>
      </w:r>
      <w:r w:rsidR="002E6B7A">
        <w:rPr>
          <w:color w:val="231F20"/>
          <w:spacing w:val="-2"/>
        </w:rPr>
        <w:t>so</w:t>
      </w:r>
      <w:r w:rsidR="002E6B7A">
        <w:rPr>
          <w:color w:val="231F20"/>
          <w:spacing w:val="-3"/>
        </w:rPr>
        <w:t>lu</w:t>
      </w:r>
      <w:r w:rsidR="002E6B7A">
        <w:rPr>
          <w:color w:val="231F20"/>
          <w:spacing w:val="-2"/>
        </w:rPr>
        <w:t>tion)</w:t>
      </w:r>
      <w:r w:rsidR="002E6B7A">
        <w:rPr>
          <w:color w:val="231F20"/>
          <w:spacing w:val="5"/>
        </w:rPr>
        <w:t xml:space="preserve"> </w:t>
      </w:r>
      <w:r w:rsidR="002E6B7A">
        <w:rPr>
          <w:color w:val="231F20"/>
          <w:spacing w:val="-1"/>
        </w:rPr>
        <w:t>[</w:t>
      </w:r>
      <w:hyperlink w:anchor="_bookmark22" w:history="1">
        <w:r w:rsidR="002E6B7A">
          <w:rPr>
            <w:color w:val="2E3092"/>
            <w:spacing w:val="-1"/>
          </w:rPr>
          <w:t>2</w:t>
        </w:r>
      </w:hyperlink>
      <w:r w:rsidR="002E6B7A">
        <w:rPr>
          <w:color w:val="231F20"/>
          <w:spacing w:val="-1"/>
        </w:rPr>
        <w:t>].</w:t>
      </w:r>
      <w:r w:rsidR="002E6B7A">
        <w:rPr>
          <w:color w:val="231F20"/>
          <w:spacing w:val="4"/>
        </w:rPr>
        <w:t xml:space="preserve"> </w:t>
      </w:r>
      <w:r w:rsidR="002E6B7A">
        <w:rPr>
          <w:color w:val="231F20"/>
          <w:spacing w:val="-3"/>
        </w:rPr>
        <w:t>Co</w:t>
      </w:r>
      <w:r w:rsidR="002E6B7A">
        <w:rPr>
          <w:color w:val="231F20"/>
          <w:spacing w:val="-2"/>
        </w:rPr>
        <w:t>nsequentl</w:t>
      </w:r>
      <w:r w:rsidR="002E6B7A">
        <w:rPr>
          <w:color w:val="231F20"/>
          <w:spacing w:val="-3"/>
        </w:rPr>
        <w:t>y,</w:t>
      </w:r>
      <w:r w:rsidR="002E6B7A">
        <w:rPr>
          <w:color w:val="231F20"/>
          <w:spacing w:val="6"/>
        </w:rPr>
        <w:t xml:space="preserve"> </w:t>
      </w:r>
      <w:r w:rsidR="002E6B7A">
        <w:rPr>
          <w:color w:val="231F20"/>
          <w:spacing w:val="-3"/>
        </w:rPr>
        <w:t>RCY</w:t>
      </w:r>
      <w:r w:rsidR="002E6B7A">
        <w:rPr>
          <w:color w:val="231F20"/>
          <w:spacing w:val="7"/>
        </w:rPr>
        <w:t xml:space="preserve"> </w:t>
      </w:r>
      <w:r w:rsidR="002E6B7A">
        <w:rPr>
          <w:color w:val="231F20"/>
          <w:spacing w:val="-2"/>
        </w:rPr>
        <w:t>can</w:t>
      </w:r>
      <w:r w:rsidR="002E6B7A">
        <w:rPr>
          <w:color w:val="231F20"/>
          <w:spacing w:val="5"/>
        </w:rPr>
        <w:t xml:space="preserve"> </w:t>
      </w:r>
      <w:r w:rsidR="002E6B7A">
        <w:rPr>
          <w:color w:val="231F20"/>
          <w:spacing w:val="-3"/>
        </w:rPr>
        <w:t>d</w:t>
      </w:r>
      <w:r w:rsidR="002E6B7A">
        <w:rPr>
          <w:color w:val="231F20"/>
          <w:spacing w:val="-2"/>
        </w:rPr>
        <w:t>rastical</w:t>
      </w:r>
      <w:r w:rsidR="002E6B7A">
        <w:rPr>
          <w:color w:val="231F20"/>
          <w:spacing w:val="-3"/>
        </w:rPr>
        <w:t>ly</w:t>
      </w:r>
      <w:r w:rsidR="002E6B7A">
        <w:rPr>
          <w:color w:val="231F20"/>
          <w:spacing w:val="37"/>
          <w:w w:val="97"/>
        </w:rPr>
        <w:t xml:space="preserve"> </w:t>
      </w:r>
      <w:r w:rsidR="002E6B7A">
        <w:rPr>
          <w:color w:val="231F20"/>
          <w:spacing w:val="-3"/>
        </w:rPr>
        <w:t>va</w:t>
      </w:r>
      <w:r w:rsidR="002E6B7A">
        <w:rPr>
          <w:color w:val="231F20"/>
          <w:spacing w:val="-2"/>
        </w:rPr>
        <w:t>ry</w:t>
      </w:r>
      <w:r w:rsidR="002E6B7A">
        <w:rPr>
          <w:color w:val="231F20"/>
          <w:spacing w:val="2"/>
        </w:rPr>
        <w:t xml:space="preserve"> </w:t>
      </w:r>
      <w:r w:rsidR="002E6B7A">
        <w:rPr>
          <w:color w:val="231F20"/>
          <w:spacing w:val="-2"/>
        </w:rPr>
        <w:t>for</w:t>
      </w:r>
      <w:r w:rsidR="002E6B7A">
        <w:rPr>
          <w:color w:val="231F20"/>
          <w:spacing w:val="3"/>
        </w:rPr>
        <w:t xml:space="preserve"> </w:t>
      </w:r>
      <w:r w:rsidR="002E6B7A">
        <w:rPr>
          <w:color w:val="231F20"/>
          <w:spacing w:val="-1"/>
        </w:rPr>
        <w:t>the</w:t>
      </w:r>
      <w:r w:rsidR="002E6B7A">
        <w:rPr>
          <w:color w:val="231F20"/>
          <w:spacing w:val="2"/>
        </w:rPr>
        <w:t xml:space="preserve"> </w:t>
      </w:r>
      <w:r w:rsidR="002E6B7A">
        <w:rPr>
          <w:color w:val="231F20"/>
          <w:spacing w:val="-2"/>
        </w:rPr>
        <w:t>same</w:t>
      </w:r>
      <w:r w:rsidR="002E6B7A">
        <w:rPr>
          <w:color w:val="231F20"/>
          <w:spacing w:val="5"/>
        </w:rPr>
        <w:t xml:space="preserve"> </w:t>
      </w:r>
      <w:r w:rsidR="002E6B7A">
        <w:rPr>
          <w:color w:val="231F20"/>
          <w:spacing w:val="-3"/>
        </w:rPr>
        <w:t>reaction</w:t>
      </w:r>
      <w:r w:rsidR="002E6B7A">
        <w:rPr>
          <w:color w:val="231F20"/>
          <w:spacing w:val="4"/>
        </w:rPr>
        <w:t xml:space="preserve"> </w:t>
      </w:r>
      <w:r w:rsidR="002E6B7A">
        <w:rPr>
          <w:color w:val="231F20"/>
          <w:spacing w:val="-4"/>
        </w:rPr>
        <w:t>d</w:t>
      </w:r>
      <w:r w:rsidR="002E6B7A">
        <w:rPr>
          <w:color w:val="231F20"/>
          <w:spacing w:val="-3"/>
        </w:rPr>
        <w:t>ependin</w:t>
      </w:r>
      <w:r w:rsidR="002E6B7A">
        <w:rPr>
          <w:color w:val="231F20"/>
          <w:spacing w:val="-4"/>
        </w:rPr>
        <w:t>g</w:t>
      </w:r>
      <w:r w:rsidR="002E6B7A">
        <w:rPr>
          <w:color w:val="231F20"/>
          <w:spacing w:val="5"/>
        </w:rPr>
        <w:t xml:space="preserve"> </w:t>
      </w:r>
      <w:r w:rsidR="002E6B7A">
        <w:rPr>
          <w:color w:val="231F20"/>
          <w:spacing w:val="-2"/>
        </w:rPr>
        <w:t>on</w:t>
      </w:r>
      <w:r w:rsidR="002E6B7A">
        <w:rPr>
          <w:color w:val="231F20"/>
          <w:spacing w:val="3"/>
        </w:rPr>
        <w:t xml:space="preserve"> </w:t>
      </w:r>
      <w:r w:rsidR="002E6B7A">
        <w:rPr>
          <w:color w:val="231F20"/>
          <w:spacing w:val="-2"/>
        </w:rPr>
        <w:t>how</w:t>
      </w:r>
      <w:r w:rsidR="002E6B7A">
        <w:rPr>
          <w:color w:val="231F20"/>
          <w:spacing w:val="5"/>
        </w:rPr>
        <w:t xml:space="preserve"> </w:t>
      </w:r>
      <w:r w:rsidR="002E6B7A">
        <w:rPr>
          <w:color w:val="231F20"/>
          <w:spacing w:val="-2"/>
        </w:rPr>
        <w:t>it</w:t>
      </w:r>
      <w:r w:rsidR="002E6B7A">
        <w:rPr>
          <w:color w:val="231F20"/>
          <w:spacing w:val="3"/>
        </w:rPr>
        <w:t xml:space="preserve"> </w:t>
      </w:r>
      <w:r w:rsidR="002E6B7A">
        <w:rPr>
          <w:color w:val="231F20"/>
          <w:spacing w:val="-2"/>
        </w:rPr>
        <w:t>is</w:t>
      </w:r>
      <w:r w:rsidR="002E6B7A">
        <w:rPr>
          <w:color w:val="231F20"/>
          <w:spacing w:val="3"/>
        </w:rPr>
        <w:t xml:space="preserve"> </w:t>
      </w:r>
      <w:r w:rsidR="002E6B7A">
        <w:rPr>
          <w:color w:val="231F20"/>
          <w:spacing w:val="-3"/>
        </w:rPr>
        <w:t>meas</w:t>
      </w:r>
      <w:r w:rsidR="002E6B7A">
        <w:rPr>
          <w:color w:val="231F20"/>
          <w:spacing w:val="-4"/>
        </w:rPr>
        <w:t>u</w:t>
      </w:r>
      <w:r w:rsidR="002E6B7A">
        <w:rPr>
          <w:color w:val="231F20"/>
          <w:spacing w:val="-3"/>
        </w:rPr>
        <w:t>red</w:t>
      </w:r>
      <w:r w:rsidR="002E6B7A">
        <w:rPr>
          <w:color w:val="231F20"/>
          <w:spacing w:val="-4"/>
        </w:rPr>
        <w:t>.</w:t>
      </w:r>
      <w:r w:rsidR="002E6B7A">
        <w:rPr>
          <w:color w:val="231F20"/>
          <w:spacing w:val="5"/>
        </w:rPr>
        <w:t xml:space="preserve"> </w:t>
      </w:r>
      <w:r w:rsidR="002E6B7A">
        <w:rPr>
          <w:color w:val="231F20"/>
          <w:spacing w:val="-3"/>
        </w:rPr>
        <w:t>F</w:t>
      </w:r>
      <w:r w:rsidR="002E6B7A">
        <w:rPr>
          <w:color w:val="231F20"/>
          <w:spacing w:val="-2"/>
        </w:rPr>
        <w:t>or</w:t>
      </w:r>
      <w:r w:rsidR="002E6B7A">
        <w:rPr>
          <w:color w:val="231F20"/>
          <w:spacing w:val="4"/>
        </w:rPr>
        <w:t xml:space="preserve"> </w:t>
      </w:r>
      <w:r w:rsidR="002E6B7A">
        <w:rPr>
          <w:color w:val="231F20"/>
          <w:spacing w:val="-2"/>
        </w:rPr>
        <w:t>exam</w:t>
      </w:r>
      <w:r w:rsidR="002E6B7A">
        <w:rPr>
          <w:color w:val="231F20"/>
        </w:rPr>
        <w:t>ple,</w:t>
      </w:r>
      <w:r w:rsidR="002E6B7A">
        <w:rPr>
          <w:color w:val="231F20"/>
          <w:spacing w:val="31"/>
        </w:rPr>
        <w:t xml:space="preserve"> </w:t>
      </w:r>
      <w:r w:rsidR="002E6B7A">
        <w:rPr>
          <w:color w:val="231F20"/>
        </w:rPr>
        <w:t>this</w:t>
      </w:r>
      <w:r w:rsidR="002E6B7A">
        <w:rPr>
          <w:color w:val="231F20"/>
          <w:spacing w:val="34"/>
        </w:rPr>
        <w:t xml:space="preserve"> </w:t>
      </w:r>
      <w:r w:rsidR="002E6B7A">
        <w:rPr>
          <w:color w:val="231F20"/>
        </w:rPr>
        <w:t>ambiguity</w:t>
      </w:r>
      <w:r w:rsidR="002E6B7A">
        <w:rPr>
          <w:color w:val="231F20"/>
          <w:spacing w:val="33"/>
        </w:rPr>
        <w:t xml:space="preserve"> </w:t>
      </w:r>
      <w:r w:rsidR="002E6B7A">
        <w:rPr>
          <w:color w:val="231F20"/>
        </w:rPr>
        <w:t>becomes</w:t>
      </w:r>
      <w:r w:rsidR="002E6B7A">
        <w:rPr>
          <w:color w:val="231F20"/>
          <w:spacing w:val="34"/>
        </w:rPr>
        <w:t xml:space="preserve"> </w:t>
      </w:r>
      <w:r w:rsidR="002E6B7A">
        <w:rPr>
          <w:color w:val="231F20"/>
        </w:rPr>
        <w:t>especially</w:t>
      </w:r>
      <w:r w:rsidR="002E6B7A">
        <w:rPr>
          <w:color w:val="231F20"/>
          <w:spacing w:val="32"/>
        </w:rPr>
        <w:t xml:space="preserve"> </w:t>
      </w:r>
      <w:r w:rsidR="002E6B7A">
        <w:rPr>
          <w:color w:val="231F20"/>
        </w:rPr>
        <w:t>clear</w:t>
      </w:r>
      <w:r w:rsidR="002E6B7A">
        <w:rPr>
          <w:color w:val="231F20"/>
          <w:spacing w:val="32"/>
        </w:rPr>
        <w:t xml:space="preserve"> </w:t>
      </w:r>
      <w:r w:rsidR="002E6B7A">
        <w:rPr>
          <w:color w:val="231F20"/>
        </w:rPr>
        <w:t>in</w:t>
      </w:r>
      <w:r w:rsidR="002E6B7A">
        <w:rPr>
          <w:color w:val="231F20"/>
          <w:spacing w:val="33"/>
        </w:rPr>
        <w:t xml:space="preserve"> </w:t>
      </w:r>
      <w:r w:rsidR="002E6B7A">
        <w:rPr>
          <w:color w:val="231F20"/>
        </w:rPr>
        <w:t>the</w:t>
      </w:r>
      <w:r w:rsidR="002E6B7A">
        <w:rPr>
          <w:color w:val="231F20"/>
          <w:spacing w:val="32"/>
        </w:rPr>
        <w:t xml:space="preserve"> </w:t>
      </w:r>
      <w:r w:rsidR="002E6B7A">
        <w:rPr>
          <w:color w:val="231F20"/>
        </w:rPr>
        <w:t>case</w:t>
      </w:r>
      <w:r w:rsidR="002E6B7A">
        <w:rPr>
          <w:color w:val="231F20"/>
          <w:spacing w:val="32"/>
        </w:rPr>
        <w:t xml:space="preserve"> </w:t>
      </w:r>
      <w:r w:rsidR="002E6B7A">
        <w:rPr>
          <w:color w:val="231F20"/>
        </w:rPr>
        <w:t>of</w:t>
      </w:r>
      <w:r w:rsidR="002E6B7A">
        <w:rPr>
          <w:color w:val="231F20"/>
          <w:spacing w:val="33"/>
        </w:rPr>
        <w:t xml:space="preserve"> </w:t>
      </w:r>
      <w:r w:rsidR="002E6B7A">
        <w:rPr>
          <w:color w:val="231F20"/>
        </w:rPr>
        <w:t>copper-</w:t>
      </w:r>
      <w:r w:rsidR="002E6B7A">
        <w:rPr>
          <w:color w:val="231F20"/>
          <w:spacing w:val="-3"/>
        </w:rPr>
        <w:t>me</w:t>
      </w:r>
      <w:r w:rsidR="002E6B7A">
        <w:rPr>
          <w:color w:val="231F20"/>
          <w:spacing w:val="-4"/>
        </w:rPr>
        <w:t>di</w:t>
      </w:r>
      <w:r w:rsidR="002E6B7A">
        <w:rPr>
          <w:color w:val="231F20"/>
          <w:spacing w:val="-3"/>
        </w:rPr>
        <w:t>ate</w:t>
      </w:r>
      <w:r w:rsidR="002E6B7A">
        <w:rPr>
          <w:color w:val="231F20"/>
          <w:spacing w:val="-4"/>
        </w:rPr>
        <w:t>d</w:t>
      </w:r>
      <w:r w:rsidR="002E6B7A">
        <w:rPr>
          <w:color w:val="231F20"/>
          <w:spacing w:val="6"/>
        </w:rPr>
        <w:t xml:space="preserve"> </w:t>
      </w:r>
      <w:r w:rsidR="002E6B7A">
        <w:rPr>
          <w:color w:val="231F20"/>
          <w:spacing w:val="-3"/>
        </w:rPr>
        <w:t>aromatic</w:t>
      </w:r>
      <w:r w:rsidR="002E6B7A">
        <w:rPr>
          <w:color w:val="231F20"/>
          <w:spacing w:val="17"/>
        </w:rPr>
        <w:t xml:space="preserve"> </w:t>
      </w:r>
      <w:r w:rsidR="002E6B7A">
        <w:rPr>
          <w:color w:val="231F20"/>
          <w:spacing w:val="-3"/>
          <w:position w:val="7"/>
          <w:sz w:val="10"/>
          <w:szCs w:val="10"/>
        </w:rPr>
        <w:t>18</w:t>
      </w:r>
      <w:r w:rsidR="002E6B7A">
        <w:rPr>
          <w:color w:val="231F20"/>
          <w:spacing w:val="-3"/>
        </w:rPr>
        <w:t>F-</w:t>
      </w:r>
      <w:r w:rsidR="002E6B7A">
        <w:rPr>
          <w:rFonts w:ascii="Book Antiqua" w:eastAsia="Book Antiqua" w:hAnsi="Book Antiqua" w:cs="Book Antiqua"/>
          <w:color w:val="231F20"/>
          <w:spacing w:val="-3"/>
        </w:rPr>
        <w:t>ﬂ</w:t>
      </w:r>
      <w:r w:rsidR="002E6B7A">
        <w:rPr>
          <w:color w:val="231F20"/>
          <w:spacing w:val="-3"/>
        </w:rPr>
        <w:t>uorinations:</w:t>
      </w:r>
      <w:r w:rsidR="002E6B7A">
        <w:rPr>
          <w:color w:val="231F20"/>
          <w:spacing w:val="5"/>
        </w:rPr>
        <w:t xml:space="preserve"> </w:t>
      </w:r>
      <w:r w:rsidR="002E6B7A">
        <w:rPr>
          <w:color w:val="231F20"/>
          <w:spacing w:val="-2"/>
        </w:rPr>
        <w:t>for</w:t>
      </w:r>
      <w:r w:rsidR="002E6B7A">
        <w:rPr>
          <w:color w:val="231F20"/>
          <w:spacing w:val="5"/>
        </w:rPr>
        <w:t xml:space="preserve"> </w:t>
      </w:r>
      <w:r w:rsidR="002E6B7A">
        <w:rPr>
          <w:color w:val="231F20"/>
          <w:spacing w:val="-2"/>
        </w:rPr>
        <w:t>one</w:t>
      </w:r>
      <w:r w:rsidR="002E6B7A">
        <w:rPr>
          <w:color w:val="231F20"/>
          <w:spacing w:val="6"/>
        </w:rPr>
        <w:t xml:space="preserve"> </w:t>
      </w:r>
      <w:r w:rsidR="002E6B7A">
        <w:rPr>
          <w:color w:val="231F20"/>
          <w:spacing w:val="-3"/>
        </w:rPr>
        <w:t>speci</w:t>
      </w:r>
      <w:r w:rsidR="002E6B7A">
        <w:rPr>
          <w:rFonts w:ascii="Book Antiqua" w:eastAsia="Book Antiqua" w:hAnsi="Book Antiqua" w:cs="Book Antiqua"/>
          <w:color w:val="231F20"/>
          <w:spacing w:val="-3"/>
        </w:rPr>
        <w:t>ﬁ</w:t>
      </w:r>
      <w:r w:rsidR="002E6B7A">
        <w:rPr>
          <w:color w:val="231F20"/>
          <w:spacing w:val="-3"/>
        </w:rPr>
        <w:t>c</w:t>
      </w:r>
      <w:r w:rsidR="002E6B7A">
        <w:rPr>
          <w:color w:val="231F20"/>
          <w:spacing w:val="5"/>
        </w:rPr>
        <w:t xml:space="preserve"> </w:t>
      </w:r>
      <w:r w:rsidR="002E6B7A">
        <w:rPr>
          <w:color w:val="231F20"/>
          <w:spacing w:val="-2"/>
        </w:rPr>
        <w:t>reaction,</w:t>
      </w:r>
      <w:r w:rsidR="002E6B7A">
        <w:rPr>
          <w:color w:val="231F20"/>
          <w:spacing w:val="2"/>
        </w:rPr>
        <w:t xml:space="preserve"> </w:t>
      </w:r>
      <w:r w:rsidR="002E6B7A">
        <w:rPr>
          <w:color w:val="231F20"/>
          <w:spacing w:val="-2"/>
        </w:rPr>
        <w:t>the</w:t>
      </w:r>
      <w:r w:rsidR="002E6B7A">
        <w:rPr>
          <w:color w:val="231F20"/>
          <w:spacing w:val="5"/>
        </w:rPr>
        <w:t xml:space="preserve"> </w:t>
      </w:r>
      <w:r w:rsidR="002E6B7A">
        <w:rPr>
          <w:rFonts w:ascii="Tahoma" w:eastAsia="Tahoma" w:hAnsi="Tahoma" w:cs="Tahoma"/>
          <w:color w:val="231F20"/>
          <w:spacing w:val="-2"/>
        </w:rPr>
        <w:t>“</w:t>
      </w:r>
      <w:r w:rsidR="002E6B7A">
        <w:rPr>
          <w:rFonts w:ascii="Cambria" w:eastAsia="Cambria" w:hAnsi="Cambria" w:cs="Cambria"/>
          <w:i/>
          <w:color w:val="231F20"/>
          <w:spacing w:val="-2"/>
        </w:rPr>
        <w:t>reaction</w:t>
      </w:r>
      <w:r w:rsidR="002E6B7A">
        <w:rPr>
          <w:rFonts w:ascii="Cambria" w:eastAsia="Cambria" w:hAnsi="Cambria" w:cs="Cambria"/>
          <w:i/>
          <w:color w:val="231F20"/>
          <w:spacing w:val="3"/>
        </w:rPr>
        <w:t xml:space="preserve"> </w:t>
      </w:r>
      <w:r w:rsidR="002E6B7A">
        <w:rPr>
          <w:rFonts w:ascii="Cambria" w:eastAsia="Cambria" w:hAnsi="Cambria" w:cs="Cambria"/>
          <w:i/>
          <w:color w:val="231F20"/>
          <w:spacing w:val="-2"/>
        </w:rPr>
        <w:t>ef</w:t>
      </w:r>
      <w:r w:rsidR="002E6B7A">
        <w:rPr>
          <w:rFonts w:ascii="Calibri" w:eastAsia="Calibri" w:hAnsi="Calibri" w:cs="Calibri"/>
          <w:color w:val="231F20"/>
          <w:spacing w:val="-2"/>
        </w:rPr>
        <w:t>ﬁ</w:t>
      </w:r>
      <w:r w:rsidR="002E6B7A">
        <w:rPr>
          <w:rFonts w:ascii="Cambria" w:eastAsia="Cambria" w:hAnsi="Cambria" w:cs="Cambria"/>
          <w:i/>
          <w:color w:val="231F20"/>
          <w:spacing w:val="-2"/>
        </w:rPr>
        <w:t>ciency</w:t>
      </w:r>
      <w:r w:rsidR="002E6B7A">
        <w:rPr>
          <w:rFonts w:ascii="Cambria" w:eastAsia="Cambria" w:hAnsi="Cambria" w:cs="Cambria"/>
          <w:i/>
          <w:color w:val="231F20"/>
          <w:spacing w:val="6"/>
        </w:rPr>
        <w:t xml:space="preserve"> </w:t>
      </w:r>
      <w:r w:rsidR="002E6B7A">
        <w:rPr>
          <w:rFonts w:ascii="Cambria" w:eastAsia="Cambria" w:hAnsi="Cambria" w:cs="Cambria"/>
          <w:i/>
          <w:color w:val="231F20"/>
          <w:spacing w:val="-4"/>
        </w:rPr>
        <w:t>R</w:t>
      </w:r>
      <w:r w:rsidR="002E6B7A">
        <w:rPr>
          <w:rFonts w:ascii="Cambria" w:eastAsia="Cambria" w:hAnsi="Cambria" w:cs="Cambria"/>
          <w:i/>
          <w:color w:val="231F20"/>
          <w:spacing w:val="-3"/>
        </w:rPr>
        <w:t>CY</w:t>
      </w:r>
      <w:r w:rsidR="002E6B7A">
        <w:rPr>
          <w:rFonts w:ascii="Tahoma" w:eastAsia="Tahoma" w:hAnsi="Tahoma" w:cs="Tahoma"/>
          <w:color w:val="231F20"/>
          <w:spacing w:val="-3"/>
        </w:rPr>
        <w:t>”</w:t>
      </w:r>
      <w:r w:rsidR="002E6B7A">
        <w:rPr>
          <w:rFonts w:ascii="Tahoma" w:eastAsia="Tahoma" w:hAnsi="Tahoma" w:cs="Tahoma"/>
          <w:color w:val="231F20"/>
          <w:spacing w:val="-7"/>
        </w:rPr>
        <w:t xml:space="preserve"> </w:t>
      </w:r>
      <w:r w:rsidR="002E6B7A">
        <w:rPr>
          <w:color w:val="231F20"/>
          <w:spacing w:val="-2"/>
        </w:rPr>
        <w:t>base</w:t>
      </w:r>
      <w:r w:rsidR="002E6B7A">
        <w:rPr>
          <w:color w:val="231F20"/>
          <w:spacing w:val="-3"/>
        </w:rPr>
        <w:t>d</w:t>
      </w:r>
      <w:r w:rsidR="002E6B7A">
        <w:rPr>
          <w:color w:val="231F20"/>
        </w:rPr>
        <w:t xml:space="preserve"> </w:t>
      </w:r>
      <w:r w:rsidR="002E6B7A">
        <w:rPr>
          <w:color w:val="231F20"/>
          <w:spacing w:val="-2"/>
        </w:rPr>
        <w:t>on</w:t>
      </w:r>
      <w:r w:rsidR="002E6B7A">
        <w:rPr>
          <w:color w:val="231F20"/>
          <w:spacing w:val="1"/>
        </w:rPr>
        <w:t xml:space="preserve"> </w:t>
      </w:r>
      <w:r w:rsidR="002E6B7A">
        <w:rPr>
          <w:color w:val="231F20"/>
          <w:spacing w:val="-3"/>
        </w:rPr>
        <w:t>aliq</w:t>
      </w:r>
      <w:r w:rsidR="002E6B7A">
        <w:rPr>
          <w:color w:val="231F20"/>
          <w:spacing w:val="-4"/>
        </w:rPr>
        <w:t>u</w:t>
      </w:r>
      <w:r w:rsidR="002E6B7A">
        <w:rPr>
          <w:color w:val="231F20"/>
          <w:spacing w:val="-3"/>
        </w:rPr>
        <w:t>ot</w:t>
      </w:r>
      <w:r w:rsidR="002E6B7A">
        <w:rPr>
          <w:color w:val="231F20"/>
          <w:spacing w:val="2"/>
        </w:rPr>
        <w:t xml:space="preserve"> </w:t>
      </w:r>
      <w:r w:rsidR="002E6B7A">
        <w:rPr>
          <w:color w:val="231F20"/>
          <w:spacing w:val="-3"/>
        </w:rPr>
        <w:t>anal</w:t>
      </w:r>
      <w:r w:rsidR="002E6B7A">
        <w:rPr>
          <w:color w:val="231F20"/>
          <w:spacing w:val="-4"/>
        </w:rPr>
        <w:t>y</w:t>
      </w:r>
      <w:r w:rsidR="002E6B7A">
        <w:rPr>
          <w:color w:val="231F20"/>
          <w:spacing w:val="-3"/>
        </w:rPr>
        <w:t>sis</w:t>
      </w:r>
      <w:r w:rsidR="002E6B7A">
        <w:rPr>
          <w:color w:val="231F20"/>
          <w:spacing w:val="1"/>
        </w:rPr>
        <w:t xml:space="preserve"> </w:t>
      </w:r>
      <w:r w:rsidR="002E6B7A">
        <w:rPr>
          <w:color w:val="231F20"/>
          <w:spacing w:val="-2"/>
        </w:rPr>
        <w:t>can</w:t>
      </w:r>
      <w:r w:rsidR="002E6B7A">
        <w:rPr>
          <w:color w:val="231F20"/>
          <w:spacing w:val="1"/>
        </w:rPr>
        <w:t xml:space="preserve"> </w:t>
      </w:r>
      <w:r w:rsidR="002E6B7A">
        <w:rPr>
          <w:color w:val="231F20"/>
        </w:rPr>
        <w:t xml:space="preserve">be </w:t>
      </w:r>
      <w:r w:rsidR="002E6B7A">
        <w:rPr>
          <w:color w:val="231F20"/>
          <w:spacing w:val="-2"/>
        </w:rPr>
        <w:t>on</w:t>
      </w:r>
      <w:r w:rsidR="002E6B7A">
        <w:rPr>
          <w:color w:val="231F20"/>
          <w:spacing w:val="2"/>
        </w:rPr>
        <w:t xml:space="preserve"> </w:t>
      </w:r>
      <w:r w:rsidR="002E6B7A">
        <w:rPr>
          <w:color w:val="231F20"/>
          <w:spacing w:val="-1"/>
        </w:rPr>
        <w:t>the</w:t>
      </w:r>
      <w:r w:rsidR="002E6B7A">
        <w:rPr>
          <w:color w:val="231F20"/>
        </w:rPr>
        <w:t xml:space="preserve"> </w:t>
      </w:r>
      <w:r w:rsidR="002E6B7A">
        <w:rPr>
          <w:color w:val="231F20"/>
          <w:spacing w:val="-2"/>
        </w:rPr>
        <w:t>order</w:t>
      </w:r>
      <w:r w:rsidR="002E6B7A">
        <w:rPr>
          <w:color w:val="231F20"/>
          <w:spacing w:val="3"/>
        </w:rPr>
        <w:t xml:space="preserve"> </w:t>
      </w:r>
      <w:r w:rsidR="002E6B7A">
        <w:rPr>
          <w:color w:val="231F20"/>
          <w:spacing w:val="-2"/>
        </w:rPr>
        <w:t>o</w:t>
      </w:r>
      <w:r w:rsidR="002E6B7A">
        <w:rPr>
          <w:color w:val="231F20"/>
          <w:spacing w:val="-3"/>
        </w:rPr>
        <w:t>f</w:t>
      </w:r>
      <w:r w:rsidR="002E6B7A">
        <w:rPr>
          <w:color w:val="231F20"/>
          <w:spacing w:val="1"/>
        </w:rPr>
        <w:t xml:space="preserve"> </w:t>
      </w:r>
      <w:r w:rsidR="002E6B7A">
        <w:rPr>
          <w:color w:val="231F20"/>
          <w:spacing w:val="-2"/>
        </w:rPr>
        <w:t>75</w:t>
      </w:r>
      <w:r w:rsidR="002E6B7A">
        <w:rPr>
          <w:color w:val="231F20"/>
          <w:spacing w:val="-3"/>
        </w:rPr>
        <w:t>%,</w:t>
      </w:r>
      <w:r w:rsidR="002E6B7A">
        <w:rPr>
          <w:color w:val="231F20"/>
          <w:spacing w:val="61"/>
          <w:w w:val="91"/>
        </w:rPr>
        <w:t xml:space="preserve"> </w:t>
      </w:r>
      <w:r w:rsidR="002E6B7A">
        <w:rPr>
          <w:color w:val="231F20"/>
          <w:spacing w:val="-1"/>
        </w:rPr>
        <w:t>whereas</w:t>
      </w:r>
      <w:r w:rsidR="002E6B7A">
        <w:rPr>
          <w:color w:val="231F20"/>
          <w:spacing w:val="12"/>
        </w:rPr>
        <w:t xml:space="preserve"> </w:t>
      </w:r>
      <w:r w:rsidR="002E6B7A">
        <w:rPr>
          <w:color w:val="231F20"/>
          <w:spacing w:val="-1"/>
        </w:rPr>
        <w:t>the</w:t>
      </w:r>
      <w:r w:rsidR="002E6B7A">
        <w:rPr>
          <w:color w:val="231F20"/>
          <w:spacing w:val="14"/>
        </w:rPr>
        <w:t xml:space="preserve"> </w:t>
      </w:r>
      <w:r w:rsidR="002E6B7A">
        <w:rPr>
          <w:rFonts w:ascii="Tahoma" w:eastAsia="Tahoma" w:hAnsi="Tahoma" w:cs="Tahoma"/>
          <w:color w:val="231F20"/>
          <w:spacing w:val="-1"/>
        </w:rPr>
        <w:t>“</w:t>
      </w:r>
      <w:r w:rsidR="002E6B7A">
        <w:rPr>
          <w:rFonts w:ascii="Cambria" w:eastAsia="Cambria" w:hAnsi="Cambria" w:cs="Cambria"/>
          <w:i/>
          <w:color w:val="231F20"/>
          <w:spacing w:val="-1"/>
        </w:rPr>
        <w:t>process</w:t>
      </w:r>
      <w:r w:rsidR="002E6B7A">
        <w:rPr>
          <w:rFonts w:ascii="Cambria" w:eastAsia="Cambria" w:hAnsi="Cambria" w:cs="Cambria"/>
          <w:i/>
          <w:color w:val="231F20"/>
          <w:spacing w:val="17"/>
        </w:rPr>
        <w:t xml:space="preserve"> </w:t>
      </w:r>
      <w:r w:rsidR="002E6B7A">
        <w:rPr>
          <w:rFonts w:ascii="Cambria" w:eastAsia="Cambria" w:hAnsi="Cambria" w:cs="Cambria"/>
          <w:i/>
          <w:color w:val="231F20"/>
          <w:spacing w:val="-1"/>
        </w:rPr>
        <w:t>ef</w:t>
      </w:r>
      <w:r w:rsidR="002E6B7A">
        <w:rPr>
          <w:rFonts w:ascii="Calibri" w:eastAsia="Calibri" w:hAnsi="Calibri" w:cs="Calibri"/>
          <w:color w:val="231F20"/>
          <w:spacing w:val="-1"/>
        </w:rPr>
        <w:t>ﬁ</w:t>
      </w:r>
      <w:r w:rsidR="002E6B7A">
        <w:rPr>
          <w:rFonts w:ascii="Cambria" w:eastAsia="Cambria" w:hAnsi="Cambria" w:cs="Cambria"/>
          <w:i/>
          <w:color w:val="231F20"/>
          <w:spacing w:val="-1"/>
        </w:rPr>
        <w:t>ciency</w:t>
      </w:r>
      <w:r w:rsidR="002E6B7A">
        <w:rPr>
          <w:rFonts w:ascii="Cambria" w:eastAsia="Cambria" w:hAnsi="Cambria" w:cs="Cambria"/>
          <w:i/>
          <w:color w:val="231F20"/>
          <w:spacing w:val="16"/>
        </w:rPr>
        <w:t xml:space="preserve"> </w:t>
      </w:r>
      <w:r w:rsidR="002E6B7A">
        <w:rPr>
          <w:rFonts w:ascii="Cambria" w:eastAsia="Cambria" w:hAnsi="Cambria" w:cs="Cambria"/>
          <w:i/>
          <w:color w:val="231F20"/>
          <w:spacing w:val="-1"/>
        </w:rPr>
        <w:t>RCY</w:t>
      </w:r>
      <w:r w:rsidR="002E6B7A">
        <w:rPr>
          <w:rFonts w:ascii="Tahoma" w:eastAsia="Tahoma" w:hAnsi="Tahoma" w:cs="Tahoma"/>
          <w:color w:val="231F20"/>
          <w:spacing w:val="-1"/>
        </w:rPr>
        <w:t>”</w:t>
      </w:r>
      <w:r w:rsidR="002E6B7A">
        <w:rPr>
          <w:rFonts w:ascii="Tahoma" w:eastAsia="Tahoma" w:hAnsi="Tahoma" w:cs="Tahoma"/>
          <w:color w:val="231F20"/>
          <w:spacing w:val="3"/>
        </w:rPr>
        <w:t xml:space="preserve"> </w:t>
      </w:r>
      <w:r w:rsidR="002E6B7A">
        <w:rPr>
          <w:color w:val="231F20"/>
        </w:rPr>
        <w:t>can</w:t>
      </w:r>
      <w:r w:rsidR="002E6B7A">
        <w:rPr>
          <w:color w:val="231F20"/>
          <w:spacing w:val="11"/>
        </w:rPr>
        <w:t xml:space="preserve"> </w:t>
      </w:r>
      <w:r w:rsidR="002E6B7A">
        <w:rPr>
          <w:color w:val="231F20"/>
        </w:rPr>
        <w:t>be</w:t>
      </w:r>
      <w:r w:rsidR="002E6B7A">
        <w:rPr>
          <w:color w:val="231F20"/>
          <w:spacing w:val="13"/>
        </w:rPr>
        <w:t xml:space="preserve"> </w:t>
      </w:r>
      <w:r w:rsidR="002E6B7A">
        <w:rPr>
          <w:color w:val="231F20"/>
          <w:spacing w:val="-1"/>
        </w:rPr>
        <w:t>below</w:t>
      </w:r>
      <w:r w:rsidR="002E6B7A">
        <w:rPr>
          <w:color w:val="231F20"/>
          <w:spacing w:val="11"/>
        </w:rPr>
        <w:t xml:space="preserve"> </w:t>
      </w:r>
      <w:r w:rsidR="002E6B7A">
        <w:rPr>
          <w:color w:val="231F20"/>
          <w:spacing w:val="-1"/>
        </w:rPr>
        <w:t>20</w:t>
      </w:r>
      <w:r w:rsidR="002E6B7A">
        <w:rPr>
          <w:color w:val="231F20"/>
          <w:spacing w:val="-2"/>
        </w:rPr>
        <w:t>%</w:t>
      </w:r>
      <w:r w:rsidR="002E6B7A">
        <w:rPr>
          <w:color w:val="231F20"/>
          <w:spacing w:val="14"/>
        </w:rPr>
        <w:t xml:space="preserve"> </w:t>
      </w:r>
      <w:r w:rsidR="002E6B7A">
        <w:rPr>
          <w:color w:val="231F20"/>
          <w:spacing w:val="-1"/>
        </w:rPr>
        <w:t>[</w:t>
      </w:r>
      <w:hyperlink w:anchor="_bookmark22" w:history="1">
        <w:r w:rsidR="002E6B7A">
          <w:rPr>
            <w:color w:val="2E3092"/>
            <w:spacing w:val="-1"/>
          </w:rPr>
          <w:t>3</w:t>
        </w:r>
      </w:hyperlink>
      <w:r w:rsidR="002E6B7A">
        <w:rPr>
          <w:color w:val="231F20"/>
          <w:spacing w:val="-1"/>
        </w:rPr>
        <w:t>].</w:t>
      </w:r>
      <w:r w:rsidR="002E6B7A">
        <w:rPr>
          <w:color w:val="231F20"/>
          <w:spacing w:val="13"/>
        </w:rPr>
        <w:t xml:space="preserve"> </w:t>
      </w:r>
      <w:r w:rsidR="002E6B7A">
        <w:rPr>
          <w:color w:val="231F20"/>
        </w:rPr>
        <w:t>In</w:t>
      </w:r>
      <w:r w:rsidR="002E6B7A">
        <w:rPr>
          <w:color w:val="231F20"/>
          <w:spacing w:val="11"/>
        </w:rPr>
        <w:t xml:space="preserve"> </w:t>
      </w:r>
      <w:r w:rsidR="002E6B7A">
        <w:rPr>
          <w:color w:val="231F20"/>
          <w:spacing w:val="-1"/>
        </w:rPr>
        <w:t>this</w:t>
      </w:r>
      <w:r w:rsidR="002E6B7A">
        <w:rPr>
          <w:color w:val="231F20"/>
          <w:spacing w:val="14"/>
        </w:rPr>
        <w:t xml:space="preserve"> </w:t>
      </w:r>
      <w:r w:rsidR="002E6B7A">
        <w:rPr>
          <w:color w:val="231F20"/>
          <w:spacing w:val="-1"/>
        </w:rPr>
        <w:t>con</w:t>
      </w:r>
      <w:r w:rsidR="002E6B7A">
        <w:rPr>
          <w:color w:val="231F20"/>
          <w:spacing w:val="-2"/>
        </w:rPr>
        <w:t>text</w:t>
      </w:r>
      <w:r w:rsidR="002E6B7A">
        <w:rPr>
          <w:color w:val="231F20"/>
          <w:spacing w:val="-3"/>
        </w:rPr>
        <w:t>,</w:t>
      </w:r>
      <w:r w:rsidR="002E6B7A">
        <w:rPr>
          <w:color w:val="231F20"/>
          <w:spacing w:val="2"/>
        </w:rPr>
        <w:t xml:space="preserve"> </w:t>
      </w:r>
      <w:r w:rsidR="002E6B7A">
        <w:rPr>
          <w:color w:val="231F20"/>
          <w:spacing w:val="-2"/>
        </w:rPr>
        <w:t>the</w:t>
      </w:r>
      <w:r w:rsidR="002E6B7A">
        <w:rPr>
          <w:color w:val="231F20"/>
          <w:spacing w:val="3"/>
        </w:rPr>
        <w:t xml:space="preserve"> </w:t>
      </w:r>
      <w:r w:rsidR="002E6B7A">
        <w:rPr>
          <w:color w:val="231F20"/>
          <w:spacing w:val="-3"/>
        </w:rPr>
        <w:t>term</w:t>
      </w:r>
      <w:r w:rsidR="002E6B7A">
        <w:rPr>
          <w:color w:val="231F20"/>
          <w:spacing w:val="4"/>
        </w:rPr>
        <w:t xml:space="preserve"> </w:t>
      </w:r>
      <w:r w:rsidR="002E6B7A">
        <w:rPr>
          <w:color w:val="231F20"/>
          <w:spacing w:val="-2"/>
        </w:rPr>
        <w:t>RCY</w:t>
      </w:r>
      <w:r w:rsidR="002E6B7A">
        <w:rPr>
          <w:color w:val="231F20"/>
        </w:rPr>
        <w:t xml:space="preserve"> </w:t>
      </w:r>
      <w:r w:rsidR="002E6B7A">
        <w:rPr>
          <w:color w:val="231F20"/>
          <w:spacing w:val="-2"/>
        </w:rPr>
        <w:t>(</w:t>
      </w:r>
      <w:r w:rsidR="002E6B7A">
        <w:rPr>
          <w:color w:val="231F20"/>
          <w:spacing w:val="-3"/>
        </w:rPr>
        <w:t>g</w:t>
      </w:r>
      <w:r w:rsidR="002E6B7A">
        <w:rPr>
          <w:color w:val="231F20"/>
          <w:spacing w:val="-2"/>
        </w:rPr>
        <w:t>i</w:t>
      </w:r>
      <w:r w:rsidR="002E6B7A">
        <w:rPr>
          <w:color w:val="231F20"/>
          <w:spacing w:val="-3"/>
        </w:rPr>
        <w:t>v</w:t>
      </w:r>
      <w:r w:rsidR="002E6B7A">
        <w:rPr>
          <w:color w:val="231F20"/>
          <w:spacing w:val="-2"/>
        </w:rPr>
        <w:t>en</w:t>
      </w:r>
      <w:r w:rsidR="002E6B7A">
        <w:rPr>
          <w:color w:val="231F20"/>
          <w:spacing w:val="3"/>
        </w:rPr>
        <w:t xml:space="preserve"> </w:t>
      </w:r>
      <w:r w:rsidR="002E6B7A">
        <w:rPr>
          <w:color w:val="231F20"/>
          <w:spacing w:val="-2"/>
        </w:rPr>
        <w:t>its</w:t>
      </w:r>
      <w:r w:rsidR="002E6B7A">
        <w:rPr>
          <w:color w:val="231F20"/>
          <w:spacing w:val="4"/>
        </w:rPr>
        <w:t xml:space="preserve"> </w:t>
      </w:r>
      <w:r w:rsidR="002E6B7A">
        <w:rPr>
          <w:color w:val="231F20"/>
          <w:spacing w:val="-3"/>
        </w:rPr>
        <w:t>p</w:t>
      </w:r>
      <w:r w:rsidR="002E6B7A">
        <w:rPr>
          <w:color w:val="231F20"/>
          <w:spacing w:val="-2"/>
        </w:rPr>
        <w:t>resent</w:t>
      </w:r>
      <w:r w:rsidR="002E6B7A">
        <w:rPr>
          <w:color w:val="231F20"/>
          <w:spacing w:val="1"/>
        </w:rPr>
        <w:t xml:space="preserve"> </w:t>
      </w:r>
      <w:r w:rsidR="002E6B7A">
        <w:rPr>
          <w:color w:val="231F20"/>
          <w:spacing w:val="-4"/>
        </w:rPr>
        <w:t>d</w:t>
      </w:r>
      <w:r w:rsidR="002E6B7A">
        <w:rPr>
          <w:color w:val="231F20"/>
          <w:spacing w:val="-3"/>
        </w:rPr>
        <w:t>e</w:t>
      </w:r>
      <w:r w:rsidR="002E6B7A">
        <w:rPr>
          <w:rFonts w:ascii="Book Antiqua" w:eastAsia="Book Antiqua" w:hAnsi="Book Antiqua" w:cs="Book Antiqua"/>
          <w:color w:val="231F20"/>
          <w:spacing w:val="-3"/>
        </w:rPr>
        <w:t>ﬁ</w:t>
      </w:r>
      <w:r w:rsidR="002E6B7A">
        <w:rPr>
          <w:color w:val="231F20"/>
          <w:spacing w:val="-3"/>
        </w:rPr>
        <w:t>nition)</w:t>
      </w:r>
      <w:r w:rsidR="002E6B7A">
        <w:rPr>
          <w:color w:val="231F20"/>
          <w:spacing w:val="1"/>
        </w:rPr>
        <w:t xml:space="preserve"> </w:t>
      </w:r>
      <w:r w:rsidR="002E6B7A">
        <w:rPr>
          <w:color w:val="231F20"/>
          <w:spacing w:val="-2"/>
        </w:rPr>
        <w:t>is</w:t>
      </w:r>
      <w:r w:rsidR="002E6B7A">
        <w:rPr>
          <w:color w:val="231F20"/>
          <w:spacing w:val="2"/>
        </w:rPr>
        <w:t xml:space="preserve"> </w:t>
      </w:r>
      <w:r w:rsidR="002E6B7A">
        <w:rPr>
          <w:color w:val="231F20"/>
          <w:spacing w:val="-4"/>
        </w:rPr>
        <w:t>u</w:t>
      </w:r>
      <w:r w:rsidR="002E6B7A">
        <w:rPr>
          <w:color w:val="231F20"/>
          <w:spacing w:val="-3"/>
        </w:rPr>
        <w:t>nclear</w:t>
      </w:r>
      <w:r w:rsidR="002E6B7A">
        <w:rPr>
          <w:color w:val="231F20"/>
          <w:spacing w:val="-4"/>
        </w:rPr>
        <w:t>,</w:t>
      </w:r>
      <w:r w:rsidR="002E6B7A">
        <w:rPr>
          <w:color w:val="231F20"/>
          <w:spacing w:val="2"/>
        </w:rPr>
        <w:t xml:space="preserve"> </w:t>
      </w:r>
      <w:r w:rsidR="002E6B7A">
        <w:rPr>
          <w:color w:val="231F20"/>
          <w:spacing w:val="-2"/>
        </w:rPr>
        <w:t>an</w:t>
      </w:r>
      <w:r w:rsidR="002E6B7A">
        <w:rPr>
          <w:color w:val="231F20"/>
          <w:spacing w:val="-3"/>
        </w:rPr>
        <w:t>d</w:t>
      </w:r>
      <w:r w:rsidR="002E6B7A">
        <w:rPr>
          <w:color w:val="231F20"/>
          <w:spacing w:val="2"/>
        </w:rPr>
        <w:t xml:space="preserve"> </w:t>
      </w:r>
      <w:r w:rsidR="002E6B7A">
        <w:rPr>
          <w:color w:val="231F20"/>
          <w:spacing w:val="-2"/>
        </w:rPr>
        <w:t>the</w:t>
      </w:r>
      <w:r w:rsidR="002E6B7A">
        <w:rPr>
          <w:color w:val="231F20"/>
          <w:spacing w:val="3"/>
        </w:rPr>
        <w:t xml:space="preserve"> </w:t>
      </w:r>
      <w:r w:rsidR="002E6B7A">
        <w:rPr>
          <w:color w:val="231F20"/>
          <w:spacing w:val="-2"/>
        </w:rPr>
        <w:t>reac</w:t>
      </w:r>
      <w:r w:rsidR="002E6B7A">
        <w:rPr>
          <w:color w:val="231F20"/>
          <w:spacing w:val="-1"/>
        </w:rPr>
        <w:t>tion</w:t>
      </w:r>
      <w:r w:rsidR="002E6B7A">
        <w:rPr>
          <w:color w:val="231F20"/>
          <w:spacing w:val="11"/>
        </w:rPr>
        <w:t xml:space="preserve"> </w:t>
      </w:r>
      <w:r w:rsidR="002E6B7A">
        <w:rPr>
          <w:color w:val="231F20"/>
          <w:spacing w:val="-1"/>
        </w:rPr>
        <w:t>e</w:t>
      </w:r>
      <w:r w:rsidR="002E6B7A">
        <w:rPr>
          <w:color w:val="231F20"/>
          <w:spacing w:val="-2"/>
        </w:rPr>
        <w:t>f</w:t>
      </w:r>
      <w:r w:rsidR="002E6B7A">
        <w:rPr>
          <w:rFonts w:ascii="Book Antiqua" w:eastAsia="Book Antiqua" w:hAnsi="Book Antiqua" w:cs="Book Antiqua"/>
          <w:color w:val="231F20"/>
          <w:spacing w:val="-1"/>
        </w:rPr>
        <w:t>ﬁ</w:t>
      </w:r>
      <w:r w:rsidR="002E6B7A">
        <w:rPr>
          <w:color w:val="231F20"/>
          <w:spacing w:val="-1"/>
        </w:rPr>
        <w:t>ciency</w:t>
      </w:r>
      <w:r w:rsidR="002E6B7A">
        <w:rPr>
          <w:color w:val="231F20"/>
          <w:spacing w:val="10"/>
        </w:rPr>
        <w:t xml:space="preserve"> </w:t>
      </w:r>
      <w:r w:rsidR="002E6B7A">
        <w:rPr>
          <w:color w:val="231F20"/>
          <w:spacing w:val="-1"/>
        </w:rPr>
        <w:t>an</w:t>
      </w:r>
      <w:r w:rsidR="002E6B7A">
        <w:rPr>
          <w:color w:val="231F20"/>
          <w:spacing w:val="-2"/>
        </w:rPr>
        <w:t>d</w:t>
      </w:r>
      <w:r w:rsidR="002E6B7A">
        <w:rPr>
          <w:color w:val="231F20"/>
          <w:spacing w:val="12"/>
        </w:rPr>
        <w:t xml:space="preserve"> </w:t>
      </w:r>
      <w:r w:rsidR="002E6B7A">
        <w:rPr>
          <w:color w:val="231F20"/>
          <w:spacing w:val="-1"/>
        </w:rPr>
        <w:t>process</w:t>
      </w:r>
      <w:r w:rsidR="002E6B7A">
        <w:rPr>
          <w:color w:val="231F20"/>
          <w:spacing w:val="9"/>
        </w:rPr>
        <w:t xml:space="preserve"> </w:t>
      </w:r>
      <w:r w:rsidR="002E6B7A">
        <w:rPr>
          <w:color w:val="231F20"/>
          <w:spacing w:val="-1"/>
        </w:rPr>
        <w:t>ef</w:t>
      </w:r>
      <w:r w:rsidR="002E6B7A">
        <w:rPr>
          <w:rFonts w:ascii="Book Antiqua" w:eastAsia="Book Antiqua" w:hAnsi="Book Antiqua" w:cs="Book Antiqua"/>
          <w:color w:val="231F20"/>
          <w:spacing w:val="-1"/>
        </w:rPr>
        <w:t>ﬁ</w:t>
      </w:r>
      <w:r w:rsidR="002E6B7A">
        <w:rPr>
          <w:color w:val="231F20"/>
          <w:spacing w:val="-1"/>
        </w:rPr>
        <w:t>ciency</w:t>
      </w:r>
      <w:r w:rsidR="002E6B7A">
        <w:rPr>
          <w:color w:val="231F20"/>
          <w:spacing w:val="10"/>
        </w:rPr>
        <w:t xml:space="preserve"> </w:t>
      </w:r>
      <w:r w:rsidR="002E6B7A">
        <w:rPr>
          <w:color w:val="231F20"/>
          <w:spacing w:val="-1"/>
        </w:rPr>
        <w:t>can</w:t>
      </w:r>
      <w:r w:rsidR="002E6B7A">
        <w:rPr>
          <w:color w:val="231F20"/>
          <w:spacing w:val="13"/>
        </w:rPr>
        <w:t xml:space="preserve"> </w:t>
      </w:r>
      <w:r w:rsidR="002E6B7A">
        <w:rPr>
          <w:color w:val="231F20"/>
          <w:spacing w:val="-2"/>
        </w:rPr>
        <w:t>easil</w:t>
      </w:r>
      <w:r w:rsidR="002E6B7A">
        <w:rPr>
          <w:color w:val="231F20"/>
          <w:spacing w:val="-3"/>
        </w:rPr>
        <w:t>y</w:t>
      </w:r>
      <w:r w:rsidR="002E6B7A">
        <w:rPr>
          <w:color w:val="231F20"/>
          <w:spacing w:val="12"/>
        </w:rPr>
        <w:t xml:space="preserve"> </w:t>
      </w:r>
      <w:r w:rsidR="002E6B7A">
        <w:rPr>
          <w:color w:val="231F20"/>
        </w:rPr>
        <w:t>be</w:t>
      </w:r>
      <w:r w:rsidR="002E6B7A">
        <w:rPr>
          <w:color w:val="231F20"/>
          <w:spacing w:val="11"/>
        </w:rPr>
        <w:t xml:space="preserve"> </w:t>
      </w:r>
      <w:r w:rsidR="002E6B7A">
        <w:rPr>
          <w:color w:val="231F20"/>
          <w:spacing w:val="-1"/>
        </w:rPr>
        <w:t>confused</w:t>
      </w:r>
      <w:r w:rsidR="002E6B7A">
        <w:rPr>
          <w:color w:val="231F20"/>
          <w:spacing w:val="11"/>
        </w:rPr>
        <w:t xml:space="preserve"> </w:t>
      </w:r>
      <w:r w:rsidR="002E6B7A">
        <w:rPr>
          <w:color w:val="231F20"/>
          <w:spacing w:val="-1"/>
        </w:rPr>
        <w:t>with</w:t>
      </w:r>
      <w:r w:rsidR="002E6B7A">
        <w:rPr>
          <w:color w:val="231F20"/>
          <w:spacing w:val="9"/>
        </w:rPr>
        <w:t xml:space="preserve"> </w:t>
      </w:r>
      <w:r w:rsidR="002E6B7A">
        <w:rPr>
          <w:color w:val="231F20"/>
          <w:spacing w:val="-1"/>
        </w:rPr>
        <w:t>each</w:t>
      </w:r>
      <w:r w:rsidR="002E6B7A">
        <w:rPr>
          <w:color w:val="231F20"/>
          <w:spacing w:val="23"/>
          <w:w w:val="103"/>
        </w:rPr>
        <w:t xml:space="preserve"> </w:t>
      </w:r>
      <w:r w:rsidR="002E6B7A">
        <w:rPr>
          <w:color w:val="231F20"/>
          <w:spacing w:val="-3"/>
        </w:rPr>
        <w:t>other</w:t>
      </w:r>
      <w:r w:rsidR="002E6B7A">
        <w:rPr>
          <w:color w:val="231F20"/>
          <w:spacing w:val="-4"/>
        </w:rPr>
        <w:t>,</w:t>
      </w:r>
      <w:r w:rsidR="002E6B7A">
        <w:rPr>
          <w:color w:val="231F20"/>
          <w:spacing w:val="14"/>
        </w:rPr>
        <w:t xml:space="preserve"> </w:t>
      </w:r>
      <w:r w:rsidR="002E6B7A">
        <w:rPr>
          <w:color w:val="231F20"/>
          <w:spacing w:val="-3"/>
        </w:rPr>
        <w:t>especiall</w:t>
      </w:r>
      <w:r w:rsidR="002E6B7A">
        <w:rPr>
          <w:color w:val="231F20"/>
          <w:spacing w:val="-4"/>
        </w:rPr>
        <w:t>y</w:t>
      </w:r>
      <w:r w:rsidR="002E6B7A">
        <w:rPr>
          <w:color w:val="231F20"/>
          <w:spacing w:val="15"/>
        </w:rPr>
        <w:t xml:space="preserve"> </w:t>
      </w:r>
      <w:r w:rsidR="002E6B7A">
        <w:rPr>
          <w:color w:val="231F20"/>
          <w:spacing w:val="-2"/>
        </w:rPr>
        <w:t>for</w:t>
      </w:r>
      <w:r w:rsidR="002E6B7A">
        <w:rPr>
          <w:color w:val="231F20"/>
          <w:spacing w:val="14"/>
        </w:rPr>
        <w:t xml:space="preserve"> </w:t>
      </w:r>
      <w:r w:rsidR="002E6B7A">
        <w:rPr>
          <w:color w:val="231F20"/>
          <w:spacing w:val="-3"/>
        </w:rPr>
        <w:t>scientists</w:t>
      </w:r>
      <w:r w:rsidR="002E6B7A">
        <w:rPr>
          <w:color w:val="231F20"/>
          <w:spacing w:val="15"/>
        </w:rPr>
        <w:t xml:space="preserve"> </w:t>
      </w:r>
      <w:r w:rsidR="002E6B7A">
        <w:rPr>
          <w:color w:val="231F20"/>
          <w:spacing w:val="-2"/>
        </w:rPr>
        <w:t>outsi</w:t>
      </w:r>
      <w:r w:rsidR="002E6B7A">
        <w:rPr>
          <w:color w:val="231F20"/>
          <w:spacing w:val="-3"/>
        </w:rPr>
        <w:t>d</w:t>
      </w:r>
      <w:r w:rsidR="002E6B7A">
        <w:rPr>
          <w:color w:val="231F20"/>
          <w:spacing w:val="-2"/>
        </w:rPr>
        <w:t>e</w:t>
      </w:r>
      <w:r w:rsidR="002E6B7A">
        <w:rPr>
          <w:color w:val="231F20"/>
          <w:spacing w:val="16"/>
        </w:rPr>
        <w:t xml:space="preserve"> </w:t>
      </w:r>
      <w:r w:rsidR="002E6B7A">
        <w:rPr>
          <w:color w:val="231F20"/>
          <w:spacing w:val="-1"/>
        </w:rPr>
        <w:t>the</w:t>
      </w:r>
      <w:r w:rsidR="002E6B7A">
        <w:rPr>
          <w:color w:val="231F20"/>
          <w:spacing w:val="11"/>
        </w:rPr>
        <w:t xml:space="preserve"> </w:t>
      </w:r>
      <w:r w:rsidR="002E6B7A">
        <w:rPr>
          <w:color w:val="231F20"/>
          <w:spacing w:val="-3"/>
        </w:rPr>
        <w:t>r</w:t>
      </w:r>
      <w:r w:rsidR="002E6B7A">
        <w:rPr>
          <w:color w:val="231F20"/>
          <w:spacing w:val="-4"/>
        </w:rPr>
        <w:t>ad</w:t>
      </w:r>
      <w:r w:rsidR="002E6B7A">
        <w:rPr>
          <w:color w:val="231F20"/>
          <w:spacing w:val="-3"/>
        </w:rPr>
        <w:t>io</w:t>
      </w:r>
      <w:r w:rsidR="002E6B7A">
        <w:rPr>
          <w:color w:val="231F20"/>
          <w:spacing w:val="-4"/>
        </w:rPr>
        <w:t>p</w:t>
      </w:r>
      <w:r w:rsidR="002E6B7A">
        <w:rPr>
          <w:color w:val="231F20"/>
          <w:spacing w:val="-3"/>
        </w:rPr>
        <w:t>harmace</w:t>
      </w:r>
      <w:r w:rsidR="002E6B7A">
        <w:rPr>
          <w:color w:val="231F20"/>
          <w:spacing w:val="-4"/>
        </w:rPr>
        <w:t>u</w:t>
      </w:r>
      <w:r w:rsidR="002E6B7A">
        <w:rPr>
          <w:color w:val="231F20"/>
          <w:spacing w:val="-3"/>
        </w:rPr>
        <w:t>tical</w:t>
      </w:r>
      <w:r w:rsidR="002E6B7A">
        <w:rPr>
          <w:color w:val="231F20"/>
          <w:spacing w:val="15"/>
        </w:rPr>
        <w:t xml:space="preserve"> </w:t>
      </w:r>
      <w:r w:rsidR="002E6B7A">
        <w:rPr>
          <w:color w:val="231F20"/>
          <w:spacing w:val="-2"/>
        </w:rPr>
        <w:t>chemistr</w:t>
      </w:r>
      <w:r w:rsidR="002E6B7A">
        <w:rPr>
          <w:color w:val="231F20"/>
          <w:spacing w:val="-3"/>
        </w:rPr>
        <w:t>y</w:t>
      </w:r>
      <w:r w:rsidR="002E6B7A">
        <w:rPr>
          <w:color w:val="231F20"/>
          <w:spacing w:val="11"/>
        </w:rPr>
        <w:t xml:space="preserve"> </w:t>
      </w:r>
      <w:r w:rsidR="002E6B7A">
        <w:rPr>
          <w:color w:val="231F20"/>
          <w:spacing w:val="-2"/>
        </w:rPr>
        <w:t>comm</w:t>
      </w:r>
      <w:r w:rsidR="002E6B7A">
        <w:rPr>
          <w:color w:val="231F20"/>
          <w:spacing w:val="-3"/>
        </w:rPr>
        <w:t>u</w:t>
      </w:r>
      <w:r w:rsidR="002E6B7A">
        <w:rPr>
          <w:color w:val="231F20"/>
          <w:spacing w:val="-2"/>
        </w:rPr>
        <w:t>nit</w:t>
      </w:r>
      <w:r w:rsidR="002E6B7A">
        <w:rPr>
          <w:color w:val="231F20"/>
          <w:spacing w:val="-3"/>
        </w:rPr>
        <w:t>y.</w:t>
      </w:r>
      <w:r w:rsidR="002E6B7A">
        <w:rPr>
          <w:color w:val="231F20"/>
          <w:spacing w:val="9"/>
        </w:rPr>
        <w:t xml:space="preserve"> </w:t>
      </w:r>
      <w:r w:rsidR="002E6B7A">
        <w:rPr>
          <w:color w:val="231F20"/>
        </w:rPr>
        <w:t>In</w:t>
      </w:r>
      <w:r w:rsidR="002E6B7A">
        <w:rPr>
          <w:color w:val="231F20"/>
          <w:spacing w:val="9"/>
        </w:rPr>
        <w:t xml:space="preserve"> </w:t>
      </w:r>
      <w:r w:rsidR="002E6B7A">
        <w:rPr>
          <w:color w:val="231F20"/>
          <w:spacing w:val="-2"/>
        </w:rPr>
        <w:t>s</w:t>
      </w:r>
      <w:r w:rsidR="002E6B7A">
        <w:rPr>
          <w:color w:val="231F20"/>
          <w:spacing w:val="-3"/>
        </w:rPr>
        <w:t>y</w:t>
      </w:r>
      <w:r w:rsidR="002E6B7A">
        <w:rPr>
          <w:color w:val="231F20"/>
          <w:spacing w:val="-2"/>
        </w:rPr>
        <w:t>nthetic</w:t>
      </w:r>
      <w:r w:rsidR="002E6B7A">
        <w:rPr>
          <w:color w:val="231F20"/>
          <w:spacing w:val="12"/>
        </w:rPr>
        <w:t xml:space="preserve"> </w:t>
      </w:r>
      <w:r w:rsidR="002E6B7A">
        <w:rPr>
          <w:color w:val="231F20"/>
          <w:spacing w:val="-3"/>
        </w:rPr>
        <w:t>or</w:t>
      </w:r>
      <w:r w:rsidR="002E6B7A">
        <w:rPr>
          <w:color w:val="231F20"/>
          <w:spacing w:val="-4"/>
        </w:rPr>
        <w:t>g</w:t>
      </w:r>
      <w:r w:rsidR="002E6B7A">
        <w:rPr>
          <w:color w:val="231F20"/>
          <w:spacing w:val="-3"/>
        </w:rPr>
        <w:t>anic</w:t>
      </w:r>
      <w:r w:rsidR="002E6B7A">
        <w:rPr>
          <w:color w:val="231F20"/>
          <w:spacing w:val="12"/>
        </w:rPr>
        <w:t xml:space="preserve"> </w:t>
      </w:r>
      <w:r w:rsidR="002E6B7A">
        <w:rPr>
          <w:color w:val="231F20"/>
          <w:spacing w:val="-2"/>
        </w:rPr>
        <w:t>chemistr</w:t>
      </w:r>
      <w:r w:rsidR="002E6B7A">
        <w:rPr>
          <w:color w:val="231F20"/>
          <w:spacing w:val="-3"/>
        </w:rPr>
        <w:t>y,</w:t>
      </w:r>
      <w:r w:rsidR="002E6B7A">
        <w:rPr>
          <w:color w:val="231F20"/>
          <w:spacing w:val="8"/>
        </w:rPr>
        <w:t xml:space="preserve"> </w:t>
      </w:r>
      <w:r w:rsidR="002E6B7A">
        <w:rPr>
          <w:color w:val="231F20"/>
          <w:spacing w:val="-2"/>
        </w:rPr>
        <w:t>similar</w:t>
      </w:r>
      <w:r w:rsidR="002E6B7A">
        <w:rPr>
          <w:color w:val="231F20"/>
          <w:spacing w:val="8"/>
        </w:rPr>
        <w:t xml:space="preserve"> </w:t>
      </w:r>
      <w:r w:rsidR="002E6B7A">
        <w:rPr>
          <w:color w:val="231F20"/>
          <w:spacing w:val="-3"/>
        </w:rPr>
        <w:t>challen</w:t>
      </w:r>
      <w:r w:rsidR="002E6B7A">
        <w:rPr>
          <w:color w:val="231F20"/>
          <w:spacing w:val="-4"/>
        </w:rPr>
        <w:t>g</w:t>
      </w:r>
      <w:r w:rsidR="002E6B7A">
        <w:rPr>
          <w:color w:val="231F20"/>
          <w:spacing w:val="-3"/>
        </w:rPr>
        <w:t>es</w:t>
      </w:r>
      <w:r w:rsidR="002E6B7A">
        <w:rPr>
          <w:color w:val="231F20"/>
          <w:spacing w:val="11"/>
        </w:rPr>
        <w:t xml:space="preserve"> </w:t>
      </w:r>
      <w:r w:rsidR="002E6B7A">
        <w:rPr>
          <w:color w:val="231F20"/>
          <w:spacing w:val="-2"/>
        </w:rPr>
        <w:t>have</w:t>
      </w:r>
      <w:r w:rsidR="002E6B7A">
        <w:rPr>
          <w:color w:val="231F20"/>
          <w:spacing w:val="45"/>
          <w:w w:val="101"/>
        </w:rPr>
        <w:t xml:space="preserve"> </w:t>
      </w:r>
      <w:r w:rsidR="002E6B7A">
        <w:rPr>
          <w:color w:val="231F20"/>
          <w:spacing w:val="-1"/>
        </w:rPr>
        <w:t>been</w:t>
      </w:r>
      <w:r w:rsidR="002E6B7A">
        <w:rPr>
          <w:color w:val="231F20"/>
          <w:spacing w:val="12"/>
        </w:rPr>
        <w:t xml:space="preserve"> </w:t>
      </w:r>
      <w:r w:rsidR="002E6B7A">
        <w:rPr>
          <w:color w:val="231F20"/>
          <w:spacing w:val="-2"/>
        </w:rPr>
        <w:t>a</w:t>
      </w:r>
      <w:r w:rsidR="002E6B7A">
        <w:rPr>
          <w:color w:val="231F20"/>
          <w:spacing w:val="-3"/>
        </w:rPr>
        <w:t>d</w:t>
      </w:r>
      <w:r w:rsidR="002E6B7A">
        <w:rPr>
          <w:color w:val="231F20"/>
          <w:spacing w:val="-2"/>
        </w:rPr>
        <w:t>dressed</w:t>
      </w:r>
      <w:r w:rsidR="002E6B7A">
        <w:rPr>
          <w:color w:val="231F20"/>
          <w:spacing w:val="10"/>
        </w:rPr>
        <w:t xml:space="preserve"> </w:t>
      </w:r>
      <w:r w:rsidR="002E6B7A">
        <w:rPr>
          <w:color w:val="231F20"/>
          <w:spacing w:val="-1"/>
        </w:rPr>
        <w:t>using</w:t>
      </w:r>
      <w:r w:rsidR="002E6B7A">
        <w:rPr>
          <w:color w:val="231F20"/>
          <w:spacing w:val="9"/>
        </w:rPr>
        <w:t xml:space="preserve"> </w:t>
      </w:r>
      <w:r w:rsidR="002E6B7A">
        <w:rPr>
          <w:color w:val="231F20"/>
          <w:spacing w:val="-2"/>
        </w:rPr>
        <w:t>di</w:t>
      </w:r>
      <w:r w:rsidR="002E6B7A">
        <w:rPr>
          <w:color w:val="231F20"/>
          <w:spacing w:val="-1"/>
        </w:rPr>
        <w:t>stinct</w:t>
      </w:r>
      <w:r w:rsidR="002E6B7A">
        <w:rPr>
          <w:color w:val="231F20"/>
          <w:spacing w:val="9"/>
        </w:rPr>
        <w:t xml:space="preserve"> </w:t>
      </w:r>
      <w:r w:rsidR="002E6B7A">
        <w:rPr>
          <w:color w:val="231F20"/>
          <w:spacing w:val="-2"/>
        </w:rPr>
        <w:t>terms</w:t>
      </w:r>
      <w:r w:rsidR="002E6B7A">
        <w:rPr>
          <w:color w:val="231F20"/>
          <w:spacing w:val="12"/>
        </w:rPr>
        <w:t xml:space="preserve"> </w:t>
      </w:r>
      <w:r w:rsidR="002E6B7A">
        <w:rPr>
          <w:color w:val="231F20"/>
          <w:spacing w:val="-2"/>
        </w:rPr>
        <w:t>f</w:t>
      </w:r>
      <w:r w:rsidR="002E6B7A">
        <w:rPr>
          <w:color w:val="231F20"/>
          <w:spacing w:val="-1"/>
        </w:rPr>
        <w:t>or</w:t>
      </w:r>
      <w:r w:rsidR="002E6B7A">
        <w:rPr>
          <w:color w:val="231F20"/>
          <w:spacing w:val="12"/>
        </w:rPr>
        <w:t xml:space="preserve"> </w:t>
      </w:r>
      <w:r w:rsidR="002E6B7A">
        <w:rPr>
          <w:color w:val="231F20"/>
          <w:spacing w:val="-2"/>
        </w:rPr>
        <w:t>reaction</w:t>
      </w:r>
      <w:r w:rsidR="002E6B7A">
        <w:rPr>
          <w:color w:val="231F20"/>
          <w:spacing w:val="12"/>
        </w:rPr>
        <w:t xml:space="preserve"> </w:t>
      </w:r>
      <w:r w:rsidR="002E6B7A">
        <w:rPr>
          <w:color w:val="231F20"/>
          <w:spacing w:val="-2"/>
        </w:rPr>
        <w:t>ef</w:t>
      </w:r>
      <w:r w:rsidR="002E6B7A">
        <w:rPr>
          <w:rFonts w:ascii="Book Antiqua" w:eastAsia="Book Antiqua" w:hAnsi="Book Antiqua" w:cs="Book Antiqua"/>
          <w:color w:val="231F20"/>
          <w:spacing w:val="-2"/>
        </w:rPr>
        <w:t>ﬁ</w:t>
      </w:r>
      <w:r w:rsidR="002E6B7A">
        <w:rPr>
          <w:color w:val="231F20"/>
          <w:spacing w:val="-2"/>
        </w:rPr>
        <w:t>ciency</w:t>
      </w:r>
      <w:r w:rsidR="002E6B7A">
        <w:rPr>
          <w:color w:val="231F20"/>
          <w:spacing w:val="11"/>
        </w:rPr>
        <w:t xml:space="preserve"> </w:t>
      </w:r>
      <w:r w:rsidR="002E6B7A">
        <w:rPr>
          <w:color w:val="231F20"/>
          <w:spacing w:val="-1"/>
        </w:rPr>
        <w:t>an</w:t>
      </w:r>
      <w:r w:rsidR="002E6B7A">
        <w:rPr>
          <w:color w:val="231F20"/>
          <w:spacing w:val="-2"/>
        </w:rPr>
        <w:t>d</w:t>
      </w:r>
      <w:r w:rsidR="002E6B7A">
        <w:rPr>
          <w:color w:val="231F20"/>
          <w:spacing w:val="11"/>
        </w:rPr>
        <w:t xml:space="preserve"> </w:t>
      </w:r>
      <w:r w:rsidR="002E6B7A">
        <w:rPr>
          <w:color w:val="231F20"/>
          <w:spacing w:val="-1"/>
        </w:rPr>
        <w:t>o</w:t>
      </w:r>
      <w:r w:rsidR="002E6B7A">
        <w:rPr>
          <w:color w:val="231F20"/>
          <w:spacing w:val="-2"/>
        </w:rPr>
        <w:t>v</w:t>
      </w:r>
      <w:r w:rsidR="002E6B7A">
        <w:rPr>
          <w:color w:val="231F20"/>
          <w:spacing w:val="-1"/>
        </w:rPr>
        <w:t>erall</w:t>
      </w:r>
      <w:r w:rsidR="002E6B7A">
        <w:rPr>
          <w:color w:val="231F20"/>
          <w:spacing w:val="61"/>
        </w:rPr>
        <w:t xml:space="preserve"> </w:t>
      </w:r>
      <w:r w:rsidR="002E6B7A">
        <w:rPr>
          <w:color w:val="231F20"/>
          <w:spacing w:val="-2"/>
        </w:rPr>
        <w:t>process</w:t>
      </w:r>
      <w:r w:rsidR="002E6B7A">
        <w:rPr>
          <w:color w:val="231F20"/>
          <w:spacing w:val="5"/>
        </w:rPr>
        <w:t xml:space="preserve"> </w:t>
      </w:r>
      <w:r w:rsidR="002E6B7A">
        <w:rPr>
          <w:color w:val="231F20"/>
          <w:spacing w:val="-3"/>
        </w:rPr>
        <w:t>e</w:t>
      </w:r>
      <w:r w:rsidR="002E6B7A">
        <w:rPr>
          <w:color w:val="231F20"/>
          <w:spacing w:val="-4"/>
        </w:rPr>
        <w:t>f</w:t>
      </w:r>
      <w:r w:rsidR="002E6B7A">
        <w:rPr>
          <w:rFonts w:ascii="Book Antiqua" w:eastAsia="Book Antiqua" w:hAnsi="Book Antiqua" w:cs="Book Antiqua"/>
          <w:color w:val="231F20"/>
          <w:spacing w:val="-3"/>
        </w:rPr>
        <w:t>ﬁ</w:t>
      </w:r>
      <w:r w:rsidR="002E6B7A">
        <w:rPr>
          <w:color w:val="231F20"/>
          <w:spacing w:val="-3"/>
        </w:rPr>
        <w:t>cienc</w:t>
      </w:r>
      <w:r w:rsidR="002E6B7A">
        <w:rPr>
          <w:color w:val="231F20"/>
          <w:spacing w:val="-4"/>
        </w:rPr>
        <w:t>y</w:t>
      </w:r>
      <w:r w:rsidR="002E6B7A">
        <w:rPr>
          <w:color w:val="231F20"/>
          <w:spacing w:val="9"/>
        </w:rPr>
        <w:t xml:space="preserve"> </w:t>
      </w:r>
      <w:r w:rsidR="002E6B7A">
        <w:rPr>
          <w:color w:val="231F20"/>
          <w:spacing w:val="-2"/>
        </w:rPr>
        <w:t>[</w:t>
      </w:r>
      <w:hyperlink w:anchor="_bookmark22" w:history="1">
        <w:r w:rsidR="002E6B7A">
          <w:rPr>
            <w:color w:val="2E3092"/>
            <w:spacing w:val="-2"/>
          </w:rPr>
          <w:t>4</w:t>
        </w:r>
      </w:hyperlink>
      <w:r w:rsidR="002E6B7A">
        <w:rPr>
          <w:color w:val="231F20"/>
          <w:spacing w:val="-3"/>
        </w:rPr>
        <w:t>,</w:t>
      </w:r>
      <w:hyperlink w:anchor="_bookmark22" w:history="1">
        <w:r w:rsidR="002E6B7A">
          <w:rPr>
            <w:color w:val="2E3092"/>
            <w:spacing w:val="-2"/>
          </w:rPr>
          <w:t>5</w:t>
        </w:r>
      </w:hyperlink>
      <w:r w:rsidR="002E6B7A">
        <w:rPr>
          <w:color w:val="231F20"/>
          <w:spacing w:val="-2"/>
        </w:rPr>
        <w:t>].</w:t>
      </w:r>
      <w:r w:rsidR="002E6B7A">
        <w:rPr>
          <w:color w:val="231F20"/>
          <w:spacing w:val="4"/>
        </w:rPr>
        <w:t xml:space="preserve"> </w:t>
      </w:r>
      <w:r w:rsidR="002E6B7A">
        <w:rPr>
          <w:color w:val="231F20"/>
          <w:spacing w:val="-3"/>
        </w:rPr>
        <w:t>I</w:t>
      </w:r>
      <w:r w:rsidR="002E6B7A">
        <w:rPr>
          <w:color w:val="231F20"/>
          <w:spacing w:val="-2"/>
        </w:rPr>
        <w:t>n</w:t>
      </w:r>
      <w:r w:rsidR="002E6B7A">
        <w:rPr>
          <w:color w:val="231F20"/>
          <w:spacing w:val="8"/>
        </w:rPr>
        <w:t xml:space="preserve"> </w:t>
      </w:r>
      <w:r w:rsidR="002E6B7A">
        <w:rPr>
          <w:color w:val="231F20"/>
          <w:spacing w:val="-2"/>
        </w:rPr>
        <w:t>this</w:t>
      </w:r>
      <w:r w:rsidR="002E6B7A">
        <w:rPr>
          <w:color w:val="231F20"/>
          <w:spacing w:val="7"/>
        </w:rPr>
        <w:t xml:space="preserve"> </w:t>
      </w:r>
      <w:r w:rsidR="002E6B7A">
        <w:rPr>
          <w:color w:val="231F20"/>
          <w:spacing w:val="-2"/>
        </w:rPr>
        <w:t>res</w:t>
      </w:r>
      <w:r w:rsidR="002E6B7A">
        <w:rPr>
          <w:color w:val="231F20"/>
          <w:spacing w:val="-3"/>
        </w:rPr>
        <w:t>p</w:t>
      </w:r>
      <w:r w:rsidR="002E6B7A">
        <w:rPr>
          <w:color w:val="231F20"/>
          <w:spacing w:val="-2"/>
        </w:rPr>
        <w:t>ect</w:t>
      </w:r>
      <w:r w:rsidR="002E6B7A">
        <w:rPr>
          <w:color w:val="231F20"/>
          <w:spacing w:val="-3"/>
        </w:rPr>
        <w:t>,</w:t>
      </w:r>
      <w:r w:rsidR="002E6B7A">
        <w:rPr>
          <w:color w:val="231F20"/>
          <w:spacing w:val="7"/>
        </w:rPr>
        <w:t xml:space="preserve"> </w:t>
      </w:r>
      <w:r w:rsidR="002E6B7A">
        <w:rPr>
          <w:color w:val="231F20"/>
          <w:spacing w:val="-2"/>
        </w:rPr>
        <w:t>the</w:t>
      </w:r>
      <w:r w:rsidR="002E6B7A">
        <w:rPr>
          <w:color w:val="231F20"/>
          <w:spacing w:val="6"/>
        </w:rPr>
        <w:t xml:space="preserve"> </w:t>
      </w:r>
      <w:r w:rsidR="002E6B7A">
        <w:rPr>
          <w:color w:val="231F20"/>
          <w:spacing w:val="-2"/>
        </w:rPr>
        <w:t>term</w:t>
      </w:r>
      <w:r w:rsidR="002E6B7A">
        <w:rPr>
          <w:color w:val="231F20"/>
          <w:spacing w:val="9"/>
        </w:rPr>
        <w:t xml:space="preserve"> </w:t>
      </w:r>
      <w:r w:rsidR="002E6B7A">
        <w:rPr>
          <w:rFonts w:ascii="Cambria" w:eastAsia="Cambria" w:hAnsi="Cambria" w:cs="Cambria"/>
          <w:i/>
          <w:color w:val="231F20"/>
          <w:spacing w:val="-3"/>
        </w:rPr>
        <w:t>conve</w:t>
      </w:r>
      <w:r w:rsidR="002E6B7A">
        <w:rPr>
          <w:rFonts w:ascii="Cambria" w:eastAsia="Cambria" w:hAnsi="Cambria" w:cs="Cambria"/>
          <w:i/>
          <w:color w:val="231F20"/>
          <w:spacing w:val="-4"/>
        </w:rPr>
        <w:t>r</w:t>
      </w:r>
      <w:r w:rsidR="002E6B7A">
        <w:rPr>
          <w:rFonts w:ascii="Cambria" w:eastAsia="Cambria" w:hAnsi="Cambria" w:cs="Cambria"/>
          <w:i/>
          <w:color w:val="231F20"/>
          <w:spacing w:val="-3"/>
        </w:rPr>
        <w:t>sion</w:t>
      </w:r>
      <w:r w:rsidR="002E6B7A">
        <w:rPr>
          <w:rFonts w:ascii="Cambria" w:eastAsia="Cambria" w:hAnsi="Cambria" w:cs="Cambria"/>
          <w:i/>
          <w:color w:val="231F20"/>
          <w:spacing w:val="13"/>
        </w:rPr>
        <w:t xml:space="preserve"> </w:t>
      </w:r>
      <w:r w:rsidR="002E6B7A">
        <w:rPr>
          <w:color w:val="231F20"/>
          <w:spacing w:val="-2"/>
        </w:rPr>
        <w:t>is</w:t>
      </w:r>
      <w:r w:rsidR="002E6B7A">
        <w:rPr>
          <w:color w:val="231F20"/>
          <w:spacing w:val="7"/>
        </w:rPr>
        <w:t xml:space="preserve"> </w:t>
      </w:r>
      <w:r w:rsidR="002E6B7A">
        <w:rPr>
          <w:color w:val="231F20"/>
          <w:spacing w:val="-3"/>
        </w:rPr>
        <w:t>frequent</w:t>
      </w:r>
      <w:r w:rsidR="002E6B7A">
        <w:rPr>
          <w:color w:val="231F20"/>
          <w:spacing w:val="-4"/>
        </w:rPr>
        <w:t>ly</w:t>
      </w:r>
      <w:r w:rsidR="002E6B7A">
        <w:rPr>
          <w:color w:val="231F20"/>
          <w:spacing w:val="52"/>
          <w:w w:val="97"/>
        </w:rPr>
        <w:t xml:space="preserve"> </w:t>
      </w:r>
      <w:r w:rsidR="002E6B7A">
        <w:rPr>
          <w:color w:val="231F20"/>
          <w:spacing w:val="-2"/>
        </w:rPr>
        <w:t>used</w:t>
      </w:r>
      <w:r w:rsidR="002E6B7A">
        <w:rPr>
          <w:color w:val="231F20"/>
          <w:spacing w:val="3"/>
        </w:rPr>
        <w:t xml:space="preserve"> </w:t>
      </w:r>
      <w:r w:rsidR="002E6B7A">
        <w:rPr>
          <w:color w:val="231F20"/>
        </w:rPr>
        <w:t>to</w:t>
      </w:r>
      <w:r w:rsidR="002E6B7A">
        <w:rPr>
          <w:color w:val="231F20"/>
          <w:spacing w:val="4"/>
        </w:rPr>
        <w:t xml:space="preserve"> </w:t>
      </w:r>
      <w:r w:rsidR="002E6B7A">
        <w:rPr>
          <w:color w:val="231F20"/>
          <w:spacing w:val="-3"/>
        </w:rPr>
        <w:t>d</w:t>
      </w:r>
      <w:r w:rsidR="002E6B7A">
        <w:rPr>
          <w:color w:val="231F20"/>
          <w:spacing w:val="-2"/>
        </w:rPr>
        <w:t>escribe</w:t>
      </w:r>
      <w:r w:rsidR="002E6B7A">
        <w:rPr>
          <w:color w:val="231F20"/>
          <w:spacing w:val="4"/>
        </w:rPr>
        <w:t xml:space="preserve"> </w:t>
      </w:r>
      <w:r w:rsidR="002E6B7A">
        <w:rPr>
          <w:color w:val="231F20"/>
          <w:spacing w:val="-1"/>
        </w:rPr>
        <w:t>the</w:t>
      </w:r>
      <w:r w:rsidR="002E6B7A">
        <w:rPr>
          <w:color w:val="231F20"/>
          <w:spacing w:val="3"/>
        </w:rPr>
        <w:t xml:space="preserve"> </w:t>
      </w:r>
      <w:r w:rsidR="002E6B7A">
        <w:rPr>
          <w:color w:val="231F20"/>
          <w:spacing w:val="-3"/>
        </w:rPr>
        <w:t>reaction</w:t>
      </w:r>
      <w:r w:rsidR="002E6B7A">
        <w:rPr>
          <w:color w:val="231F20"/>
          <w:spacing w:val="7"/>
        </w:rPr>
        <w:t xml:space="preserve"> </w:t>
      </w:r>
      <w:r w:rsidR="002E6B7A">
        <w:rPr>
          <w:color w:val="231F20"/>
          <w:spacing w:val="-3"/>
        </w:rPr>
        <w:t>e</w:t>
      </w:r>
      <w:r w:rsidR="002E6B7A">
        <w:rPr>
          <w:color w:val="231F20"/>
          <w:spacing w:val="-4"/>
        </w:rPr>
        <w:t>f</w:t>
      </w:r>
      <w:r w:rsidR="002E6B7A">
        <w:rPr>
          <w:rFonts w:ascii="Book Antiqua" w:eastAsia="Book Antiqua" w:hAnsi="Book Antiqua" w:cs="Book Antiqua"/>
          <w:color w:val="231F20"/>
          <w:spacing w:val="-3"/>
        </w:rPr>
        <w:t>ﬁ</w:t>
      </w:r>
      <w:r w:rsidR="002E6B7A">
        <w:rPr>
          <w:color w:val="231F20"/>
          <w:spacing w:val="-3"/>
        </w:rPr>
        <w:t>cienc</w:t>
      </w:r>
      <w:r w:rsidR="002E6B7A">
        <w:rPr>
          <w:color w:val="231F20"/>
          <w:spacing w:val="-4"/>
        </w:rPr>
        <w:t>y,</w:t>
      </w:r>
      <w:r w:rsidR="002E6B7A">
        <w:rPr>
          <w:color w:val="231F20"/>
          <w:spacing w:val="5"/>
        </w:rPr>
        <w:t xml:space="preserve"> </w:t>
      </w:r>
      <w:r w:rsidR="002E6B7A">
        <w:rPr>
          <w:rFonts w:ascii="Cambria" w:eastAsia="Cambria" w:hAnsi="Cambria" w:cs="Cambria"/>
          <w:i/>
          <w:color w:val="231F20"/>
          <w:spacing w:val="-2"/>
        </w:rPr>
        <w:t>i.e.</w:t>
      </w:r>
      <w:r w:rsidR="002E6B7A">
        <w:rPr>
          <w:rFonts w:ascii="Cambria" w:eastAsia="Cambria" w:hAnsi="Cambria" w:cs="Cambria"/>
          <w:i/>
          <w:color w:val="231F20"/>
          <w:spacing w:val="12"/>
        </w:rPr>
        <w:t xml:space="preserve"> </w:t>
      </w:r>
      <w:r w:rsidR="002E6B7A">
        <w:rPr>
          <w:color w:val="231F20"/>
          <w:spacing w:val="-1"/>
        </w:rPr>
        <w:t>the</w:t>
      </w:r>
      <w:r w:rsidR="002E6B7A">
        <w:rPr>
          <w:color w:val="231F20"/>
          <w:spacing w:val="3"/>
        </w:rPr>
        <w:t xml:space="preserve"> </w:t>
      </w:r>
      <w:r w:rsidR="002E6B7A">
        <w:rPr>
          <w:color w:val="231F20"/>
          <w:spacing w:val="-3"/>
        </w:rPr>
        <w:t>trans</w:t>
      </w:r>
      <w:r w:rsidR="002E6B7A">
        <w:rPr>
          <w:color w:val="231F20"/>
          <w:spacing w:val="-4"/>
        </w:rPr>
        <w:t>f</w:t>
      </w:r>
      <w:r w:rsidR="002E6B7A">
        <w:rPr>
          <w:color w:val="231F20"/>
          <w:spacing w:val="-3"/>
        </w:rPr>
        <w:t>ormation</w:t>
      </w:r>
      <w:r w:rsidR="002E6B7A">
        <w:rPr>
          <w:color w:val="231F20"/>
          <w:spacing w:val="7"/>
        </w:rPr>
        <w:t xml:space="preserve"> </w:t>
      </w:r>
      <w:r w:rsidR="002E6B7A">
        <w:rPr>
          <w:color w:val="231F20"/>
          <w:spacing w:val="-2"/>
        </w:rPr>
        <w:t>o</w:t>
      </w:r>
      <w:r w:rsidR="002E6B7A">
        <w:rPr>
          <w:color w:val="231F20"/>
          <w:spacing w:val="-3"/>
        </w:rPr>
        <w:t>f</w:t>
      </w:r>
      <w:r w:rsidR="002E6B7A">
        <w:rPr>
          <w:color w:val="231F20"/>
          <w:spacing w:val="6"/>
        </w:rPr>
        <w:t xml:space="preserve"> </w:t>
      </w:r>
      <w:r w:rsidR="002E6B7A">
        <w:rPr>
          <w:color w:val="231F20"/>
          <w:spacing w:val="-1"/>
        </w:rPr>
        <w:t>the</w:t>
      </w:r>
      <w:r w:rsidR="002E6B7A">
        <w:rPr>
          <w:color w:val="231F20"/>
          <w:spacing w:val="4"/>
        </w:rPr>
        <w:t xml:space="preserve"> </w:t>
      </w:r>
      <w:r w:rsidR="002E6B7A">
        <w:rPr>
          <w:color w:val="231F20"/>
          <w:spacing w:val="-3"/>
        </w:rPr>
        <w:t>reactants</w:t>
      </w:r>
      <w:r w:rsidR="002E6B7A">
        <w:rPr>
          <w:color w:val="231F20"/>
          <w:spacing w:val="-4"/>
        </w:rPr>
        <w:t>.</w:t>
      </w:r>
      <w:r w:rsidR="002E6B7A">
        <w:rPr>
          <w:color w:val="231F20"/>
          <w:spacing w:val="-7"/>
        </w:rPr>
        <w:t xml:space="preserve"> </w:t>
      </w:r>
      <w:r w:rsidR="002E6B7A">
        <w:rPr>
          <w:color w:val="231F20"/>
          <w:spacing w:val="-4"/>
        </w:rPr>
        <w:t>C</w:t>
      </w:r>
      <w:r w:rsidR="002E6B7A">
        <w:rPr>
          <w:color w:val="231F20"/>
          <w:spacing w:val="-3"/>
        </w:rPr>
        <w:t>onversion</w:t>
      </w:r>
      <w:r w:rsidR="002E6B7A">
        <w:rPr>
          <w:color w:val="231F20"/>
          <w:spacing w:val="-6"/>
        </w:rPr>
        <w:t xml:space="preserve"> </w:t>
      </w:r>
      <w:r w:rsidR="002E6B7A">
        <w:rPr>
          <w:color w:val="231F20"/>
          <w:spacing w:val="-2"/>
        </w:rPr>
        <w:t>is</w:t>
      </w:r>
      <w:r w:rsidR="002E6B7A">
        <w:rPr>
          <w:color w:val="231F20"/>
          <w:spacing w:val="-8"/>
        </w:rPr>
        <w:t xml:space="preserve"> </w:t>
      </w:r>
      <w:r w:rsidR="002E6B7A">
        <w:rPr>
          <w:color w:val="231F20"/>
          <w:spacing w:val="-3"/>
        </w:rPr>
        <w:t>ty</w:t>
      </w:r>
      <w:r w:rsidR="002E6B7A">
        <w:rPr>
          <w:color w:val="231F20"/>
          <w:spacing w:val="-4"/>
        </w:rPr>
        <w:t>p</w:t>
      </w:r>
      <w:r w:rsidR="002E6B7A">
        <w:rPr>
          <w:color w:val="231F20"/>
          <w:spacing w:val="-3"/>
        </w:rPr>
        <w:t>icall</w:t>
      </w:r>
      <w:r w:rsidR="002E6B7A">
        <w:rPr>
          <w:color w:val="231F20"/>
          <w:spacing w:val="-4"/>
        </w:rPr>
        <w:t>y</w:t>
      </w:r>
      <w:r w:rsidR="002E6B7A">
        <w:rPr>
          <w:color w:val="231F20"/>
          <w:spacing w:val="-5"/>
        </w:rPr>
        <w:t xml:space="preserve"> </w:t>
      </w:r>
      <w:r w:rsidR="002E6B7A">
        <w:rPr>
          <w:color w:val="231F20"/>
          <w:spacing w:val="-3"/>
        </w:rPr>
        <w:t>monitore</w:t>
      </w:r>
      <w:r w:rsidR="002E6B7A">
        <w:rPr>
          <w:color w:val="231F20"/>
          <w:spacing w:val="-4"/>
        </w:rPr>
        <w:t>d</w:t>
      </w:r>
      <w:r w:rsidR="002E6B7A">
        <w:rPr>
          <w:color w:val="231F20"/>
          <w:spacing w:val="-7"/>
        </w:rPr>
        <w:t xml:space="preserve"> </w:t>
      </w:r>
      <w:r w:rsidR="002E6B7A">
        <w:rPr>
          <w:color w:val="231F20"/>
        </w:rPr>
        <w:t>by</w:t>
      </w:r>
      <w:r w:rsidR="002E6B7A">
        <w:rPr>
          <w:color w:val="231F20"/>
          <w:spacing w:val="-9"/>
        </w:rPr>
        <w:t xml:space="preserve"> </w:t>
      </w:r>
      <w:r w:rsidR="002E6B7A">
        <w:rPr>
          <w:color w:val="231F20"/>
          <w:spacing w:val="-3"/>
        </w:rPr>
        <w:t>chromato</w:t>
      </w:r>
      <w:r w:rsidR="002E6B7A">
        <w:rPr>
          <w:color w:val="231F20"/>
          <w:spacing w:val="-4"/>
        </w:rPr>
        <w:t>g</w:t>
      </w:r>
      <w:r w:rsidR="002E6B7A">
        <w:rPr>
          <w:color w:val="231F20"/>
          <w:spacing w:val="-3"/>
        </w:rPr>
        <w:t>ra</w:t>
      </w:r>
      <w:r w:rsidR="002E6B7A">
        <w:rPr>
          <w:color w:val="231F20"/>
          <w:spacing w:val="-4"/>
        </w:rPr>
        <w:t>p</w:t>
      </w:r>
      <w:r w:rsidR="002E6B7A">
        <w:rPr>
          <w:color w:val="231F20"/>
          <w:spacing w:val="-3"/>
        </w:rPr>
        <w:t>h</w:t>
      </w:r>
      <w:r w:rsidR="002E6B7A">
        <w:rPr>
          <w:color w:val="231F20"/>
          <w:spacing w:val="-4"/>
        </w:rPr>
        <w:t>y</w:t>
      </w:r>
      <w:r w:rsidR="002E6B7A">
        <w:rPr>
          <w:color w:val="231F20"/>
          <w:spacing w:val="-10"/>
        </w:rPr>
        <w:t xml:space="preserve"> </w:t>
      </w:r>
      <w:r w:rsidR="002E6B7A">
        <w:rPr>
          <w:color w:val="231F20"/>
          <w:spacing w:val="-2"/>
        </w:rPr>
        <w:t>(</w:t>
      </w:r>
      <w:r w:rsidR="002E6B7A">
        <w:rPr>
          <w:color w:val="231F20"/>
          <w:spacing w:val="-3"/>
        </w:rPr>
        <w:t>TLC,</w:t>
      </w:r>
      <w:r w:rsidR="002E6B7A">
        <w:rPr>
          <w:color w:val="231F20"/>
          <w:spacing w:val="-7"/>
        </w:rPr>
        <w:t xml:space="preserve"> </w:t>
      </w:r>
      <w:r w:rsidR="002E6B7A">
        <w:rPr>
          <w:color w:val="231F20"/>
          <w:spacing w:val="-2"/>
        </w:rPr>
        <w:t>GC,</w:t>
      </w:r>
      <w:r w:rsidR="002E6B7A">
        <w:rPr>
          <w:color w:val="231F20"/>
          <w:spacing w:val="75"/>
          <w:w w:val="91"/>
        </w:rPr>
        <w:t xml:space="preserve"> </w:t>
      </w:r>
      <w:r w:rsidR="002E6B7A">
        <w:rPr>
          <w:color w:val="231F20"/>
        </w:rPr>
        <w:t>or</w:t>
      </w:r>
      <w:r w:rsidR="002E6B7A">
        <w:rPr>
          <w:color w:val="231F20"/>
          <w:spacing w:val="3"/>
        </w:rPr>
        <w:t xml:space="preserve"> </w:t>
      </w:r>
      <w:r w:rsidR="002E6B7A">
        <w:rPr>
          <w:color w:val="231F20"/>
          <w:spacing w:val="-2"/>
        </w:rPr>
        <w:t>HPLC)</w:t>
      </w:r>
      <w:r w:rsidR="002E6B7A">
        <w:rPr>
          <w:color w:val="231F20"/>
          <w:spacing w:val="3"/>
        </w:rPr>
        <w:t xml:space="preserve"> </w:t>
      </w:r>
      <w:r w:rsidR="002E6B7A">
        <w:rPr>
          <w:color w:val="231F20"/>
        </w:rPr>
        <w:t>or</w:t>
      </w:r>
      <w:r w:rsidR="002E6B7A">
        <w:rPr>
          <w:color w:val="231F20"/>
          <w:spacing w:val="3"/>
        </w:rPr>
        <w:t xml:space="preserve"> </w:t>
      </w:r>
      <w:r w:rsidR="002E6B7A">
        <w:rPr>
          <w:color w:val="231F20"/>
        </w:rPr>
        <w:t>NMR</w:t>
      </w:r>
      <w:r w:rsidR="002E6B7A">
        <w:rPr>
          <w:color w:val="231F20"/>
          <w:spacing w:val="1"/>
        </w:rPr>
        <w:t xml:space="preserve"> </w:t>
      </w:r>
      <w:r w:rsidR="002E6B7A">
        <w:rPr>
          <w:color w:val="231F20"/>
          <w:spacing w:val="-2"/>
        </w:rPr>
        <w:t>spectrosco</w:t>
      </w:r>
      <w:r w:rsidR="002E6B7A">
        <w:rPr>
          <w:color w:val="231F20"/>
          <w:spacing w:val="-3"/>
        </w:rPr>
        <w:t>py</w:t>
      </w:r>
      <w:r w:rsidR="002E6B7A">
        <w:rPr>
          <w:color w:val="231F20"/>
          <w:spacing w:val="3"/>
        </w:rPr>
        <w:t xml:space="preserve"> </w:t>
      </w:r>
      <w:r w:rsidR="002E6B7A">
        <w:rPr>
          <w:color w:val="231F20"/>
        </w:rPr>
        <w:t>and</w:t>
      </w:r>
      <w:r w:rsidR="002E6B7A">
        <w:rPr>
          <w:color w:val="231F20"/>
          <w:spacing w:val="2"/>
        </w:rPr>
        <w:t xml:space="preserve"> </w:t>
      </w:r>
      <w:r w:rsidR="002E6B7A">
        <w:rPr>
          <w:color w:val="231F20"/>
        </w:rPr>
        <w:t>is</w:t>
      </w:r>
      <w:r w:rsidR="002E6B7A">
        <w:rPr>
          <w:color w:val="231F20"/>
          <w:spacing w:val="3"/>
        </w:rPr>
        <w:t xml:space="preserve"> </w:t>
      </w:r>
      <w:r w:rsidR="002E6B7A">
        <w:rPr>
          <w:color w:val="231F20"/>
          <w:spacing w:val="-1"/>
        </w:rPr>
        <w:t>reported</w:t>
      </w:r>
      <w:r w:rsidR="002E6B7A">
        <w:rPr>
          <w:color w:val="231F20"/>
          <w:spacing w:val="3"/>
        </w:rPr>
        <w:t xml:space="preserve"> </w:t>
      </w:r>
      <w:r w:rsidR="002E6B7A">
        <w:rPr>
          <w:color w:val="231F20"/>
        </w:rPr>
        <w:t>as</w:t>
      </w:r>
      <w:r w:rsidR="002E6B7A">
        <w:rPr>
          <w:color w:val="231F20"/>
          <w:spacing w:val="3"/>
        </w:rPr>
        <w:t xml:space="preserve"> </w:t>
      </w:r>
      <w:r w:rsidR="002E6B7A">
        <w:rPr>
          <w:color w:val="231F20"/>
          <w:spacing w:val="-1"/>
        </w:rPr>
        <w:t>the</w:t>
      </w:r>
      <w:r w:rsidR="002E6B7A">
        <w:rPr>
          <w:color w:val="231F20"/>
          <w:spacing w:val="5"/>
        </w:rPr>
        <w:t xml:space="preserve"> </w:t>
      </w:r>
      <w:r w:rsidR="002E6B7A">
        <w:rPr>
          <w:color w:val="231F20"/>
          <w:spacing w:val="-1"/>
        </w:rPr>
        <w:t>ratio</w:t>
      </w:r>
      <w:r w:rsidR="002E6B7A">
        <w:rPr>
          <w:color w:val="231F20"/>
          <w:spacing w:val="4"/>
        </w:rPr>
        <w:t xml:space="preserve"> </w:t>
      </w:r>
      <w:r w:rsidR="002E6B7A">
        <w:rPr>
          <w:color w:val="231F20"/>
        </w:rPr>
        <w:t>of</w:t>
      </w:r>
      <w:r w:rsidR="002E6B7A">
        <w:rPr>
          <w:color w:val="231F20"/>
          <w:spacing w:val="3"/>
        </w:rPr>
        <w:t xml:space="preserve"> </w:t>
      </w:r>
      <w:r w:rsidR="002E6B7A">
        <w:rPr>
          <w:color w:val="231F20"/>
          <w:spacing w:val="-1"/>
        </w:rPr>
        <w:t>the</w:t>
      </w:r>
      <w:r w:rsidR="002E6B7A">
        <w:rPr>
          <w:color w:val="231F20"/>
          <w:spacing w:val="4"/>
        </w:rPr>
        <w:t xml:space="preserve"> </w:t>
      </w:r>
      <w:r w:rsidR="002E6B7A">
        <w:rPr>
          <w:color w:val="231F20"/>
          <w:spacing w:val="-1"/>
        </w:rPr>
        <w:t>concentration</w:t>
      </w:r>
      <w:r w:rsidR="002E6B7A">
        <w:rPr>
          <w:color w:val="231F20"/>
          <w:spacing w:val="12"/>
        </w:rPr>
        <w:t xml:space="preserve"> </w:t>
      </w:r>
      <w:r w:rsidR="002E6B7A">
        <w:rPr>
          <w:color w:val="231F20"/>
        </w:rPr>
        <w:t>of</w:t>
      </w:r>
      <w:r w:rsidR="002E6B7A">
        <w:rPr>
          <w:color w:val="231F20"/>
          <w:spacing w:val="11"/>
        </w:rPr>
        <w:t xml:space="preserve"> </w:t>
      </w:r>
      <w:r w:rsidR="002E6B7A">
        <w:rPr>
          <w:color w:val="231F20"/>
          <w:spacing w:val="-1"/>
        </w:rPr>
        <w:t>product</w:t>
      </w:r>
      <w:r w:rsidR="002E6B7A">
        <w:rPr>
          <w:color w:val="231F20"/>
          <w:spacing w:val="10"/>
        </w:rPr>
        <w:t xml:space="preserve"> </w:t>
      </w:r>
      <w:r w:rsidR="002E6B7A">
        <w:rPr>
          <w:color w:val="231F20"/>
          <w:spacing w:val="-1"/>
        </w:rPr>
        <w:t>observed</w:t>
      </w:r>
      <w:r w:rsidR="002E6B7A">
        <w:rPr>
          <w:color w:val="231F20"/>
          <w:spacing w:val="11"/>
        </w:rPr>
        <w:t xml:space="preserve"> </w:t>
      </w:r>
      <w:r w:rsidR="002E6B7A">
        <w:rPr>
          <w:color w:val="231F20"/>
        </w:rPr>
        <w:t>at</w:t>
      </w:r>
      <w:r w:rsidR="002E6B7A">
        <w:rPr>
          <w:color w:val="231F20"/>
          <w:spacing w:val="12"/>
        </w:rPr>
        <w:t xml:space="preserve"> </w:t>
      </w:r>
      <w:r w:rsidR="002E6B7A">
        <w:rPr>
          <w:color w:val="231F20"/>
        </w:rPr>
        <w:t>a</w:t>
      </w:r>
      <w:r w:rsidR="002E6B7A">
        <w:rPr>
          <w:color w:val="231F20"/>
          <w:spacing w:val="12"/>
        </w:rPr>
        <w:t xml:space="preserve"> </w:t>
      </w:r>
      <w:r w:rsidR="002E6B7A">
        <w:rPr>
          <w:color w:val="231F20"/>
          <w:spacing w:val="-2"/>
        </w:rPr>
        <w:t>giv</w:t>
      </w:r>
      <w:r w:rsidR="002E6B7A">
        <w:rPr>
          <w:color w:val="231F20"/>
          <w:spacing w:val="-1"/>
        </w:rPr>
        <w:t>en</w:t>
      </w:r>
      <w:r w:rsidR="002E6B7A">
        <w:rPr>
          <w:color w:val="231F20"/>
          <w:spacing w:val="12"/>
        </w:rPr>
        <w:t xml:space="preserve"> </w:t>
      </w:r>
      <w:r w:rsidR="002E6B7A">
        <w:rPr>
          <w:color w:val="231F20"/>
          <w:spacing w:val="-1"/>
        </w:rPr>
        <w:t>time</w:t>
      </w:r>
      <w:r w:rsidR="002E6B7A">
        <w:rPr>
          <w:color w:val="231F20"/>
          <w:spacing w:val="13"/>
        </w:rPr>
        <w:t xml:space="preserve"> </w:t>
      </w:r>
      <w:r w:rsidR="002E6B7A">
        <w:rPr>
          <w:color w:val="231F20"/>
          <w:spacing w:val="-1"/>
        </w:rPr>
        <w:t>point</w:t>
      </w:r>
      <w:r w:rsidR="002E6B7A">
        <w:rPr>
          <w:color w:val="231F20"/>
          <w:spacing w:val="12"/>
        </w:rPr>
        <w:t xml:space="preserve"> </w:t>
      </w:r>
      <w:r w:rsidR="002E6B7A">
        <w:rPr>
          <w:color w:val="231F20"/>
        </w:rPr>
        <w:t>to</w:t>
      </w:r>
      <w:r w:rsidR="002E6B7A">
        <w:rPr>
          <w:color w:val="231F20"/>
          <w:spacing w:val="11"/>
        </w:rPr>
        <w:t xml:space="preserve"> </w:t>
      </w:r>
      <w:r w:rsidR="002E6B7A">
        <w:rPr>
          <w:color w:val="231F20"/>
          <w:spacing w:val="-1"/>
        </w:rPr>
        <w:t>the</w:t>
      </w:r>
      <w:r w:rsidR="002E6B7A">
        <w:rPr>
          <w:color w:val="231F20"/>
          <w:spacing w:val="13"/>
        </w:rPr>
        <w:t xml:space="preserve"> </w:t>
      </w:r>
      <w:r w:rsidR="002E6B7A">
        <w:rPr>
          <w:color w:val="231F20"/>
          <w:spacing w:val="-1"/>
        </w:rPr>
        <w:t>maximum</w:t>
      </w:r>
      <w:r w:rsidR="002E6B7A">
        <w:rPr>
          <w:color w:val="231F20"/>
          <w:spacing w:val="25"/>
          <w:w w:val="103"/>
        </w:rPr>
        <w:t xml:space="preserve"> </w:t>
      </w:r>
      <w:r w:rsidR="002E6B7A">
        <w:rPr>
          <w:color w:val="231F20"/>
          <w:spacing w:val="-1"/>
        </w:rPr>
        <w:t>theoretical</w:t>
      </w:r>
      <w:r w:rsidR="002E6B7A">
        <w:rPr>
          <w:color w:val="231F20"/>
          <w:spacing w:val="-2"/>
        </w:rPr>
        <w:t>ly</w:t>
      </w:r>
      <w:r w:rsidR="002E6B7A">
        <w:rPr>
          <w:color w:val="231F20"/>
          <w:spacing w:val="13"/>
        </w:rPr>
        <w:t xml:space="preserve"> </w:t>
      </w:r>
      <w:r w:rsidR="002E6B7A">
        <w:rPr>
          <w:color w:val="231F20"/>
          <w:spacing w:val="-1"/>
        </w:rPr>
        <w:t>achievable</w:t>
      </w:r>
      <w:r w:rsidR="002E6B7A">
        <w:rPr>
          <w:color w:val="231F20"/>
          <w:spacing w:val="12"/>
        </w:rPr>
        <w:t xml:space="preserve"> </w:t>
      </w:r>
      <w:r w:rsidR="002E6B7A">
        <w:rPr>
          <w:color w:val="231F20"/>
          <w:spacing w:val="-2"/>
        </w:rPr>
        <w:t>concentration</w:t>
      </w:r>
      <w:r w:rsidR="002E6B7A">
        <w:rPr>
          <w:color w:val="231F20"/>
          <w:spacing w:val="14"/>
        </w:rPr>
        <w:t xml:space="preserve"> </w:t>
      </w:r>
      <w:r w:rsidR="002E6B7A">
        <w:rPr>
          <w:color w:val="231F20"/>
        </w:rPr>
        <w:t>of</w:t>
      </w:r>
      <w:r w:rsidR="002E6B7A">
        <w:rPr>
          <w:color w:val="231F20"/>
          <w:spacing w:val="13"/>
        </w:rPr>
        <w:t xml:space="preserve"> </w:t>
      </w:r>
      <w:r w:rsidR="002E6B7A">
        <w:rPr>
          <w:color w:val="231F20"/>
          <w:spacing w:val="-1"/>
        </w:rPr>
        <w:t>sa</w:t>
      </w:r>
      <w:r w:rsidR="002E6B7A">
        <w:rPr>
          <w:color w:val="231F20"/>
          <w:spacing w:val="-2"/>
        </w:rPr>
        <w:t>id</w:t>
      </w:r>
      <w:r w:rsidR="002E6B7A">
        <w:rPr>
          <w:color w:val="231F20"/>
          <w:spacing w:val="14"/>
        </w:rPr>
        <w:t xml:space="preserve"> </w:t>
      </w:r>
      <w:r w:rsidR="002E6B7A">
        <w:rPr>
          <w:color w:val="231F20"/>
          <w:spacing w:val="-1"/>
        </w:rPr>
        <w:t>product.</w:t>
      </w:r>
      <w:r w:rsidR="002E6B7A">
        <w:rPr>
          <w:color w:val="231F20"/>
          <w:spacing w:val="12"/>
        </w:rPr>
        <w:t xml:space="preserve"> </w:t>
      </w:r>
      <w:r w:rsidR="002E6B7A">
        <w:rPr>
          <w:color w:val="231F20"/>
        </w:rPr>
        <w:t>In</w:t>
      </w:r>
      <w:r w:rsidR="002E6B7A">
        <w:rPr>
          <w:color w:val="231F20"/>
          <w:spacing w:val="14"/>
        </w:rPr>
        <w:t xml:space="preserve"> </w:t>
      </w:r>
      <w:r w:rsidR="002E6B7A">
        <w:rPr>
          <w:color w:val="231F20"/>
          <w:spacing w:val="-2"/>
        </w:rPr>
        <w:t>contrast</w:t>
      </w:r>
      <w:r w:rsidR="002E6B7A">
        <w:rPr>
          <w:color w:val="231F20"/>
          <w:spacing w:val="-3"/>
        </w:rPr>
        <w:t>,</w:t>
      </w:r>
      <w:r w:rsidR="002E6B7A">
        <w:rPr>
          <w:color w:val="231F20"/>
          <w:spacing w:val="16"/>
        </w:rPr>
        <w:t xml:space="preserve"> </w:t>
      </w:r>
      <w:r w:rsidR="002E6B7A">
        <w:rPr>
          <w:color w:val="231F20"/>
          <w:spacing w:val="-1"/>
        </w:rPr>
        <w:t>the</w:t>
      </w:r>
      <w:r w:rsidR="002E6B7A">
        <w:rPr>
          <w:color w:val="231F20"/>
          <w:spacing w:val="51"/>
          <w:w w:val="108"/>
        </w:rPr>
        <w:t xml:space="preserve"> </w:t>
      </w:r>
      <w:r w:rsidR="002E6B7A">
        <w:rPr>
          <w:rFonts w:ascii="Cambria" w:eastAsia="Cambria" w:hAnsi="Cambria" w:cs="Cambria"/>
          <w:i/>
          <w:color w:val="231F20"/>
          <w:spacing w:val="-2"/>
        </w:rPr>
        <w:t>yield</w:t>
      </w:r>
      <w:r w:rsidR="002E6B7A">
        <w:rPr>
          <w:rFonts w:ascii="Cambria" w:eastAsia="Cambria" w:hAnsi="Cambria" w:cs="Cambria"/>
          <w:i/>
          <w:color w:val="231F20"/>
          <w:spacing w:val="6"/>
        </w:rPr>
        <w:t xml:space="preserve"> </w:t>
      </w:r>
      <w:r w:rsidR="002E6B7A">
        <w:rPr>
          <w:color w:val="231F20"/>
          <w:spacing w:val="-2"/>
        </w:rPr>
        <w:t>o</w:t>
      </w:r>
      <w:r w:rsidR="002E6B7A">
        <w:rPr>
          <w:color w:val="231F20"/>
          <w:spacing w:val="-3"/>
        </w:rPr>
        <w:t>f</w:t>
      </w:r>
      <w:r w:rsidR="002E6B7A">
        <w:rPr>
          <w:color w:val="231F20"/>
          <w:spacing w:val="2"/>
        </w:rPr>
        <w:t xml:space="preserve"> </w:t>
      </w:r>
      <w:r w:rsidR="002E6B7A">
        <w:rPr>
          <w:color w:val="231F20"/>
        </w:rPr>
        <w:t>a</w:t>
      </w:r>
      <w:r w:rsidR="002E6B7A">
        <w:rPr>
          <w:color w:val="231F20"/>
          <w:spacing w:val="2"/>
        </w:rPr>
        <w:t xml:space="preserve"> </w:t>
      </w:r>
      <w:r w:rsidR="002E6B7A">
        <w:rPr>
          <w:color w:val="231F20"/>
          <w:spacing w:val="-3"/>
        </w:rPr>
        <w:t>chemical</w:t>
      </w:r>
      <w:r w:rsidR="002E6B7A">
        <w:rPr>
          <w:color w:val="231F20"/>
          <w:spacing w:val="2"/>
        </w:rPr>
        <w:t xml:space="preserve"> </w:t>
      </w:r>
      <w:r w:rsidR="002E6B7A">
        <w:rPr>
          <w:color w:val="231F20"/>
          <w:spacing w:val="-3"/>
        </w:rPr>
        <w:t>reaction</w:t>
      </w:r>
      <w:r w:rsidR="002E6B7A">
        <w:rPr>
          <w:color w:val="231F20"/>
          <w:spacing w:val="3"/>
        </w:rPr>
        <w:t xml:space="preserve"> </w:t>
      </w:r>
      <w:r w:rsidR="002E6B7A">
        <w:rPr>
          <w:color w:val="231F20"/>
          <w:spacing w:val="-3"/>
        </w:rPr>
        <w:t>re</w:t>
      </w:r>
      <w:r w:rsidR="002E6B7A">
        <w:rPr>
          <w:color w:val="231F20"/>
          <w:spacing w:val="-4"/>
        </w:rPr>
        <w:t>f</w:t>
      </w:r>
      <w:r w:rsidR="002E6B7A">
        <w:rPr>
          <w:color w:val="231F20"/>
          <w:spacing w:val="-3"/>
        </w:rPr>
        <w:t>ers</w:t>
      </w:r>
      <w:r w:rsidR="002E6B7A">
        <w:rPr>
          <w:color w:val="231F20"/>
          <w:spacing w:val="1"/>
        </w:rPr>
        <w:t xml:space="preserve"> </w:t>
      </w:r>
      <w:r w:rsidR="002E6B7A">
        <w:rPr>
          <w:color w:val="231F20"/>
        </w:rPr>
        <w:t xml:space="preserve">to </w:t>
      </w:r>
      <w:r w:rsidR="002E6B7A">
        <w:rPr>
          <w:color w:val="231F20"/>
          <w:spacing w:val="-1"/>
        </w:rPr>
        <w:t xml:space="preserve">the </w:t>
      </w:r>
      <w:r w:rsidR="002E6B7A">
        <w:rPr>
          <w:color w:val="231F20"/>
          <w:spacing w:val="-2"/>
        </w:rPr>
        <w:t>number</w:t>
      </w:r>
      <w:r w:rsidR="002E6B7A">
        <w:rPr>
          <w:color w:val="231F20"/>
          <w:spacing w:val="1"/>
        </w:rPr>
        <w:t xml:space="preserve"> </w:t>
      </w:r>
      <w:r w:rsidR="002E6B7A">
        <w:rPr>
          <w:color w:val="231F20"/>
          <w:spacing w:val="-2"/>
        </w:rPr>
        <w:t>o</w:t>
      </w:r>
      <w:r w:rsidR="002E6B7A">
        <w:rPr>
          <w:color w:val="231F20"/>
          <w:spacing w:val="-3"/>
        </w:rPr>
        <w:t>f</w:t>
      </w:r>
      <w:r w:rsidR="002E6B7A">
        <w:rPr>
          <w:color w:val="231F20"/>
          <w:spacing w:val="2"/>
        </w:rPr>
        <w:t xml:space="preserve"> </w:t>
      </w:r>
      <w:r w:rsidR="002E6B7A">
        <w:rPr>
          <w:color w:val="231F20"/>
          <w:spacing w:val="-2"/>
        </w:rPr>
        <w:t>moles</w:t>
      </w:r>
      <w:r w:rsidR="002E6B7A">
        <w:rPr>
          <w:color w:val="231F20"/>
        </w:rPr>
        <w:t xml:space="preserve"> </w:t>
      </w:r>
      <w:r w:rsidR="002E6B7A">
        <w:rPr>
          <w:color w:val="231F20"/>
          <w:spacing w:val="-2"/>
        </w:rPr>
        <w:t>o</w:t>
      </w:r>
      <w:r w:rsidR="002E6B7A">
        <w:rPr>
          <w:color w:val="231F20"/>
          <w:spacing w:val="-3"/>
        </w:rPr>
        <w:t>f</w:t>
      </w:r>
      <w:r w:rsidR="002E6B7A">
        <w:rPr>
          <w:color w:val="231F20"/>
          <w:spacing w:val="1"/>
        </w:rPr>
        <w:t xml:space="preserve"> </w:t>
      </w:r>
      <w:r w:rsidR="002E6B7A">
        <w:rPr>
          <w:color w:val="231F20"/>
          <w:spacing w:val="-2"/>
        </w:rPr>
        <w:t>the</w:t>
      </w:r>
      <w:r w:rsidR="002E6B7A">
        <w:rPr>
          <w:color w:val="231F20"/>
          <w:spacing w:val="1"/>
        </w:rPr>
        <w:t xml:space="preserve"> </w:t>
      </w:r>
      <w:r w:rsidR="002E6B7A">
        <w:rPr>
          <w:color w:val="231F20"/>
          <w:spacing w:val="-3"/>
        </w:rPr>
        <w:t>pu</w:t>
      </w:r>
      <w:r w:rsidR="002E6B7A">
        <w:rPr>
          <w:color w:val="231F20"/>
          <w:spacing w:val="-2"/>
        </w:rPr>
        <w:t>ri</w:t>
      </w:r>
      <w:r w:rsidR="002E6B7A">
        <w:rPr>
          <w:rFonts w:ascii="Book Antiqua" w:eastAsia="Book Antiqua" w:hAnsi="Book Antiqua" w:cs="Book Antiqua"/>
          <w:color w:val="231F20"/>
          <w:spacing w:val="-2"/>
        </w:rPr>
        <w:t>ﬁ</w:t>
      </w:r>
      <w:r w:rsidR="002E6B7A">
        <w:rPr>
          <w:color w:val="231F20"/>
          <w:spacing w:val="-2"/>
        </w:rPr>
        <w:t>ed</w:t>
      </w:r>
      <w:r w:rsidR="002E6B7A">
        <w:rPr>
          <w:color w:val="231F20"/>
          <w:spacing w:val="55"/>
          <w:w w:val="101"/>
        </w:rPr>
        <w:t xml:space="preserve"> </w:t>
      </w:r>
      <w:r w:rsidR="002E6B7A">
        <w:rPr>
          <w:color w:val="231F20"/>
          <w:spacing w:val="-2"/>
        </w:rPr>
        <w:t>pro</w:t>
      </w:r>
      <w:r w:rsidR="002E6B7A">
        <w:rPr>
          <w:color w:val="231F20"/>
          <w:spacing w:val="-3"/>
        </w:rPr>
        <w:t>du</w:t>
      </w:r>
      <w:r w:rsidR="002E6B7A">
        <w:rPr>
          <w:color w:val="231F20"/>
          <w:spacing w:val="-2"/>
        </w:rPr>
        <w:t>ct in</w:t>
      </w:r>
      <w:r w:rsidR="002E6B7A">
        <w:rPr>
          <w:color w:val="231F20"/>
          <w:spacing w:val="1"/>
        </w:rPr>
        <w:t xml:space="preserve"> </w:t>
      </w:r>
      <w:r w:rsidR="002E6B7A">
        <w:rPr>
          <w:color w:val="231F20"/>
          <w:spacing w:val="-3"/>
        </w:rPr>
        <w:t>relation</w:t>
      </w:r>
      <w:r w:rsidR="002E6B7A">
        <w:rPr>
          <w:color w:val="231F20"/>
        </w:rPr>
        <w:t xml:space="preserve"> to</w:t>
      </w:r>
      <w:r w:rsidR="002E6B7A">
        <w:rPr>
          <w:color w:val="231F20"/>
          <w:spacing w:val="-1"/>
        </w:rPr>
        <w:t xml:space="preserve"> </w:t>
      </w:r>
      <w:r w:rsidR="002E6B7A">
        <w:rPr>
          <w:color w:val="231F20"/>
          <w:spacing w:val="-2"/>
        </w:rPr>
        <w:t>the</w:t>
      </w:r>
      <w:r w:rsidR="002E6B7A">
        <w:rPr>
          <w:color w:val="231F20"/>
          <w:spacing w:val="-1"/>
        </w:rPr>
        <w:t xml:space="preserve"> </w:t>
      </w:r>
      <w:r w:rsidR="002E6B7A">
        <w:rPr>
          <w:color w:val="231F20"/>
          <w:spacing w:val="-2"/>
        </w:rPr>
        <w:t>number</w:t>
      </w:r>
      <w:r w:rsidR="002E6B7A">
        <w:rPr>
          <w:color w:val="231F20"/>
          <w:spacing w:val="1"/>
        </w:rPr>
        <w:t xml:space="preserve"> </w:t>
      </w:r>
      <w:r w:rsidR="002E6B7A">
        <w:rPr>
          <w:color w:val="231F20"/>
          <w:spacing w:val="-2"/>
        </w:rPr>
        <w:t>o</w:t>
      </w:r>
      <w:r w:rsidR="002E6B7A">
        <w:rPr>
          <w:color w:val="231F20"/>
          <w:spacing w:val="-3"/>
        </w:rPr>
        <w:t>f</w:t>
      </w:r>
      <w:r w:rsidR="002E6B7A">
        <w:rPr>
          <w:color w:val="231F20"/>
          <w:spacing w:val="3"/>
        </w:rPr>
        <w:t xml:space="preserve"> </w:t>
      </w:r>
      <w:r w:rsidR="002E6B7A">
        <w:rPr>
          <w:color w:val="231F20"/>
          <w:spacing w:val="-2"/>
        </w:rPr>
        <w:t>moles</w:t>
      </w:r>
      <w:r w:rsidR="002E6B7A">
        <w:rPr>
          <w:color w:val="231F20"/>
        </w:rPr>
        <w:t xml:space="preserve"> </w:t>
      </w:r>
      <w:r w:rsidR="002E6B7A">
        <w:rPr>
          <w:color w:val="231F20"/>
          <w:spacing w:val="-2"/>
        </w:rPr>
        <w:t>o</w:t>
      </w:r>
      <w:r w:rsidR="002E6B7A">
        <w:rPr>
          <w:color w:val="231F20"/>
          <w:spacing w:val="-3"/>
        </w:rPr>
        <w:t>f</w:t>
      </w:r>
      <w:r w:rsidR="002E6B7A">
        <w:rPr>
          <w:color w:val="231F20"/>
          <w:spacing w:val="1"/>
        </w:rPr>
        <w:t xml:space="preserve"> </w:t>
      </w:r>
      <w:r w:rsidR="002E6B7A">
        <w:rPr>
          <w:color w:val="231F20"/>
          <w:spacing w:val="-2"/>
        </w:rPr>
        <w:t>the</w:t>
      </w:r>
      <w:r w:rsidR="002E6B7A">
        <w:rPr>
          <w:color w:val="231F20"/>
          <w:spacing w:val="1"/>
        </w:rPr>
        <w:t xml:space="preserve"> </w:t>
      </w:r>
      <w:r w:rsidR="002E6B7A">
        <w:rPr>
          <w:color w:val="231F20"/>
          <w:spacing w:val="-2"/>
        </w:rPr>
        <w:t>limiting</w:t>
      </w:r>
      <w:r w:rsidR="002E6B7A">
        <w:rPr>
          <w:color w:val="231F20"/>
          <w:spacing w:val="-1"/>
        </w:rPr>
        <w:t xml:space="preserve"> </w:t>
      </w:r>
      <w:r w:rsidR="002E6B7A">
        <w:rPr>
          <w:color w:val="231F20"/>
          <w:spacing w:val="-2"/>
        </w:rPr>
        <w:t>starting mate</w:t>
      </w:r>
      <w:r w:rsidR="002E6B7A">
        <w:rPr>
          <w:color w:val="231F20"/>
          <w:spacing w:val="-1"/>
        </w:rPr>
        <w:t>ria</w:t>
      </w:r>
      <w:r w:rsidR="002E6B7A">
        <w:rPr>
          <w:color w:val="231F20"/>
          <w:spacing w:val="-2"/>
        </w:rPr>
        <w:t>l.</w:t>
      </w:r>
      <w:r w:rsidR="002E6B7A">
        <w:rPr>
          <w:color w:val="231F20"/>
          <w:spacing w:val="8"/>
        </w:rPr>
        <w:t xml:space="preserve"> </w:t>
      </w:r>
      <w:r w:rsidR="002E6B7A">
        <w:rPr>
          <w:color w:val="231F20"/>
          <w:spacing w:val="-3"/>
        </w:rPr>
        <w:t>Con</w:t>
      </w:r>
      <w:r w:rsidR="002E6B7A">
        <w:rPr>
          <w:color w:val="231F20"/>
          <w:spacing w:val="-2"/>
        </w:rPr>
        <w:t>sequent</w:t>
      </w:r>
      <w:r w:rsidR="002E6B7A">
        <w:rPr>
          <w:color w:val="231F20"/>
          <w:spacing w:val="-3"/>
        </w:rPr>
        <w:t>ly,</w:t>
      </w:r>
      <w:r w:rsidR="002E6B7A">
        <w:rPr>
          <w:color w:val="231F20"/>
          <w:spacing w:val="10"/>
        </w:rPr>
        <w:t xml:space="preserve"> </w:t>
      </w:r>
      <w:r w:rsidR="002E6B7A">
        <w:rPr>
          <w:color w:val="231F20"/>
          <w:spacing w:val="-1"/>
        </w:rPr>
        <w:t>the</w:t>
      </w:r>
      <w:r w:rsidR="002E6B7A">
        <w:rPr>
          <w:color w:val="231F20"/>
          <w:spacing w:val="9"/>
        </w:rPr>
        <w:t xml:space="preserve"> </w:t>
      </w:r>
      <w:r w:rsidR="002E6B7A">
        <w:rPr>
          <w:color w:val="231F20"/>
          <w:spacing w:val="-3"/>
        </w:rPr>
        <w:t>yi</w:t>
      </w:r>
      <w:r w:rsidR="002E6B7A">
        <w:rPr>
          <w:color w:val="231F20"/>
          <w:spacing w:val="-2"/>
        </w:rPr>
        <w:t>el</w:t>
      </w:r>
      <w:r w:rsidR="002E6B7A">
        <w:rPr>
          <w:color w:val="231F20"/>
          <w:spacing w:val="-3"/>
        </w:rPr>
        <w:t>d</w:t>
      </w:r>
      <w:r w:rsidR="002E6B7A">
        <w:rPr>
          <w:color w:val="231F20"/>
          <w:spacing w:val="11"/>
        </w:rPr>
        <w:t xml:space="preserve"> </w:t>
      </w:r>
      <w:r w:rsidR="002E6B7A">
        <w:rPr>
          <w:color w:val="231F20"/>
        </w:rPr>
        <w:t>is</w:t>
      </w:r>
      <w:r w:rsidR="002E6B7A">
        <w:rPr>
          <w:color w:val="231F20"/>
          <w:spacing w:val="9"/>
        </w:rPr>
        <w:t xml:space="preserve"> </w:t>
      </w:r>
      <w:r w:rsidR="002E6B7A">
        <w:rPr>
          <w:color w:val="231F20"/>
          <w:spacing w:val="-1"/>
        </w:rPr>
        <w:t>not</w:t>
      </w:r>
      <w:r w:rsidR="002E6B7A">
        <w:rPr>
          <w:color w:val="231F20"/>
          <w:spacing w:val="9"/>
        </w:rPr>
        <w:t xml:space="preserve"> </w:t>
      </w:r>
      <w:r w:rsidR="002E6B7A">
        <w:rPr>
          <w:color w:val="231F20"/>
          <w:spacing w:val="-1"/>
        </w:rPr>
        <w:t>on</w:t>
      </w:r>
      <w:r w:rsidR="002E6B7A">
        <w:rPr>
          <w:color w:val="231F20"/>
          <w:spacing w:val="-2"/>
        </w:rPr>
        <w:t>ly</w:t>
      </w:r>
      <w:r w:rsidR="002E6B7A">
        <w:rPr>
          <w:color w:val="231F20"/>
          <w:spacing w:val="10"/>
        </w:rPr>
        <w:t xml:space="preserve"> </w:t>
      </w:r>
      <w:r w:rsidR="002E6B7A">
        <w:rPr>
          <w:color w:val="231F20"/>
          <w:spacing w:val="-1"/>
        </w:rPr>
        <w:t>dependent</w:t>
      </w:r>
      <w:r w:rsidR="002E6B7A">
        <w:rPr>
          <w:color w:val="231F20"/>
          <w:spacing w:val="9"/>
        </w:rPr>
        <w:t xml:space="preserve"> </w:t>
      </w:r>
      <w:r w:rsidR="002E6B7A">
        <w:rPr>
          <w:color w:val="231F20"/>
        </w:rPr>
        <w:t>on</w:t>
      </w:r>
      <w:r w:rsidR="002E6B7A">
        <w:rPr>
          <w:color w:val="231F20"/>
          <w:spacing w:val="9"/>
        </w:rPr>
        <w:t xml:space="preserve"> </w:t>
      </w:r>
      <w:r w:rsidR="002E6B7A">
        <w:rPr>
          <w:color w:val="231F20"/>
          <w:spacing w:val="-1"/>
        </w:rPr>
        <w:t>the</w:t>
      </w:r>
      <w:r w:rsidR="002E6B7A">
        <w:rPr>
          <w:color w:val="231F20"/>
          <w:spacing w:val="10"/>
        </w:rPr>
        <w:t xml:space="preserve"> </w:t>
      </w:r>
      <w:r w:rsidR="002E6B7A">
        <w:rPr>
          <w:color w:val="231F20"/>
          <w:spacing w:val="-1"/>
        </w:rPr>
        <w:t>e</w:t>
      </w:r>
      <w:r w:rsidR="002E6B7A">
        <w:rPr>
          <w:color w:val="231F20"/>
          <w:spacing w:val="-2"/>
        </w:rPr>
        <w:t>f</w:t>
      </w:r>
      <w:r w:rsidR="002E6B7A">
        <w:rPr>
          <w:rFonts w:ascii="Book Antiqua" w:eastAsia="Book Antiqua" w:hAnsi="Book Antiqua" w:cs="Book Antiqua"/>
          <w:color w:val="231F20"/>
          <w:spacing w:val="-1"/>
        </w:rPr>
        <w:t>ﬁ</w:t>
      </w:r>
      <w:r w:rsidR="002E6B7A">
        <w:rPr>
          <w:color w:val="231F20"/>
          <w:spacing w:val="-1"/>
        </w:rPr>
        <w:t>ciency</w:t>
      </w:r>
      <w:r w:rsidR="002E6B7A">
        <w:rPr>
          <w:color w:val="231F20"/>
          <w:spacing w:val="9"/>
        </w:rPr>
        <w:t xml:space="preserve"> </w:t>
      </w:r>
      <w:r w:rsidR="002E6B7A">
        <w:rPr>
          <w:color w:val="231F20"/>
        </w:rPr>
        <w:t xml:space="preserve">of </w:t>
      </w:r>
      <w:r w:rsidR="002E6B7A" w:rsidRPr="002E6B7A">
        <w:rPr>
          <w:color w:val="231F20"/>
        </w:rPr>
        <w:t>the reaction (i.e. the conversion) but also on other important factors, such as losses during work-up and puriﬁcation.</w:t>
      </w:r>
    </w:p>
    <w:p w:rsidR="002E6B7A" w:rsidRPr="002E6B7A" w:rsidRDefault="002E6B7A" w:rsidP="002E6B7A">
      <w:pPr>
        <w:spacing w:line="276" w:lineRule="auto"/>
        <w:jc w:val="both"/>
        <w:rPr>
          <w:color w:val="231F20"/>
        </w:rPr>
      </w:pPr>
      <w:r w:rsidRPr="002E6B7A">
        <w:rPr>
          <w:color w:val="231F20"/>
        </w:rPr>
        <w:t xml:space="preserve">The authors of the “consensus nomenclature” guideline are aware of the issues that have arisen from the ambiguity of the term “radiochemical yield”, as they have stated in the follow-up report [2]: “In fact, many papers do not clearly report that the stated radiochemical yields are only based on chromatographic analyses of small aliquots from reaction solutions. The concern with this practice is that the reported product fraction only represents the activity eluted from an HPLC column, overlooking any components that are not eluted or transferred during the analysis workup procedure. This can lead to overestimation of radiochemical yields and inconsistent comparisons of the robustness </w:t>
      </w:r>
      <w:r w:rsidRPr="002E6B7A">
        <w:rPr>
          <w:color w:val="231F20"/>
        </w:rPr>
        <w:lastRenderedPageBreak/>
        <w:t>and applicability of methods across laboratories.” Nevertheless, they maintain that the use of alterna- tive terms for individual reaction processes and steps is “neither necessary nor advantageous”.</w:t>
      </w:r>
    </w:p>
    <w:p w:rsidR="0053564D" w:rsidRDefault="002E6B7A" w:rsidP="002E6B7A">
      <w:pPr>
        <w:spacing w:line="276" w:lineRule="auto"/>
        <w:jc w:val="both"/>
        <w:rPr>
          <w:color w:val="231F20"/>
        </w:rPr>
      </w:pPr>
      <w:r w:rsidRPr="002E6B7A">
        <w:rPr>
          <w:color w:val="231F20"/>
        </w:rPr>
        <w:t>We disagree with this conclusion. Therefore, we propose introducing the term RCC to describe reaction efﬁciency while keeping the term RCY to describe process efﬁciency. Fig. 1 illustrates how the terms RCC and RCY should be used to describe reaction efﬁciencies and process efﬁciencies, respectively, for single- or multi-step radiolabeling sequences.</w:t>
      </w:r>
    </w:p>
    <w:p w:rsidR="002E6B7A" w:rsidRDefault="002E6B7A" w:rsidP="002E6B7A">
      <w:pPr>
        <w:spacing w:line="276" w:lineRule="auto"/>
        <w:jc w:val="both"/>
      </w:pPr>
    </w:p>
    <w:p w:rsidR="002E6B7A" w:rsidRDefault="002E6B7A" w:rsidP="002E6B7A">
      <w:pPr>
        <w:spacing w:line="276" w:lineRule="auto"/>
        <w:jc w:val="both"/>
      </w:pPr>
      <w:r>
        <w:t>References</w:t>
      </w:r>
    </w:p>
    <w:p w:rsidR="002E6B7A" w:rsidRDefault="002E6B7A" w:rsidP="002E6B7A">
      <w:pPr>
        <w:spacing w:line="276" w:lineRule="auto"/>
        <w:jc w:val="both"/>
      </w:pPr>
    </w:p>
    <w:p w:rsidR="002E6B7A" w:rsidRPr="002E6B7A" w:rsidRDefault="002E6B7A" w:rsidP="002E6B7A">
      <w:pPr>
        <w:spacing w:line="276" w:lineRule="auto"/>
        <w:jc w:val="both"/>
        <w:rPr>
          <w:sz w:val="20"/>
        </w:rPr>
      </w:pPr>
      <w:r w:rsidRPr="002E6B7A">
        <w:rPr>
          <w:sz w:val="20"/>
        </w:rPr>
        <w:t>[1] Coenen HH, Gee AD, Adam M, Antoni G, Cutler CS, Fujibayashi Y, et al. Consensus no- menclature rules for radiopharmaceutical chemistry — setting the record straight. Nucl Med Biol. 2017;</w:t>
      </w:r>
      <w:proofErr w:type="gramStart"/>
      <w:r w:rsidRPr="002E6B7A">
        <w:rPr>
          <w:sz w:val="20"/>
        </w:rPr>
        <w:t>55:v</w:t>
      </w:r>
      <w:proofErr w:type="gramEnd"/>
      <w:r w:rsidRPr="002E6B7A">
        <w:rPr>
          <w:sz w:val="20"/>
        </w:rPr>
        <w:t>–xi.</w:t>
      </w:r>
    </w:p>
    <w:p w:rsidR="002E6B7A" w:rsidRPr="002E6B7A" w:rsidRDefault="002E6B7A" w:rsidP="002E6B7A">
      <w:pPr>
        <w:spacing w:line="276" w:lineRule="auto"/>
        <w:jc w:val="both"/>
        <w:rPr>
          <w:sz w:val="20"/>
        </w:rPr>
      </w:pPr>
      <w:r w:rsidRPr="002E6B7A">
        <w:rPr>
          <w:sz w:val="20"/>
        </w:rPr>
        <w:t xml:space="preserve">[2] Coenen HH, Gee AD, Adam M, Antoni G, Cutler CS, Fujibayashi Y, et al. Status of the ‘consensus nomenclature rules in radiopharmaceutical sciences’ initiative. Nucl Med Biol.   </w:t>
      </w:r>
      <w:proofErr w:type="gramStart"/>
      <w:r w:rsidRPr="002E6B7A">
        <w:rPr>
          <w:sz w:val="20"/>
        </w:rPr>
        <w:t>2019;71:19</w:t>
      </w:r>
      <w:proofErr w:type="gramEnd"/>
      <w:r w:rsidRPr="002E6B7A">
        <w:rPr>
          <w:sz w:val="20"/>
        </w:rPr>
        <w:t>–22.</w:t>
      </w:r>
    </w:p>
    <w:p w:rsidR="002E6B7A" w:rsidRPr="002E6B7A" w:rsidRDefault="002E6B7A" w:rsidP="002E6B7A">
      <w:pPr>
        <w:spacing w:line="276" w:lineRule="auto"/>
        <w:jc w:val="both"/>
        <w:rPr>
          <w:sz w:val="20"/>
        </w:rPr>
      </w:pPr>
      <w:r w:rsidRPr="002E6B7A">
        <w:rPr>
          <w:sz w:val="20"/>
        </w:rPr>
        <w:t>[3] Tredwell M, Preshlock SM, Taylor NJ, Gruber S, Huiban M, Passchier J, et al. A general copper-mediated nucleophilic 18F ﬂuorination of arenes. Angew Chem Int Ed. 2014; 53:7751–5.</w:t>
      </w:r>
    </w:p>
    <w:p w:rsidR="002E6B7A" w:rsidRPr="002E6B7A" w:rsidRDefault="002E6B7A" w:rsidP="002E6B7A">
      <w:pPr>
        <w:spacing w:line="276" w:lineRule="auto"/>
        <w:jc w:val="both"/>
        <w:rPr>
          <w:sz w:val="20"/>
        </w:rPr>
      </w:pPr>
      <w:r w:rsidRPr="002E6B7A">
        <w:rPr>
          <w:sz w:val="20"/>
        </w:rPr>
        <w:t xml:space="preserve">[4] Schafer WA, Hobbs S, Rehm J, Rakestraw DA, Orella C, McLaughlin M, et al. Mobile tool for HPLC reaction monitoring. Org Process Res Dev. </w:t>
      </w:r>
      <w:proofErr w:type="gramStart"/>
      <w:r w:rsidRPr="002E6B7A">
        <w:rPr>
          <w:sz w:val="20"/>
        </w:rPr>
        <w:t>2007;11:870</w:t>
      </w:r>
      <w:proofErr w:type="gramEnd"/>
      <w:r w:rsidRPr="002E6B7A">
        <w:rPr>
          <w:sz w:val="20"/>
        </w:rPr>
        <w:t>–6.</w:t>
      </w:r>
    </w:p>
    <w:p w:rsidR="002E6B7A" w:rsidRPr="002E6B7A" w:rsidRDefault="002E6B7A" w:rsidP="002E6B7A">
      <w:pPr>
        <w:spacing w:line="276" w:lineRule="auto"/>
        <w:jc w:val="both"/>
        <w:rPr>
          <w:sz w:val="20"/>
        </w:rPr>
      </w:pPr>
      <w:r w:rsidRPr="002E6B7A">
        <w:rPr>
          <w:sz w:val="20"/>
        </w:rPr>
        <w:t xml:space="preserve">[5] Gomez MV, De La Hoz A. NMR reaction monitoring in ﬂow synthesis. Beilstein J Org Chem.     </w:t>
      </w:r>
      <w:proofErr w:type="gramStart"/>
      <w:r w:rsidRPr="002E6B7A">
        <w:rPr>
          <w:sz w:val="20"/>
        </w:rPr>
        <w:t>2017;13:285</w:t>
      </w:r>
      <w:proofErr w:type="gramEnd"/>
      <w:r w:rsidRPr="002E6B7A">
        <w:rPr>
          <w:sz w:val="20"/>
        </w:rPr>
        <w:t>–300.</w:t>
      </w:r>
    </w:p>
    <w:p w:rsidR="002E6B7A" w:rsidRPr="002E6B7A" w:rsidRDefault="002E6B7A" w:rsidP="002E6B7A">
      <w:pPr>
        <w:spacing w:line="276" w:lineRule="auto"/>
        <w:jc w:val="both"/>
        <w:rPr>
          <w:sz w:val="20"/>
        </w:rPr>
      </w:pPr>
      <w:r w:rsidRPr="002E6B7A">
        <w:rPr>
          <w:sz w:val="20"/>
        </w:rPr>
        <w:t>[6] Edem PE, Steen EJL, Kjær A, Herth MM. Fluorine-18 radiolabeling strategies—advan- tages and disadvantages of currently applied labeling methods. Late-stage ﬂuorina- tion bioact. Mol. Biol. Substrates. Elsevier; 2019. p. 29–103.</w:t>
      </w:r>
    </w:p>
    <w:p w:rsidR="002E6B7A" w:rsidRPr="002E6B7A" w:rsidRDefault="002E6B7A" w:rsidP="002E6B7A">
      <w:pPr>
        <w:spacing w:line="276" w:lineRule="auto"/>
        <w:jc w:val="both"/>
        <w:rPr>
          <w:sz w:val="20"/>
        </w:rPr>
      </w:pPr>
      <w:r w:rsidRPr="002E6B7A">
        <w:rPr>
          <w:sz w:val="20"/>
        </w:rPr>
        <w:t xml:space="preserve">[7] Vogel AI, Tatchell AR, Furnis BS, Hannaford AJ, Smith PWG. Vogel’s textbook of prac- tical organic chemistry. 5th </w:t>
      </w:r>
      <w:proofErr w:type="gramStart"/>
      <w:r w:rsidRPr="002E6B7A">
        <w:rPr>
          <w:sz w:val="20"/>
        </w:rPr>
        <w:t>ed..</w:t>
      </w:r>
      <w:proofErr w:type="gramEnd"/>
      <w:r w:rsidRPr="002E6B7A">
        <w:rPr>
          <w:sz w:val="20"/>
        </w:rPr>
        <w:t xml:space="preserve"> Pearson; 1996.</w:t>
      </w:r>
    </w:p>
    <w:p w:rsidR="002E6B7A" w:rsidRDefault="002E6B7A" w:rsidP="002E6B7A">
      <w:pPr>
        <w:spacing w:line="276" w:lineRule="auto"/>
        <w:jc w:val="both"/>
      </w:pPr>
    </w:p>
    <w:p w:rsidR="002E6B7A" w:rsidRDefault="002E6B7A" w:rsidP="002E6B7A">
      <w:pPr>
        <w:spacing w:line="276" w:lineRule="auto"/>
        <w:jc w:val="both"/>
      </w:pPr>
      <w:r>
        <w:t>Glossary</w:t>
      </w:r>
    </w:p>
    <w:p w:rsidR="002E6B7A" w:rsidRPr="002E6B7A" w:rsidRDefault="002E6B7A" w:rsidP="002E6B7A">
      <w:pPr>
        <w:spacing w:line="276" w:lineRule="auto"/>
        <w:jc w:val="both"/>
        <w:rPr>
          <w:sz w:val="20"/>
        </w:rPr>
      </w:pPr>
      <w:r w:rsidRPr="002E6B7A">
        <w:rPr>
          <w:sz w:val="20"/>
        </w:rPr>
        <w:t>Reaction efﬁciency describes the efﬁciency of the transformation of components in a chem- ical reaction. In organic chemistry, the reaction efﬁciency is described with the term con- version [4,5].</w:t>
      </w:r>
    </w:p>
    <w:p w:rsidR="002E6B7A" w:rsidRPr="002E6B7A" w:rsidRDefault="002E6B7A" w:rsidP="002E6B7A">
      <w:pPr>
        <w:spacing w:line="276" w:lineRule="auto"/>
        <w:jc w:val="both"/>
        <w:rPr>
          <w:sz w:val="20"/>
        </w:rPr>
      </w:pPr>
      <w:r w:rsidRPr="002E6B7A">
        <w:rPr>
          <w:sz w:val="20"/>
        </w:rPr>
        <w:t>Proposed term: Radiochemical conversion (RCC) is a measure of the reaction efﬁciency of a radiochemical reaction. It is based on the reaction of an available radioactive nuclide or synthon with a starting material (decay-corrected). RCC is typically determined via the chromatographic analysis (e.g. radio-TLC or radio-HPLC) of a small aliquot from a reaction solution. Losses during these measurements that arise from the volatility of the reactant or product or from the retention of a radioactive reaction component within the stationary phase should be accounted for. RCC should not be confused with radiochemical purity (RCP), even though the methodology to determine RCC and RCP is the same. RCP refers to the purity of the isolated product, while RCC describes the content of a product in a crude or semi-puriﬁed reaction mixture before isolation and formulation [6].</w:t>
      </w:r>
    </w:p>
    <w:p w:rsidR="002E6B7A" w:rsidRPr="002E6B7A" w:rsidRDefault="002E6B7A" w:rsidP="002E6B7A">
      <w:pPr>
        <w:spacing w:line="276" w:lineRule="auto"/>
        <w:jc w:val="both"/>
        <w:rPr>
          <w:sz w:val="20"/>
        </w:rPr>
      </w:pPr>
      <w:r w:rsidRPr="002E6B7A">
        <w:rPr>
          <w:sz w:val="20"/>
        </w:rPr>
        <w:t>Process efﬁciency is a measure of the efﬁciencies of all sub-processes and/or steps of a spe- ciﬁc procedure. If the process in question is a chemical synthesis, the process efﬁciency can be described using the term “yield” [7].</w:t>
      </w:r>
    </w:p>
    <w:p w:rsidR="002E6B7A" w:rsidRDefault="002E6B7A" w:rsidP="002E6B7A">
      <w:pPr>
        <w:spacing w:line="276" w:lineRule="auto"/>
        <w:jc w:val="both"/>
        <w:rPr>
          <w:sz w:val="20"/>
        </w:rPr>
      </w:pPr>
      <w:r w:rsidRPr="002E6B7A">
        <w:rPr>
          <w:sz w:val="20"/>
        </w:rPr>
        <w:lastRenderedPageBreak/>
        <w:t>Radiochemical yield (RCY) is a measure of the process efﬁciency of a radioactive labeling procedure and refers only to the isolated, puriﬁed, and formulated radiochemical product. It is deﬁned as “The amount of radioactivity in the isolated product expressed as the percentage of related starting radioactivity used in the corresponding synthesis (step)” [2]. Both quantities must be decay-corrected to the same time point. The overall RCY for a multi-step synthesis is based on the RCYs for each synthetic step in said process.</w:t>
      </w:r>
    </w:p>
    <w:p w:rsidR="00B9592A" w:rsidRDefault="00B9592A" w:rsidP="002E6B7A">
      <w:pPr>
        <w:spacing w:line="276" w:lineRule="auto"/>
        <w:jc w:val="both"/>
        <w:rPr>
          <w:sz w:val="20"/>
        </w:rPr>
      </w:pPr>
    </w:p>
    <w:p w:rsidR="00B9592A" w:rsidRDefault="00B9592A" w:rsidP="002E6B7A">
      <w:pPr>
        <w:spacing w:line="276" w:lineRule="auto"/>
        <w:jc w:val="both"/>
        <w:rPr>
          <w:sz w:val="20"/>
        </w:rPr>
      </w:pPr>
      <w:r>
        <w:rPr>
          <w:noProof/>
        </w:rPr>
        <w:drawing>
          <wp:inline distT="0" distB="0" distL="0" distR="0" wp14:anchorId="5E1A7B85" wp14:editId="4D07D85C">
            <wp:extent cx="6120158" cy="3600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1753" cy="3601388"/>
                    </a:xfrm>
                    <a:prstGeom prst="rect">
                      <a:avLst/>
                    </a:prstGeom>
                  </pic:spPr>
                </pic:pic>
              </a:graphicData>
            </a:graphic>
          </wp:inline>
        </w:drawing>
      </w:r>
    </w:p>
    <w:p w:rsidR="00B9592A" w:rsidRPr="002E6B7A" w:rsidRDefault="00B9592A" w:rsidP="002E6B7A">
      <w:pPr>
        <w:spacing w:line="276" w:lineRule="auto"/>
        <w:jc w:val="both"/>
        <w:rPr>
          <w:sz w:val="20"/>
        </w:rPr>
      </w:pPr>
      <w:r>
        <w:rPr>
          <w:rFonts w:ascii="Tahoma" w:eastAsia="Tahoma" w:hAnsi="Tahoma" w:cs="Tahoma"/>
          <w:color w:val="231F20"/>
          <w:spacing w:val="-2"/>
          <w:w w:val="110"/>
          <w:sz w:val="12"/>
          <w:szCs w:val="12"/>
        </w:rPr>
        <w:t>Fi</w:t>
      </w:r>
      <w:r>
        <w:rPr>
          <w:rFonts w:ascii="Tahoma" w:eastAsia="Tahoma" w:hAnsi="Tahoma" w:cs="Tahoma"/>
          <w:color w:val="231F20"/>
          <w:spacing w:val="-3"/>
          <w:w w:val="110"/>
          <w:sz w:val="12"/>
          <w:szCs w:val="12"/>
        </w:rPr>
        <w:t>g.</w:t>
      </w:r>
      <w:r>
        <w:rPr>
          <w:rFonts w:ascii="Tahoma" w:eastAsia="Tahoma" w:hAnsi="Tahoma" w:cs="Tahoma"/>
          <w:color w:val="231F20"/>
          <w:spacing w:val="-21"/>
          <w:w w:val="110"/>
          <w:sz w:val="12"/>
          <w:szCs w:val="12"/>
        </w:rPr>
        <w:t xml:space="preserve"> </w:t>
      </w:r>
      <w:r>
        <w:rPr>
          <w:rFonts w:ascii="Tahoma" w:eastAsia="Tahoma" w:hAnsi="Tahoma" w:cs="Tahoma"/>
          <w:color w:val="231F20"/>
          <w:spacing w:val="-2"/>
          <w:w w:val="110"/>
          <w:sz w:val="12"/>
          <w:szCs w:val="12"/>
        </w:rPr>
        <w:t>1</w:t>
      </w:r>
      <w:r>
        <w:rPr>
          <w:rFonts w:ascii="Tahoma" w:eastAsia="Tahoma" w:hAnsi="Tahoma" w:cs="Tahoma"/>
          <w:color w:val="231F20"/>
          <w:spacing w:val="-3"/>
          <w:w w:val="110"/>
          <w:sz w:val="12"/>
          <w:szCs w:val="12"/>
        </w:rPr>
        <w:t>.</w:t>
      </w:r>
      <w:r>
        <w:rPr>
          <w:rFonts w:ascii="Tahoma" w:eastAsia="Tahoma" w:hAnsi="Tahoma" w:cs="Tahoma"/>
          <w:color w:val="231F20"/>
          <w:spacing w:val="-21"/>
          <w:w w:val="110"/>
          <w:sz w:val="12"/>
          <w:szCs w:val="12"/>
        </w:rPr>
        <w:t xml:space="preserve"> </w:t>
      </w:r>
      <w:r>
        <w:rPr>
          <w:rFonts w:ascii="Book Antiqua" w:eastAsia="Book Antiqua" w:hAnsi="Book Antiqua" w:cs="Book Antiqua"/>
          <w:color w:val="231F20"/>
          <w:spacing w:val="-3"/>
          <w:w w:val="110"/>
          <w:sz w:val="12"/>
          <w:szCs w:val="12"/>
        </w:rPr>
        <w:t>Th</w:t>
      </w:r>
      <w:r>
        <w:rPr>
          <w:rFonts w:ascii="Book Antiqua" w:eastAsia="Book Antiqua" w:hAnsi="Book Antiqua" w:cs="Book Antiqua"/>
          <w:color w:val="231F20"/>
          <w:spacing w:val="-2"/>
          <w:w w:val="110"/>
          <w:sz w:val="12"/>
          <w:szCs w:val="12"/>
        </w:rPr>
        <w:t>e</w:t>
      </w:r>
      <w:r>
        <w:rPr>
          <w:rFonts w:ascii="Book Antiqua" w:eastAsia="Book Antiqua" w:hAnsi="Book Antiqua" w:cs="Book Antiqua"/>
          <w:color w:val="231F20"/>
          <w:spacing w:val="-13"/>
          <w:w w:val="110"/>
          <w:sz w:val="12"/>
          <w:szCs w:val="12"/>
        </w:rPr>
        <w:t xml:space="preserve"> </w:t>
      </w:r>
      <w:r>
        <w:rPr>
          <w:rFonts w:ascii="Book Antiqua" w:eastAsia="Book Antiqua" w:hAnsi="Book Antiqua" w:cs="Book Antiqua"/>
          <w:color w:val="231F20"/>
          <w:spacing w:val="-3"/>
          <w:w w:val="110"/>
          <w:sz w:val="12"/>
          <w:szCs w:val="12"/>
        </w:rPr>
        <w:t>dif</w:t>
      </w:r>
      <w:r>
        <w:rPr>
          <w:rFonts w:ascii="Book Antiqua" w:eastAsia="Book Antiqua" w:hAnsi="Book Antiqua" w:cs="Book Antiqua"/>
          <w:color w:val="231F20"/>
          <w:spacing w:val="-2"/>
          <w:w w:val="110"/>
          <w:sz w:val="12"/>
          <w:szCs w:val="12"/>
        </w:rPr>
        <w:t>ference</w:t>
      </w:r>
      <w:r>
        <w:rPr>
          <w:rFonts w:ascii="Book Antiqua" w:eastAsia="Book Antiqua" w:hAnsi="Book Antiqua" w:cs="Book Antiqua"/>
          <w:color w:val="231F20"/>
          <w:spacing w:val="-12"/>
          <w:w w:val="110"/>
          <w:sz w:val="12"/>
          <w:szCs w:val="12"/>
        </w:rPr>
        <w:t xml:space="preserve"> </w:t>
      </w:r>
      <w:r>
        <w:rPr>
          <w:rFonts w:ascii="Book Antiqua" w:eastAsia="Book Antiqua" w:hAnsi="Book Antiqua" w:cs="Book Antiqua"/>
          <w:color w:val="231F20"/>
          <w:spacing w:val="-2"/>
          <w:w w:val="110"/>
          <w:sz w:val="12"/>
          <w:szCs w:val="12"/>
        </w:rPr>
        <w:t>between</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2"/>
          <w:w w:val="110"/>
          <w:sz w:val="12"/>
          <w:szCs w:val="12"/>
        </w:rPr>
        <w:t>RCC</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a</w:t>
      </w:r>
      <w:r>
        <w:rPr>
          <w:rFonts w:ascii="Book Antiqua" w:eastAsia="Book Antiqua" w:hAnsi="Book Antiqua" w:cs="Book Antiqua"/>
          <w:color w:val="231F20"/>
          <w:spacing w:val="-2"/>
          <w:w w:val="110"/>
          <w:sz w:val="12"/>
          <w:szCs w:val="12"/>
        </w:rPr>
        <w:t>n</w:t>
      </w:r>
      <w:r>
        <w:rPr>
          <w:rFonts w:ascii="Book Antiqua" w:eastAsia="Book Antiqua" w:hAnsi="Book Antiqua" w:cs="Book Antiqua"/>
          <w:color w:val="231F20"/>
          <w:spacing w:val="-3"/>
          <w:w w:val="110"/>
          <w:sz w:val="12"/>
          <w:szCs w:val="12"/>
        </w:rPr>
        <w:t>d</w:t>
      </w:r>
      <w:r>
        <w:rPr>
          <w:rFonts w:ascii="Book Antiqua" w:eastAsia="Book Antiqua" w:hAnsi="Book Antiqua" w:cs="Book Antiqua"/>
          <w:color w:val="231F20"/>
          <w:spacing w:val="-12"/>
          <w:w w:val="110"/>
          <w:sz w:val="12"/>
          <w:szCs w:val="12"/>
        </w:rPr>
        <w:t xml:space="preserve"> </w:t>
      </w:r>
      <w:r>
        <w:rPr>
          <w:rFonts w:ascii="Book Antiqua" w:eastAsia="Book Antiqua" w:hAnsi="Book Antiqua" w:cs="Book Antiqua"/>
          <w:color w:val="231F20"/>
          <w:spacing w:val="-2"/>
          <w:w w:val="110"/>
          <w:sz w:val="12"/>
          <w:szCs w:val="12"/>
        </w:rPr>
        <w:t>RCY</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w w:val="110"/>
          <w:sz w:val="12"/>
          <w:szCs w:val="12"/>
        </w:rPr>
        <w:t>as</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2"/>
          <w:w w:val="110"/>
          <w:sz w:val="12"/>
          <w:szCs w:val="12"/>
        </w:rPr>
        <w:t>exe</w:t>
      </w:r>
      <w:r>
        <w:rPr>
          <w:rFonts w:ascii="Book Antiqua" w:eastAsia="Book Antiqua" w:hAnsi="Book Antiqua" w:cs="Book Antiqua"/>
          <w:color w:val="231F20"/>
          <w:spacing w:val="-3"/>
          <w:w w:val="110"/>
          <w:sz w:val="12"/>
          <w:szCs w:val="12"/>
        </w:rPr>
        <w:t>mpliﬁed</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using</w:t>
      </w:r>
      <w:r>
        <w:rPr>
          <w:rFonts w:ascii="Book Antiqua" w:eastAsia="Book Antiqua" w:hAnsi="Book Antiqua" w:cs="Book Antiqua"/>
          <w:color w:val="231F20"/>
          <w:spacing w:val="-12"/>
          <w:w w:val="110"/>
          <w:sz w:val="12"/>
          <w:szCs w:val="12"/>
        </w:rPr>
        <w:t xml:space="preserve"> </w:t>
      </w:r>
      <w:r>
        <w:rPr>
          <w:rFonts w:ascii="Book Antiqua" w:eastAsia="Book Antiqua" w:hAnsi="Book Antiqua" w:cs="Book Antiqua"/>
          <w:color w:val="231F20"/>
          <w:w w:val="110"/>
          <w:sz w:val="12"/>
          <w:szCs w:val="12"/>
        </w:rPr>
        <w:t>a</w:t>
      </w:r>
      <w:r>
        <w:rPr>
          <w:rFonts w:ascii="Book Antiqua" w:eastAsia="Book Antiqua" w:hAnsi="Book Antiqua" w:cs="Book Antiqua"/>
          <w:color w:val="231F20"/>
          <w:spacing w:val="-13"/>
          <w:w w:val="110"/>
          <w:sz w:val="12"/>
          <w:szCs w:val="12"/>
        </w:rPr>
        <w:t xml:space="preserve"> </w:t>
      </w:r>
      <w:r>
        <w:rPr>
          <w:rFonts w:ascii="Book Antiqua" w:eastAsia="Book Antiqua" w:hAnsi="Book Antiqua" w:cs="Book Antiqua"/>
          <w:color w:val="231F20"/>
          <w:spacing w:val="-2"/>
          <w:w w:val="110"/>
          <w:sz w:val="12"/>
          <w:szCs w:val="12"/>
        </w:rPr>
        <w:t>stan</w:t>
      </w:r>
      <w:r>
        <w:rPr>
          <w:rFonts w:ascii="Book Antiqua" w:eastAsia="Book Antiqua" w:hAnsi="Book Antiqua" w:cs="Book Antiqua"/>
          <w:color w:val="231F20"/>
          <w:spacing w:val="-3"/>
          <w:w w:val="110"/>
          <w:sz w:val="12"/>
          <w:szCs w:val="12"/>
        </w:rPr>
        <w:t>dard</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2"/>
          <w:w w:val="110"/>
          <w:position w:val="6"/>
          <w:sz w:val="8"/>
          <w:szCs w:val="8"/>
        </w:rPr>
        <w:t>18</w:t>
      </w:r>
      <w:r>
        <w:rPr>
          <w:rFonts w:ascii="Book Antiqua" w:eastAsia="Book Antiqua" w:hAnsi="Book Antiqua" w:cs="Book Antiqua"/>
          <w:color w:val="231F20"/>
          <w:spacing w:val="-3"/>
          <w:w w:val="110"/>
          <w:sz w:val="12"/>
          <w:szCs w:val="12"/>
        </w:rPr>
        <w:t>F-la</w:t>
      </w:r>
      <w:r>
        <w:rPr>
          <w:rFonts w:ascii="Book Antiqua" w:eastAsia="Book Antiqua" w:hAnsi="Book Antiqua" w:cs="Book Antiqua"/>
          <w:color w:val="231F20"/>
          <w:spacing w:val="-2"/>
          <w:w w:val="110"/>
          <w:sz w:val="12"/>
          <w:szCs w:val="12"/>
        </w:rPr>
        <w:t>be</w:t>
      </w:r>
      <w:r>
        <w:rPr>
          <w:rFonts w:ascii="Book Antiqua" w:eastAsia="Book Antiqua" w:hAnsi="Book Antiqua" w:cs="Book Antiqua"/>
          <w:color w:val="231F20"/>
          <w:spacing w:val="-3"/>
          <w:w w:val="110"/>
          <w:sz w:val="12"/>
          <w:szCs w:val="12"/>
        </w:rPr>
        <w:t>ling</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pr</w:t>
      </w:r>
      <w:r>
        <w:rPr>
          <w:rFonts w:ascii="Book Antiqua" w:eastAsia="Book Antiqua" w:hAnsi="Book Antiqua" w:cs="Book Antiqua"/>
          <w:color w:val="231F20"/>
          <w:spacing w:val="-2"/>
          <w:w w:val="110"/>
          <w:sz w:val="12"/>
          <w:szCs w:val="12"/>
        </w:rPr>
        <w:t>oc</w:t>
      </w:r>
      <w:r>
        <w:rPr>
          <w:rFonts w:ascii="Book Antiqua" w:eastAsia="Book Antiqua" w:hAnsi="Book Antiqua" w:cs="Book Antiqua"/>
          <w:color w:val="231F20"/>
          <w:spacing w:val="-3"/>
          <w:w w:val="110"/>
          <w:sz w:val="12"/>
          <w:szCs w:val="12"/>
        </w:rPr>
        <w:t>edur</w:t>
      </w:r>
      <w:r>
        <w:rPr>
          <w:rFonts w:ascii="Book Antiqua" w:eastAsia="Book Antiqua" w:hAnsi="Book Antiqua" w:cs="Book Antiqua"/>
          <w:color w:val="231F20"/>
          <w:spacing w:val="-2"/>
          <w:w w:val="110"/>
          <w:sz w:val="12"/>
          <w:szCs w:val="12"/>
        </w:rPr>
        <w:t>e.</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2"/>
          <w:w w:val="110"/>
          <w:sz w:val="12"/>
          <w:szCs w:val="12"/>
        </w:rPr>
        <w:t>(</w:t>
      </w:r>
      <w:r>
        <w:rPr>
          <w:rFonts w:ascii="Tahoma" w:eastAsia="Tahoma" w:hAnsi="Tahoma" w:cs="Tahoma"/>
          <w:color w:val="231F20"/>
          <w:spacing w:val="-2"/>
          <w:w w:val="110"/>
          <w:sz w:val="12"/>
          <w:szCs w:val="12"/>
        </w:rPr>
        <w:t>A</w:t>
      </w:r>
      <w:r>
        <w:rPr>
          <w:rFonts w:ascii="Book Antiqua" w:eastAsia="Book Antiqua" w:hAnsi="Book Antiqua" w:cs="Book Antiqua"/>
          <w:color w:val="231F20"/>
          <w:spacing w:val="-2"/>
          <w:w w:val="110"/>
          <w:sz w:val="12"/>
          <w:szCs w:val="12"/>
        </w:rPr>
        <w:t>)</w:t>
      </w:r>
      <w:r>
        <w:rPr>
          <w:rFonts w:ascii="Book Antiqua" w:eastAsia="Book Antiqua" w:hAnsi="Book Antiqua" w:cs="Book Antiqua"/>
          <w:color w:val="231F20"/>
          <w:spacing w:val="-12"/>
          <w:w w:val="110"/>
          <w:sz w:val="12"/>
          <w:szCs w:val="12"/>
        </w:rPr>
        <w:t xml:space="preserve"> </w:t>
      </w:r>
      <w:r>
        <w:rPr>
          <w:rFonts w:ascii="Book Antiqua" w:eastAsia="Book Antiqua" w:hAnsi="Book Antiqua" w:cs="Book Antiqua"/>
          <w:color w:val="231F20"/>
          <w:w w:val="110"/>
          <w:sz w:val="12"/>
          <w:szCs w:val="12"/>
        </w:rPr>
        <w:t>A</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radiola</w:t>
      </w:r>
      <w:r>
        <w:rPr>
          <w:rFonts w:ascii="Book Antiqua" w:eastAsia="Book Antiqua" w:hAnsi="Book Antiqua" w:cs="Book Antiqua"/>
          <w:color w:val="231F20"/>
          <w:spacing w:val="-2"/>
          <w:w w:val="110"/>
          <w:sz w:val="12"/>
          <w:szCs w:val="12"/>
        </w:rPr>
        <w:t>be</w:t>
      </w:r>
      <w:r>
        <w:rPr>
          <w:rFonts w:ascii="Book Antiqua" w:eastAsia="Book Antiqua" w:hAnsi="Book Antiqua" w:cs="Book Antiqua"/>
          <w:color w:val="231F20"/>
          <w:spacing w:val="-3"/>
          <w:w w:val="110"/>
          <w:sz w:val="12"/>
          <w:szCs w:val="12"/>
        </w:rPr>
        <w:t>li</w:t>
      </w:r>
      <w:r>
        <w:rPr>
          <w:rFonts w:ascii="Book Antiqua" w:eastAsia="Book Antiqua" w:hAnsi="Book Antiqua" w:cs="Book Antiqua"/>
          <w:color w:val="231F20"/>
          <w:spacing w:val="-2"/>
          <w:w w:val="110"/>
          <w:sz w:val="12"/>
          <w:szCs w:val="12"/>
        </w:rPr>
        <w:t>n</w:t>
      </w:r>
      <w:r>
        <w:rPr>
          <w:rFonts w:ascii="Book Antiqua" w:eastAsia="Book Antiqua" w:hAnsi="Book Antiqua" w:cs="Book Antiqua"/>
          <w:color w:val="231F20"/>
          <w:spacing w:val="-3"/>
          <w:w w:val="110"/>
          <w:sz w:val="12"/>
          <w:szCs w:val="12"/>
        </w:rPr>
        <w:t>g</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p</w:t>
      </w:r>
      <w:r>
        <w:rPr>
          <w:rFonts w:ascii="Book Antiqua" w:eastAsia="Book Antiqua" w:hAnsi="Book Antiqua" w:cs="Book Antiqua"/>
          <w:color w:val="231F20"/>
          <w:spacing w:val="-2"/>
          <w:w w:val="110"/>
          <w:sz w:val="12"/>
          <w:szCs w:val="12"/>
        </w:rPr>
        <w:t>rocess</w:t>
      </w:r>
      <w:r>
        <w:rPr>
          <w:rFonts w:ascii="Book Antiqua" w:eastAsia="Book Antiqua" w:hAnsi="Book Antiqua" w:cs="Book Antiqua"/>
          <w:color w:val="231F20"/>
          <w:spacing w:val="-12"/>
          <w:w w:val="110"/>
          <w:sz w:val="12"/>
          <w:szCs w:val="12"/>
        </w:rPr>
        <w:t xml:space="preserve"> </w:t>
      </w:r>
      <w:r>
        <w:rPr>
          <w:rFonts w:ascii="Book Antiqua" w:eastAsia="Book Antiqua" w:hAnsi="Book Antiqua" w:cs="Book Antiqua"/>
          <w:color w:val="231F20"/>
          <w:w w:val="110"/>
          <w:sz w:val="12"/>
          <w:szCs w:val="12"/>
        </w:rPr>
        <w:t>is</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depi</w:t>
      </w:r>
      <w:r>
        <w:rPr>
          <w:rFonts w:ascii="Book Antiqua" w:eastAsia="Book Antiqua" w:hAnsi="Book Antiqua" w:cs="Book Antiqua"/>
          <w:color w:val="231F20"/>
          <w:spacing w:val="-2"/>
          <w:w w:val="110"/>
          <w:sz w:val="12"/>
          <w:szCs w:val="12"/>
        </w:rPr>
        <w:t>ct</w:t>
      </w:r>
      <w:r>
        <w:rPr>
          <w:rFonts w:ascii="Book Antiqua" w:eastAsia="Book Antiqua" w:hAnsi="Book Antiqua" w:cs="Book Antiqua"/>
          <w:color w:val="231F20"/>
          <w:spacing w:val="-3"/>
          <w:w w:val="110"/>
          <w:sz w:val="12"/>
          <w:szCs w:val="12"/>
        </w:rPr>
        <w:t>ed.</w:t>
      </w:r>
      <w:r>
        <w:rPr>
          <w:rFonts w:ascii="Book Antiqua" w:eastAsia="Book Antiqua" w:hAnsi="Book Antiqua" w:cs="Book Antiqua"/>
          <w:color w:val="231F20"/>
          <w:spacing w:val="-13"/>
          <w:w w:val="110"/>
          <w:sz w:val="12"/>
          <w:szCs w:val="12"/>
        </w:rPr>
        <w:t xml:space="preserve"> </w:t>
      </w:r>
      <w:r>
        <w:rPr>
          <w:rFonts w:ascii="Book Antiqua" w:eastAsia="Book Antiqua" w:hAnsi="Book Antiqua" w:cs="Book Antiqua"/>
          <w:color w:val="231F20"/>
          <w:spacing w:val="-2"/>
          <w:w w:val="110"/>
          <w:sz w:val="12"/>
          <w:szCs w:val="12"/>
        </w:rPr>
        <w:t>T</w:t>
      </w:r>
      <w:r>
        <w:rPr>
          <w:rFonts w:ascii="Book Antiqua" w:eastAsia="Book Antiqua" w:hAnsi="Book Antiqua" w:cs="Book Antiqua"/>
          <w:color w:val="231F20"/>
          <w:spacing w:val="-1"/>
          <w:w w:val="110"/>
          <w:sz w:val="12"/>
          <w:szCs w:val="12"/>
        </w:rPr>
        <w:t>he</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3"/>
          <w:w w:val="110"/>
          <w:sz w:val="12"/>
          <w:szCs w:val="12"/>
        </w:rPr>
        <w:t>la</w:t>
      </w:r>
      <w:r>
        <w:rPr>
          <w:rFonts w:ascii="Book Antiqua" w:eastAsia="Book Antiqua" w:hAnsi="Book Antiqua" w:cs="Book Antiqua"/>
          <w:color w:val="231F20"/>
          <w:spacing w:val="-2"/>
          <w:w w:val="110"/>
          <w:sz w:val="12"/>
          <w:szCs w:val="12"/>
        </w:rPr>
        <w:t>be</w:t>
      </w:r>
      <w:r>
        <w:rPr>
          <w:rFonts w:ascii="Book Antiqua" w:eastAsia="Book Antiqua" w:hAnsi="Book Antiqua" w:cs="Book Antiqua"/>
          <w:color w:val="231F20"/>
          <w:spacing w:val="-3"/>
          <w:w w:val="110"/>
          <w:sz w:val="12"/>
          <w:szCs w:val="12"/>
        </w:rPr>
        <w:t>ling</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pr</w:t>
      </w:r>
      <w:r>
        <w:rPr>
          <w:rFonts w:ascii="Book Antiqua" w:eastAsia="Book Antiqua" w:hAnsi="Book Antiqua" w:cs="Book Antiqua"/>
          <w:color w:val="231F20"/>
          <w:spacing w:val="-2"/>
          <w:w w:val="110"/>
          <w:sz w:val="12"/>
          <w:szCs w:val="12"/>
        </w:rPr>
        <w:t>ocess</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2"/>
          <w:w w:val="110"/>
          <w:sz w:val="12"/>
          <w:szCs w:val="12"/>
        </w:rPr>
        <w:t>e</w:t>
      </w:r>
      <w:r>
        <w:rPr>
          <w:rFonts w:ascii="Book Antiqua" w:eastAsia="Book Antiqua" w:hAnsi="Book Antiqua" w:cs="Book Antiqua"/>
          <w:color w:val="231F20"/>
          <w:spacing w:val="-3"/>
          <w:w w:val="110"/>
          <w:sz w:val="12"/>
          <w:szCs w:val="12"/>
        </w:rPr>
        <w:t>fﬁ</w:t>
      </w:r>
      <w:r>
        <w:rPr>
          <w:rFonts w:ascii="Book Antiqua" w:eastAsia="Book Antiqua" w:hAnsi="Book Antiqua" w:cs="Book Antiqua"/>
          <w:color w:val="231F20"/>
          <w:spacing w:val="-2"/>
          <w:w w:val="110"/>
          <w:sz w:val="12"/>
          <w:szCs w:val="12"/>
        </w:rPr>
        <w:t>cien</w:t>
      </w:r>
      <w:r>
        <w:rPr>
          <w:rFonts w:ascii="Book Antiqua" w:eastAsia="Book Antiqua" w:hAnsi="Book Antiqua" w:cs="Book Antiqua"/>
          <w:color w:val="231F20"/>
          <w:spacing w:val="-3"/>
          <w:w w:val="110"/>
          <w:sz w:val="12"/>
          <w:szCs w:val="12"/>
        </w:rPr>
        <w:t>cy</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w w:val="110"/>
          <w:sz w:val="12"/>
          <w:szCs w:val="12"/>
        </w:rPr>
        <w:t>is</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de</w:t>
      </w:r>
      <w:r>
        <w:rPr>
          <w:rFonts w:ascii="Book Antiqua" w:eastAsia="Book Antiqua" w:hAnsi="Book Antiqua" w:cs="Book Antiqua"/>
          <w:color w:val="231F20"/>
          <w:spacing w:val="-2"/>
          <w:w w:val="110"/>
          <w:sz w:val="12"/>
          <w:szCs w:val="12"/>
        </w:rPr>
        <w:t>sc</w:t>
      </w:r>
      <w:r>
        <w:rPr>
          <w:rFonts w:ascii="Book Antiqua" w:eastAsia="Book Antiqua" w:hAnsi="Book Antiqua" w:cs="Book Antiqua"/>
          <w:color w:val="231F20"/>
          <w:spacing w:val="-3"/>
          <w:w w:val="110"/>
          <w:sz w:val="12"/>
          <w:szCs w:val="12"/>
        </w:rPr>
        <w:t>ri</w:t>
      </w:r>
      <w:r>
        <w:rPr>
          <w:rFonts w:ascii="Book Antiqua" w:eastAsia="Book Antiqua" w:hAnsi="Book Antiqua" w:cs="Book Antiqua"/>
          <w:color w:val="231F20"/>
          <w:spacing w:val="-2"/>
          <w:w w:val="110"/>
          <w:sz w:val="12"/>
          <w:szCs w:val="12"/>
        </w:rPr>
        <w:t>be</w:t>
      </w:r>
      <w:r>
        <w:rPr>
          <w:rFonts w:ascii="Book Antiqua" w:eastAsia="Book Antiqua" w:hAnsi="Book Antiqua" w:cs="Book Antiqua"/>
          <w:color w:val="231F20"/>
          <w:spacing w:val="-3"/>
          <w:w w:val="110"/>
          <w:sz w:val="12"/>
          <w:szCs w:val="12"/>
        </w:rPr>
        <w:t>d</w:t>
      </w:r>
      <w:r>
        <w:rPr>
          <w:rFonts w:ascii="Book Antiqua" w:eastAsia="Book Antiqua" w:hAnsi="Book Antiqua" w:cs="Book Antiqua"/>
          <w:color w:val="231F20"/>
          <w:spacing w:val="-12"/>
          <w:w w:val="110"/>
          <w:sz w:val="12"/>
          <w:szCs w:val="12"/>
        </w:rPr>
        <w:t xml:space="preserve"> </w:t>
      </w:r>
      <w:r>
        <w:rPr>
          <w:rFonts w:ascii="Book Antiqua" w:eastAsia="Book Antiqua" w:hAnsi="Book Antiqua" w:cs="Book Antiqua"/>
          <w:color w:val="231F20"/>
          <w:spacing w:val="-3"/>
          <w:w w:val="110"/>
          <w:sz w:val="12"/>
          <w:szCs w:val="12"/>
        </w:rPr>
        <w:t>wi</w:t>
      </w:r>
      <w:r>
        <w:rPr>
          <w:rFonts w:ascii="Book Antiqua" w:eastAsia="Book Antiqua" w:hAnsi="Book Antiqua" w:cs="Book Antiqua"/>
          <w:color w:val="231F20"/>
          <w:spacing w:val="-2"/>
          <w:w w:val="110"/>
          <w:sz w:val="12"/>
          <w:szCs w:val="12"/>
        </w:rPr>
        <w:t>th</w:t>
      </w:r>
      <w:r>
        <w:rPr>
          <w:rFonts w:ascii="Book Antiqua" w:eastAsia="Book Antiqua" w:hAnsi="Book Antiqua" w:cs="Book Antiqua"/>
          <w:color w:val="231F20"/>
          <w:spacing w:val="86"/>
          <w:w w:val="110"/>
          <w:sz w:val="12"/>
          <w:szCs w:val="12"/>
        </w:rPr>
        <w:t xml:space="preserve"> </w:t>
      </w:r>
      <w:r>
        <w:rPr>
          <w:rFonts w:ascii="Book Antiqua" w:eastAsia="Book Antiqua" w:hAnsi="Book Antiqua" w:cs="Book Antiqua"/>
          <w:color w:val="231F20"/>
          <w:spacing w:val="-1"/>
          <w:w w:val="110"/>
          <w:sz w:val="12"/>
          <w:szCs w:val="12"/>
        </w:rPr>
        <w:t>the</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1"/>
          <w:w w:val="110"/>
          <w:sz w:val="12"/>
          <w:szCs w:val="12"/>
        </w:rPr>
        <w:t>term</w:t>
      </w:r>
      <w:r>
        <w:rPr>
          <w:rFonts w:ascii="Book Antiqua" w:eastAsia="Book Antiqua" w:hAnsi="Book Antiqua" w:cs="Book Antiqua"/>
          <w:color w:val="231F20"/>
          <w:spacing w:val="-17"/>
          <w:w w:val="110"/>
          <w:sz w:val="12"/>
          <w:szCs w:val="12"/>
        </w:rPr>
        <w:t xml:space="preserve"> </w:t>
      </w:r>
      <w:r>
        <w:rPr>
          <w:rFonts w:ascii="Book Antiqua" w:eastAsia="Book Antiqua" w:hAnsi="Book Antiqua" w:cs="Book Antiqua"/>
          <w:color w:val="231F20"/>
          <w:spacing w:val="-2"/>
          <w:w w:val="110"/>
          <w:sz w:val="12"/>
          <w:szCs w:val="12"/>
        </w:rPr>
        <w:t>RCY</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1"/>
          <w:w w:val="110"/>
          <w:sz w:val="12"/>
          <w:szCs w:val="12"/>
        </w:rPr>
        <w:t>an</w:t>
      </w:r>
      <w:r>
        <w:rPr>
          <w:rFonts w:ascii="Book Antiqua" w:eastAsia="Book Antiqua" w:hAnsi="Book Antiqua" w:cs="Book Antiqua"/>
          <w:color w:val="231F20"/>
          <w:spacing w:val="-2"/>
          <w:w w:val="110"/>
          <w:sz w:val="12"/>
          <w:szCs w:val="12"/>
        </w:rPr>
        <w:t>d</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w w:val="110"/>
          <w:sz w:val="12"/>
          <w:szCs w:val="12"/>
        </w:rPr>
        <w:t>is</w:t>
      </w:r>
      <w:r>
        <w:rPr>
          <w:rFonts w:ascii="Book Antiqua" w:eastAsia="Book Antiqua" w:hAnsi="Book Antiqua" w:cs="Book Antiqua"/>
          <w:color w:val="231F20"/>
          <w:spacing w:val="-17"/>
          <w:w w:val="110"/>
          <w:sz w:val="12"/>
          <w:szCs w:val="12"/>
        </w:rPr>
        <w:t xml:space="preserve"> </w:t>
      </w:r>
      <w:r>
        <w:rPr>
          <w:rFonts w:ascii="Book Antiqua" w:eastAsia="Book Antiqua" w:hAnsi="Book Antiqua" w:cs="Book Antiqua"/>
          <w:color w:val="231F20"/>
          <w:spacing w:val="-3"/>
          <w:w w:val="110"/>
          <w:sz w:val="12"/>
          <w:szCs w:val="12"/>
        </w:rPr>
        <w:t>d</w:t>
      </w:r>
      <w:r>
        <w:rPr>
          <w:rFonts w:ascii="Book Antiqua" w:eastAsia="Book Antiqua" w:hAnsi="Book Antiqua" w:cs="Book Antiqua"/>
          <w:color w:val="231F20"/>
          <w:spacing w:val="-2"/>
          <w:w w:val="110"/>
          <w:sz w:val="12"/>
          <w:szCs w:val="12"/>
        </w:rPr>
        <w:t>e</w:t>
      </w:r>
      <w:r>
        <w:rPr>
          <w:rFonts w:ascii="Book Antiqua" w:eastAsia="Book Antiqua" w:hAnsi="Book Antiqua" w:cs="Book Antiqua"/>
          <w:color w:val="231F20"/>
          <w:spacing w:val="-3"/>
          <w:w w:val="110"/>
          <w:sz w:val="12"/>
          <w:szCs w:val="12"/>
        </w:rPr>
        <w:t>p</w:t>
      </w:r>
      <w:r>
        <w:rPr>
          <w:rFonts w:ascii="Book Antiqua" w:eastAsia="Book Antiqua" w:hAnsi="Book Antiqua" w:cs="Book Antiqua"/>
          <w:color w:val="231F20"/>
          <w:spacing w:val="-2"/>
          <w:w w:val="110"/>
          <w:sz w:val="12"/>
          <w:szCs w:val="12"/>
        </w:rPr>
        <w:t>en</w:t>
      </w:r>
      <w:r>
        <w:rPr>
          <w:rFonts w:ascii="Book Antiqua" w:eastAsia="Book Antiqua" w:hAnsi="Book Antiqua" w:cs="Book Antiqua"/>
          <w:color w:val="231F20"/>
          <w:spacing w:val="-3"/>
          <w:w w:val="110"/>
          <w:sz w:val="12"/>
          <w:szCs w:val="12"/>
        </w:rPr>
        <w:t>d</w:t>
      </w:r>
      <w:r>
        <w:rPr>
          <w:rFonts w:ascii="Book Antiqua" w:eastAsia="Book Antiqua" w:hAnsi="Book Antiqua" w:cs="Book Antiqua"/>
          <w:color w:val="231F20"/>
          <w:spacing w:val="-2"/>
          <w:w w:val="110"/>
          <w:sz w:val="12"/>
          <w:szCs w:val="12"/>
        </w:rPr>
        <w:t>ent</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2"/>
          <w:w w:val="110"/>
          <w:sz w:val="12"/>
          <w:szCs w:val="12"/>
        </w:rPr>
        <w:t>on</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w w:val="110"/>
          <w:sz w:val="12"/>
          <w:szCs w:val="12"/>
        </w:rPr>
        <w:t>a</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2"/>
          <w:w w:val="110"/>
          <w:sz w:val="12"/>
          <w:szCs w:val="12"/>
        </w:rPr>
        <w:t>n</w:t>
      </w:r>
      <w:r>
        <w:rPr>
          <w:rFonts w:ascii="Book Antiqua" w:eastAsia="Book Antiqua" w:hAnsi="Book Antiqua" w:cs="Book Antiqua"/>
          <w:color w:val="231F20"/>
          <w:spacing w:val="-3"/>
          <w:w w:val="110"/>
          <w:sz w:val="12"/>
          <w:szCs w:val="12"/>
        </w:rPr>
        <w:t>u</w:t>
      </w:r>
      <w:r>
        <w:rPr>
          <w:rFonts w:ascii="Book Antiqua" w:eastAsia="Book Antiqua" w:hAnsi="Book Antiqua" w:cs="Book Antiqua"/>
          <w:color w:val="231F20"/>
          <w:spacing w:val="-2"/>
          <w:w w:val="110"/>
          <w:sz w:val="12"/>
          <w:szCs w:val="12"/>
        </w:rPr>
        <w:t>mber</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w w:val="110"/>
          <w:sz w:val="12"/>
          <w:szCs w:val="12"/>
        </w:rPr>
        <w:t>of</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f</w:t>
      </w:r>
      <w:r>
        <w:rPr>
          <w:rFonts w:ascii="Book Antiqua" w:eastAsia="Book Antiqua" w:hAnsi="Book Antiqua" w:cs="Book Antiqua"/>
          <w:color w:val="231F20"/>
          <w:spacing w:val="-2"/>
          <w:w w:val="110"/>
          <w:sz w:val="12"/>
          <w:szCs w:val="12"/>
        </w:rPr>
        <w:t>actors</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in</w:t>
      </w:r>
      <w:r>
        <w:rPr>
          <w:rFonts w:ascii="Book Antiqua" w:eastAsia="Book Antiqua" w:hAnsi="Book Antiqua" w:cs="Book Antiqua"/>
          <w:color w:val="231F20"/>
          <w:spacing w:val="-2"/>
          <w:w w:val="110"/>
          <w:sz w:val="12"/>
          <w:szCs w:val="12"/>
        </w:rPr>
        <w:t>cl</w:t>
      </w:r>
      <w:r>
        <w:rPr>
          <w:rFonts w:ascii="Book Antiqua" w:eastAsia="Book Antiqua" w:hAnsi="Book Antiqua" w:cs="Book Antiqua"/>
          <w:color w:val="231F20"/>
          <w:spacing w:val="-3"/>
          <w:w w:val="110"/>
          <w:sz w:val="12"/>
          <w:szCs w:val="12"/>
        </w:rPr>
        <w:t>uding</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1"/>
          <w:w w:val="110"/>
          <w:sz w:val="12"/>
          <w:szCs w:val="12"/>
        </w:rPr>
        <w:t>the</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2"/>
          <w:w w:val="110"/>
          <w:sz w:val="12"/>
          <w:szCs w:val="12"/>
        </w:rPr>
        <w:t>react</w:t>
      </w:r>
      <w:r>
        <w:rPr>
          <w:rFonts w:ascii="Book Antiqua" w:eastAsia="Book Antiqua" w:hAnsi="Book Antiqua" w:cs="Book Antiqua"/>
          <w:color w:val="231F20"/>
          <w:spacing w:val="-3"/>
          <w:w w:val="110"/>
          <w:sz w:val="12"/>
          <w:szCs w:val="12"/>
        </w:rPr>
        <w:t>i</w:t>
      </w:r>
      <w:r>
        <w:rPr>
          <w:rFonts w:ascii="Book Antiqua" w:eastAsia="Book Antiqua" w:hAnsi="Book Antiqua" w:cs="Book Antiqua"/>
          <w:color w:val="231F20"/>
          <w:spacing w:val="-2"/>
          <w:w w:val="110"/>
          <w:sz w:val="12"/>
          <w:szCs w:val="12"/>
        </w:rPr>
        <w:t>on</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2"/>
          <w:w w:val="110"/>
          <w:sz w:val="12"/>
          <w:szCs w:val="12"/>
        </w:rPr>
        <w:t>ef</w:t>
      </w:r>
      <w:r>
        <w:rPr>
          <w:rFonts w:ascii="Book Antiqua" w:eastAsia="Book Antiqua" w:hAnsi="Book Antiqua" w:cs="Book Antiqua"/>
          <w:color w:val="231F20"/>
          <w:spacing w:val="-3"/>
          <w:w w:val="110"/>
          <w:sz w:val="12"/>
          <w:szCs w:val="12"/>
        </w:rPr>
        <w:t>ﬁ</w:t>
      </w:r>
      <w:r>
        <w:rPr>
          <w:rFonts w:ascii="Book Antiqua" w:eastAsia="Book Antiqua" w:hAnsi="Book Antiqua" w:cs="Book Antiqua"/>
          <w:color w:val="231F20"/>
          <w:spacing w:val="-2"/>
          <w:w w:val="110"/>
          <w:sz w:val="12"/>
          <w:szCs w:val="12"/>
        </w:rPr>
        <w:t>cien</w:t>
      </w:r>
      <w:r>
        <w:rPr>
          <w:rFonts w:ascii="Book Antiqua" w:eastAsia="Book Antiqua" w:hAnsi="Book Antiqua" w:cs="Book Antiqua"/>
          <w:color w:val="231F20"/>
          <w:spacing w:val="-3"/>
          <w:w w:val="110"/>
          <w:sz w:val="12"/>
          <w:szCs w:val="12"/>
        </w:rPr>
        <w:t>cy,</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3"/>
          <w:w w:val="110"/>
          <w:sz w:val="12"/>
          <w:szCs w:val="12"/>
        </w:rPr>
        <w:t>w</w:t>
      </w:r>
      <w:r>
        <w:rPr>
          <w:rFonts w:ascii="Book Antiqua" w:eastAsia="Book Antiqua" w:hAnsi="Book Antiqua" w:cs="Book Antiqua"/>
          <w:color w:val="231F20"/>
          <w:spacing w:val="-2"/>
          <w:w w:val="110"/>
          <w:sz w:val="12"/>
          <w:szCs w:val="12"/>
        </w:rPr>
        <w:t>h</w:t>
      </w:r>
      <w:r>
        <w:rPr>
          <w:rFonts w:ascii="Book Antiqua" w:eastAsia="Book Antiqua" w:hAnsi="Book Antiqua" w:cs="Book Antiqua"/>
          <w:color w:val="231F20"/>
          <w:spacing w:val="-3"/>
          <w:w w:val="110"/>
          <w:sz w:val="12"/>
          <w:szCs w:val="12"/>
        </w:rPr>
        <w:t>i</w:t>
      </w:r>
      <w:r>
        <w:rPr>
          <w:rFonts w:ascii="Book Antiqua" w:eastAsia="Book Antiqua" w:hAnsi="Book Antiqua" w:cs="Book Antiqua"/>
          <w:color w:val="231F20"/>
          <w:spacing w:val="-2"/>
          <w:w w:val="110"/>
          <w:sz w:val="12"/>
          <w:szCs w:val="12"/>
        </w:rPr>
        <w:t>ch</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w w:val="110"/>
          <w:sz w:val="12"/>
          <w:szCs w:val="12"/>
        </w:rPr>
        <w:t>is</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3"/>
          <w:w w:val="110"/>
          <w:sz w:val="12"/>
          <w:szCs w:val="12"/>
        </w:rPr>
        <w:t>deﬁ</w:t>
      </w:r>
      <w:r>
        <w:rPr>
          <w:rFonts w:ascii="Book Antiqua" w:eastAsia="Book Antiqua" w:hAnsi="Book Antiqua" w:cs="Book Antiqua"/>
          <w:color w:val="231F20"/>
          <w:spacing w:val="-2"/>
          <w:w w:val="110"/>
          <w:sz w:val="12"/>
          <w:szCs w:val="12"/>
        </w:rPr>
        <w:t>ne</w:t>
      </w:r>
      <w:r>
        <w:rPr>
          <w:rFonts w:ascii="Book Antiqua" w:eastAsia="Book Antiqua" w:hAnsi="Book Antiqua" w:cs="Book Antiqua"/>
          <w:color w:val="231F20"/>
          <w:spacing w:val="-3"/>
          <w:w w:val="110"/>
          <w:sz w:val="12"/>
          <w:szCs w:val="12"/>
        </w:rPr>
        <w:t>d</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w w:val="110"/>
          <w:sz w:val="12"/>
          <w:szCs w:val="12"/>
        </w:rPr>
        <w:t>by</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1"/>
          <w:w w:val="110"/>
          <w:sz w:val="12"/>
          <w:szCs w:val="12"/>
        </w:rPr>
        <w:t>the</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3"/>
          <w:w w:val="110"/>
          <w:sz w:val="12"/>
          <w:szCs w:val="12"/>
        </w:rPr>
        <w:t>RCC</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2"/>
          <w:w w:val="110"/>
          <w:sz w:val="12"/>
          <w:szCs w:val="12"/>
        </w:rPr>
        <w:t>o</w:t>
      </w:r>
      <w:r>
        <w:rPr>
          <w:rFonts w:ascii="Book Antiqua" w:eastAsia="Book Antiqua" w:hAnsi="Book Antiqua" w:cs="Book Antiqua"/>
          <w:color w:val="231F20"/>
          <w:spacing w:val="-3"/>
          <w:w w:val="110"/>
          <w:sz w:val="12"/>
          <w:szCs w:val="12"/>
        </w:rPr>
        <w:t>f</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1"/>
          <w:w w:val="110"/>
          <w:sz w:val="12"/>
          <w:szCs w:val="12"/>
        </w:rPr>
        <w:t>the</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2"/>
          <w:w w:val="110"/>
          <w:sz w:val="12"/>
          <w:szCs w:val="12"/>
        </w:rPr>
        <w:t>react</w:t>
      </w:r>
      <w:r>
        <w:rPr>
          <w:rFonts w:ascii="Book Antiqua" w:eastAsia="Book Antiqua" w:hAnsi="Book Antiqua" w:cs="Book Antiqua"/>
          <w:color w:val="231F20"/>
          <w:spacing w:val="-3"/>
          <w:w w:val="110"/>
          <w:sz w:val="12"/>
          <w:szCs w:val="12"/>
        </w:rPr>
        <w:t>i</w:t>
      </w:r>
      <w:r>
        <w:rPr>
          <w:rFonts w:ascii="Book Antiqua" w:eastAsia="Book Antiqua" w:hAnsi="Book Antiqua" w:cs="Book Antiqua"/>
          <w:color w:val="231F20"/>
          <w:spacing w:val="-2"/>
          <w:w w:val="110"/>
          <w:sz w:val="12"/>
          <w:szCs w:val="12"/>
        </w:rPr>
        <w:t>on</w:t>
      </w:r>
      <w:r>
        <w:rPr>
          <w:rFonts w:ascii="Book Antiqua" w:eastAsia="Book Antiqua" w:hAnsi="Book Antiqua" w:cs="Book Antiqua"/>
          <w:color w:val="231F20"/>
          <w:spacing w:val="-3"/>
          <w:w w:val="110"/>
          <w:sz w:val="12"/>
          <w:szCs w:val="12"/>
        </w:rPr>
        <w:t>.</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2"/>
          <w:w w:val="110"/>
          <w:sz w:val="12"/>
          <w:szCs w:val="12"/>
        </w:rPr>
        <w:t>(</w:t>
      </w:r>
      <w:r>
        <w:rPr>
          <w:rFonts w:ascii="Tahoma" w:eastAsia="Tahoma" w:hAnsi="Tahoma" w:cs="Tahoma"/>
          <w:color w:val="231F20"/>
          <w:spacing w:val="-2"/>
          <w:w w:val="110"/>
          <w:sz w:val="12"/>
          <w:szCs w:val="12"/>
        </w:rPr>
        <w:t>B</w:t>
      </w:r>
      <w:r>
        <w:rPr>
          <w:rFonts w:ascii="Book Antiqua" w:eastAsia="Book Antiqua" w:hAnsi="Book Antiqua" w:cs="Book Antiqua"/>
          <w:color w:val="231F20"/>
          <w:spacing w:val="-2"/>
          <w:w w:val="110"/>
          <w:sz w:val="12"/>
          <w:szCs w:val="12"/>
        </w:rPr>
        <w:t>)</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2"/>
          <w:w w:val="110"/>
          <w:sz w:val="12"/>
          <w:szCs w:val="12"/>
        </w:rPr>
        <w:t>T</w:t>
      </w:r>
      <w:r>
        <w:rPr>
          <w:rFonts w:ascii="Book Antiqua" w:eastAsia="Book Antiqua" w:hAnsi="Book Antiqua" w:cs="Book Antiqua"/>
          <w:color w:val="231F20"/>
          <w:spacing w:val="-1"/>
          <w:w w:val="110"/>
          <w:sz w:val="12"/>
          <w:szCs w:val="12"/>
        </w:rPr>
        <w:t>he</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3"/>
          <w:w w:val="110"/>
          <w:sz w:val="12"/>
          <w:szCs w:val="12"/>
        </w:rPr>
        <w:t>us</w:t>
      </w:r>
      <w:r>
        <w:rPr>
          <w:rFonts w:ascii="Book Antiqua" w:eastAsia="Book Antiqua" w:hAnsi="Book Antiqua" w:cs="Book Antiqua"/>
          <w:color w:val="231F20"/>
          <w:spacing w:val="-2"/>
          <w:w w:val="110"/>
          <w:sz w:val="12"/>
          <w:szCs w:val="12"/>
        </w:rPr>
        <w:t>e</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2"/>
          <w:w w:val="110"/>
          <w:sz w:val="12"/>
          <w:szCs w:val="12"/>
        </w:rPr>
        <w:t>o</w:t>
      </w:r>
      <w:r>
        <w:rPr>
          <w:rFonts w:ascii="Book Antiqua" w:eastAsia="Book Antiqua" w:hAnsi="Book Antiqua" w:cs="Book Antiqua"/>
          <w:color w:val="231F20"/>
          <w:spacing w:val="-3"/>
          <w:w w:val="110"/>
          <w:sz w:val="12"/>
          <w:szCs w:val="12"/>
        </w:rPr>
        <w:t>f</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RCC,</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3"/>
          <w:w w:val="110"/>
          <w:sz w:val="12"/>
          <w:szCs w:val="12"/>
        </w:rPr>
        <w:t>RCY,</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3"/>
          <w:w w:val="110"/>
          <w:sz w:val="12"/>
          <w:szCs w:val="12"/>
        </w:rPr>
        <w:t>a</w:t>
      </w:r>
      <w:r>
        <w:rPr>
          <w:rFonts w:ascii="Book Antiqua" w:eastAsia="Book Antiqua" w:hAnsi="Book Antiqua" w:cs="Book Antiqua"/>
          <w:color w:val="231F20"/>
          <w:spacing w:val="-2"/>
          <w:w w:val="110"/>
          <w:sz w:val="12"/>
          <w:szCs w:val="12"/>
        </w:rPr>
        <w:t>n</w:t>
      </w:r>
      <w:r>
        <w:rPr>
          <w:rFonts w:ascii="Book Antiqua" w:eastAsia="Book Antiqua" w:hAnsi="Book Antiqua" w:cs="Book Antiqua"/>
          <w:color w:val="231F20"/>
          <w:spacing w:val="-3"/>
          <w:w w:val="110"/>
          <w:sz w:val="12"/>
          <w:szCs w:val="12"/>
        </w:rPr>
        <w:t>d</w:t>
      </w:r>
      <w:r>
        <w:rPr>
          <w:rFonts w:ascii="Book Antiqua" w:eastAsia="Book Antiqua" w:hAnsi="Book Antiqua" w:cs="Book Antiqua"/>
          <w:color w:val="231F20"/>
          <w:spacing w:val="-14"/>
          <w:w w:val="110"/>
          <w:sz w:val="12"/>
          <w:szCs w:val="12"/>
        </w:rPr>
        <w:t xml:space="preserve"> </w:t>
      </w:r>
      <w:r>
        <w:rPr>
          <w:rFonts w:ascii="Book Antiqua" w:eastAsia="Book Antiqua" w:hAnsi="Book Antiqua" w:cs="Book Antiqua"/>
          <w:color w:val="231F20"/>
          <w:spacing w:val="-3"/>
          <w:w w:val="110"/>
          <w:sz w:val="12"/>
          <w:szCs w:val="12"/>
        </w:rPr>
        <w:t>ov</w:t>
      </w:r>
      <w:r>
        <w:rPr>
          <w:rFonts w:ascii="Book Antiqua" w:eastAsia="Book Antiqua" w:hAnsi="Book Antiqua" w:cs="Book Antiqua"/>
          <w:color w:val="231F20"/>
          <w:spacing w:val="-2"/>
          <w:w w:val="110"/>
          <w:sz w:val="12"/>
          <w:szCs w:val="12"/>
        </w:rPr>
        <w:t>er</w:t>
      </w:r>
      <w:r>
        <w:rPr>
          <w:rFonts w:ascii="Book Antiqua" w:eastAsia="Book Antiqua" w:hAnsi="Book Antiqua" w:cs="Book Antiqua"/>
          <w:color w:val="231F20"/>
          <w:spacing w:val="-3"/>
          <w:w w:val="110"/>
          <w:sz w:val="12"/>
          <w:szCs w:val="12"/>
        </w:rPr>
        <w:t>all</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spacing w:val="-2"/>
          <w:w w:val="110"/>
          <w:sz w:val="12"/>
          <w:szCs w:val="12"/>
        </w:rPr>
        <w:t>RCY</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3"/>
          <w:w w:val="110"/>
          <w:sz w:val="12"/>
          <w:szCs w:val="12"/>
        </w:rPr>
        <w:t>illu</w:t>
      </w:r>
      <w:r>
        <w:rPr>
          <w:rFonts w:ascii="Book Antiqua" w:eastAsia="Book Antiqua" w:hAnsi="Book Antiqua" w:cs="Book Antiqua"/>
          <w:color w:val="231F20"/>
          <w:spacing w:val="-2"/>
          <w:w w:val="110"/>
          <w:sz w:val="12"/>
          <w:szCs w:val="12"/>
        </w:rPr>
        <w:t>str</w:t>
      </w:r>
      <w:r>
        <w:rPr>
          <w:rFonts w:ascii="Book Antiqua" w:eastAsia="Book Antiqua" w:hAnsi="Book Antiqua" w:cs="Book Antiqua"/>
          <w:color w:val="231F20"/>
          <w:spacing w:val="-3"/>
          <w:w w:val="110"/>
          <w:sz w:val="12"/>
          <w:szCs w:val="12"/>
        </w:rPr>
        <w:t>a</w:t>
      </w:r>
      <w:r>
        <w:rPr>
          <w:rFonts w:ascii="Book Antiqua" w:eastAsia="Book Antiqua" w:hAnsi="Book Antiqua" w:cs="Book Antiqua"/>
          <w:color w:val="231F20"/>
          <w:spacing w:val="-2"/>
          <w:w w:val="110"/>
          <w:sz w:val="12"/>
          <w:szCs w:val="12"/>
        </w:rPr>
        <w:t>te</w:t>
      </w:r>
      <w:r>
        <w:rPr>
          <w:rFonts w:ascii="Book Antiqua" w:eastAsia="Book Antiqua" w:hAnsi="Book Antiqua" w:cs="Book Antiqua"/>
          <w:color w:val="231F20"/>
          <w:spacing w:val="-3"/>
          <w:w w:val="110"/>
          <w:sz w:val="12"/>
          <w:szCs w:val="12"/>
        </w:rPr>
        <w:t>d</w:t>
      </w:r>
      <w:r>
        <w:rPr>
          <w:rFonts w:ascii="Book Antiqua" w:eastAsia="Book Antiqua" w:hAnsi="Book Antiqua" w:cs="Book Antiqua"/>
          <w:color w:val="231F20"/>
          <w:spacing w:val="-16"/>
          <w:w w:val="110"/>
          <w:sz w:val="12"/>
          <w:szCs w:val="12"/>
        </w:rPr>
        <w:t xml:space="preserve"> </w:t>
      </w:r>
      <w:r>
        <w:rPr>
          <w:rFonts w:ascii="Book Antiqua" w:eastAsia="Book Antiqua" w:hAnsi="Book Antiqua" w:cs="Book Antiqua"/>
          <w:color w:val="231F20"/>
          <w:spacing w:val="-2"/>
          <w:w w:val="110"/>
          <w:sz w:val="12"/>
          <w:szCs w:val="12"/>
        </w:rPr>
        <w:t>f</w:t>
      </w:r>
      <w:r>
        <w:rPr>
          <w:rFonts w:ascii="Book Antiqua" w:eastAsia="Book Antiqua" w:hAnsi="Book Antiqua" w:cs="Book Antiqua"/>
          <w:color w:val="231F20"/>
          <w:spacing w:val="-1"/>
          <w:w w:val="110"/>
          <w:sz w:val="12"/>
          <w:szCs w:val="12"/>
        </w:rPr>
        <w:t>or</w:t>
      </w:r>
      <w:r>
        <w:rPr>
          <w:rFonts w:ascii="Book Antiqua" w:eastAsia="Book Antiqua" w:hAnsi="Book Antiqua" w:cs="Book Antiqua"/>
          <w:color w:val="231F20"/>
          <w:spacing w:val="-15"/>
          <w:w w:val="110"/>
          <w:sz w:val="12"/>
          <w:szCs w:val="12"/>
        </w:rPr>
        <w:t xml:space="preserve"> </w:t>
      </w:r>
      <w:r>
        <w:rPr>
          <w:rFonts w:ascii="Book Antiqua" w:eastAsia="Book Antiqua" w:hAnsi="Book Antiqua" w:cs="Book Antiqua"/>
          <w:color w:val="231F20"/>
          <w:w w:val="110"/>
          <w:sz w:val="12"/>
          <w:szCs w:val="12"/>
        </w:rPr>
        <w:t>a</w:t>
      </w:r>
      <w:r>
        <w:rPr>
          <w:rFonts w:ascii="Book Antiqua" w:eastAsia="Book Antiqua" w:hAnsi="Book Antiqua" w:cs="Book Antiqua"/>
          <w:color w:val="231F20"/>
          <w:spacing w:val="60"/>
          <w:w w:val="108"/>
          <w:sz w:val="12"/>
          <w:szCs w:val="12"/>
        </w:rPr>
        <w:t xml:space="preserve"> </w:t>
      </w:r>
      <w:r>
        <w:rPr>
          <w:rFonts w:ascii="Book Antiqua" w:eastAsia="Book Antiqua" w:hAnsi="Book Antiqua" w:cs="Book Antiqua"/>
          <w:color w:val="231F20"/>
          <w:spacing w:val="-2"/>
          <w:w w:val="110"/>
          <w:sz w:val="12"/>
          <w:szCs w:val="12"/>
        </w:rPr>
        <w:t>t</w:t>
      </w:r>
      <w:r>
        <w:rPr>
          <w:rFonts w:ascii="Book Antiqua" w:eastAsia="Book Antiqua" w:hAnsi="Book Antiqua" w:cs="Book Antiqua"/>
          <w:color w:val="231F20"/>
          <w:spacing w:val="-3"/>
          <w:w w:val="110"/>
          <w:sz w:val="12"/>
          <w:szCs w:val="12"/>
        </w:rPr>
        <w:t>w</w:t>
      </w:r>
      <w:r>
        <w:rPr>
          <w:rFonts w:ascii="Book Antiqua" w:eastAsia="Book Antiqua" w:hAnsi="Book Antiqua" w:cs="Book Antiqua"/>
          <w:color w:val="231F20"/>
          <w:spacing w:val="-2"/>
          <w:w w:val="110"/>
          <w:sz w:val="12"/>
          <w:szCs w:val="12"/>
        </w:rPr>
        <w:t>o-step</w:t>
      </w:r>
      <w:r>
        <w:rPr>
          <w:rFonts w:ascii="Book Antiqua" w:eastAsia="Book Antiqua" w:hAnsi="Book Antiqua" w:cs="Book Antiqua"/>
          <w:color w:val="231F20"/>
          <w:spacing w:val="8"/>
          <w:w w:val="110"/>
          <w:sz w:val="12"/>
          <w:szCs w:val="12"/>
        </w:rPr>
        <w:t xml:space="preserve"> </w:t>
      </w:r>
      <w:r>
        <w:rPr>
          <w:rFonts w:ascii="Book Antiqua" w:eastAsia="Book Antiqua" w:hAnsi="Book Antiqua" w:cs="Book Antiqua"/>
          <w:color w:val="231F20"/>
          <w:spacing w:val="-2"/>
          <w:w w:val="110"/>
          <w:sz w:val="12"/>
          <w:szCs w:val="12"/>
        </w:rPr>
        <w:t>react</w:t>
      </w:r>
      <w:r>
        <w:rPr>
          <w:rFonts w:ascii="Book Antiqua" w:eastAsia="Book Antiqua" w:hAnsi="Book Antiqua" w:cs="Book Antiqua"/>
          <w:color w:val="231F20"/>
          <w:spacing w:val="-3"/>
          <w:w w:val="110"/>
          <w:sz w:val="12"/>
          <w:szCs w:val="12"/>
        </w:rPr>
        <w:t>i</w:t>
      </w:r>
      <w:r>
        <w:rPr>
          <w:rFonts w:ascii="Book Antiqua" w:eastAsia="Book Antiqua" w:hAnsi="Book Antiqua" w:cs="Book Antiqua"/>
          <w:color w:val="231F20"/>
          <w:spacing w:val="-2"/>
          <w:w w:val="110"/>
          <w:sz w:val="12"/>
          <w:szCs w:val="12"/>
        </w:rPr>
        <w:t>on</w:t>
      </w:r>
      <w:r>
        <w:rPr>
          <w:rFonts w:ascii="Book Antiqua" w:eastAsia="Book Antiqua" w:hAnsi="Book Antiqua" w:cs="Book Antiqua"/>
          <w:color w:val="231F20"/>
          <w:spacing w:val="-3"/>
          <w:w w:val="110"/>
          <w:sz w:val="12"/>
          <w:szCs w:val="12"/>
        </w:rPr>
        <w:t>.</w:t>
      </w:r>
      <w:bookmarkStart w:id="0" w:name="_GoBack"/>
      <w:bookmarkEnd w:id="0"/>
    </w:p>
    <w:sectPr w:rsidR="00B9592A" w:rsidRPr="002E6B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TT5235d5a9">
    <w:altName w:val="Cambria"/>
    <w:panose1 w:val="00000000000000000000"/>
    <w:charset w:val="00"/>
    <w:family w:val="roman"/>
    <w:notTrueType/>
    <w:pitch w:val="default"/>
    <w:sig w:usb0="00000003" w:usb1="00000000" w:usb2="00000000" w:usb3="00000000" w:csb0="00000001" w:csb1="00000000"/>
  </w:font>
  <w:font w:name="AdvTT5235d5a9+2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TT94c8263f.I">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4D"/>
    <w:rsid w:val="00110622"/>
    <w:rsid w:val="00182619"/>
    <w:rsid w:val="002E6B7A"/>
    <w:rsid w:val="0053564D"/>
    <w:rsid w:val="00B370BB"/>
    <w:rsid w:val="00B959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AC90"/>
  <w15:chartTrackingRefBased/>
  <w15:docId w15:val="{2ABB9389-DE56-46E6-8C7C-A19D6F3E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45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1678</Words>
  <Characters>10572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Vonhoegen</dc:creator>
  <cp:keywords/>
  <dc:description/>
  <cp:lastModifiedBy>Carla Vonhoegen</cp:lastModifiedBy>
  <cp:revision>2</cp:revision>
  <dcterms:created xsi:type="dcterms:W3CDTF">2022-01-24T13:39:00Z</dcterms:created>
  <dcterms:modified xsi:type="dcterms:W3CDTF">2022-01-24T13:39:00Z</dcterms:modified>
</cp:coreProperties>
</file>