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A7B" w:rsidRPr="00C35CD0" w:rsidRDefault="00CE6A7B">
      <w:pPr>
        <w:jc w:val="center"/>
        <w:rPr>
          <w:rFonts w:ascii="Arial" w:eastAsia="Arial" w:hAnsi="Arial" w:cs="Arial"/>
          <w:color w:val="000000" w:themeColor="text1"/>
          <w:sz w:val="36"/>
          <w:szCs w:val="36"/>
        </w:rPr>
      </w:pPr>
    </w:p>
    <w:p w:rsidR="00CE6A7B" w:rsidRPr="00C35CD0" w:rsidRDefault="00890051">
      <w:pPr>
        <w:jc w:val="center"/>
        <w:rPr>
          <w:rFonts w:ascii="Arial" w:eastAsia="Arial" w:hAnsi="Arial" w:cs="Arial"/>
          <w:color w:val="000000" w:themeColor="text1"/>
          <w:sz w:val="36"/>
          <w:szCs w:val="36"/>
        </w:rPr>
      </w:pPr>
      <w:r w:rsidRPr="00C35CD0">
        <w:rPr>
          <w:rFonts w:ascii="Arial" w:eastAsia="Arial" w:hAnsi="Arial" w:cs="Arial"/>
          <w:color w:val="000000" w:themeColor="text1"/>
          <w:sz w:val="36"/>
          <w:szCs w:val="36"/>
        </w:rPr>
        <w:t>Advanced brain aging in Parkinson’s disease is related to disease duration and individual impairment</w:t>
      </w:r>
    </w:p>
    <w:p w:rsidR="00CE6A7B" w:rsidRPr="00C35CD0" w:rsidRDefault="00CE6A7B">
      <w:pPr>
        <w:rPr>
          <w:rFonts w:ascii="Arial" w:eastAsia="Arial" w:hAnsi="Arial" w:cs="Arial"/>
          <w:b/>
          <w:color w:val="000000" w:themeColor="text1"/>
        </w:rPr>
      </w:pPr>
    </w:p>
    <w:p w:rsidR="00CE6A7B" w:rsidRPr="00C35CD0" w:rsidRDefault="00CE6A7B">
      <w:pPr>
        <w:jc w:val="center"/>
        <w:rPr>
          <w:rFonts w:ascii="Arial" w:eastAsia="Arial" w:hAnsi="Arial" w:cs="Arial"/>
          <w:b/>
          <w:color w:val="000000" w:themeColor="text1"/>
          <w:sz w:val="26"/>
          <w:szCs w:val="26"/>
        </w:rPr>
      </w:pPr>
      <w:bookmarkStart w:id="0" w:name="_gjdgxs" w:colFirst="0" w:colLast="0"/>
      <w:bookmarkEnd w:id="0"/>
    </w:p>
    <w:p w:rsidR="00CE6A7B" w:rsidRPr="00C35CD0" w:rsidRDefault="00CE6A7B">
      <w:pPr>
        <w:jc w:val="center"/>
        <w:rPr>
          <w:rFonts w:ascii="Arial" w:eastAsia="Arial" w:hAnsi="Arial" w:cs="Arial"/>
          <w:b/>
          <w:color w:val="000000" w:themeColor="text1"/>
          <w:sz w:val="26"/>
          <w:szCs w:val="26"/>
        </w:rPr>
      </w:pPr>
    </w:p>
    <w:p w:rsidR="00CE6A7B" w:rsidRPr="00C35CD0" w:rsidRDefault="00890051">
      <w:pPr>
        <w:jc w:val="center"/>
        <w:rPr>
          <w:rFonts w:ascii="Arial" w:eastAsia="Arial" w:hAnsi="Arial" w:cs="Arial"/>
          <w:b/>
          <w:color w:val="000000" w:themeColor="text1"/>
          <w:sz w:val="26"/>
          <w:szCs w:val="26"/>
        </w:rPr>
      </w:pPr>
      <w:r w:rsidRPr="00C35CD0">
        <w:rPr>
          <w:rFonts w:ascii="Arial" w:eastAsia="Arial" w:hAnsi="Arial" w:cs="Arial"/>
          <w:b/>
          <w:color w:val="000000" w:themeColor="text1"/>
          <w:sz w:val="26"/>
          <w:szCs w:val="26"/>
        </w:rPr>
        <w:t>Claudia R. Eickhoff</w:t>
      </w:r>
      <w:r w:rsidRPr="00C35CD0">
        <w:rPr>
          <w:rFonts w:ascii="Arial" w:eastAsia="Arial" w:hAnsi="Arial" w:cs="Arial"/>
          <w:b/>
          <w:color w:val="000000" w:themeColor="text1"/>
          <w:sz w:val="26"/>
          <w:szCs w:val="26"/>
          <w:vertAlign w:val="superscript"/>
        </w:rPr>
        <w:t>1,2</w:t>
      </w:r>
      <w:r w:rsidRPr="00C35CD0">
        <w:rPr>
          <w:rFonts w:ascii="Arial" w:eastAsia="Arial" w:hAnsi="Arial" w:cs="Arial"/>
          <w:b/>
          <w:color w:val="000000" w:themeColor="text1"/>
          <w:sz w:val="26"/>
          <w:szCs w:val="26"/>
        </w:rPr>
        <w:t>, Felix Hoffstaedter</w:t>
      </w:r>
      <w:r w:rsidRPr="00C35CD0">
        <w:rPr>
          <w:rFonts w:ascii="Arial" w:eastAsia="Arial" w:hAnsi="Arial" w:cs="Arial"/>
          <w:b/>
          <w:color w:val="000000" w:themeColor="text1"/>
          <w:sz w:val="26"/>
          <w:szCs w:val="26"/>
          <w:vertAlign w:val="superscript"/>
        </w:rPr>
        <w:t>1,3</w:t>
      </w:r>
      <w:r w:rsidRPr="00C35CD0">
        <w:rPr>
          <w:rFonts w:ascii="Arial" w:eastAsia="Arial" w:hAnsi="Arial" w:cs="Arial"/>
          <w:b/>
          <w:color w:val="000000" w:themeColor="text1"/>
          <w:sz w:val="26"/>
          <w:szCs w:val="26"/>
        </w:rPr>
        <w:t>, Julian Caspers</w:t>
      </w:r>
      <w:r w:rsidRPr="00C35CD0">
        <w:rPr>
          <w:rFonts w:ascii="Arial" w:eastAsia="Arial" w:hAnsi="Arial" w:cs="Arial"/>
          <w:b/>
          <w:color w:val="000000" w:themeColor="text1"/>
          <w:sz w:val="26"/>
          <w:szCs w:val="26"/>
          <w:vertAlign w:val="superscript"/>
        </w:rPr>
        <w:t>4</w:t>
      </w:r>
      <w:r w:rsidRPr="00C35CD0">
        <w:rPr>
          <w:rFonts w:ascii="Arial" w:eastAsia="Arial" w:hAnsi="Arial" w:cs="Arial"/>
          <w:b/>
          <w:color w:val="000000" w:themeColor="text1"/>
          <w:sz w:val="26"/>
          <w:szCs w:val="26"/>
        </w:rPr>
        <w:t xml:space="preserve">, </w:t>
      </w:r>
    </w:p>
    <w:p w:rsidR="00CE6A7B" w:rsidRPr="00C35CD0" w:rsidRDefault="00890051">
      <w:pPr>
        <w:jc w:val="center"/>
        <w:rPr>
          <w:rFonts w:ascii="Arial" w:eastAsia="Arial" w:hAnsi="Arial" w:cs="Arial"/>
          <w:b/>
          <w:color w:val="000000" w:themeColor="text1"/>
          <w:sz w:val="26"/>
          <w:szCs w:val="26"/>
          <w:vertAlign w:val="superscript"/>
        </w:rPr>
      </w:pPr>
      <w:bookmarkStart w:id="1" w:name="_30j0zll" w:colFirst="0" w:colLast="0"/>
      <w:bookmarkEnd w:id="1"/>
      <w:r w:rsidRPr="00C35CD0">
        <w:rPr>
          <w:rFonts w:ascii="Arial" w:eastAsia="Arial" w:hAnsi="Arial" w:cs="Arial"/>
          <w:b/>
          <w:color w:val="000000" w:themeColor="text1"/>
          <w:sz w:val="26"/>
          <w:szCs w:val="26"/>
        </w:rPr>
        <w:t>Kathrin Reetz</w:t>
      </w:r>
      <w:r w:rsidRPr="00C35CD0">
        <w:rPr>
          <w:rFonts w:ascii="Arial" w:eastAsia="Arial" w:hAnsi="Arial" w:cs="Arial"/>
          <w:b/>
          <w:color w:val="000000" w:themeColor="text1"/>
          <w:sz w:val="26"/>
          <w:szCs w:val="26"/>
          <w:vertAlign w:val="superscript"/>
        </w:rPr>
        <w:t>1,5</w:t>
      </w:r>
      <w:r w:rsidRPr="00C35CD0">
        <w:rPr>
          <w:rFonts w:ascii="Arial" w:eastAsia="Arial" w:hAnsi="Arial" w:cs="Arial"/>
          <w:b/>
          <w:color w:val="000000" w:themeColor="text1"/>
          <w:sz w:val="26"/>
          <w:szCs w:val="26"/>
        </w:rPr>
        <w:t>, Christian Mathys</w:t>
      </w:r>
      <w:r w:rsidRPr="00C35CD0">
        <w:rPr>
          <w:rFonts w:ascii="Arial" w:eastAsia="Arial" w:hAnsi="Arial" w:cs="Arial"/>
          <w:b/>
          <w:color w:val="000000" w:themeColor="text1"/>
          <w:sz w:val="26"/>
          <w:szCs w:val="26"/>
          <w:vertAlign w:val="superscript"/>
        </w:rPr>
        <w:t>6</w:t>
      </w:r>
      <w:r w:rsidRPr="00C35CD0">
        <w:rPr>
          <w:rFonts w:ascii="Arial" w:eastAsia="Arial" w:hAnsi="Arial" w:cs="Arial"/>
          <w:b/>
          <w:color w:val="000000" w:themeColor="text1"/>
          <w:sz w:val="26"/>
          <w:szCs w:val="26"/>
        </w:rPr>
        <w:t xml:space="preserve">, </w:t>
      </w:r>
      <w:proofErr w:type="spellStart"/>
      <w:r w:rsidRPr="00C35CD0">
        <w:rPr>
          <w:rFonts w:ascii="Arial" w:eastAsia="Arial" w:hAnsi="Arial" w:cs="Arial"/>
          <w:b/>
          <w:color w:val="000000" w:themeColor="text1"/>
          <w:sz w:val="26"/>
          <w:szCs w:val="26"/>
        </w:rPr>
        <w:t>Imis</w:t>
      </w:r>
      <w:proofErr w:type="spellEnd"/>
      <w:r w:rsidRPr="00C35CD0">
        <w:rPr>
          <w:rFonts w:ascii="Arial" w:eastAsia="Arial" w:hAnsi="Arial" w:cs="Arial"/>
          <w:b/>
          <w:color w:val="000000" w:themeColor="text1"/>
          <w:sz w:val="26"/>
          <w:szCs w:val="26"/>
        </w:rPr>
        <w:t xml:space="preserve"> Dogan</w:t>
      </w:r>
      <w:r w:rsidRPr="00C35CD0">
        <w:rPr>
          <w:rFonts w:ascii="Arial" w:eastAsia="Arial" w:hAnsi="Arial" w:cs="Arial"/>
          <w:b/>
          <w:color w:val="000000" w:themeColor="text1"/>
          <w:sz w:val="26"/>
          <w:szCs w:val="26"/>
          <w:vertAlign w:val="superscript"/>
        </w:rPr>
        <w:t>1,5</w:t>
      </w:r>
      <w:r w:rsidRPr="00C35CD0">
        <w:rPr>
          <w:rFonts w:ascii="Arial" w:eastAsia="Arial" w:hAnsi="Arial" w:cs="Arial"/>
          <w:b/>
          <w:color w:val="000000" w:themeColor="text1"/>
          <w:sz w:val="26"/>
          <w:szCs w:val="26"/>
        </w:rPr>
        <w:t>, Katrin Amunts</w:t>
      </w:r>
      <w:r w:rsidRPr="00C35CD0">
        <w:rPr>
          <w:rFonts w:ascii="Arial" w:eastAsia="Arial" w:hAnsi="Arial" w:cs="Arial"/>
          <w:b/>
          <w:color w:val="000000" w:themeColor="text1"/>
          <w:sz w:val="26"/>
          <w:szCs w:val="26"/>
          <w:vertAlign w:val="superscript"/>
        </w:rPr>
        <w:t>1,2</w:t>
      </w:r>
      <w:r w:rsidRPr="00C35CD0">
        <w:rPr>
          <w:rFonts w:ascii="Arial" w:eastAsia="Arial" w:hAnsi="Arial" w:cs="Arial"/>
          <w:b/>
          <w:color w:val="000000" w:themeColor="text1"/>
          <w:sz w:val="26"/>
          <w:szCs w:val="26"/>
        </w:rPr>
        <w:t xml:space="preserve">, </w:t>
      </w:r>
      <w:proofErr w:type="spellStart"/>
      <w:r w:rsidRPr="00C35CD0">
        <w:rPr>
          <w:rFonts w:ascii="Arial" w:eastAsia="Arial" w:hAnsi="Arial" w:cs="Arial"/>
          <w:b/>
          <w:color w:val="000000" w:themeColor="text1"/>
          <w:sz w:val="26"/>
          <w:szCs w:val="26"/>
        </w:rPr>
        <w:t>Alfons</w:t>
      </w:r>
      <w:proofErr w:type="spellEnd"/>
      <w:r w:rsidRPr="00C35CD0">
        <w:rPr>
          <w:rFonts w:ascii="Arial" w:eastAsia="Arial" w:hAnsi="Arial" w:cs="Arial"/>
          <w:b/>
          <w:color w:val="000000" w:themeColor="text1"/>
          <w:sz w:val="26"/>
          <w:szCs w:val="26"/>
        </w:rPr>
        <w:t xml:space="preserve"> Schnitzler</w:t>
      </w:r>
      <w:r w:rsidRPr="00C35CD0">
        <w:rPr>
          <w:rFonts w:ascii="Arial" w:eastAsia="Arial" w:hAnsi="Arial" w:cs="Arial"/>
          <w:b/>
          <w:color w:val="000000" w:themeColor="text1"/>
          <w:sz w:val="26"/>
          <w:szCs w:val="26"/>
          <w:vertAlign w:val="superscript"/>
        </w:rPr>
        <w:t>2</w:t>
      </w:r>
      <w:r w:rsidRPr="00C35CD0">
        <w:rPr>
          <w:rFonts w:ascii="Arial" w:eastAsia="Arial" w:hAnsi="Arial" w:cs="Arial"/>
          <w:b/>
          <w:color w:val="000000" w:themeColor="text1"/>
          <w:sz w:val="26"/>
          <w:szCs w:val="26"/>
        </w:rPr>
        <w:t>, Simon B. Eickhoff</w:t>
      </w:r>
      <w:r w:rsidRPr="00C35CD0">
        <w:rPr>
          <w:rFonts w:ascii="Arial" w:eastAsia="Arial" w:hAnsi="Arial" w:cs="Arial"/>
          <w:b/>
          <w:color w:val="000000" w:themeColor="text1"/>
          <w:sz w:val="26"/>
          <w:szCs w:val="26"/>
          <w:vertAlign w:val="superscript"/>
        </w:rPr>
        <w:t>1,3</w:t>
      </w:r>
    </w:p>
    <w:p w:rsidR="00CE6A7B" w:rsidRPr="00C35CD0" w:rsidRDefault="00CE6A7B">
      <w:pPr>
        <w:jc w:val="center"/>
        <w:rPr>
          <w:rFonts w:ascii="Arial" w:eastAsia="Arial" w:hAnsi="Arial" w:cs="Arial"/>
          <w:b/>
          <w:color w:val="000000" w:themeColor="text1"/>
          <w:sz w:val="26"/>
          <w:szCs w:val="26"/>
          <w:vertAlign w:val="superscript"/>
        </w:rPr>
      </w:pPr>
      <w:bookmarkStart w:id="2" w:name="_1fob9te" w:colFirst="0" w:colLast="0"/>
      <w:bookmarkEnd w:id="2"/>
    </w:p>
    <w:p w:rsidR="00CE6A7B" w:rsidRPr="00C35CD0" w:rsidRDefault="00890051">
      <w:pPr>
        <w:spacing w:after="200"/>
        <w:jc w:val="center"/>
        <w:rPr>
          <w:rFonts w:ascii="Arial" w:eastAsia="Arial" w:hAnsi="Arial" w:cs="Arial"/>
          <w:i/>
          <w:color w:val="000000" w:themeColor="text1"/>
          <w:sz w:val="22"/>
          <w:szCs w:val="22"/>
        </w:rPr>
      </w:pPr>
      <w:bookmarkStart w:id="3" w:name="_3znysh7" w:colFirst="0" w:colLast="0"/>
      <w:bookmarkEnd w:id="3"/>
      <w:r w:rsidRPr="00C35CD0">
        <w:rPr>
          <w:rFonts w:ascii="Arial" w:eastAsia="Arial" w:hAnsi="Arial" w:cs="Arial"/>
          <w:i/>
          <w:color w:val="000000" w:themeColor="text1"/>
          <w:sz w:val="22"/>
          <w:szCs w:val="22"/>
        </w:rPr>
        <w:t>1 Institute of Neuroscience and Medicine (INM-1, INM-7, INM-11), Forschungszentrum Jülich</w:t>
      </w:r>
      <w:r w:rsidR="00ED2CA3">
        <w:rPr>
          <w:rFonts w:ascii="Arial" w:eastAsia="Arial" w:hAnsi="Arial" w:cs="Arial"/>
          <w:i/>
          <w:color w:val="000000" w:themeColor="text1"/>
          <w:sz w:val="22"/>
          <w:szCs w:val="22"/>
        </w:rPr>
        <w:t>, Germany</w:t>
      </w:r>
    </w:p>
    <w:p w:rsidR="00CE6A7B" w:rsidRPr="00C35CD0" w:rsidRDefault="00890051">
      <w:pPr>
        <w:spacing w:after="200"/>
        <w:jc w:val="center"/>
        <w:rPr>
          <w:rFonts w:ascii="Arial" w:eastAsia="Arial" w:hAnsi="Arial" w:cs="Arial"/>
          <w:i/>
          <w:color w:val="000000" w:themeColor="text1"/>
          <w:sz w:val="22"/>
          <w:szCs w:val="22"/>
        </w:rPr>
      </w:pPr>
      <w:r w:rsidRPr="00C35CD0">
        <w:rPr>
          <w:rFonts w:ascii="Arial" w:eastAsia="Arial" w:hAnsi="Arial" w:cs="Arial"/>
          <w:i/>
          <w:color w:val="000000" w:themeColor="text1"/>
          <w:sz w:val="22"/>
          <w:szCs w:val="22"/>
        </w:rPr>
        <w:t>2 Institute of Clinical Neuroscience and Medical Psychology, Medical Faculty, Heinrich-Heine University Düsseldorf</w:t>
      </w:r>
      <w:r w:rsidR="00ED2CA3">
        <w:rPr>
          <w:rFonts w:ascii="Arial" w:eastAsia="Arial" w:hAnsi="Arial" w:cs="Arial"/>
          <w:i/>
          <w:color w:val="000000" w:themeColor="text1"/>
          <w:sz w:val="22"/>
          <w:szCs w:val="22"/>
        </w:rPr>
        <w:t>, Germany</w:t>
      </w:r>
    </w:p>
    <w:p w:rsidR="00CE6A7B" w:rsidRPr="00C35CD0" w:rsidRDefault="00890051">
      <w:pPr>
        <w:spacing w:after="200"/>
        <w:jc w:val="center"/>
        <w:rPr>
          <w:rFonts w:ascii="Arial" w:eastAsia="Arial" w:hAnsi="Arial" w:cs="Arial"/>
          <w:i/>
          <w:color w:val="000000" w:themeColor="text1"/>
          <w:sz w:val="22"/>
          <w:szCs w:val="22"/>
        </w:rPr>
      </w:pPr>
      <w:bookmarkStart w:id="4" w:name="_2et92p0" w:colFirst="0" w:colLast="0"/>
      <w:bookmarkEnd w:id="4"/>
      <w:r w:rsidRPr="00C35CD0">
        <w:rPr>
          <w:rFonts w:ascii="Arial" w:eastAsia="Arial" w:hAnsi="Arial" w:cs="Arial"/>
          <w:i/>
          <w:color w:val="000000" w:themeColor="text1"/>
          <w:sz w:val="22"/>
          <w:szCs w:val="22"/>
        </w:rPr>
        <w:t>3 Institute of Systems Neuroscience, Medical Faculty, Heinrich-Heine University Düsseldorf</w:t>
      </w:r>
      <w:r w:rsidR="00ED2CA3">
        <w:rPr>
          <w:rFonts w:ascii="Arial" w:eastAsia="Arial" w:hAnsi="Arial" w:cs="Arial"/>
          <w:i/>
          <w:color w:val="000000" w:themeColor="text1"/>
          <w:sz w:val="22"/>
          <w:szCs w:val="22"/>
        </w:rPr>
        <w:t>, Germany</w:t>
      </w:r>
    </w:p>
    <w:p w:rsidR="00CE6A7B" w:rsidRPr="00C35CD0" w:rsidRDefault="00890051">
      <w:pPr>
        <w:spacing w:after="200"/>
        <w:jc w:val="center"/>
        <w:rPr>
          <w:rFonts w:ascii="Arial" w:eastAsia="Arial" w:hAnsi="Arial" w:cs="Arial"/>
          <w:i/>
          <w:color w:val="000000" w:themeColor="text1"/>
          <w:sz w:val="22"/>
          <w:szCs w:val="22"/>
        </w:rPr>
      </w:pPr>
      <w:bookmarkStart w:id="5" w:name="_tyjcwt" w:colFirst="0" w:colLast="0"/>
      <w:bookmarkEnd w:id="5"/>
      <w:r w:rsidRPr="00C35CD0">
        <w:rPr>
          <w:rFonts w:ascii="Arial" w:eastAsia="Arial" w:hAnsi="Arial" w:cs="Arial"/>
          <w:i/>
          <w:color w:val="000000" w:themeColor="text1"/>
          <w:sz w:val="22"/>
          <w:szCs w:val="22"/>
        </w:rPr>
        <w:t>4 Institute of Diagnostic and Interventional Radiology, Medical Faculty, Heinrich-Heine University Düsseldorf</w:t>
      </w:r>
      <w:r w:rsidR="00ED2CA3">
        <w:rPr>
          <w:rFonts w:ascii="Arial" w:eastAsia="Arial" w:hAnsi="Arial" w:cs="Arial"/>
          <w:i/>
          <w:color w:val="000000" w:themeColor="text1"/>
          <w:sz w:val="22"/>
          <w:szCs w:val="22"/>
        </w:rPr>
        <w:t>, Germany</w:t>
      </w:r>
    </w:p>
    <w:p w:rsidR="00CE6A7B" w:rsidRPr="00C35CD0" w:rsidRDefault="00890051">
      <w:pPr>
        <w:spacing w:after="200"/>
        <w:jc w:val="center"/>
        <w:rPr>
          <w:rFonts w:ascii="Arial" w:eastAsia="Arial" w:hAnsi="Arial" w:cs="Arial"/>
          <w:i/>
          <w:color w:val="000000" w:themeColor="text1"/>
          <w:sz w:val="22"/>
          <w:szCs w:val="22"/>
        </w:rPr>
      </w:pPr>
      <w:bookmarkStart w:id="6" w:name="_3dy6vkm" w:colFirst="0" w:colLast="0"/>
      <w:bookmarkEnd w:id="6"/>
      <w:r w:rsidRPr="00C35CD0">
        <w:rPr>
          <w:rFonts w:ascii="Arial" w:eastAsia="Arial" w:hAnsi="Arial" w:cs="Arial"/>
          <w:i/>
          <w:color w:val="000000" w:themeColor="text1"/>
          <w:sz w:val="22"/>
          <w:szCs w:val="22"/>
        </w:rPr>
        <w:t>5 Department of Neurology, University Hospital RWTH Aachen</w:t>
      </w:r>
      <w:r w:rsidR="00ED2CA3">
        <w:rPr>
          <w:rFonts w:ascii="Arial" w:eastAsia="Arial" w:hAnsi="Arial" w:cs="Arial"/>
          <w:i/>
          <w:color w:val="000000" w:themeColor="text1"/>
          <w:sz w:val="22"/>
          <w:szCs w:val="22"/>
        </w:rPr>
        <w:t>, Germany</w:t>
      </w:r>
    </w:p>
    <w:p w:rsidR="00CE6A7B" w:rsidRPr="00C35CD0" w:rsidRDefault="00890051">
      <w:pPr>
        <w:spacing w:after="200"/>
        <w:jc w:val="center"/>
        <w:rPr>
          <w:rFonts w:ascii="Arial" w:eastAsia="Arial" w:hAnsi="Arial" w:cs="Arial"/>
          <w:i/>
          <w:color w:val="000000" w:themeColor="text1"/>
          <w:sz w:val="22"/>
          <w:szCs w:val="22"/>
        </w:rPr>
      </w:pPr>
      <w:bookmarkStart w:id="7" w:name="_1t3h5sf" w:colFirst="0" w:colLast="0"/>
      <w:bookmarkEnd w:id="7"/>
      <w:r w:rsidRPr="00C35CD0">
        <w:rPr>
          <w:rFonts w:ascii="Arial" w:eastAsia="Arial" w:hAnsi="Arial" w:cs="Arial"/>
          <w:i/>
          <w:color w:val="000000" w:themeColor="text1"/>
          <w:sz w:val="22"/>
          <w:szCs w:val="22"/>
        </w:rPr>
        <w:t xml:space="preserve">6 </w:t>
      </w:r>
      <w:proofErr w:type="spellStart"/>
      <w:r w:rsidRPr="00C35CD0">
        <w:rPr>
          <w:rFonts w:ascii="Arial" w:eastAsia="Arial" w:hAnsi="Arial" w:cs="Arial"/>
          <w:i/>
          <w:color w:val="000000" w:themeColor="text1"/>
          <w:sz w:val="22"/>
          <w:szCs w:val="22"/>
        </w:rPr>
        <w:t>Evangelisches</w:t>
      </w:r>
      <w:proofErr w:type="spellEnd"/>
      <w:r w:rsidRPr="00C35CD0">
        <w:rPr>
          <w:rFonts w:ascii="Arial" w:eastAsia="Arial" w:hAnsi="Arial" w:cs="Arial"/>
          <w:i/>
          <w:color w:val="000000" w:themeColor="text1"/>
          <w:sz w:val="22"/>
          <w:szCs w:val="22"/>
        </w:rPr>
        <w:t xml:space="preserve"> </w:t>
      </w:r>
      <w:proofErr w:type="spellStart"/>
      <w:r w:rsidRPr="00C35CD0">
        <w:rPr>
          <w:rFonts w:ascii="Arial" w:eastAsia="Arial" w:hAnsi="Arial" w:cs="Arial"/>
          <w:i/>
          <w:color w:val="000000" w:themeColor="text1"/>
          <w:sz w:val="22"/>
          <w:szCs w:val="22"/>
        </w:rPr>
        <w:t>Krankenhaus</w:t>
      </w:r>
      <w:proofErr w:type="spellEnd"/>
      <w:r w:rsidRPr="00C35CD0">
        <w:rPr>
          <w:rFonts w:ascii="Arial" w:eastAsia="Arial" w:hAnsi="Arial" w:cs="Arial"/>
          <w:i/>
          <w:color w:val="000000" w:themeColor="text1"/>
          <w:sz w:val="22"/>
          <w:szCs w:val="22"/>
        </w:rPr>
        <w:t xml:space="preserve"> Oldenburg</w:t>
      </w:r>
      <w:r w:rsidR="00ED2CA3">
        <w:rPr>
          <w:rFonts w:ascii="Arial" w:eastAsia="Arial" w:hAnsi="Arial" w:cs="Arial"/>
          <w:i/>
          <w:color w:val="000000" w:themeColor="text1"/>
          <w:sz w:val="22"/>
          <w:szCs w:val="22"/>
        </w:rPr>
        <w:t>, Germany</w:t>
      </w:r>
    </w:p>
    <w:p w:rsidR="00CE6A7B" w:rsidRPr="00C35CD0" w:rsidRDefault="00CE6A7B">
      <w:pPr>
        <w:jc w:val="both"/>
        <w:rPr>
          <w:rFonts w:ascii="Arial" w:eastAsia="Arial" w:hAnsi="Arial" w:cs="Arial"/>
          <w:b/>
          <w:color w:val="000000" w:themeColor="text1"/>
        </w:rPr>
      </w:pPr>
    </w:p>
    <w:p w:rsidR="00CE6A7B" w:rsidRDefault="00CE6A7B">
      <w:pPr>
        <w:jc w:val="both"/>
        <w:rPr>
          <w:rFonts w:ascii="Arial" w:eastAsia="Arial" w:hAnsi="Arial" w:cs="Arial"/>
          <w:b/>
          <w:color w:val="000000" w:themeColor="text1"/>
        </w:rPr>
      </w:pPr>
    </w:p>
    <w:p w:rsidR="00861EF8" w:rsidRDefault="00861EF8" w:rsidP="00861EF8">
      <w:pPr>
        <w:spacing w:after="120"/>
        <w:jc w:val="both"/>
        <w:rPr>
          <w:rFonts w:ascii="Arial" w:eastAsia="Arial" w:hAnsi="Arial" w:cs="Arial"/>
          <w:b/>
          <w:color w:val="000000" w:themeColor="text1"/>
        </w:rPr>
      </w:pPr>
      <w:r>
        <w:rPr>
          <w:rFonts w:ascii="Arial" w:eastAsia="Arial" w:hAnsi="Arial" w:cs="Arial"/>
          <w:b/>
          <w:color w:val="000000" w:themeColor="text1"/>
        </w:rPr>
        <w:t>Contact details for the corresponding author</w:t>
      </w:r>
    </w:p>
    <w:p w:rsidR="00861EF8" w:rsidRPr="00861EF8" w:rsidRDefault="00861EF8" w:rsidP="00861EF8">
      <w:pPr>
        <w:jc w:val="both"/>
        <w:rPr>
          <w:rFonts w:ascii="Arial" w:eastAsia="Arial" w:hAnsi="Arial" w:cs="Arial"/>
          <w:color w:val="000000" w:themeColor="text1"/>
        </w:rPr>
      </w:pPr>
      <w:r w:rsidRPr="00861EF8">
        <w:rPr>
          <w:rFonts w:ascii="Arial" w:eastAsia="Arial" w:hAnsi="Arial" w:cs="Arial"/>
          <w:color w:val="000000" w:themeColor="text1"/>
        </w:rPr>
        <w:t>Univ.-Prof. Dr. med. Simon B. Eickhoff</w:t>
      </w:r>
    </w:p>
    <w:p w:rsidR="00861EF8" w:rsidRPr="00861EF8" w:rsidRDefault="00861EF8" w:rsidP="00861EF8">
      <w:pPr>
        <w:jc w:val="both"/>
        <w:rPr>
          <w:rFonts w:ascii="Arial" w:eastAsia="Arial" w:hAnsi="Arial" w:cs="Arial"/>
          <w:color w:val="000000" w:themeColor="text1"/>
        </w:rPr>
      </w:pPr>
      <w:r w:rsidRPr="00861EF8">
        <w:rPr>
          <w:rFonts w:ascii="Arial" w:eastAsia="Arial" w:hAnsi="Arial" w:cs="Arial"/>
          <w:color w:val="000000" w:themeColor="text1"/>
        </w:rPr>
        <w:t xml:space="preserve">Institute of Neuroscience and Medicine (INM-7: Brain and </w:t>
      </w:r>
      <w:proofErr w:type="spellStart"/>
      <w:proofErr w:type="gramStart"/>
      <w:r w:rsidRPr="00861EF8">
        <w:rPr>
          <w:rFonts w:ascii="Arial" w:eastAsia="Arial" w:hAnsi="Arial" w:cs="Arial"/>
          <w:color w:val="000000" w:themeColor="text1"/>
        </w:rPr>
        <w:t>Behaviour</w:t>
      </w:r>
      <w:proofErr w:type="spellEnd"/>
      <w:r w:rsidRPr="00861EF8">
        <w:rPr>
          <w:rFonts w:ascii="Arial" w:eastAsia="Arial" w:hAnsi="Arial" w:cs="Arial"/>
          <w:color w:val="000000" w:themeColor="text1"/>
        </w:rPr>
        <w:t xml:space="preserve"> )</w:t>
      </w:r>
      <w:proofErr w:type="gramEnd"/>
      <w:r w:rsidRPr="00861EF8">
        <w:rPr>
          <w:rFonts w:ascii="Arial" w:eastAsia="Arial" w:hAnsi="Arial" w:cs="Arial"/>
          <w:color w:val="000000" w:themeColor="text1"/>
        </w:rPr>
        <w:t xml:space="preserve">  </w:t>
      </w:r>
    </w:p>
    <w:p w:rsidR="00861EF8" w:rsidRPr="00861EF8" w:rsidRDefault="00861EF8" w:rsidP="00861EF8">
      <w:pPr>
        <w:jc w:val="both"/>
        <w:rPr>
          <w:rFonts w:ascii="Arial" w:eastAsia="Arial" w:hAnsi="Arial" w:cs="Arial"/>
          <w:color w:val="000000" w:themeColor="text1"/>
        </w:rPr>
      </w:pPr>
      <w:r w:rsidRPr="00861EF8">
        <w:rPr>
          <w:rFonts w:ascii="Arial" w:eastAsia="Arial" w:hAnsi="Arial" w:cs="Arial"/>
          <w:color w:val="000000" w:themeColor="text1"/>
        </w:rPr>
        <w:t>Forschungszentrum Jülich</w:t>
      </w:r>
    </w:p>
    <w:p w:rsidR="00861EF8" w:rsidRPr="00861EF8" w:rsidRDefault="00861EF8" w:rsidP="00861EF8">
      <w:pPr>
        <w:jc w:val="both"/>
        <w:rPr>
          <w:rFonts w:ascii="Arial" w:eastAsia="Arial" w:hAnsi="Arial" w:cs="Arial"/>
          <w:color w:val="000000" w:themeColor="text1"/>
        </w:rPr>
      </w:pPr>
      <w:r w:rsidRPr="00861EF8">
        <w:rPr>
          <w:rFonts w:ascii="Arial" w:eastAsia="Arial" w:hAnsi="Arial" w:cs="Arial"/>
          <w:color w:val="000000" w:themeColor="text1"/>
        </w:rPr>
        <w:t>52425 Jülich, Germany</w:t>
      </w:r>
    </w:p>
    <w:p w:rsidR="00861EF8" w:rsidRPr="00861EF8" w:rsidRDefault="00861EF8" w:rsidP="00861EF8">
      <w:pPr>
        <w:jc w:val="both"/>
        <w:rPr>
          <w:rFonts w:ascii="Arial" w:eastAsia="Arial" w:hAnsi="Arial" w:cs="Arial"/>
          <w:color w:val="000000" w:themeColor="text1"/>
        </w:rPr>
      </w:pPr>
      <w:r w:rsidRPr="00861EF8">
        <w:rPr>
          <w:rFonts w:ascii="Arial" w:eastAsia="Arial" w:hAnsi="Arial" w:cs="Arial"/>
          <w:color w:val="000000" w:themeColor="text1"/>
        </w:rPr>
        <w:t>Tel:  +49 2461 61 1791</w:t>
      </w:r>
    </w:p>
    <w:p w:rsidR="00861EF8" w:rsidRPr="00861EF8" w:rsidRDefault="00861EF8" w:rsidP="00861EF8">
      <w:pPr>
        <w:jc w:val="both"/>
        <w:rPr>
          <w:rFonts w:ascii="Arial" w:eastAsia="Arial" w:hAnsi="Arial" w:cs="Arial"/>
          <w:color w:val="000000" w:themeColor="text1"/>
        </w:rPr>
      </w:pPr>
      <w:proofErr w:type="spellStart"/>
      <w:r w:rsidRPr="00861EF8">
        <w:rPr>
          <w:rFonts w:ascii="Arial" w:eastAsia="Arial" w:hAnsi="Arial" w:cs="Arial"/>
          <w:color w:val="000000" w:themeColor="text1"/>
        </w:rPr>
        <w:t>eMail</w:t>
      </w:r>
      <w:proofErr w:type="spellEnd"/>
      <w:r w:rsidRPr="00861EF8">
        <w:rPr>
          <w:rFonts w:ascii="Arial" w:eastAsia="Arial" w:hAnsi="Arial" w:cs="Arial"/>
          <w:color w:val="000000" w:themeColor="text1"/>
        </w:rPr>
        <w:t>:  S.Eickhoff@fz-juelich.de</w:t>
      </w:r>
    </w:p>
    <w:p w:rsidR="00861EF8" w:rsidRDefault="00861EF8">
      <w:pPr>
        <w:jc w:val="both"/>
        <w:rPr>
          <w:rFonts w:ascii="Arial" w:eastAsia="Arial" w:hAnsi="Arial" w:cs="Arial"/>
          <w:b/>
          <w:color w:val="000000" w:themeColor="text1"/>
        </w:rPr>
      </w:pPr>
    </w:p>
    <w:p w:rsidR="00861EF8" w:rsidRDefault="00861EF8">
      <w:pPr>
        <w:jc w:val="both"/>
        <w:rPr>
          <w:rFonts w:ascii="Arial" w:eastAsia="Arial" w:hAnsi="Arial" w:cs="Arial"/>
          <w:b/>
          <w:color w:val="000000" w:themeColor="text1"/>
        </w:rPr>
      </w:pPr>
    </w:p>
    <w:p w:rsidR="00861EF8" w:rsidRPr="00C35CD0" w:rsidRDefault="00861EF8">
      <w:pPr>
        <w:jc w:val="both"/>
        <w:rPr>
          <w:rFonts w:ascii="Arial" w:eastAsia="Arial" w:hAnsi="Arial" w:cs="Arial"/>
          <w:b/>
          <w:color w:val="000000" w:themeColor="text1"/>
        </w:rPr>
      </w:pPr>
    </w:p>
    <w:p w:rsidR="00CE6A7B" w:rsidRPr="00C35CD0" w:rsidRDefault="00890051">
      <w:pPr>
        <w:jc w:val="both"/>
        <w:rPr>
          <w:rFonts w:ascii="Arial" w:eastAsia="Arial" w:hAnsi="Arial" w:cs="Arial"/>
          <w:b/>
          <w:color w:val="000000" w:themeColor="text1"/>
        </w:rPr>
      </w:pPr>
      <w:r w:rsidRPr="00C35CD0">
        <w:rPr>
          <w:rFonts w:ascii="Arial" w:eastAsia="Arial" w:hAnsi="Arial" w:cs="Arial"/>
          <w:b/>
          <w:color w:val="000000" w:themeColor="text1"/>
        </w:rPr>
        <w:t>Short title: Brain age in Parkinson’s disease</w:t>
      </w:r>
    </w:p>
    <w:p w:rsidR="00CE6A7B" w:rsidRPr="00C35CD0" w:rsidRDefault="00CE6A7B">
      <w:pPr>
        <w:jc w:val="both"/>
        <w:rPr>
          <w:rFonts w:ascii="Arial" w:eastAsia="Arial" w:hAnsi="Arial" w:cs="Arial"/>
          <w:b/>
          <w:color w:val="000000" w:themeColor="text1"/>
        </w:rPr>
      </w:pPr>
    </w:p>
    <w:p w:rsidR="00CE6A7B" w:rsidRPr="00C35CD0" w:rsidRDefault="00CE6A7B">
      <w:pPr>
        <w:jc w:val="both"/>
        <w:rPr>
          <w:rFonts w:ascii="Arial" w:eastAsia="Arial" w:hAnsi="Arial" w:cs="Arial"/>
          <w:b/>
          <w:color w:val="000000" w:themeColor="text1"/>
        </w:rPr>
      </w:pPr>
    </w:p>
    <w:p w:rsidR="00CE6A7B" w:rsidRPr="00C35CD0" w:rsidRDefault="00CE6A7B">
      <w:pPr>
        <w:jc w:val="both"/>
        <w:rPr>
          <w:rFonts w:ascii="Arial" w:eastAsia="Arial" w:hAnsi="Arial" w:cs="Arial"/>
          <w:b/>
          <w:color w:val="000000" w:themeColor="text1"/>
        </w:rPr>
      </w:pPr>
    </w:p>
    <w:p w:rsidR="00CE6A7B" w:rsidRPr="00C35CD0" w:rsidRDefault="00890051">
      <w:pPr>
        <w:jc w:val="both"/>
        <w:rPr>
          <w:rFonts w:ascii="Arial" w:eastAsia="Arial" w:hAnsi="Arial" w:cs="Arial"/>
          <w:b/>
          <w:i/>
          <w:color w:val="000000" w:themeColor="text1"/>
        </w:rPr>
      </w:pPr>
      <w:r w:rsidRPr="00C35CD0">
        <w:rPr>
          <w:rFonts w:ascii="Arial" w:eastAsia="Arial" w:hAnsi="Arial" w:cs="Arial"/>
          <w:b/>
          <w:color w:val="000000" w:themeColor="text1"/>
        </w:rPr>
        <w:t xml:space="preserve">Summary statement: </w:t>
      </w:r>
      <w:r w:rsidRPr="00C35CD0">
        <w:rPr>
          <w:rFonts w:ascii="Arial" w:eastAsia="Arial" w:hAnsi="Arial" w:cs="Arial"/>
          <w:color w:val="000000" w:themeColor="text1"/>
        </w:rPr>
        <w:t>Eickhoff et al., analyzed “brain age”, in two samples of Parkinson’s patients (de-novo and chronic). They found a significant increase in biological compared to chronological age of ~3 years, which was already present in de-novo patients and significantly related to disease duration as well as worse cognitive and motor impairment.</w:t>
      </w:r>
      <w:r w:rsidRPr="00C35CD0">
        <w:rPr>
          <w:rFonts w:ascii="Arial" w:eastAsia="Arial" w:hAnsi="Arial" w:cs="Arial"/>
          <w:b/>
          <w:i/>
          <w:color w:val="000000" w:themeColor="text1"/>
        </w:rPr>
        <w:t xml:space="preserve"> </w:t>
      </w:r>
    </w:p>
    <w:p w:rsidR="00CE6A7B" w:rsidRPr="00C35CD0" w:rsidRDefault="00CE6A7B">
      <w:pPr>
        <w:jc w:val="both"/>
        <w:rPr>
          <w:rFonts w:ascii="Arial" w:eastAsia="Arial" w:hAnsi="Arial" w:cs="Arial"/>
          <w:b/>
          <w:color w:val="000000" w:themeColor="text1"/>
        </w:rPr>
      </w:pPr>
    </w:p>
    <w:p w:rsidR="00CE6A7B" w:rsidRPr="00C35CD0" w:rsidRDefault="00CE6A7B">
      <w:pPr>
        <w:jc w:val="both"/>
        <w:rPr>
          <w:rFonts w:ascii="Arial" w:eastAsia="Arial" w:hAnsi="Arial" w:cs="Arial"/>
          <w:b/>
          <w:color w:val="000000" w:themeColor="text1"/>
        </w:rPr>
      </w:pPr>
    </w:p>
    <w:p w:rsidR="00CE6A7B" w:rsidRPr="00C35CD0" w:rsidRDefault="00CE6A7B">
      <w:pPr>
        <w:rPr>
          <w:rFonts w:ascii="Arial" w:eastAsia="Arial" w:hAnsi="Arial" w:cs="Arial"/>
          <w:b/>
          <w:color w:val="000000" w:themeColor="text1"/>
        </w:rPr>
      </w:pPr>
    </w:p>
    <w:p w:rsidR="00CE6A7B" w:rsidRPr="00C35CD0" w:rsidRDefault="00890051">
      <w:pPr>
        <w:spacing w:line="360" w:lineRule="auto"/>
        <w:jc w:val="both"/>
        <w:rPr>
          <w:rFonts w:ascii="Arial" w:eastAsia="Arial" w:hAnsi="Arial" w:cs="Arial"/>
          <w:b/>
          <w:color w:val="000000" w:themeColor="text1"/>
        </w:rPr>
      </w:pPr>
      <w:r w:rsidRPr="00C35CD0">
        <w:rPr>
          <w:color w:val="000000" w:themeColor="text1"/>
        </w:rPr>
        <w:br w:type="page"/>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lastRenderedPageBreak/>
        <w:t xml:space="preserve">Machine-learning can reliably predict individual age from MRI data, revealing that patients with neurodegenerative disorders show an elevated biological age. A surprising gap in the literature, however, pertains to Parkinson’s disease. Here we evaluate brain age in two cohorts of </w:t>
      </w:r>
      <w:r w:rsidR="00855044" w:rsidRPr="00C35CD0">
        <w:rPr>
          <w:rFonts w:ascii="Arial" w:eastAsia="Arial" w:hAnsi="Arial" w:cs="Arial"/>
          <w:color w:val="000000" w:themeColor="text1"/>
        </w:rPr>
        <w:t xml:space="preserve">Parkinson’s </w:t>
      </w:r>
      <w:r w:rsidRPr="00C35CD0">
        <w:rPr>
          <w:rFonts w:ascii="Arial" w:eastAsia="Arial" w:hAnsi="Arial" w:cs="Arial"/>
          <w:color w:val="000000" w:themeColor="text1"/>
        </w:rPr>
        <w:t>patients and investigated the relationship between individual brain age and clinical characteristics</w:t>
      </w:r>
    </w:p>
    <w:p w:rsidR="00CE6A7B" w:rsidRPr="00C35CD0" w:rsidRDefault="00890051">
      <w:pPr>
        <w:spacing w:line="360" w:lineRule="auto"/>
        <w:jc w:val="both"/>
        <w:rPr>
          <w:rFonts w:ascii="Arial" w:eastAsia="Arial" w:hAnsi="Arial" w:cs="Arial"/>
          <w:b/>
          <w:color w:val="000000" w:themeColor="text1"/>
        </w:rPr>
      </w:pPr>
      <w:r w:rsidRPr="00C35CD0">
        <w:rPr>
          <w:rFonts w:ascii="Arial" w:eastAsia="Arial" w:hAnsi="Arial" w:cs="Arial"/>
          <w:b/>
          <w:color w:val="000000" w:themeColor="text1"/>
        </w:rPr>
        <w:t xml:space="preserve"> </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We assessed 372 patients with idiopathic </w:t>
      </w:r>
      <w:r w:rsidR="00855044" w:rsidRPr="00C35CD0">
        <w:rPr>
          <w:rFonts w:ascii="Arial" w:eastAsia="Arial" w:hAnsi="Arial" w:cs="Arial"/>
          <w:color w:val="000000" w:themeColor="text1"/>
        </w:rPr>
        <w:t>Parkinson’s patients</w:t>
      </w:r>
      <w:r w:rsidRPr="00C35CD0">
        <w:rPr>
          <w:rFonts w:ascii="Arial" w:eastAsia="Arial" w:hAnsi="Arial" w:cs="Arial"/>
          <w:color w:val="000000" w:themeColor="text1"/>
        </w:rPr>
        <w:t xml:space="preserve">, newly diagnosed cases from the </w:t>
      </w:r>
      <w:r w:rsidR="00855044">
        <w:rPr>
          <w:rFonts w:ascii="Arial" w:eastAsia="Arial" w:hAnsi="Arial" w:cs="Arial"/>
          <w:color w:val="000000" w:themeColor="text1"/>
        </w:rPr>
        <w:t>Parkinson’s Progression Marker Initiative</w:t>
      </w:r>
      <w:r w:rsidRPr="00C35CD0">
        <w:rPr>
          <w:rFonts w:ascii="Arial" w:eastAsia="Arial" w:hAnsi="Arial" w:cs="Arial"/>
          <w:color w:val="000000" w:themeColor="text1"/>
        </w:rPr>
        <w:t xml:space="preserve"> database and a more chronic local sample, as well as age- and sex-matched healthy controls. Following morphometric preprocessing and atlas-based compression, individual brain age was predicted using a multivariate machine-learning model trained on an independent, multi-site reference sample. </w:t>
      </w:r>
    </w:p>
    <w:p w:rsidR="00CE6A7B" w:rsidRPr="00C35CD0" w:rsidRDefault="00CE6A7B">
      <w:pPr>
        <w:spacing w:line="360" w:lineRule="auto"/>
        <w:jc w:val="both"/>
        <w:rPr>
          <w:rFonts w:ascii="Arial" w:eastAsia="Arial" w:hAnsi="Arial" w:cs="Arial"/>
          <w:color w:val="000000" w:themeColor="text1"/>
        </w:rPr>
      </w:pP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Across cohorts, healthy controls were well predicted with a mean error of 4.4 years. In turn, </w:t>
      </w:r>
      <w:r w:rsidR="00855044" w:rsidRPr="00C35CD0">
        <w:rPr>
          <w:rFonts w:ascii="Arial" w:eastAsia="Arial" w:hAnsi="Arial" w:cs="Arial"/>
          <w:color w:val="000000" w:themeColor="text1"/>
        </w:rPr>
        <w:t xml:space="preserve">Parkinson’s </w:t>
      </w:r>
      <w:r w:rsidRPr="00C35CD0">
        <w:rPr>
          <w:rFonts w:ascii="Arial" w:eastAsia="Arial" w:hAnsi="Arial" w:cs="Arial"/>
          <w:color w:val="000000" w:themeColor="text1"/>
        </w:rPr>
        <w:t xml:space="preserve">patients showed a significant (controlling for age, gender &amp; site) increase in brain age of ~3 years. While this effect was already present in the newly diagnosed PPMI sample, advanced biological age was significantly related to disease duration as well as worse cognitive and motor impairment. </w:t>
      </w:r>
    </w:p>
    <w:p w:rsidR="00CE6A7B" w:rsidRPr="00C35CD0" w:rsidRDefault="00CE6A7B">
      <w:pPr>
        <w:spacing w:line="360" w:lineRule="auto"/>
        <w:jc w:val="both"/>
        <w:rPr>
          <w:rFonts w:ascii="Arial" w:eastAsia="Arial" w:hAnsi="Arial" w:cs="Arial"/>
          <w:b/>
          <w:color w:val="000000" w:themeColor="text1"/>
        </w:rPr>
      </w:pPr>
    </w:p>
    <w:p w:rsidR="00CE6A7B"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While biological age is increased in </w:t>
      </w:r>
      <w:r w:rsidR="00855044" w:rsidRPr="00C35CD0">
        <w:rPr>
          <w:rFonts w:ascii="Arial" w:eastAsia="Arial" w:hAnsi="Arial" w:cs="Arial"/>
          <w:color w:val="000000" w:themeColor="text1"/>
        </w:rPr>
        <w:t xml:space="preserve">Parkinson’s </w:t>
      </w:r>
      <w:proofErr w:type="gramStart"/>
      <w:r w:rsidR="00855044" w:rsidRPr="00C35CD0">
        <w:rPr>
          <w:rFonts w:ascii="Arial" w:eastAsia="Arial" w:hAnsi="Arial" w:cs="Arial"/>
          <w:color w:val="000000" w:themeColor="text1"/>
        </w:rPr>
        <w:t>patients</w:t>
      </w:r>
      <w:proofErr w:type="gramEnd"/>
      <w:r w:rsidR="00855044">
        <w:rPr>
          <w:rFonts w:ascii="Arial" w:eastAsia="Arial" w:hAnsi="Arial" w:cs="Arial"/>
          <w:color w:val="000000" w:themeColor="text1"/>
        </w:rPr>
        <w:t xml:space="preserve"> </w:t>
      </w:r>
      <w:proofErr w:type="spellStart"/>
      <w:r w:rsidR="00855044">
        <w:rPr>
          <w:rFonts w:ascii="Arial" w:eastAsia="Arial" w:hAnsi="Arial" w:cs="Arial"/>
          <w:color w:val="000000" w:themeColor="text1"/>
        </w:rPr>
        <w:t>patients</w:t>
      </w:r>
      <w:proofErr w:type="spellEnd"/>
      <w:r w:rsidRPr="00C35CD0">
        <w:rPr>
          <w:rFonts w:ascii="Arial" w:eastAsia="Arial" w:hAnsi="Arial" w:cs="Arial"/>
          <w:color w:val="000000" w:themeColor="text1"/>
        </w:rPr>
        <w:t xml:space="preserve">, the effect is at the lower end of what is found for other neurological and psychiatric disorders. We argue that this may reflect a heterochronicity between forebrain atrophy and small but </w:t>
      </w:r>
      <w:proofErr w:type="spellStart"/>
      <w:r w:rsidRPr="00C35CD0">
        <w:rPr>
          <w:rFonts w:ascii="Arial" w:eastAsia="Arial" w:hAnsi="Arial" w:cs="Arial"/>
          <w:color w:val="000000" w:themeColor="text1"/>
        </w:rPr>
        <w:t>behaviourally</w:t>
      </w:r>
      <w:proofErr w:type="spellEnd"/>
      <w:r w:rsidRPr="00C35CD0">
        <w:rPr>
          <w:rFonts w:ascii="Arial" w:eastAsia="Arial" w:hAnsi="Arial" w:cs="Arial"/>
          <w:color w:val="000000" w:themeColor="text1"/>
        </w:rPr>
        <w:t xml:space="preserve"> salient midbrain pathology. Finally, we point to the need to disentangle physiological aging trajectories, lifestyle effects and core pathological changes.</w:t>
      </w:r>
    </w:p>
    <w:p w:rsidR="00435D51" w:rsidRDefault="00435D51">
      <w:pPr>
        <w:spacing w:line="360" w:lineRule="auto"/>
        <w:jc w:val="both"/>
        <w:rPr>
          <w:rFonts w:ascii="Arial" w:eastAsia="Arial" w:hAnsi="Arial" w:cs="Arial"/>
          <w:color w:val="000000" w:themeColor="text1"/>
        </w:rPr>
      </w:pPr>
    </w:p>
    <w:p w:rsidR="00435D51" w:rsidRDefault="00435D51">
      <w:pPr>
        <w:spacing w:line="360" w:lineRule="auto"/>
        <w:jc w:val="both"/>
        <w:rPr>
          <w:rFonts w:ascii="Arial" w:eastAsia="Arial" w:hAnsi="Arial" w:cs="Arial"/>
          <w:color w:val="000000" w:themeColor="text1"/>
        </w:rPr>
      </w:pPr>
    </w:p>
    <w:p w:rsidR="00435D51" w:rsidRPr="00435D51" w:rsidRDefault="00435D51">
      <w:pPr>
        <w:spacing w:line="360" w:lineRule="auto"/>
        <w:jc w:val="both"/>
        <w:rPr>
          <w:rFonts w:ascii="Arial" w:eastAsia="Arial" w:hAnsi="Arial" w:cs="Arial"/>
          <w:b/>
          <w:color w:val="000000" w:themeColor="text1"/>
        </w:rPr>
      </w:pPr>
      <w:r w:rsidRPr="00435D51">
        <w:rPr>
          <w:rFonts w:ascii="Arial" w:eastAsia="Arial" w:hAnsi="Arial" w:cs="Arial"/>
          <w:b/>
          <w:color w:val="000000" w:themeColor="text1"/>
        </w:rPr>
        <w:t xml:space="preserve">Keywords: </w:t>
      </w:r>
      <w:r w:rsidR="00986B6D" w:rsidRPr="001E29FE">
        <w:rPr>
          <w:rFonts w:ascii="Arial" w:eastAsia="Arial" w:hAnsi="Arial" w:cs="Arial"/>
          <w:color w:val="000000" w:themeColor="text1"/>
        </w:rPr>
        <w:t>Parkinson’s, machine-learning, age, atrophy, prediction</w:t>
      </w:r>
    </w:p>
    <w:p w:rsidR="00CE6A7B" w:rsidRPr="00C35CD0" w:rsidRDefault="00CE6A7B">
      <w:pPr>
        <w:jc w:val="both"/>
        <w:rPr>
          <w:rFonts w:ascii="Arial" w:eastAsia="Arial" w:hAnsi="Arial" w:cs="Arial"/>
          <w:b/>
          <w:color w:val="000000" w:themeColor="text1"/>
        </w:rPr>
      </w:pPr>
    </w:p>
    <w:p w:rsidR="00CE6A7B" w:rsidRPr="00C35CD0" w:rsidRDefault="00CE6A7B">
      <w:pPr>
        <w:jc w:val="both"/>
        <w:rPr>
          <w:rFonts w:ascii="Arial" w:eastAsia="Arial" w:hAnsi="Arial" w:cs="Arial"/>
          <w:b/>
          <w:color w:val="000000" w:themeColor="text1"/>
        </w:rPr>
      </w:pPr>
    </w:p>
    <w:p w:rsidR="00435D51" w:rsidRDefault="00435D51">
      <w:pPr>
        <w:rPr>
          <w:color w:val="000000" w:themeColor="text1"/>
        </w:rPr>
      </w:pPr>
      <w:r>
        <w:rPr>
          <w:color w:val="000000" w:themeColor="text1"/>
        </w:rPr>
        <w:br w:type="page"/>
      </w:r>
    </w:p>
    <w:p w:rsidR="00435D51" w:rsidRDefault="00435D51" w:rsidP="00435D51">
      <w:pPr>
        <w:spacing w:line="360" w:lineRule="auto"/>
        <w:jc w:val="both"/>
        <w:rPr>
          <w:rFonts w:ascii="Arial" w:eastAsia="Arial" w:hAnsi="Arial" w:cs="Arial"/>
          <w:b/>
          <w:color w:val="000000" w:themeColor="text1"/>
          <w:sz w:val="28"/>
          <w:szCs w:val="28"/>
        </w:rPr>
      </w:pPr>
      <w:r>
        <w:rPr>
          <w:rFonts w:ascii="Arial" w:eastAsia="Arial" w:hAnsi="Arial" w:cs="Arial"/>
          <w:b/>
          <w:color w:val="000000" w:themeColor="text1"/>
          <w:sz w:val="28"/>
          <w:szCs w:val="28"/>
        </w:rPr>
        <w:lastRenderedPageBreak/>
        <w:t>List of abbreviations</w:t>
      </w:r>
    </w:p>
    <w:p w:rsidR="00435D51" w:rsidRDefault="00435D51" w:rsidP="00435D51">
      <w:pPr>
        <w:spacing w:line="360" w:lineRule="auto"/>
        <w:jc w:val="both"/>
        <w:rPr>
          <w:rFonts w:ascii="Arial" w:eastAsia="Arial" w:hAnsi="Arial" w:cs="Arial"/>
          <w:b/>
          <w:color w:val="000000" w:themeColor="text1"/>
          <w:sz w:val="28"/>
          <w:szCs w:val="28"/>
        </w:rPr>
      </w:pPr>
    </w:p>
    <w:p w:rsidR="00AA10D8" w:rsidRPr="00AA10D8" w:rsidRDefault="00AA10D8" w:rsidP="00AA10D8">
      <w:pPr>
        <w:spacing w:line="360" w:lineRule="auto"/>
        <w:rPr>
          <w:rFonts w:ascii="Arial" w:eastAsia="Arial" w:hAnsi="Arial" w:cs="Arial"/>
          <w:color w:val="000000" w:themeColor="text1"/>
        </w:rPr>
      </w:pPr>
      <w:r w:rsidRPr="00AA10D8">
        <w:rPr>
          <w:rFonts w:ascii="Arial" w:eastAsia="Arial" w:hAnsi="Arial" w:cs="Arial"/>
          <w:color w:val="000000" w:themeColor="text1"/>
        </w:rPr>
        <w:t>ANOVA: Analysis of variance</w:t>
      </w:r>
    </w:p>
    <w:p w:rsidR="00435D51" w:rsidRPr="00AA10D8" w:rsidRDefault="00435D51" w:rsidP="00897DC8">
      <w:pPr>
        <w:spacing w:line="360" w:lineRule="auto"/>
        <w:jc w:val="both"/>
        <w:rPr>
          <w:rFonts w:ascii="Arial" w:eastAsia="Arial" w:hAnsi="Arial" w:cs="Arial"/>
          <w:color w:val="000000" w:themeColor="text1"/>
        </w:rPr>
      </w:pPr>
      <w:r w:rsidRPr="00AA10D8">
        <w:rPr>
          <w:rFonts w:ascii="Arial" w:eastAsia="Arial" w:hAnsi="Arial" w:cs="Arial"/>
          <w:color w:val="000000" w:themeColor="text1"/>
        </w:rPr>
        <w:t>BAG</w:t>
      </w:r>
      <w:r w:rsidR="00897DC8" w:rsidRPr="00AA10D8">
        <w:rPr>
          <w:rFonts w:ascii="Arial" w:eastAsia="Arial" w:hAnsi="Arial" w:cs="Arial"/>
          <w:color w:val="000000" w:themeColor="text1"/>
        </w:rPr>
        <w:t>: Brain age gap</w:t>
      </w:r>
    </w:p>
    <w:p w:rsidR="00AA10D8" w:rsidRPr="00AA10D8" w:rsidRDefault="00AA10D8" w:rsidP="00AA10D8">
      <w:pPr>
        <w:spacing w:line="360" w:lineRule="auto"/>
        <w:rPr>
          <w:rFonts w:ascii="Arial" w:eastAsia="Arial" w:hAnsi="Arial" w:cs="Arial"/>
          <w:color w:val="000000" w:themeColor="text1"/>
        </w:rPr>
      </w:pPr>
      <w:r w:rsidRPr="00AA10D8">
        <w:rPr>
          <w:rFonts w:ascii="Arial" w:eastAsia="Arial" w:hAnsi="Arial" w:cs="Arial"/>
          <w:color w:val="000000" w:themeColor="text1"/>
        </w:rPr>
        <w:t>GDS: Geriatric Depression Scale</w:t>
      </w:r>
    </w:p>
    <w:p w:rsidR="00435D51" w:rsidRPr="00AA10D8" w:rsidRDefault="00435D51" w:rsidP="00897DC8">
      <w:pPr>
        <w:spacing w:line="360" w:lineRule="auto"/>
        <w:jc w:val="both"/>
        <w:rPr>
          <w:rFonts w:ascii="Arial" w:eastAsia="Arial" w:hAnsi="Arial" w:cs="Arial"/>
          <w:color w:val="000000" w:themeColor="text1"/>
        </w:rPr>
      </w:pPr>
      <w:r w:rsidRPr="00AA10D8">
        <w:rPr>
          <w:rFonts w:ascii="Arial" w:eastAsia="Arial" w:hAnsi="Arial" w:cs="Arial"/>
          <w:color w:val="000000" w:themeColor="text1"/>
        </w:rPr>
        <w:t>GMV</w:t>
      </w:r>
      <w:r w:rsidR="00897DC8" w:rsidRPr="00AA10D8">
        <w:rPr>
          <w:rFonts w:ascii="Arial" w:eastAsia="Arial" w:hAnsi="Arial" w:cs="Arial"/>
          <w:color w:val="000000" w:themeColor="text1"/>
        </w:rPr>
        <w:t>: Grey matter volume</w:t>
      </w:r>
    </w:p>
    <w:p w:rsidR="00AA10D8" w:rsidRPr="00AA10D8" w:rsidRDefault="00AA10D8" w:rsidP="00AA10D8">
      <w:pPr>
        <w:spacing w:line="360" w:lineRule="auto"/>
        <w:rPr>
          <w:rFonts w:ascii="Arial" w:eastAsia="Arial" w:hAnsi="Arial" w:cs="Arial"/>
          <w:color w:val="000000" w:themeColor="text1"/>
        </w:rPr>
      </w:pPr>
      <w:r w:rsidRPr="00AA10D8">
        <w:rPr>
          <w:rFonts w:ascii="Arial" w:eastAsia="Arial" w:hAnsi="Arial" w:cs="Arial"/>
          <w:color w:val="000000" w:themeColor="text1"/>
        </w:rPr>
        <w:t>HC: Healthy controls</w:t>
      </w:r>
    </w:p>
    <w:p w:rsidR="00AA10D8" w:rsidRPr="00AA10D8" w:rsidRDefault="00AA10D8" w:rsidP="00AA10D8">
      <w:pPr>
        <w:spacing w:line="360" w:lineRule="auto"/>
        <w:rPr>
          <w:rFonts w:ascii="Arial" w:eastAsia="Arial" w:hAnsi="Arial" w:cs="Arial"/>
          <w:color w:val="000000" w:themeColor="text1"/>
        </w:rPr>
      </w:pPr>
      <w:r w:rsidRPr="00AA10D8">
        <w:rPr>
          <w:rFonts w:ascii="Arial" w:eastAsia="Arial" w:hAnsi="Arial" w:cs="Arial"/>
          <w:color w:val="000000" w:themeColor="text1"/>
        </w:rPr>
        <w:t xml:space="preserve">LED: Levodopa-equivalent dose </w:t>
      </w:r>
    </w:p>
    <w:p w:rsidR="00435D51" w:rsidRPr="00AA10D8" w:rsidRDefault="00435D51" w:rsidP="00897DC8">
      <w:pPr>
        <w:spacing w:line="360" w:lineRule="auto"/>
        <w:jc w:val="both"/>
        <w:rPr>
          <w:rFonts w:ascii="Arial" w:eastAsia="Arial" w:hAnsi="Arial" w:cs="Arial"/>
          <w:color w:val="000000" w:themeColor="text1"/>
        </w:rPr>
      </w:pPr>
      <w:r w:rsidRPr="00AA10D8">
        <w:rPr>
          <w:rFonts w:ascii="Arial" w:eastAsia="Arial" w:hAnsi="Arial" w:cs="Arial"/>
          <w:color w:val="000000" w:themeColor="text1"/>
        </w:rPr>
        <w:t>MAE</w:t>
      </w:r>
      <w:r w:rsidR="00897DC8" w:rsidRPr="00AA10D8">
        <w:rPr>
          <w:rFonts w:ascii="Arial" w:eastAsia="Arial" w:hAnsi="Arial" w:cs="Arial"/>
          <w:color w:val="000000" w:themeColor="text1"/>
        </w:rPr>
        <w:t>: Mean average error</w:t>
      </w:r>
    </w:p>
    <w:p w:rsidR="00435D51" w:rsidRPr="00AA10D8" w:rsidRDefault="00435D51" w:rsidP="00897DC8">
      <w:pPr>
        <w:spacing w:line="360" w:lineRule="auto"/>
        <w:jc w:val="both"/>
        <w:rPr>
          <w:rFonts w:ascii="Arial" w:eastAsia="Arial" w:hAnsi="Arial" w:cs="Arial"/>
          <w:color w:val="000000" w:themeColor="text1"/>
        </w:rPr>
      </w:pPr>
      <w:proofErr w:type="spellStart"/>
      <w:r w:rsidRPr="00AA10D8">
        <w:rPr>
          <w:rFonts w:ascii="Arial" w:eastAsia="Arial" w:hAnsi="Arial" w:cs="Arial"/>
          <w:color w:val="000000" w:themeColor="text1"/>
        </w:rPr>
        <w:t>MoCA</w:t>
      </w:r>
      <w:proofErr w:type="spellEnd"/>
      <w:r w:rsidRPr="00AA10D8">
        <w:rPr>
          <w:rFonts w:ascii="Arial" w:eastAsia="Arial" w:hAnsi="Arial" w:cs="Arial"/>
          <w:color w:val="000000" w:themeColor="text1"/>
        </w:rPr>
        <w:t xml:space="preserve">: </w:t>
      </w:r>
      <w:r w:rsidRPr="00AA10D8">
        <w:rPr>
          <w:rFonts w:ascii="Arial" w:eastAsia="Arial" w:hAnsi="Arial" w:cs="Arial"/>
          <w:color w:val="000000" w:themeColor="text1"/>
        </w:rPr>
        <w:t>Montreal Cognitive Assessment</w:t>
      </w:r>
    </w:p>
    <w:p w:rsidR="00AA10D8" w:rsidRDefault="00AA10D8" w:rsidP="00AA10D8">
      <w:pPr>
        <w:spacing w:line="360" w:lineRule="auto"/>
        <w:jc w:val="both"/>
        <w:rPr>
          <w:rFonts w:ascii="Arial" w:eastAsia="Arial" w:hAnsi="Arial" w:cs="Arial"/>
          <w:color w:val="000000" w:themeColor="text1"/>
        </w:rPr>
      </w:pPr>
      <w:proofErr w:type="spellStart"/>
      <w:r w:rsidRPr="00AA10D8">
        <w:rPr>
          <w:rFonts w:ascii="Arial" w:eastAsia="Arial" w:hAnsi="Arial" w:cs="Arial"/>
          <w:color w:val="000000" w:themeColor="text1"/>
        </w:rPr>
        <w:t>mSE</w:t>
      </w:r>
      <w:proofErr w:type="spellEnd"/>
      <w:r w:rsidRPr="00AA10D8">
        <w:rPr>
          <w:rFonts w:ascii="Arial" w:eastAsia="Arial" w:hAnsi="Arial" w:cs="Arial"/>
          <w:color w:val="000000" w:themeColor="text1"/>
        </w:rPr>
        <w:t>: Modified Schwab and England scale</w:t>
      </w:r>
      <w:r w:rsidRPr="00AA10D8">
        <w:rPr>
          <w:rFonts w:ascii="Arial" w:eastAsia="Arial" w:hAnsi="Arial" w:cs="Arial"/>
          <w:color w:val="000000" w:themeColor="text1"/>
        </w:rPr>
        <w:t xml:space="preserve"> </w:t>
      </w:r>
    </w:p>
    <w:p w:rsidR="00AA10D8" w:rsidRPr="00AA10D8" w:rsidRDefault="00AA10D8" w:rsidP="00AA10D8">
      <w:pPr>
        <w:spacing w:line="360" w:lineRule="auto"/>
        <w:jc w:val="both"/>
        <w:rPr>
          <w:rFonts w:ascii="Arial" w:eastAsia="Arial" w:hAnsi="Arial" w:cs="Arial"/>
          <w:color w:val="000000" w:themeColor="text1"/>
        </w:rPr>
      </w:pPr>
      <w:r w:rsidRPr="00AA10D8">
        <w:rPr>
          <w:rFonts w:ascii="Arial" w:eastAsia="Arial" w:hAnsi="Arial" w:cs="Arial"/>
          <w:color w:val="000000" w:themeColor="text1"/>
        </w:rPr>
        <w:t>PD: Parkinson’s disease</w:t>
      </w:r>
    </w:p>
    <w:p w:rsidR="00AA10D8" w:rsidRPr="00AA10D8" w:rsidRDefault="00AA10D8" w:rsidP="00AA10D8">
      <w:pPr>
        <w:spacing w:line="360" w:lineRule="auto"/>
        <w:jc w:val="both"/>
        <w:rPr>
          <w:rFonts w:ascii="Arial" w:eastAsia="Arial" w:hAnsi="Arial" w:cs="Arial"/>
          <w:color w:val="000000" w:themeColor="text1"/>
        </w:rPr>
      </w:pPr>
      <w:r w:rsidRPr="00AA10D8">
        <w:rPr>
          <w:rFonts w:ascii="Arial" w:eastAsia="Arial" w:hAnsi="Arial" w:cs="Arial"/>
          <w:color w:val="000000" w:themeColor="text1"/>
        </w:rPr>
        <w:t>PPMI: Parkinson’s disease marker initiative</w:t>
      </w:r>
    </w:p>
    <w:p w:rsidR="00AA10D8" w:rsidRPr="00AA10D8" w:rsidRDefault="00AA10D8" w:rsidP="00AA10D8">
      <w:pPr>
        <w:spacing w:line="360" w:lineRule="auto"/>
        <w:rPr>
          <w:rFonts w:ascii="Arial" w:eastAsia="Arial" w:hAnsi="Arial" w:cs="Arial"/>
          <w:color w:val="000000" w:themeColor="text1"/>
        </w:rPr>
      </w:pPr>
      <w:r w:rsidRPr="00AA10D8">
        <w:rPr>
          <w:rFonts w:ascii="Arial" w:eastAsia="Arial" w:hAnsi="Arial" w:cs="Arial"/>
          <w:color w:val="000000" w:themeColor="text1"/>
        </w:rPr>
        <w:t xml:space="preserve">SCOPA-AUT: Scales for Outcomes in Parkinson’s Disease - Autonomic Dysfunction </w:t>
      </w:r>
    </w:p>
    <w:p w:rsidR="00AA10D8" w:rsidRPr="00AA10D8" w:rsidRDefault="00AA10D8" w:rsidP="00AA10D8">
      <w:pPr>
        <w:spacing w:line="360" w:lineRule="auto"/>
        <w:rPr>
          <w:rFonts w:ascii="Arial" w:eastAsia="Arial" w:hAnsi="Arial" w:cs="Arial"/>
          <w:color w:val="000000" w:themeColor="text1"/>
        </w:rPr>
      </w:pPr>
      <w:r w:rsidRPr="00AA10D8">
        <w:rPr>
          <w:rFonts w:ascii="Arial" w:eastAsia="Arial" w:hAnsi="Arial" w:cs="Arial"/>
          <w:color w:val="000000" w:themeColor="text1"/>
        </w:rPr>
        <w:t xml:space="preserve">SVR: Support vector regression </w:t>
      </w:r>
    </w:p>
    <w:p w:rsidR="00AA10D8" w:rsidRPr="00AA10D8" w:rsidRDefault="00AA10D8" w:rsidP="00AA10D8">
      <w:pPr>
        <w:spacing w:line="360" w:lineRule="auto"/>
        <w:jc w:val="both"/>
        <w:rPr>
          <w:rFonts w:ascii="Arial" w:eastAsia="Arial" w:hAnsi="Arial" w:cs="Arial"/>
          <w:color w:val="000000" w:themeColor="text1"/>
        </w:rPr>
      </w:pPr>
      <w:r w:rsidRPr="00AA10D8">
        <w:rPr>
          <w:rFonts w:ascii="Arial" w:eastAsia="Arial" w:hAnsi="Arial" w:cs="Arial"/>
          <w:color w:val="000000" w:themeColor="text1"/>
        </w:rPr>
        <w:t>UPDRS: Unified Parkinson’s Disease Rating Scale</w:t>
      </w:r>
    </w:p>
    <w:p w:rsidR="00897DC8" w:rsidRPr="00AA10D8" w:rsidRDefault="00897DC8" w:rsidP="00897DC8">
      <w:pPr>
        <w:spacing w:line="360" w:lineRule="auto"/>
        <w:rPr>
          <w:rFonts w:ascii="Arial" w:eastAsia="Arial" w:hAnsi="Arial" w:cs="Arial"/>
          <w:color w:val="000000" w:themeColor="text1"/>
        </w:rPr>
      </w:pPr>
      <w:r w:rsidRPr="00AA10D8">
        <w:rPr>
          <w:rFonts w:ascii="Arial" w:eastAsia="Arial" w:hAnsi="Arial" w:cs="Arial"/>
          <w:color w:val="000000" w:themeColor="text1"/>
        </w:rPr>
        <w:t>UPSIT: University of Pennsylvania Smell Identification Test</w:t>
      </w:r>
    </w:p>
    <w:p w:rsidR="00897DC8" w:rsidRPr="00AA10D8" w:rsidRDefault="00435D51" w:rsidP="00897DC8">
      <w:pPr>
        <w:spacing w:line="360" w:lineRule="auto"/>
        <w:rPr>
          <w:rFonts w:ascii="Arial" w:eastAsia="Arial" w:hAnsi="Arial" w:cs="Arial"/>
          <w:b/>
          <w:color w:val="000000" w:themeColor="text1"/>
          <w:sz w:val="28"/>
          <w:szCs w:val="28"/>
        </w:rPr>
      </w:pPr>
      <w:r w:rsidRPr="00AA10D8">
        <w:rPr>
          <w:rFonts w:ascii="Arial" w:eastAsia="Arial" w:hAnsi="Arial" w:cs="Arial"/>
          <w:b/>
          <w:color w:val="000000" w:themeColor="text1"/>
          <w:sz w:val="28"/>
          <w:szCs w:val="28"/>
        </w:rPr>
        <w:br w:type="page"/>
      </w:r>
    </w:p>
    <w:p w:rsidR="00152A72" w:rsidRPr="00C35CD0" w:rsidRDefault="00152A72">
      <w:pPr>
        <w:spacing w:line="360" w:lineRule="auto"/>
        <w:jc w:val="both"/>
        <w:rPr>
          <w:rFonts w:ascii="Arial" w:eastAsia="Arial" w:hAnsi="Arial" w:cs="Arial"/>
          <w:b/>
          <w:color w:val="000000" w:themeColor="text1"/>
          <w:sz w:val="28"/>
          <w:szCs w:val="28"/>
        </w:rPr>
      </w:pPr>
      <w:r w:rsidRPr="00C35CD0">
        <w:rPr>
          <w:rFonts w:ascii="Arial" w:eastAsia="Arial" w:hAnsi="Arial" w:cs="Arial"/>
          <w:b/>
          <w:color w:val="000000" w:themeColor="text1"/>
          <w:sz w:val="28"/>
          <w:szCs w:val="28"/>
        </w:rPr>
        <w:lastRenderedPageBreak/>
        <w:t>Introduction</w:t>
      </w:r>
    </w:p>
    <w:p w:rsidR="00152A72" w:rsidRPr="00C35CD0" w:rsidRDefault="00152A72">
      <w:pPr>
        <w:spacing w:line="360" w:lineRule="auto"/>
        <w:jc w:val="both"/>
        <w:rPr>
          <w:rFonts w:ascii="Arial" w:eastAsia="Arial" w:hAnsi="Arial" w:cs="Arial"/>
          <w:color w:val="000000" w:themeColor="text1"/>
        </w:rPr>
      </w:pP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Notwithstanding individual variability, the human brain ages in a systematic fashion, allowing machine-learning models to robustly predict individual age from </w:t>
      </w:r>
      <w:r w:rsidRPr="00C35CD0">
        <w:rPr>
          <w:rFonts w:ascii="Arial" w:eastAsia="Arial" w:hAnsi="Arial" w:cs="Arial"/>
          <w:i/>
          <w:color w:val="000000" w:themeColor="text1"/>
        </w:rPr>
        <w:t>in-vivo</w:t>
      </w:r>
      <w:r w:rsidRPr="00C35CD0">
        <w:rPr>
          <w:rFonts w:ascii="Arial" w:eastAsia="Arial" w:hAnsi="Arial" w:cs="Arial"/>
          <w:color w:val="000000" w:themeColor="text1"/>
        </w:rPr>
        <w:t xml:space="preserve"> imaging data with an accuracy of 3-5 years (mean average error, MAE) for new subjects </w:t>
      </w:r>
      <w:hyperlink r:id="rId6">
        <w:r w:rsidRPr="00C35CD0">
          <w:rPr>
            <w:rFonts w:ascii="Arial" w:eastAsia="Arial" w:hAnsi="Arial" w:cs="Arial"/>
            <w:color w:val="000000" w:themeColor="text1"/>
          </w:rPr>
          <w:t>(Cole and Franke, 2017)</w:t>
        </w:r>
      </w:hyperlink>
      <w:r w:rsidRPr="00C35CD0">
        <w:rPr>
          <w:rFonts w:ascii="Arial" w:eastAsia="Arial" w:hAnsi="Arial" w:cs="Arial"/>
          <w:color w:val="000000" w:themeColor="text1"/>
        </w:rPr>
        <w:t xml:space="preserve">. The individual deviation of the biological “brain age” from chronological age, the brain age gap (BAG), is now widely recognized as a summary marker of brain health </w:t>
      </w:r>
      <w:hyperlink r:id="rId7">
        <w:r w:rsidRPr="00C35CD0">
          <w:rPr>
            <w:rFonts w:ascii="Arial" w:eastAsia="Arial" w:hAnsi="Arial" w:cs="Arial"/>
            <w:color w:val="000000" w:themeColor="text1"/>
          </w:rPr>
          <w:t xml:space="preserve">(Cole </w:t>
        </w:r>
      </w:hyperlink>
      <w:hyperlink r:id="rId8">
        <w:r w:rsidRPr="00C35CD0">
          <w:rPr>
            <w:rFonts w:ascii="Arial" w:eastAsia="Arial" w:hAnsi="Arial" w:cs="Arial"/>
            <w:i/>
            <w:color w:val="000000" w:themeColor="text1"/>
          </w:rPr>
          <w:t>et al.</w:t>
        </w:r>
      </w:hyperlink>
      <w:hyperlink r:id="rId9">
        <w:r w:rsidRPr="00C35CD0">
          <w:rPr>
            <w:rFonts w:ascii="Arial" w:eastAsia="Arial" w:hAnsi="Arial" w:cs="Arial"/>
            <w:color w:val="000000" w:themeColor="text1"/>
          </w:rPr>
          <w:t>, 2019)</w:t>
        </w:r>
      </w:hyperlink>
      <w:r w:rsidRPr="00C35CD0">
        <w:rPr>
          <w:rFonts w:ascii="Arial" w:eastAsia="Arial" w:hAnsi="Arial" w:cs="Arial"/>
          <w:color w:val="000000" w:themeColor="text1"/>
        </w:rPr>
        <w:t xml:space="preserve">. A negative BAG implies that a person’s brain appears younger than expected given the chronological age. In turn, a positive BAG, i.e., older appearing brains, are observed in patients with mild cognitive impairment (MCI), Alzheimer’s disease </w:t>
      </w:r>
      <w:hyperlink r:id="rId10">
        <w:r w:rsidRPr="00C35CD0">
          <w:rPr>
            <w:rFonts w:ascii="Arial" w:eastAsia="Arial" w:hAnsi="Arial" w:cs="Arial"/>
            <w:color w:val="000000" w:themeColor="text1"/>
          </w:rPr>
          <w:t>(</w:t>
        </w:r>
        <w:proofErr w:type="spellStart"/>
        <w:r w:rsidRPr="00C35CD0">
          <w:rPr>
            <w:rFonts w:ascii="Arial" w:eastAsia="Arial" w:hAnsi="Arial" w:cs="Arial"/>
            <w:color w:val="000000" w:themeColor="text1"/>
          </w:rPr>
          <w:t>Davatzikos</w:t>
        </w:r>
        <w:proofErr w:type="spellEnd"/>
        <w:r w:rsidRPr="00C35CD0">
          <w:rPr>
            <w:rFonts w:ascii="Arial" w:eastAsia="Arial" w:hAnsi="Arial" w:cs="Arial"/>
            <w:color w:val="000000" w:themeColor="text1"/>
          </w:rPr>
          <w:t xml:space="preserve"> </w:t>
        </w:r>
      </w:hyperlink>
      <w:hyperlink r:id="rId11">
        <w:r w:rsidRPr="00C35CD0">
          <w:rPr>
            <w:rFonts w:ascii="Arial" w:eastAsia="Arial" w:hAnsi="Arial" w:cs="Arial"/>
            <w:i/>
            <w:color w:val="000000" w:themeColor="text1"/>
          </w:rPr>
          <w:t>et al.</w:t>
        </w:r>
      </w:hyperlink>
      <w:hyperlink r:id="rId12">
        <w:r w:rsidRPr="00C35CD0">
          <w:rPr>
            <w:rFonts w:ascii="Arial" w:eastAsia="Arial" w:hAnsi="Arial" w:cs="Arial"/>
            <w:color w:val="000000" w:themeColor="text1"/>
          </w:rPr>
          <w:t xml:space="preserve">, 2009; Moradi </w:t>
        </w:r>
      </w:hyperlink>
      <w:hyperlink r:id="rId13">
        <w:r w:rsidRPr="00C35CD0">
          <w:rPr>
            <w:rFonts w:ascii="Arial" w:eastAsia="Arial" w:hAnsi="Arial" w:cs="Arial"/>
            <w:i/>
            <w:color w:val="000000" w:themeColor="text1"/>
          </w:rPr>
          <w:t>et al.</w:t>
        </w:r>
      </w:hyperlink>
      <w:hyperlink r:id="rId14">
        <w:r w:rsidRPr="00C35CD0">
          <w:rPr>
            <w:rFonts w:ascii="Arial" w:eastAsia="Arial" w:hAnsi="Arial" w:cs="Arial"/>
            <w:color w:val="000000" w:themeColor="text1"/>
          </w:rPr>
          <w:t xml:space="preserve">, 2015; </w:t>
        </w:r>
        <w:proofErr w:type="spellStart"/>
        <w:r w:rsidRPr="00C35CD0">
          <w:rPr>
            <w:rFonts w:ascii="Arial" w:eastAsia="Arial" w:hAnsi="Arial" w:cs="Arial"/>
            <w:color w:val="000000" w:themeColor="text1"/>
          </w:rPr>
          <w:t>Varikuti</w:t>
        </w:r>
        <w:proofErr w:type="spellEnd"/>
        <w:r w:rsidRPr="00C35CD0">
          <w:rPr>
            <w:rFonts w:ascii="Arial" w:eastAsia="Arial" w:hAnsi="Arial" w:cs="Arial"/>
            <w:color w:val="000000" w:themeColor="text1"/>
          </w:rPr>
          <w:t xml:space="preserve"> </w:t>
        </w:r>
      </w:hyperlink>
      <w:hyperlink r:id="rId15">
        <w:r w:rsidRPr="00C35CD0">
          <w:rPr>
            <w:rFonts w:ascii="Arial" w:eastAsia="Arial" w:hAnsi="Arial" w:cs="Arial"/>
            <w:i/>
            <w:color w:val="000000" w:themeColor="text1"/>
          </w:rPr>
          <w:t>et al.</w:t>
        </w:r>
      </w:hyperlink>
      <w:hyperlink r:id="rId16">
        <w:r w:rsidRPr="00C35CD0">
          <w:rPr>
            <w:rFonts w:ascii="Arial" w:eastAsia="Arial" w:hAnsi="Arial" w:cs="Arial"/>
            <w:color w:val="000000" w:themeColor="text1"/>
          </w:rPr>
          <w:t>, 2018)</w:t>
        </w:r>
      </w:hyperlink>
      <w:r w:rsidRPr="00C35CD0">
        <w:rPr>
          <w:rFonts w:ascii="Arial" w:eastAsia="Arial" w:hAnsi="Arial" w:cs="Arial"/>
          <w:color w:val="000000" w:themeColor="text1"/>
        </w:rPr>
        <w:t xml:space="preserve"> or healthy subjects with poorer cognitive performance </w:t>
      </w:r>
      <w:hyperlink r:id="rId17">
        <w:r w:rsidRPr="00C35CD0">
          <w:rPr>
            <w:rFonts w:ascii="Arial" w:eastAsia="Arial" w:hAnsi="Arial" w:cs="Arial"/>
            <w:color w:val="000000" w:themeColor="text1"/>
          </w:rPr>
          <w:t>(</w:t>
        </w:r>
        <w:proofErr w:type="spellStart"/>
        <w:r w:rsidRPr="00C35CD0">
          <w:rPr>
            <w:rFonts w:ascii="Arial" w:eastAsia="Arial" w:hAnsi="Arial" w:cs="Arial"/>
            <w:color w:val="000000" w:themeColor="text1"/>
          </w:rPr>
          <w:t>Liem</w:t>
        </w:r>
        <w:proofErr w:type="spellEnd"/>
        <w:r w:rsidRPr="00C35CD0">
          <w:rPr>
            <w:rFonts w:ascii="Arial" w:eastAsia="Arial" w:hAnsi="Arial" w:cs="Arial"/>
            <w:color w:val="000000" w:themeColor="text1"/>
          </w:rPr>
          <w:t xml:space="preserve"> </w:t>
        </w:r>
      </w:hyperlink>
      <w:hyperlink r:id="rId18">
        <w:r w:rsidRPr="00C35CD0">
          <w:rPr>
            <w:rFonts w:ascii="Arial" w:eastAsia="Arial" w:hAnsi="Arial" w:cs="Arial"/>
            <w:i/>
            <w:color w:val="000000" w:themeColor="text1"/>
          </w:rPr>
          <w:t>et al.</w:t>
        </w:r>
      </w:hyperlink>
      <w:hyperlink r:id="rId19">
        <w:r w:rsidRPr="00C35CD0">
          <w:rPr>
            <w:rFonts w:ascii="Arial" w:eastAsia="Arial" w:hAnsi="Arial" w:cs="Arial"/>
            <w:color w:val="000000" w:themeColor="text1"/>
          </w:rPr>
          <w:t xml:space="preserve">, 2017; Elliott </w:t>
        </w:r>
      </w:hyperlink>
      <w:hyperlink r:id="rId20">
        <w:r w:rsidRPr="00C35CD0">
          <w:rPr>
            <w:rFonts w:ascii="Arial" w:eastAsia="Arial" w:hAnsi="Arial" w:cs="Arial"/>
            <w:i/>
            <w:color w:val="000000" w:themeColor="text1"/>
          </w:rPr>
          <w:t>et al.</w:t>
        </w:r>
      </w:hyperlink>
      <w:hyperlink r:id="rId21">
        <w:r w:rsidRPr="00C35CD0">
          <w:rPr>
            <w:rFonts w:ascii="Arial" w:eastAsia="Arial" w:hAnsi="Arial" w:cs="Arial"/>
            <w:color w:val="000000" w:themeColor="text1"/>
          </w:rPr>
          <w:t>, 2019; Cole, 2020)</w:t>
        </w:r>
      </w:hyperlink>
      <w:r w:rsidRPr="00C35CD0">
        <w:rPr>
          <w:rFonts w:ascii="Arial" w:eastAsia="Arial" w:hAnsi="Arial" w:cs="Arial"/>
          <w:color w:val="000000" w:themeColor="text1"/>
        </w:rPr>
        <w:t xml:space="preserve">. A recent large-scale analysis of ~11.000 patients then showed elevated brain age in a broad range of neuro-psychiatric disorders </w:t>
      </w:r>
      <w:hyperlink r:id="rId22">
        <w:r w:rsidRPr="00C35CD0">
          <w:rPr>
            <w:rFonts w:ascii="Arial" w:eastAsia="Arial" w:hAnsi="Arial" w:cs="Arial"/>
            <w:color w:val="000000" w:themeColor="text1"/>
          </w:rPr>
          <w:t xml:space="preserve">(Kaufmann </w:t>
        </w:r>
      </w:hyperlink>
      <w:hyperlink r:id="rId23">
        <w:r w:rsidRPr="00C35CD0">
          <w:rPr>
            <w:rFonts w:ascii="Arial" w:eastAsia="Arial" w:hAnsi="Arial" w:cs="Arial"/>
            <w:i/>
            <w:color w:val="000000" w:themeColor="text1"/>
          </w:rPr>
          <w:t>et al.</w:t>
        </w:r>
      </w:hyperlink>
      <w:hyperlink r:id="rId24">
        <w:r w:rsidRPr="00C35CD0">
          <w:rPr>
            <w:rFonts w:ascii="Arial" w:eastAsia="Arial" w:hAnsi="Arial" w:cs="Arial"/>
            <w:color w:val="000000" w:themeColor="text1"/>
          </w:rPr>
          <w:t>, 2019)</w:t>
        </w:r>
      </w:hyperlink>
      <w:r w:rsidRPr="00C35CD0">
        <w:rPr>
          <w:rFonts w:ascii="Arial" w:eastAsia="Arial" w:hAnsi="Arial" w:cs="Arial"/>
          <w:color w:val="000000" w:themeColor="text1"/>
        </w:rPr>
        <w:t xml:space="preserve">. This suggests that BAG may be a sensitive albeit likely nonspecific marker of not only neurodegeneration but brain pathology </w:t>
      </w:r>
      <w:r w:rsidRPr="00C35CD0">
        <w:rPr>
          <w:rFonts w:ascii="Arial" w:eastAsia="Arial" w:hAnsi="Arial" w:cs="Arial"/>
          <w:i/>
          <w:color w:val="000000" w:themeColor="text1"/>
        </w:rPr>
        <w:t>per se</w:t>
      </w:r>
      <w:r w:rsidRPr="00C35CD0">
        <w:rPr>
          <w:rFonts w:ascii="Arial" w:eastAsia="Arial" w:hAnsi="Arial" w:cs="Arial"/>
          <w:color w:val="000000" w:themeColor="text1"/>
        </w:rPr>
        <w:t>.</w:t>
      </w:r>
    </w:p>
    <w:p w:rsidR="00CE6A7B" w:rsidRPr="00C35CD0" w:rsidRDefault="00CE6A7B">
      <w:pPr>
        <w:spacing w:line="360" w:lineRule="auto"/>
        <w:jc w:val="both"/>
        <w:rPr>
          <w:rFonts w:ascii="Arial" w:eastAsia="Arial" w:hAnsi="Arial" w:cs="Arial"/>
          <w:color w:val="000000" w:themeColor="text1"/>
        </w:rPr>
      </w:pP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A surprising gap in the literature, however, pertains to the second most common neurodegenerative disorder </w:t>
      </w:r>
      <w:hyperlink r:id="rId25">
        <w:r w:rsidRPr="00C35CD0">
          <w:rPr>
            <w:rFonts w:ascii="Arial" w:eastAsia="Arial" w:hAnsi="Arial" w:cs="Arial"/>
            <w:color w:val="000000" w:themeColor="text1"/>
          </w:rPr>
          <w:t xml:space="preserve">(Dorsey </w:t>
        </w:r>
      </w:hyperlink>
      <w:hyperlink r:id="rId26">
        <w:r w:rsidRPr="00C35CD0">
          <w:rPr>
            <w:rFonts w:ascii="Arial" w:eastAsia="Arial" w:hAnsi="Arial" w:cs="Arial"/>
            <w:i/>
            <w:color w:val="000000" w:themeColor="text1"/>
          </w:rPr>
          <w:t>et al.</w:t>
        </w:r>
      </w:hyperlink>
      <w:hyperlink r:id="rId27">
        <w:r w:rsidRPr="00C35CD0">
          <w:rPr>
            <w:rFonts w:ascii="Arial" w:eastAsia="Arial" w:hAnsi="Arial" w:cs="Arial"/>
            <w:color w:val="000000" w:themeColor="text1"/>
          </w:rPr>
          <w:t>, 2018)</w:t>
        </w:r>
      </w:hyperlink>
      <w:r w:rsidRPr="00C35CD0">
        <w:rPr>
          <w:rFonts w:ascii="Arial" w:eastAsia="Arial" w:hAnsi="Arial" w:cs="Arial"/>
          <w:color w:val="000000" w:themeColor="text1"/>
        </w:rPr>
        <w:t xml:space="preserve">: Parkinson’s disease (PD), with the only available investigation reporting a BAG of 1.5 years </w:t>
      </w:r>
      <w:hyperlink r:id="rId28">
        <w:r w:rsidRPr="00C35CD0">
          <w:rPr>
            <w:rFonts w:ascii="Arial" w:eastAsia="Arial" w:hAnsi="Arial" w:cs="Arial"/>
            <w:color w:val="000000" w:themeColor="text1"/>
          </w:rPr>
          <w:t>(</w:t>
        </w:r>
        <w:proofErr w:type="spellStart"/>
        <w:r w:rsidRPr="00C35CD0">
          <w:rPr>
            <w:rFonts w:ascii="Arial" w:eastAsia="Arial" w:hAnsi="Arial" w:cs="Arial"/>
            <w:color w:val="000000" w:themeColor="text1"/>
          </w:rPr>
          <w:t>Beheshti</w:t>
        </w:r>
        <w:proofErr w:type="spellEnd"/>
        <w:r w:rsidRPr="00C35CD0">
          <w:rPr>
            <w:rFonts w:ascii="Arial" w:eastAsia="Arial" w:hAnsi="Arial" w:cs="Arial"/>
            <w:color w:val="000000" w:themeColor="text1"/>
          </w:rPr>
          <w:t xml:space="preserve"> </w:t>
        </w:r>
      </w:hyperlink>
      <w:hyperlink r:id="rId29">
        <w:r w:rsidRPr="00C35CD0">
          <w:rPr>
            <w:rFonts w:ascii="Arial" w:eastAsia="Arial" w:hAnsi="Arial" w:cs="Arial"/>
            <w:i/>
            <w:color w:val="000000" w:themeColor="text1"/>
          </w:rPr>
          <w:t>et al.</w:t>
        </w:r>
      </w:hyperlink>
      <w:hyperlink r:id="rId30">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model that yielded a BAG of &gt;9 years for patients with Alzheimer’s disease. While macroscopic brain atrophy in PD has been discussed controversially and is a criterion for individual diagnosis </w:t>
      </w:r>
      <w:hyperlink r:id="rId31">
        <w:r w:rsidRPr="00C35CD0">
          <w:rPr>
            <w:rFonts w:ascii="Arial" w:eastAsia="Arial" w:hAnsi="Arial" w:cs="Arial"/>
            <w:color w:val="000000" w:themeColor="text1"/>
          </w:rPr>
          <w:t xml:space="preserve">(Gelb </w:t>
        </w:r>
      </w:hyperlink>
      <w:hyperlink r:id="rId32">
        <w:r w:rsidRPr="00C35CD0">
          <w:rPr>
            <w:rFonts w:ascii="Arial" w:eastAsia="Arial" w:hAnsi="Arial" w:cs="Arial"/>
            <w:i/>
            <w:color w:val="000000" w:themeColor="text1"/>
          </w:rPr>
          <w:t>et al.</w:t>
        </w:r>
      </w:hyperlink>
      <w:hyperlink r:id="rId33">
        <w:r w:rsidRPr="00C35CD0">
          <w:rPr>
            <w:rFonts w:ascii="Arial" w:eastAsia="Arial" w:hAnsi="Arial" w:cs="Arial"/>
            <w:color w:val="000000" w:themeColor="text1"/>
          </w:rPr>
          <w:t>, 1999)</w:t>
        </w:r>
      </w:hyperlink>
      <w:r w:rsidRPr="00C35CD0">
        <w:rPr>
          <w:rFonts w:ascii="Arial" w:eastAsia="Arial" w:hAnsi="Arial" w:cs="Arial"/>
          <w:color w:val="000000" w:themeColor="text1"/>
        </w:rPr>
        <w:t xml:space="preserve">, a recent meta-analysis of morphometric studies provided evidence for robust atrophy in PD patients </w:t>
      </w:r>
      <w:hyperlink r:id="rId34">
        <w:r w:rsidRPr="00C35CD0">
          <w:rPr>
            <w:rFonts w:ascii="Arial" w:eastAsia="Arial" w:hAnsi="Arial" w:cs="Arial"/>
            <w:color w:val="000000" w:themeColor="text1"/>
          </w:rPr>
          <w:t xml:space="preserve">(Xu </w:t>
        </w:r>
      </w:hyperlink>
      <w:hyperlink r:id="rId35">
        <w:r w:rsidRPr="00C35CD0">
          <w:rPr>
            <w:rFonts w:ascii="Arial" w:eastAsia="Arial" w:hAnsi="Arial" w:cs="Arial"/>
            <w:i/>
            <w:color w:val="000000" w:themeColor="text1"/>
          </w:rPr>
          <w:t>et al.</w:t>
        </w:r>
      </w:hyperlink>
      <w:hyperlink r:id="rId36">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Mirroring other neurodegenerative disorders, we would thus expect a positive BAG and, considering the progressive nature of PD, a relationship to disease duration and severity. </w:t>
      </w:r>
    </w:p>
    <w:p w:rsidR="00CE6A7B" w:rsidRPr="00C35CD0" w:rsidRDefault="00CE6A7B">
      <w:pPr>
        <w:spacing w:line="360" w:lineRule="auto"/>
        <w:jc w:val="both"/>
        <w:rPr>
          <w:rFonts w:ascii="Arial" w:eastAsia="Arial" w:hAnsi="Arial" w:cs="Arial"/>
          <w:color w:val="000000" w:themeColor="text1"/>
        </w:rPr>
      </w:pP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In the present study, we tested these hypotheses using a cohort of 372 PD patients stemming from two sources, the Parkinson’s Disease Progression Initiative (PPMI </w:t>
      </w:r>
      <w:hyperlink r:id="rId37">
        <w:r w:rsidRPr="00C35CD0">
          <w:rPr>
            <w:rFonts w:ascii="Arial" w:eastAsia="Arial" w:hAnsi="Arial" w:cs="Arial"/>
            <w:color w:val="000000" w:themeColor="text1"/>
          </w:rPr>
          <w:t xml:space="preserve">(Marek </w:t>
        </w:r>
      </w:hyperlink>
      <w:hyperlink r:id="rId38">
        <w:r w:rsidRPr="00C35CD0">
          <w:rPr>
            <w:rFonts w:ascii="Arial" w:eastAsia="Arial" w:hAnsi="Arial" w:cs="Arial"/>
            <w:i/>
            <w:color w:val="000000" w:themeColor="text1"/>
          </w:rPr>
          <w:t>et al.</w:t>
        </w:r>
      </w:hyperlink>
      <w:hyperlink r:id="rId39">
        <w:r w:rsidRPr="00C35CD0">
          <w:rPr>
            <w:rFonts w:ascii="Arial" w:eastAsia="Arial" w:hAnsi="Arial" w:cs="Arial"/>
            <w:color w:val="000000" w:themeColor="text1"/>
          </w:rPr>
          <w:t>, 2018)</w:t>
        </w:r>
      </w:hyperlink>
      <w:r w:rsidRPr="00C35CD0">
        <w:rPr>
          <w:rFonts w:ascii="Arial" w:eastAsia="Arial" w:hAnsi="Arial" w:cs="Arial"/>
          <w:color w:val="000000" w:themeColor="text1"/>
        </w:rPr>
        <w:t xml:space="preserve">) and a local sample. This not only allows us to test replicability of any findings, but also yields complementary insight. The PPMI provides a large multi-site sample of recently diagnosed PD patients, which should provide a robust basis for generalized conclusions on potential brain age advancement in do novo Parkinson’s </w:t>
      </w:r>
      <w:r w:rsidRPr="00C35CD0">
        <w:rPr>
          <w:rFonts w:ascii="Arial" w:eastAsia="Arial" w:hAnsi="Arial" w:cs="Arial"/>
          <w:color w:val="000000" w:themeColor="text1"/>
        </w:rPr>
        <w:lastRenderedPageBreak/>
        <w:t xml:space="preserve">patients. In addition, the PPMI provides a consistent set of clinical covariates across all subjects. Yet, owing to the focus on early biomarkers, more chronically ill patients are missing in this database. Hence, we aimed to replicate and extend the findings obtained from the PPMI in a local dataset reflecting a substantially broader range of progression. </w:t>
      </w:r>
    </w:p>
    <w:p w:rsidR="00CE6A7B" w:rsidRPr="00C35CD0" w:rsidRDefault="00CE6A7B">
      <w:pPr>
        <w:spacing w:line="360" w:lineRule="auto"/>
        <w:jc w:val="both"/>
        <w:rPr>
          <w:rFonts w:ascii="Arial" w:eastAsia="Arial" w:hAnsi="Arial" w:cs="Arial"/>
          <w:color w:val="000000" w:themeColor="text1"/>
        </w:rPr>
      </w:pP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We thus (</w:t>
      </w:r>
      <w:proofErr w:type="spellStart"/>
      <w:r w:rsidRPr="00C35CD0">
        <w:rPr>
          <w:rFonts w:ascii="Arial" w:eastAsia="Arial" w:hAnsi="Arial" w:cs="Arial"/>
          <w:color w:val="000000" w:themeColor="text1"/>
        </w:rPr>
        <w:t>i</w:t>
      </w:r>
      <w:proofErr w:type="spellEnd"/>
      <w:r w:rsidRPr="00C35CD0">
        <w:rPr>
          <w:rFonts w:ascii="Arial" w:eastAsia="Arial" w:hAnsi="Arial" w:cs="Arial"/>
          <w:color w:val="000000" w:themeColor="text1"/>
        </w:rPr>
        <w:t xml:space="preserve">) assessed significant (univariate) differences in local grey matter volume between patients with PD and controls, (ii) predicted individual brain age by a model trained on an independent multi-site dataset and (iii) computed the BAG. The ensuing scores were then (iv) compared between patients with PD and controls, and (v) correlated with individual disease duration as well as motor (Unified Parkinson’s Disease Rating Scale, UPDRS-III motor scores) and cognitive impairment (Montreal Cognitive Assessment, </w:t>
      </w:r>
      <w:proofErr w:type="spellStart"/>
      <w:r w:rsidRPr="00C35CD0">
        <w:rPr>
          <w:rFonts w:ascii="Arial" w:eastAsia="Arial" w:hAnsi="Arial" w:cs="Arial"/>
          <w:color w:val="000000" w:themeColor="text1"/>
        </w:rPr>
        <w:t>MoCA</w:t>
      </w:r>
      <w:proofErr w:type="spellEnd"/>
      <w:r w:rsidRPr="00C35CD0">
        <w:rPr>
          <w:rFonts w:ascii="Arial" w:eastAsia="Arial" w:hAnsi="Arial" w:cs="Arial"/>
          <w:color w:val="000000" w:themeColor="text1"/>
        </w:rPr>
        <w:t xml:space="preserve">). </w:t>
      </w:r>
    </w:p>
    <w:p w:rsidR="00CE6A7B" w:rsidRPr="00C35CD0" w:rsidRDefault="00CE6A7B">
      <w:pPr>
        <w:spacing w:line="360" w:lineRule="auto"/>
        <w:jc w:val="both"/>
        <w:rPr>
          <w:rFonts w:ascii="Arial" w:eastAsia="Arial" w:hAnsi="Arial" w:cs="Arial"/>
          <w:color w:val="000000" w:themeColor="text1"/>
        </w:rPr>
      </w:pPr>
    </w:p>
    <w:p w:rsidR="00CE6A7B" w:rsidRPr="00C35CD0" w:rsidRDefault="00CE6A7B">
      <w:pPr>
        <w:spacing w:line="360" w:lineRule="auto"/>
        <w:jc w:val="both"/>
        <w:rPr>
          <w:rFonts w:ascii="Arial" w:eastAsia="Arial" w:hAnsi="Arial" w:cs="Arial"/>
          <w:color w:val="000000" w:themeColor="text1"/>
        </w:rPr>
      </w:pPr>
    </w:p>
    <w:p w:rsidR="00152A72" w:rsidRPr="00C35CD0" w:rsidRDefault="00152A72">
      <w:pPr>
        <w:rPr>
          <w:rFonts w:ascii="Arial" w:eastAsia="Arial" w:hAnsi="Arial" w:cs="Arial"/>
          <w:b/>
          <w:color w:val="000000" w:themeColor="text1"/>
          <w:sz w:val="28"/>
          <w:szCs w:val="28"/>
        </w:rPr>
      </w:pPr>
      <w:r w:rsidRPr="00C35CD0">
        <w:rPr>
          <w:rFonts w:ascii="Arial" w:eastAsia="Arial" w:hAnsi="Arial" w:cs="Arial"/>
          <w:b/>
          <w:color w:val="000000" w:themeColor="text1"/>
          <w:sz w:val="28"/>
          <w:szCs w:val="28"/>
        </w:rPr>
        <w:br w:type="page"/>
      </w:r>
    </w:p>
    <w:p w:rsidR="00CE6A7B" w:rsidRPr="00C35CD0" w:rsidRDefault="00890051">
      <w:pPr>
        <w:spacing w:line="360" w:lineRule="auto"/>
        <w:jc w:val="both"/>
        <w:rPr>
          <w:rFonts w:ascii="Arial" w:eastAsia="Arial" w:hAnsi="Arial" w:cs="Arial"/>
          <w:b/>
          <w:color w:val="000000" w:themeColor="text1"/>
          <w:sz w:val="28"/>
          <w:szCs w:val="28"/>
        </w:rPr>
      </w:pPr>
      <w:r w:rsidRPr="00C35CD0">
        <w:rPr>
          <w:rFonts w:ascii="Arial" w:eastAsia="Arial" w:hAnsi="Arial" w:cs="Arial"/>
          <w:b/>
          <w:color w:val="000000" w:themeColor="text1"/>
          <w:sz w:val="28"/>
          <w:szCs w:val="28"/>
        </w:rPr>
        <w:lastRenderedPageBreak/>
        <w:t>Material &amp; Methods</w:t>
      </w:r>
    </w:p>
    <w:p w:rsidR="00CE6A7B" w:rsidRPr="00C35CD0" w:rsidRDefault="00CE6A7B">
      <w:pPr>
        <w:spacing w:line="360" w:lineRule="auto"/>
        <w:rPr>
          <w:rFonts w:ascii="Arial" w:eastAsia="Arial" w:hAnsi="Arial" w:cs="Arial"/>
          <w:color w:val="000000" w:themeColor="text1"/>
        </w:rPr>
      </w:pPr>
    </w:p>
    <w:p w:rsidR="00435D51" w:rsidRPr="00435D51" w:rsidRDefault="00435D51" w:rsidP="00435D51">
      <w:pPr>
        <w:spacing w:line="331" w:lineRule="auto"/>
        <w:jc w:val="both"/>
        <w:rPr>
          <w:rFonts w:ascii="Arial" w:eastAsia="Arial" w:hAnsi="Arial" w:cs="Arial"/>
          <w:b/>
          <w:color w:val="000000" w:themeColor="text1"/>
        </w:rPr>
      </w:pPr>
      <w:r>
        <w:rPr>
          <w:rFonts w:ascii="Arial" w:eastAsia="Arial" w:hAnsi="Arial" w:cs="Arial"/>
          <w:b/>
          <w:color w:val="000000" w:themeColor="text1"/>
        </w:rPr>
        <w:t>Study participants</w:t>
      </w:r>
    </w:p>
    <w:p w:rsidR="00435D51" w:rsidRDefault="00890051" w:rsidP="00435D51">
      <w:pPr>
        <w:spacing w:line="331" w:lineRule="auto"/>
        <w:jc w:val="both"/>
        <w:rPr>
          <w:rFonts w:ascii="Arial" w:eastAsia="Arial" w:hAnsi="Arial" w:cs="Arial"/>
          <w:color w:val="000000" w:themeColor="text1"/>
        </w:rPr>
      </w:pPr>
      <w:r w:rsidRPr="00C35CD0">
        <w:rPr>
          <w:rFonts w:ascii="Arial" w:eastAsia="Arial" w:hAnsi="Arial" w:cs="Arial"/>
          <w:color w:val="000000" w:themeColor="text1"/>
        </w:rPr>
        <w:t>We analyzed structural, T1 weighted MRI scans (standard MPRAGE, 3T scanners) from 372 patients with idiopathic PD (304 from PPMI, 68 from local samples) and 172 age- and sex-matched healthy controls (HC, 101 from PPMI &amp; 71 local)</w:t>
      </w:r>
      <w:r w:rsidR="00F555C9">
        <w:rPr>
          <w:rFonts w:ascii="Arial" w:eastAsia="Arial" w:hAnsi="Arial" w:cs="Arial"/>
          <w:color w:val="000000" w:themeColor="text1"/>
        </w:rPr>
        <w:t xml:space="preserve"> as summarized in Table 1</w:t>
      </w:r>
      <w:r w:rsidRPr="00C35CD0">
        <w:rPr>
          <w:rFonts w:ascii="Arial" w:eastAsia="Arial" w:hAnsi="Arial" w:cs="Arial"/>
          <w:color w:val="000000" w:themeColor="text1"/>
        </w:rPr>
        <w:t xml:space="preserve">. All patients were examined by an experienced movement disorders specialist. Diagnosis of idiopathic PD was based on the UK Parkinson’s Disease Society Brain Bank Clinical Diagnostic Criteria </w:t>
      </w:r>
      <w:r w:rsidR="00ED2CA3">
        <w:fldChar w:fldCharType="begin"/>
      </w:r>
      <w:r w:rsidR="00ED2CA3">
        <w:instrText xml:space="preserve"> HYPERLINK "https://paperpile.com/c/Af0CYu/l6zU" \h </w:instrText>
      </w:r>
      <w:r w:rsidR="00ED2CA3">
        <w:fldChar w:fldCharType="separate"/>
      </w:r>
      <w:r w:rsidRPr="00C35CD0">
        <w:rPr>
          <w:rFonts w:ascii="Arial" w:eastAsia="Arial" w:hAnsi="Arial" w:cs="Arial"/>
          <w:color w:val="000000" w:themeColor="text1"/>
        </w:rPr>
        <w:t xml:space="preserve">(Hughes </w:t>
      </w:r>
      <w:r w:rsidR="00ED2CA3">
        <w:rPr>
          <w:rFonts w:ascii="Arial" w:eastAsia="Arial" w:hAnsi="Arial" w:cs="Arial"/>
          <w:color w:val="000000" w:themeColor="text1"/>
        </w:rPr>
        <w:fldChar w:fldCharType="end"/>
      </w:r>
      <w:r w:rsidR="00ED2CA3">
        <w:fldChar w:fldCharType="begin"/>
      </w:r>
      <w:r w:rsidR="00ED2CA3">
        <w:instrText xml:space="preserve"> HYPERLINK "https://paperpile.com/c/Af0CYu/l6zU" \h </w:instrText>
      </w:r>
      <w:r w:rsidR="00ED2CA3">
        <w:fldChar w:fldCharType="separate"/>
      </w:r>
      <w:r w:rsidRPr="00C35CD0">
        <w:rPr>
          <w:rFonts w:ascii="Arial" w:eastAsia="Arial" w:hAnsi="Arial" w:cs="Arial"/>
          <w:i/>
          <w:color w:val="000000" w:themeColor="text1"/>
        </w:rPr>
        <w:t>et al.</w:t>
      </w:r>
      <w:r w:rsidR="00ED2CA3">
        <w:rPr>
          <w:rFonts w:ascii="Arial" w:eastAsia="Arial" w:hAnsi="Arial" w:cs="Arial"/>
          <w:i/>
          <w:color w:val="000000" w:themeColor="text1"/>
        </w:rPr>
        <w:fldChar w:fldCharType="end"/>
      </w:r>
      <w:hyperlink r:id="rId40">
        <w:r w:rsidRPr="00C35CD0">
          <w:rPr>
            <w:rFonts w:ascii="Arial" w:eastAsia="Arial" w:hAnsi="Arial" w:cs="Arial"/>
            <w:color w:val="000000" w:themeColor="text1"/>
          </w:rPr>
          <w:t>, 1992)</w:t>
        </w:r>
      </w:hyperlink>
      <w:r w:rsidRPr="00C35CD0">
        <w:rPr>
          <w:rFonts w:ascii="Arial" w:eastAsia="Arial" w:hAnsi="Arial" w:cs="Arial"/>
          <w:color w:val="000000" w:themeColor="text1"/>
        </w:rPr>
        <w:t xml:space="preserve"> following a thorough diagnostic work-up including neurological examination, medical history and family anamnesis, neuropsychiatric assessment and positive levodopa response. In turn, non-idiopathic Parkinsonism was an exclusion criterion. Patients from the local sample were under their long-term dopaminergic treatment with individual drug regimens optimized by the attending neurologist. In turn, PPMI patients were unmedicated and not expected to require PD medication within at least 6 months per the study protocol. Exclusion criteria for all subjects (patients and controls) were clinical dementia, major depression as well as any other physical, psychological, or medical condition that would interfere with the conduction of the study. Finally, standard contraindications for MRI such as pacemakers, metal implants, pregnancy, extreme obesity or claustrophobia likewise applied to all subjects. All subjects gave informed consent after approval of the study by the local ethics committees. Joint reanalysis was approved by the ethics committee of the University of Düsseldorf. </w:t>
      </w:r>
    </w:p>
    <w:p w:rsidR="00435D51" w:rsidRDefault="00435D51" w:rsidP="00435D51">
      <w:pPr>
        <w:spacing w:line="331" w:lineRule="auto"/>
        <w:jc w:val="both"/>
        <w:rPr>
          <w:rFonts w:ascii="Arial" w:eastAsia="Arial" w:hAnsi="Arial" w:cs="Arial"/>
          <w:color w:val="000000" w:themeColor="text1"/>
        </w:rPr>
      </w:pPr>
    </w:p>
    <w:p w:rsidR="00435D51" w:rsidRPr="00435D51" w:rsidRDefault="00435D51" w:rsidP="00435D51">
      <w:pPr>
        <w:spacing w:line="331" w:lineRule="auto"/>
        <w:jc w:val="both"/>
        <w:rPr>
          <w:rFonts w:ascii="Arial" w:eastAsia="Arial" w:hAnsi="Arial" w:cs="Arial"/>
          <w:b/>
          <w:color w:val="000000" w:themeColor="text1"/>
        </w:rPr>
      </w:pPr>
      <w:r w:rsidRPr="00435D51">
        <w:rPr>
          <w:rFonts w:ascii="Arial" w:eastAsia="Arial" w:hAnsi="Arial" w:cs="Arial"/>
          <w:b/>
          <w:color w:val="000000" w:themeColor="text1"/>
        </w:rPr>
        <w:t>Data availability statement</w:t>
      </w:r>
    </w:p>
    <w:p w:rsidR="00CE6A7B" w:rsidRDefault="00435D51" w:rsidP="00435D51">
      <w:pPr>
        <w:spacing w:line="331" w:lineRule="auto"/>
        <w:jc w:val="both"/>
        <w:rPr>
          <w:rFonts w:ascii="Arial" w:eastAsia="Arial" w:hAnsi="Arial" w:cs="Arial"/>
          <w:color w:val="000000" w:themeColor="text1"/>
        </w:rPr>
      </w:pPr>
      <w:r w:rsidRPr="00435D51">
        <w:rPr>
          <w:rFonts w:ascii="Arial" w:eastAsia="Arial" w:hAnsi="Arial" w:cs="Arial"/>
          <w:color w:val="000000" w:themeColor="text1"/>
        </w:rPr>
        <w:t>The PPMI dataset may be downloaded following application for access under http://PPMI-info.org/. The local data cannot be openly shared due to ethical restrictions and missing consent for sharing from the participants</w:t>
      </w:r>
    </w:p>
    <w:p w:rsidR="00435D51" w:rsidRPr="00C35CD0" w:rsidRDefault="00435D51" w:rsidP="00435D51">
      <w:pPr>
        <w:spacing w:line="331" w:lineRule="auto"/>
        <w:jc w:val="both"/>
        <w:rPr>
          <w:rFonts w:ascii="Arial" w:eastAsia="Arial" w:hAnsi="Arial" w:cs="Arial"/>
          <w:color w:val="000000" w:themeColor="text1"/>
        </w:rPr>
      </w:pPr>
    </w:p>
    <w:p w:rsidR="00435D51" w:rsidRPr="00C35CD0" w:rsidRDefault="00435D51" w:rsidP="00435D51">
      <w:pPr>
        <w:spacing w:line="360" w:lineRule="auto"/>
        <w:jc w:val="both"/>
        <w:rPr>
          <w:rFonts w:ascii="Arial" w:eastAsia="Arial" w:hAnsi="Arial" w:cs="Arial"/>
          <w:b/>
          <w:color w:val="000000" w:themeColor="text1"/>
        </w:rPr>
      </w:pPr>
      <w:r w:rsidRPr="00C35CD0">
        <w:rPr>
          <w:rFonts w:ascii="Arial" w:eastAsia="Arial" w:hAnsi="Arial" w:cs="Arial"/>
          <w:b/>
          <w:color w:val="000000" w:themeColor="text1"/>
        </w:rPr>
        <w:t>Data processing and representation</w:t>
      </w:r>
    </w:p>
    <w:p w:rsidR="00CE6A7B" w:rsidRPr="00C35CD0" w:rsidRDefault="00890051" w:rsidP="00152A72">
      <w:pPr>
        <w:spacing w:line="331" w:lineRule="auto"/>
        <w:jc w:val="both"/>
        <w:rPr>
          <w:rFonts w:ascii="Arial" w:eastAsia="Arial" w:hAnsi="Arial" w:cs="Arial"/>
          <w:color w:val="000000" w:themeColor="text1"/>
        </w:rPr>
      </w:pPr>
      <w:r w:rsidRPr="00C35CD0">
        <w:rPr>
          <w:rFonts w:ascii="Arial" w:eastAsia="Arial" w:hAnsi="Arial" w:cs="Arial"/>
          <w:color w:val="000000" w:themeColor="text1"/>
        </w:rPr>
        <w:t xml:space="preserve">Structural MRI imaging for the local sample was performed using a T1-weighted MPRAGE sequence (3T Siemens Trio scanner; TR = 2.3 s, TE = 2.96 </w:t>
      </w:r>
      <w:proofErr w:type="spellStart"/>
      <w:r w:rsidRPr="00C35CD0">
        <w:rPr>
          <w:rFonts w:ascii="Arial" w:eastAsia="Arial" w:hAnsi="Arial" w:cs="Arial"/>
          <w:color w:val="000000" w:themeColor="text1"/>
        </w:rPr>
        <w:t>ms</w:t>
      </w:r>
      <w:proofErr w:type="spellEnd"/>
      <w:r w:rsidRPr="00C35CD0">
        <w:rPr>
          <w:rFonts w:ascii="Arial" w:eastAsia="Arial" w:hAnsi="Arial" w:cs="Arial"/>
          <w:color w:val="000000" w:themeColor="text1"/>
        </w:rPr>
        <w:t xml:space="preserve">, TI = 900 </w:t>
      </w:r>
      <w:proofErr w:type="spellStart"/>
      <w:r w:rsidRPr="00C35CD0">
        <w:rPr>
          <w:rFonts w:ascii="Arial" w:eastAsia="Arial" w:hAnsi="Arial" w:cs="Arial"/>
          <w:color w:val="000000" w:themeColor="text1"/>
        </w:rPr>
        <w:t>ms</w:t>
      </w:r>
      <w:proofErr w:type="spellEnd"/>
      <w:r w:rsidRPr="00C35CD0">
        <w:rPr>
          <w:rFonts w:ascii="Arial" w:eastAsia="Arial" w:hAnsi="Arial" w:cs="Arial"/>
          <w:color w:val="000000" w:themeColor="text1"/>
        </w:rPr>
        <w:t xml:space="preserve">, flip-angle = 9°, </w:t>
      </w:r>
      <w:proofErr w:type="spellStart"/>
      <w:r w:rsidRPr="00C35CD0">
        <w:rPr>
          <w:rFonts w:ascii="Arial" w:eastAsia="Arial" w:hAnsi="Arial" w:cs="Arial"/>
          <w:color w:val="000000" w:themeColor="text1"/>
        </w:rPr>
        <w:t>FoV</w:t>
      </w:r>
      <w:proofErr w:type="spellEnd"/>
      <w:r w:rsidRPr="00C35CD0">
        <w:rPr>
          <w:rFonts w:ascii="Arial" w:eastAsia="Arial" w:hAnsi="Arial" w:cs="Arial"/>
          <w:color w:val="000000" w:themeColor="text1"/>
        </w:rPr>
        <w:t xml:space="preserve"> = 240 x 256 mm² sagittal plane, slices = 160, voxel size = 1 × 1 × 1 mm³). The parameters for the local sample were thus in line with the PPMI protocol requiring an isotropic in-plane resolution of 1 x 1 mm³ and a maximum slice-thickness of 1.2 mm without gap while other parameters including repetition and echo time should follow the manufacturer’s recommendations for a T1- weighted, 3D sequence at each site.</w:t>
      </w:r>
      <w:r w:rsidRPr="00C35CD0">
        <w:rPr>
          <w:color w:val="000000" w:themeColor="text1"/>
        </w:rPr>
        <w:br w:type="page"/>
      </w:r>
    </w:p>
    <w:tbl>
      <w:tblPr>
        <w:tblStyle w:val="a"/>
        <w:tblW w:w="90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070"/>
        <w:gridCol w:w="1710"/>
        <w:gridCol w:w="1590"/>
        <w:gridCol w:w="1836"/>
      </w:tblGrid>
      <w:tr w:rsidR="00C35CD0" w:rsidRPr="00C35CD0" w:rsidTr="00152A72">
        <w:trPr>
          <w:trHeight w:hRule="exact" w:val="397"/>
        </w:trPr>
        <w:tc>
          <w:tcPr>
            <w:tcW w:w="1860" w:type="dxa"/>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PD</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HC</w:t>
            </w:r>
          </w:p>
        </w:tc>
        <w:tc>
          <w:tcPr>
            <w:tcW w:w="1836"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p (PD vs HC)</w:t>
            </w:r>
          </w:p>
        </w:tc>
      </w:tr>
      <w:tr w:rsidR="00C35CD0" w:rsidRPr="00C35CD0"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Age</w:t>
            </w: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All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62.7 ± 8.4</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62.8 ± 8.3</w:t>
            </w:r>
          </w:p>
        </w:tc>
        <w:tc>
          <w:tcPr>
            <w:tcW w:w="1836"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0.861</w:t>
            </w: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b/>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PPMI</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62.4 ± 8.2</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63.6 ± 8.7</w:t>
            </w:r>
          </w:p>
        </w:tc>
        <w:tc>
          <w:tcPr>
            <w:tcW w:w="1836"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0.202</w:t>
            </w: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63.9 ± 9.0</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61.7 ± 7.7</w:t>
            </w:r>
          </w:p>
        </w:tc>
        <w:tc>
          <w:tcPr>
            <w:tcW w:w="1836"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0.118</w:t>
            </w: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p (PPMI vs 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0.191</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0.124</w:t>
            </w: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r>
      <w:tr w:rsidR="00C35CD0" w:rsidRPr="00C35CD0"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M / F</w:t>
            </w: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All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243 / 129</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108 / 64</w:t>
            </w:r>
          </w:p>
        </w:tc>
        <w:tc>
          <w:tcPr>
            <w:tcW w:w="1836"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b/>
                <w:color w:val="000000" w:themeColor="text1"/>
              </w:rPr>
            </w:pPr>
            <w:r w:rsidRPr="00C35CD0">
              <w:rPr>
                <w:rFonts w:ascii="Arial" w:eastAsia="Arial" w:hAnsi="Arial" w:cs="Arial"/>
                <w:b/>
                <w:color w:val="000000" w:themeColor="text1"/>
              </w:rPr>
              <w:t>0.566</w:t>
            </w: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b/>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PPMI</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199 / 105</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70 / 31</w:t>
            </w:r>
          </w:p>
        </w:tc>
        <w:tc>
          <w:tcPr>
            <w:tcW w:w="1836"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0.478</w:t>
            </w: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44 / 24</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38 / 33</w:t>
            </w:r>
          </w:p>
        </w:tc>
        <w:tc>
          <w:tcPr>
            <w:tcW w:w="1836"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0.180</w:t>
            </w: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 (PPMI vs 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0.954</w:t>
            </w:r>
          </w:p>
        </w:tc>
        <w:tc>
          <w:tcPr>
            <w:tcW w:w="1590" w:type="dxa"/>
            <w:shd w:val="clear" w:color="auto" w:fill="auto"/>
            <w:tcMar>
              <w:top w:w="100" w:type="dxa"/>
              <w:left w:w="100" w:type="dxa"/>
              <w:bottom w:w="100" w:type="dxa"/>
              <w:right w:w="100" w:type="dxa"/>
            </w:tcMar>
          </w:tcPr>
          <w:p w:rsidR="00CE6A7B" w:rsidRPr="00C35CD0" w:rsidRDefault="00890051" w:rsidP="00152A72">
            <w:pPr>
              <w:widowControl w:val="0"/>
              <w:pBdr>
                <w:top w:val="nil"/>
                <w:left w:val="nil"/>
                <w:bottom w:val="nil"/>
                <w:right w:val="nil"/>
                <w:between w:val="nil"/>
              </w:pBdr>
              <w:rPr>
                <w:rFonts w:ascii="Arial" w:eastAsia="Arial" w:hAnsi="Arial" w:cs="Arial"/>
                <w:color w:val="000000" w:themeColor="text1"/>
              </w:rPr>
            </w:pPr>
            <w:r w:rsidRPr="00C35CD0">
              <w:rPr>
                <w:rFonts w:ascii="Arial" w:eastAsia="Arial" w:hAnsi="Arial" w:cs="Arial"/>
                <w:color w:val="000000" w:themeColor="text1"/>
              </w:rPr>
              <w:t>0.108</w:t>
            </w: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r>
      <w:tr w:rsidR="00C35CD0" w:rsidRPr="00C35CD0"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Disease Duration</w:t>
            </w:r>
          </w:p>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color w:val="000000" w:themeColor="text1"/>
              </w:rPr>
              <w:t>(years)</w:t>
            </w: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All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1.75 ± 3.39</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PPMI</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0.55 ± 0.54</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7.30 ± 5.09</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 (PPMI vs 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&lt;0.001</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35CD0" w:rsidRDefault="00890051" w:rsidP="00152A72">
            <w:pPr>
              <w:rPr>
                <w:rFonts w:ascii="Arial" w:eastAsia="Arial" w:hAnsi="Arial" w:cs="Arial"/>
                <w:b/>
                <w:color w:val="000000" w:themeColor="text1"/>
              </w:rPr>
            </w:pPr>
            <w:r w:rsidRPr="00C35CD0">
              <w:rPr>
                <w:rFonts w:ascii="Arial" w:eastAsia="Arial" w:hAnsi="Arial" w:cs="Arial"/>
                <w:b/>
                <w:color w:val="000000" w:themeColor="text1"/>
                <w:sz w:val="22"/>
                <w:szCs w:val="22"/>
              </w:rPr>
              <w:t xml:space="preserve">Hoehn &amp; </w:t>
            </w:r>
            <w:proofErr w:type="spellStart"/>
            <w:r w:rsidRPr="00C35CD0">
              <w:rPr>
                <w:rFonts w:ascii="Arial" w:eastAsia="Arial" w:hAnsi="Arial" w:cs="Arial"/>
                <w:b/>
                <w:color w:val="000000" w:themeColor="text1"/>
                <w:sz w:val="22"/>
                <w:szCs w:val="22"/>
              </w:rPr>
              <w:t>Yahr</w:t>
            </w:r>
            <w:proofErr w:type="spellEnd"/>
            <w:r w:rsidRPr="00C35CD0">
              <w:rPr>
                <w:rFonts w:ascii="Arial" w:eastAsia="Arial" w:hAnsi="Arial" w:cs="Arial"/>
                <w:b/>
                <w:color w:val="000000" w:themeColor="text1"/>
                <w:sz w:val="22"/>
                <w:szCs w:val="22"/>
              </w:rPr>
              <w:t xml:space="preserve"> stage</w:t>
            </w: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All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1.71 ± 0.67</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PPMI</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1.58 ± 0.51</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2.28 ± 0.97</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 (PPMI vs 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&lt;0.001</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proofErr w:type="spellStart"/>
            <w:r w:rsidRPr="00C35CD0">
              <w:rPr>
                <w:rFonts w:ascii="Arial" w:eastAsia="Arial" w:hAnsi="Arial" w:cs="Arial"/>
                <w:b/>
                <w:color w:val="000000" w:themeColor="text1"/>
              </w:rPr>
              <w:t>MoCA</w:t>
            </w:r>
            <w:proofErr w:type="spellEnd"/>
          </w:p>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color w:val="000000" w:themeColor="text1"/>
              </w:rPr>
              <w:t>(adjusted for education)</w:t>
            </w: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All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26.88 ± 2.44</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PPMI</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27.15 ± 2.19</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24.51 ± 3.14</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 (PPMI vs 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&lt;0.001</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UPDRS-III</w:t>
            </w: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All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b/>
                <w:color w:val="000000" w:themeColor="text1"/>
              </w:rPr>
            </w:pPr>
            <w:r w:rsidRPr="00C35CD0">
              <w:rPr>
                <w:rFonts w:ascii="Arial" w:eastAsia="Arial" w:hAnsi="Arial" w:cs="Arial"/>
                <w:b/>
                <w:color w:val="000000" w:themeColor="text1"/>
              </w:rPr>
              <w:t>20.34 ± 8.75</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PPMI</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20.75 ± 8.53</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18.19 ± 9.59</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 (PPMI vs 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0.041</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35CD0" w:rsidRPr="00C35CD0"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b/>
                <w:color w:val="000000" w:themeColor="text1"/>
              </w:rPr>
              <w:t>LED</w:t>
            </w: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PPMI</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none</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r w:rsidR="00CE6A7B" w:rsidRPr="00C35CD0" w:rsidTr="00152A72">
        <w:trPr>
          <w:trHeight w:hRule="exact" w:val="397"/>
        </w:trPr>
        <w:tc>
          <w:tcPr>
            <w:tcW w:w="1860" w:type="dxa"/>
            <w:vMerge/>
            <w:shd w:val="clear" w:color="auto" w:fill="auto"/>
            <w:tcMar>
              <w:top w:w="100" w:type="dxa"/>
              <w:left w:w="100" w:type="dxa"/>
              <w:bottom w:w="100" w:type="dxa"/>
              <w:right w:w="100" w:type="dxa"/>
            </w:tcMar>
          </w:tcPr>
          <w:p w:rsidR="00CE6A7B" w:rsidRPr="00C35CD0" w:rsidRDefault="00CE6A7B" w:rsidP="00152A72">
            <w:pPr>
              <w:widowControl w:val="0"/>
              <w:pBdr>
                <w:top w:val="nil"/>
                <w:left w:val="nil"/>
                <w:bottom w:val="nil"/>
                <w:right w:val="nil"/>
                <w:between w:val="nil"/>
              </w:pBdr>
              <w:rPr>
                <w:rFonts w:ascii="Arial" w:eastAsia="Arial" w:hAnsi="Arial" w:cs="Arial"/>
                <w:color w:val="000000" w:themeColor="text1"/>
              </w:rPr>
            </w:pPr>
          </w:p>
        </w:tc>
        <w:tc>
          <w:tcPr>
            <w:tcW w:w="207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Local</w:t>
            </w:r>
          </w:p>
        </w:tc>
        <w:tc>
          <w:tcPr>
            <w:tcW w:w="1710" w:type="dxa"/>
            <w:shd w:val="clear" w:color="auto" w:fill="auto"/>
            <w:tcMar>
              <w:top w:w="100" w:type="dxa"/>
              <w:left w:w="100" w:type="dxa"/>
              <w:bottom w:w="100" w:type="dxa"/>
              <w:right w:w="100" w:type="dxa"/>
            </w:tcMar>
          </w:tcPr>
          <w:p w:rsidR="00CE6A7B" w:rsidRPr="00C35CD0" w:rsidRDefault="00890051" w:rsidP="00152A72">
            <w:pPr>
              <w:widowControl w:val="0"/>
              <w:rPr>
                <w:rFonts w:ascii="Arial" w:eastAsia="Arial" w:hAnsi="Arial" w:cs="Arial"/>
                <w:color w:val="000000" w:themeColor="text1"/>
              </w:rPr>
            </w:pPr>
            <w:r w:rsidRPr="00C35CD0">
              <w:rPr>
                <w:rFonts w:ascii="Arial" w:eastAsia="Arial" w:hAnsi="Arial" w:cs="Arial"/>
                <w:color w:val="000000" w:themeColor="text1"/>
              </w:rPr>
              <w:t>679 ± 488</w:t>
            </w:r>
          </w:p>
        </w:tc>
        <w:tc>
          <w:tcPr>
            <w:tcW w:w="1590"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c>
          <w:tcPr>
            <w:tcW w:w="1836" w:type="dxa"/>
            <w:shd w:val="clear" w:color="auto" w:fill="auto"/>
            <w:tcMar>
              <w:top w:w="100" w:type="dxa"/>
              <w:left w:w="100" w:type="dxa"/>
              <w:bottom w:w="100" w:type="dxa"/>
              <w:right w:w="100" w:type="dxa"/>
            </w:tcMar>
          </w:tcPr>
          <w:p w:rsidR="00CE6A7B" w:rsidRPr="00C35CD0" w:rsidRDefault="00CE6A7B" w:rsidP="00152A72">
            <w:pPr>
              <w:widowControl w:val="0"/>
              <w:rPr>
                <w:rFonts w:ascii="Arial" w:eastAsia="Arial" w:hAnsi="Arial" w:cs="Arial"/>
                <w:color w:val="000000" w:themeColor="text1"/>
              </w:rPr>
            </w:pPr>
          </w:p>
        </w:tc>
      </w:tr>
    </w:tbl>
    <w:p w:rsidR="00CE6A7B" w:rsidRPr="00C35CD0" w:rsidRDefault="00CE6A7B">
      <w:pPr>
        <w:rPr>
          <w:rFonts w:ascii="Arial" w:eastAsia="Arial" w:hAnsi="Arial" w:cs="Arial"/>
          <w:i/>
          <w:color w:val="000000" w:themeColor="text1"/>
        </w:rPr>
      </w:pPr>
    </w:p>
    <w:p w:rsidR="00CE6A7B" w:rsidRPr="00C35CD0" w:rsidRDefault="00CE6A7B">
      <w:pPr>
        <w:jc w:val="both"/>
        <w:rPr>
          <w:rFonts w:ascii="Arial" w:eastAsia="Arial" w:hAnsi="Arial" w:cs="Arial"/>
          <w:color w:val="000000" w:themeColor="text1"/>
        </w:rPr>
      </w:pPr>
    </w:p>
    <w:p w:rsidR="00CE6A7B" w:rsidRPr="00C35CD0" w:rsidRDefault="00890051">
      <w:pPr>
        <w:spacing w:line="360" w:lineRule="auto"/>
        <w:jc w:val="both"/>
        <w:rPr>
          <w:rFonts w:ascii="Arial" w:eastAsia="Arial" w:hAnsi="Arial" w:cs="Arial"/>
          <w:color w:val="000000" w:themeColor="text1"/>
          <w:sz w:val="16"/>
          <w:szCs w:val="16"/>
        </w:rPr>
      </w:pPr>
      <w:r w:rsidRPr="00C35CD0">
        <w:rPr>
          <w:rFonts w:ascii="Arial" w:eastAsia="Arial" w:hAnsi="Arial" w:cs="Arial"/>
          <w:color w:val="000000" w:themeColor="text1"/>
        </w:rPr>
        <w:lastRenderedPageBreak/>
        <w:t xml:space="preserve">After visual inspection for quality assurance, T1 scans were processed using the Computational Anatomy Toolbox (CAT12.5, </w:t>
      </w:r>
      <w:hyperlink r:id="rId41">
        <w:r w:rsidRPr="00C35CD0">
          <w:rPr>
            <w:rFonts w:ascii="Arial" w:eastAsia="Arial" w:hAnsi="Arial" w:cs="Arial"/>
            <w:color w:val="000000" w:themeColor="text1"/>
            <w:u w:val="single"/>
          </w:rPr>
          <w:t>http://www.neuro.uni-jena.de/cat/</w:t>
        </w:r>
      </w:hyperlink>
      <w:r w:rsidRPr="00C35CD0">
        <w:rPr>
          <w:rFonts w:ascii="Arial" w:eastAsia="Arial" w:hAnsi="Arial" w:cs="Arial"/>
          <w:color w:val="000000" w:themeColor="text1"/>
        </w:rPr>
        <w:t xml:space="preserve">) including bias-field correction, noise removal and skull stripping, normalization to MNI space and tissue segmentation. Modulation by the amount of volume changes needed to match the individual brain to the template by non-linear registration then provided per-subject maps of local grey matter volume (GMV) adjusted for head size. We note that our approach of using only the </w:t>
      </w:r>
      <w:proofErr w:type="spellStart"/>
      <w:r w:rsidRPr="00C35CD0">
        <w:rPr>
          <w:rFonts w:ascii="Arial" w:eastAsia="Arial" w:hAnsi="Arial" w:cs="Arial"/>
          <w:color w:val="000000" w:themeColor="text1"/>
        </w:rPr>
        <w:t>Jakobian</w:t>
      </w:r>
      <w:proofErr w:type="spellEnd"/>
      <w:r w:rsidRPr="00C35CD0">
        <w:rPr>
          <w:rFonts w:ascii="Arial" w:eastAsia="Arial" w:hAnsi="Arial" w:cs="Arial"/>
          <w:color w:val="000000" w:themeColor="text1"/>
        </w:rPr>
        <w:t xml:space="preserve"> of the non-linear deformations for modulation is in effect very similar to modulating by the affine and non-linear deformations and subsequently adjusting for total intracranial volume but may be more robust as it does not rely on a full and correct estimation of the CSF component during segmentation. One of the challenges for machine-learning on brain imaging is the high (nominal) dimensionality of voxel-wise data yielding a poor feature-to-sample ratio. Capitalizing on the topographic organization of the brain into distinct areas </w:t>
      </w:r>
      <w:hyperlink r:id="rId42">
        <w:r w:rsidRPr="00C35CD0">
          <w:rPr>
            <w:rFonts w:ascii="Arial" w:eastAsia="Arial" w:hAnsi="Arial" w:cs="Arial"/>
            <w:color w:val="000000" w:themeColor="text1"/>
          </w:rPr>
          <w:t xml:space="preserve">(Eickhoff </w:t>
        </w:r>
      </w:hyperlink>
      <w:hyperlink r:id="rId43">
        <w:r w:rsidRPr="00C35CD0">
          <w:rPr>
            <w:rFonts w:ascii="Arial" w:eastAsia="Arial" w:hAnsi="Arial" w:cs="Arial"/>
            <w:i/>
            <w:color w:val="000000" w:themeColor="text1"/>
          </w:rPr>
          <w:t>et al.</w:t>
        </w:r>
      </w:hyperlink>
      <w:hyperlink r:id="rId44">
        <w:r w:rsidRPr="00C35CD0">
          <w:rPr>
            <w:rFonts w:ascii="Arial" w:eastAsia="Arial" w:hAnsi="Arial" w:cs="Arial"/>
            <w:color w:val="000000" w:themeColor="text1"/>
          </w:rPr>
          <w:t>, 2018)</w:t>
        </w:r>
      </w:hyperlink>
      <w:r w:rsidRPr="00C35CD0">
        <w:rPr>
          <w:rFonts w:ascii="Arial" w:eastAsia="Arial" w:hAnsi="Arial" w:cs="Arial"/>
          <w:color w:val="000000" w:themeColor="text1"/>
        </w:rPr>
        <w:t xml:space="preserve">, we thus followed an atlas-based strategy for biologically informed compression based 800 cortical </w:t>
      </w:r>
      <w:hyperlink r:id="rId45">
        <w:r w:rsidRPr="00C35CD0">
          <w:rPr>
            <w:rFonts w:ascii="Arial" w:eastAsia="Arial" w:hAnsi="Arial" w:cs="Arial"/>
            <w:color w:val="000000" w:themeColor="text1"/>
          </w:rPr>
          <w:t xml:space="preserve">(Schaefer </w:t>
        </w:r>
      </w:hyperlink>
      <w:hyperlink r:id="rId46">
        <w:r w:rsidRPr="00C35CD0">
          <w:rPr>
            <w:rFonts w:ascii="Arial" w:eastAsia="Arial" w:hAnsi="Arial" w:cs="Arial"/>
            <w:i/>
            <w:color w:val="000000" w:themeColor="text1"/>
          </w:rPr>
          <w:t>et al.</w:t>
        </w:r>
      </w:hyperlink>
      <w:hyperlink r:id="rId47">
        <w:r w:rsidRPr="00C35CD0">
          <w:rPr>
            <w:rFonts w:ascii="Arial" w:eastAsia="Arial" w:hAnsi="Arial" w:cs="Arial"/>
            <w:color w:val="000000" w:themeColor="text1"/>
          </w:rPr>
          <w:t>, 2018)</w:t>
        </w:r>
      </w:hyperlink>
      <w:r w:rsidRPr="00C35CD0">
        <w:rPr>
          <w:rFonts w:ascii="Arial" w:eastAsia="Arial" w:hAnsi="Arial" w:cs="Arial"/>
          <w:color w:val="000000" w:themeColor="text1"/>
        </w:rPr>
        <w:t xml:space="preserve">, 36 subcortical </w:t>
      </w:r>
      <w:hyperlink r:id="rId48">
        <w:r w:rsidRPr="00C35CD0">
          <w:rPr>
            <w:rFonts w:ascii="Arial" w:eastAsia="Arial" w:hAnsi="Arial" w:cs="Arial"/>
            <w:color w:val="000000" w:themeColor="text1"/>
          </w:rPr>
          <w:t xml:space="preserve">(Fan </w:t>
        </w:r>
      </w:hyperlink>
      <w:hyperlink r:id="rId49">
        <w:r w:rsidRPr="00C35CD0">
          <w:rPr>
            <w:rFonts w:ascii="Arial" w:eastAsia="Arial" w:hAnsi="Arial" w:cs="Arial"/>
            <w:i/>
            <w:color w:val="000000" w:themeColor="text1"/>
          </w:rPr>
          <w:t>et al.</w:t>
        </w:r>
      </w:hyperlink>
      <w:hyperlink r:id="rId50">
        <w:r w:rsidRPr="00C35CD0">
          <w:rPr>
            <w:rFonts w:ascii="Arial" w:eastAsia="Arial" w:hAnsi="Arial" w:cs="Arial"/>
            <w:color w:val="000000" w:themeColor="text1"/>
          </w:rPr>
          <w:t>, 2016)</w:t>
        </w:r>
      </w:hyperlink>
      <w:r w:rsidRPr="00C35CD0">
        <w:rPr>
          <w:rFonts w:ascii="Arial" w:eastAsia="Arial" w:hAnsi="Arial" w:cs="Arial"/>
          <w:color w:val="000000" w:themeColor="text1"/>
        </w:rPr>
        <w:t xml:space="preserve">, and 37 cerebellar </w:t>
      </w:r>
      <w:hyperlink r:id="rId51">
        <w:r w:rsidRPr="00C35CD0">
          <w:rPr>
            <w:rFonts w:ascii="Arial" w:eastAsia="Arial" w:hAnsi="Arial" w:cs="Arial"/>
            <w:color w:val="000000" w:themeColor="text1"/>
          </w:rPr>
          <w:t xml:space="preserve">(Buckner </w:t>
        </w:r>
      </w:hyperlink>
      <w:hyperlink r:id="rId52">
        <w:r w:rsidRPr="00C35CD0">
          <w:rPr>
            <w:rFonts w:ascii="Arial" w:eastAsia="Arial" w:hAnsi="Arial" w:cs="Arial"/>
            <w:i/>
            <w:color w:val="000000" w:themeColor="text1"/>
          </w:rPr>
          <w:t>et al.</w:t>
        </w:r>
      </w:hyperlink>
      <w:hyperlink r:id="rId53">
        <w:r w:rsidRPr="00C35CD0">
          <w:rPr>
            <w:rFonts w:ascii="Arial" w:eastAsia="Arial" w:hAnsi="Arial" w:cs="Arial"/>
            <w:color w:val="000000" w:themeColor="text1"/>
          </w:rPr>
          <w:t>, 2011)</w:t>
        </w:r>
      </w:hyperlink>
      <w:r w:rsidRPr="00C35CD0">
        <w:rPr>
          <w:rFonts w:ascii="Arial" w:eastAsia="Arial" w:hAnsi="Arial" w:cs="Arial"/>
          <w:color w:val="000000" w:themeColor="text1"/>
        </w:rPr>
        <w:t xml:space="preserve"> grey matter regions. For all analyses, individual grey matter anatomy was hence represented by 873 features, each reflecting the </w:t>
      </w:r>
      <w:proofErr w:type="spellStart"/>
      <w:r w:rsidRPr="00C35CD0">
        <w:rPr>
          <w:rFonts w:ascii="Arial" w:eastAsia="Arial" w:hAnsi="Arial" w:cs="Arial"/>
          <w:color w:val="000000" w:themeColor="text1"/>
        </w:rPr>
        <w:t>winsorized</w:t>
      </w:r>
      <w:proofErr w:type="spellEnd"/>
      <w:r w:rsidRPr="00C35CD0">
        <w:rPr>
          <w:rFonts w:ascii="Arial" w:eastAsia="Arial" w:hAnsi="Arial" w:cs="Arial"/>
          <w:color w:val="000000" w:themeColor="text1"/>
        </w:rPr>
        <w:t xml:space="preserve"> mean of the voxel-wise GMV values for a given area.</w:t>
      </w:r>
    </w:p>
    <w:p w:rsidR="00CE6A7B" w:rsidRPr="00C35CD0" w:rsidRDefault="00CE6A7B">
      <w:pPr>
        <w:spacing w:line="360" w:lineRule="auto"/>
        <w:jc w:val="both"/>
        <w:rPr>
          <w:rFonts w:ascii="Arial" w:eastAsia="Arial" w:hAnsi="Arial" w:cs="Arial"/>
          <w:b/>
          <w:color w:val="000000" w:themeColor="text1"/>
        </w:rPr>
      </w:pPr>
    </w:p>
    <w:p w:rsidR="00152A72" w:rsidRPr="00C35CD0" w:rsidRDefault="00152A72">
      <w:pPr>
        <w:rPr>
          <w:rFonts w:ascii="Arial" w:eastAsia="Arial" w:hAnsi="Arial" w:cs="Arial"/>
          <w:b/>
          <w:color w:val="000000" w:themeColor="text1"/>
        </w:rPr>
      </w:pPr>
      <w:r w:rsidRPr="00C35CD0">
        <w:rPr>
          <w:rFonts w:ascii="Arial" w:eastAsia="Arial" w:hAnsi="Arial" w:cs="Arial"/>
          <w:b/>
          <w:color w:val="000000" w:themeColor="text1"/>
        </w:rPr>
        <w:br w:type="page"/>
      </w:r>
    </w:p>
    <w:p w:rsidR="00CE6A7B" w:rsidRPr="00C35CD0" w:rsidRDefault="00890051">
      <w:pPr>
        <w:spacing w:line="360" w:lineRule="auto"/>
        <w:jc w:val="both"/>
        <w:rPr>
          <w:rFonts w:ascii="Arial" w:eastAsia="Arial" w:hAnsi="Arial" w:cs="Arial"/>
          <w:b/>
          <w:color w:val="000000" w:themeColor="text1"/>
        </w:rPr>
      </w:pPr>
      <w:r w:rsidRPr="00C35CD0">
        <w:rPr>
          <w:rFonts w:ascii="Arial" w:eastAsia="Arial" w:hAnsi="Arial" w:cs="Arial"/>
          <w:b/>
          <w:color w:val="000000" w:themeColor="text1"/>
        </w:rPr>
        <w:lastRenderedPageBreak/>
        <w:t>Brain age prediction</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Individual age was estimated using an ensemble of linear support vector regression (SVR) with stratified subsampling </w:t>
      </w:r>
      <w:hyperlink r:id="rId54">
        <w:r w:rsidRPr="00C35CD0">
          <w:rPr>
            <w:rFonts w:ascii="Arial" w:eastAsia="Arial" w:hAnsi="Arial" w:cs="Arial"/>
            <w:color w:val="000000" w:themeColor="text1"/>
          </w:rPr>
          <w:t xml:space="preserve">(Mohajer </w:t>
        </w:r>
      </w:hyperlink>
      <w:hyperlink r:id="rId55">
        <w:r w:rsidRPr="00C35CD0">
          <w:rPr>
            <w:rFonts w:ascii="Arial" w:eastAsia="Arial" w:hAnsi="Arial" w:cs="Arial"/>
            <w:i/>
            <w:color w:val="000000" w:themeColor="text1"/>
          </w:rPr>
          <w:t>et al.</w:t>
        </w:r>
      </w:hyperlink>
      <w:hyperlink r:id="rId56">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An independent dataset consisting of 3960 subjects (cf. Fig 1) was compiled from several sources: 1000Brains </w:t>
      </w:r>
      <w:hyperlink r:id="rId57">
        <w:r w:rsidRPr="00C35CD0">
          <w:rPr>
            <w:rFonts w:ascii="Arial" w:eastAsia="Arial" w:hAnsi="Arial" w:cs="Arial"/>
            <w:color w:val="000000" w:themeColor="text1"/>
          </w:rPr>
          <w:t xml:space="preserve">(Caspers </w:t>
        </w:r>
      </w:hyperlink>
      <w:hyperlink r:id="rId58">
        <w:r w:rsidRPr="00C35CD0">
          <w:rPr>
            <w:rFonts w:ascii="Arial" w:eastAsia="Arial" w:hAnsi="Arial" w:cs="Arial"/>
            <w:i/>
            <w:color w:val="000000" w:themeColor="text1"/>
          </w:rPr>
          <w:t>et al.</w:t>
        </w:r>
      </w:hyperlink>
      <w:hyperlink r:id="rId59">
        <w:r w:rsidRPr="00C35CD0">
          <w:rPr>
            <w:rFonts w:ascii="Arial" w:eastAsia="Arial" w:hAnsi="Arial" w:cs="Arial"/>
            <w:color w:val="000000" w:themeColor="text1"/>
          </w:rPr>
          <w:t>, 2014)</w:t>
        </w:r>
      </w:hyperlink>
      <w:r w:rsidRPr="00C35CD0">
        <w:rPr>
          <w:rFonts w:ascii="Arial" w:eastAsia="Arial" w:hAnsi="Arial" w:cs="Arial"/>
          <w:color w:val="000000" w:themeColor="text1"/>
        </w:rPr>
        <w:t xml:space="preserve">, Cam-CAN </w:t>
      </w:r>
      <w:hyperlink r:id="rId60">
        <w:r w:rsidRPr="00C35CD0">
          <w:rPr>
            <w:rFonts w:ascii="Arial" w:eastAsia="Arial" w:hAnsi="Arial" w:cs="Arial"/>
            <w:color w:val="000000" w:themeColor="text1"/>
          </w:rPr>
          <w:t xml:space="preserve">(Shafto </w:t>
        </w:r>
      </w:hyperlink>
      <w:hyperlink r:id="rId61">
        <w:r w:rsidRPr="00C35CD0">
          <w:rPr>
            <w:rFonts w:ascii="Arial" w:eastAsia="Arial" w:hAnsi="Arial" w:cs="Arial"/>
            <w:i/>
            <w:color w:val="000000" w:themeColor="text1"/>
          </w:rPr>
          <w:t>et al.</w:t>
        </w:r>
      </w:hyperlink>
      <w:hyperlink r:id="rId62">
        <w:r w:rsidRPr="00C35CD0">
          <w:rPr>
            <w:rFonts w:ascii="Arial" w:eastAsia="Arial" w:hAnsi="Arial" w:cs="Arial"/>
            <w:color w:val="000000" w:themeColor="text1"/>
          </w:rPr>
          <w:t>, 2014)</w:t>
        </w:r>
      </w:hyperlink>
      <w:r w:rsidRPr="00C35CD0">
        <w:rPr>
          <w:rFonts w:ascii="Arial" w:eastAsia="Arial" w:hAnsi="Arial" w:cs="Arial"/>
          <w:color w:val="000000" w:themeColor="text1"/>
        </w:rPr>
        <w:t xml:space="preserve">, </w:t>
      </w:r>
      <w:proofErr w:type="spellStart"/>
      <w:r w:rsidRPr="00C35CD0">
        <w:rPr>
          <w:rFonts w:ascii="Arial" w:eastAsia="Arial" w:hAnsi="Arial" w:cs="Arial"/>
          <w:color w:val="000000" w:themeColor="text1"/>
        </w:rPr>
        <w:t>OpenfMRI</w:t>
      </w:r>
      <w:proofErr w:type="spellEnd"/>
      <w:r w:rsidRPr="00C35CD0">
        <w:rPr>
          <w:rFonts w:ascii="Arial" w:eastAsia="Arial" w:hAnsi="Arial" w:cs="Arial"/>
          <w:color w:val="000000" w:themeColor="text1"/>
        </w:rPr>
        <w:t xml:space="preserve"> </w:t>
      </w:r>
      <w:hyperlink r:id="rId63">
        <w:r w:rsidRPr="00C35CD0">
          <w:rPr>
            <w:rFonts w:ascii="Arial" w:eastAsia="Arial" w:hAnsi="Arial" w:cs="Arial"/>
            <w:color w:val="000000" w:themeColor="text1"/>
          </w:rPr>
          <w:t xml:space="preserve">(Poldrack </w:t>
        </w:r>
      </w:hyperlink>
      <w:hyperlink r:id="rId64">
        <w:r w:rsidRPr="00C35CD0">
          <w:rPr>
            <w:rFonts w:ascii="Arial" w:eastAsia="Arial" w:hAnsi="Arial" w:cs="Arial"/>
            <w:i/>
            <w:color w:val="000000" w:themeColor="text1"/>
          </w:rPr>
          <w:t>et al.</w:t>
        </w:r>
      </w:hyperlink>
      <w:hyperlink r:id="rId65">
        <w:r w:rsidRPr="00C35CD0">
          <w:rPr>
            <w:rFonts w:ascii="Arial" w:eastAsia="Arial" w:hAnsi="Arial" w:cs="Arial"/>
            <w:color w:val="000000" w:themeColor="text1"/>
          </w:rPr>
          <w:t>, 2013)</w:t>
        </w:r>
      </w:hyperlink>
      <w:r w:rsidRPr="00C35CD0">
        <w:rPr>
          <w:rFonts w:ascii="Arial" w:eastAsia="Arial" w:hAnsi="Arial" w:cs="Arial"/>
          <w:color w:val="000000" w:themeColor="text1"/>
        </w:rPr>
        <w:t xml:space="preserve">, the Dallas Lifespan Brain Study </w:t>
      </w:r>
      <w:hyperlink r:id="rId66">
        <w:r w:rsidRPr="00C35CD0">
          <w:rPr>
            <w:rFonts w:ascii="Arial" w:eastAsia="Arial" w:hAnsi="Arial" w:cs="Arial"/>
            <w:color w:val="000000" w:themeColor="text1"/>
          </w:rPr>
          <w:t xml:space="preserve">(Park </w:t>
        </w:r>
      </w:hyperlink>
      <w:hyperlink r:id="rId67">
        <w:r w:rsidRPr="00C35CD0">
          <w:rPr>
            <w:rFonts w:ascii="Arial" w:eastAsia="Arial" w:hAnsi="Arial" w:cs="Arial"/>
            <w:i/>
            <w:color w:val="000000" w:themeColor="text1"/>
          </w:rPr>
          <w:t>et al.</w:t>
        </w:r>
      </w:hyperlink>
      <w:hyperlink r:id="rId68">
        <w:r w:rsidRPr="00C35CD0">
          <w:rPr>
            <w:rFonts w:ascii="Arial" w:eastAsia="Arial" w:hAnsi="Arial" w:cs="Arial"/>
            <w:color w:val="000000" w:themeColor="text1"/>
          </w:rPr>
          <w:t>, 2012)</w:t>
        </w:r>
      </w:hyperlink>
      <w:r w:rsidRPr="00C35CD0">
        <w:rPr>
          <w:rFonts w:ascii="Arial" w:eastAsia="Arial" w:hAnsi="Arial" w:cs="Arial"/>
          <w:color w:val="000000" w:themeColor="text1"/>
        </w:rPr>
        <w:t xml:space="preserve">, </w:t>
      </w:r>
      <w:proofErr w:type="spellStart"/>
      <w:r w:rsidRPr="00C35CD0">
        <w:rPr>
          <w:rFonts w:ascii="Arial" w:eastAsia="Arial" w:hAnsi="Arial" w:cs="Arial"/>
          <w:color w:val="000000" w:themeColor="text1"/>
        </w:rPr>
        <w:t>CoRR</w:t>
      </w:r>
      <w:proofErr w:type="spellEnd"/>
      <w:r w:rsidRPr="00C35CD0">
        <w:rPr>
          <w:rFonts w:ascii="Arial" w:eastAsia="Arial" w:hAnsi="Arial" w:cs="Arial"/>
          <w:color w:val="000000" w:themeColor="text1"/>
        </w:rPr>
        <w:t xml:space="preserve"> </w:t>
      </w:r>
      <w:hyperlink r:id="rId69">
        <w:r w:rsidRPr="00C35CD0">
          <w:rPr>
            <w:rFonts w:ascii="Arial" w:eastAsia="Arial" w:hAnsi="Arial" w:cs="Arial"/>
            <w:color w:val="000000" w:themeColor="text1"/>
          </w:rPr>
          <w:t xml:space="preserve">(Zuo </w:t>
        </w:r>
      </w:hyperlink>
      <w:hyperlink r:id="rId70">
        <w:r w:rsidRPr="00C35CD0">
          <w:rPr>
            <w:rFonts w:ascii="Arial" w:eastAsia="Arial" w:hAnsi="Arial" w:cs="Arial"/>
            <w:i/>
            <w:color w:val="000000" w:themeColor="text1"/>
          </w:rPr>
          <w:t>et al.</w:t>
        </w:r>
      </w:hyperlink>
      <w:hyperlink r:id="rId71">
        <w:r w:rsidRPr="00C35CD0">
          <w:rPr>
            <w:rFonts w:ascii="Arial" w:eastAsia="Arial" w:hAnsi="Arial" w:cs="Arial"/>
            <w:color w:val="000000" w:themeColor="text1"/>
          </w:rPr>
          <w:t>, 2014)</w:t>
        </w:r>
      </w:hyperlink>
      <w:r w:rsidRPr="00C35CD0">
        <w:rPr>
          <w:rFonts w:ascii="Arial" w:eastAsia="Arial" w:hAnsi="Arial" w:cs="Arial"/>
          <w:color w:val="000000" w:themeColor="text1"/>
        </w:rPr>
        <w:t>, IXI (</w:t>
      </w:r>
      <w:hyperlink r:id="rId72">
        <w:r w:rsidRPr="00C35CD0">
          <w:rPr>
            <w:rFonts w:ascii="Arial" w:eastAsia="Arial" w:hAnsi="Arial" w:cs="Arial"/>
            <w:color w:val="000000" w:themeColor="text1"/>
            <w:u w:val="single"/>
          </w:rPr>
          <w:t>http://brain-development.org/ixi-dataset</w:t>
        </w:r>
      </w:hyperlink>
      <w:r w:rsidRPr="00C35CD0">
        <w:rPr>
          <w:rFonts w:ascii="Arial" w:eastAsia="Arial" w:hAnsi="Arial" w:cs="Arial"/>
          <w:color w:val="000000" w:themeColor="text1"/>
        </w:rPr>
        <w:t xml:space="preserve">), and the NKI-Rockland sample </w:t>
      </w:r>
      <w:hyperlink r:id="rId73">
        <w:r w:rsidRPr="00C35CD0">
          <w:rPr>
            <w:rFonts w:ascii="Arial" w:eastAsia="Arial" w:hAnsi="Arial" w:cs="Arial"/>
            <w:color w:val="000000" w:themeColor="text1"/>
          </w:rPr>
          <w:t xml:space="preserve">(Nooner </w:t>
        </w:r>
      </w:hyperlink>
      <w:hyperlink r:id="rId74">
        <w:r w:rsidRPr="00C35CD0">
          <w:rPr>
            <w:rFonts w:ascii="Arial" w:eastAsia="Arial" w:hAnsi="Arial" w:cs="Arial"/>
            <w:i/>
            <w:color w:val="000000" w:themeColor="text1"/>
          </w:rPr>
          <w:t>et al.</w:t>
        </w:r>
      </w:hyperlink>
      <w:hyperlink r:id="rId75">
        <w:r w:rsidRPr="00C35CD0">
          <w:rPr>
            <w:rFonts w:ascii="Arial" w:eastAsia="Arial" w:hAnsi="Arial" w:cs="Arial"/>
            <w:color w:val="000000" w:themeColor="text1"/>
          </w:rPr>
          <w:t>, 2012)</w:t>
        </w:r>
      </w:hyperlink>
      <w:r w:rsidRPr="00C35CD0">
        <w:rPr>
          <w:rFonts w:ascii="Arial" w:eastAsia="Arial" w:hAnsi="Arial" w:cs="Arial"/>
          <w:color w:val="000000" w:themeColor="text1"/>
        </w:rPr>
        <w:t xml:space="preserve">. We note that the age-range of the training dataset exceeds that of the PD patients and HC by almost 20 years on the younger and older side. </w:t>
      </w:r>
      <w:r w:rsidR="00CE060B" w:rsidRPr="00C35CD0">
        <w:rPr>
          <w:rFonts w:ascii="Arial" w:eastAsia="Arial" w:hAnsi="Arial" w:cs="Arial"/>
          <w:color w:val="000000" w:themeColor="text1"/>
        </w:rPr>
        <w:t>The</w:t>
      </w:r>
      <w:r w:rsidRPr="00C35CD0">
        <w:rPr>
          <w:rFonts w:ascii="Arial" w:eastAsia="Arial" w:hAnsi="Arial" w:cs="Arial"/>
          <w:color w:val="000000" w:themeColor="text1"/>
        </w:rPr>
        <w:t xml:space="preserve"> higher sample size </w:t>
      </w:r>
      <w:r w:rsidR="00CE060B" w:rsidRPr="00C35CD0">
        <w:rPr>
          <w:rFonts w:ascii="Arial" w:eastAsia="Arial" w:hAnsi="Arial" w:cs="Arial"/>
          <w:color w:val="000000" w:themeColor="text1"/>
        </w:rPr>
        <w:t>and broader age-range should provide a robust estimation of age-trajectories (</w:t>
      </w:r>
      <w:proofErr w:type="spellStart"/>
      <w:r w:rsidR="00CE060B" w:rsidRPr="00C35CD0">
        <w:rPr>
          <w:rFonts w:ascii="Arial" w:eastAsia="Arial" w:hAnsi="Arial" w:cs="Arial"/>
          <w:color w:val="000000" w:themeColor="text1"/>
        </w:rPr>
        <w:t>Varikuti</w:t>
      </w:r>
      <w:proofErr w:type="spellEnd"/>
      <w:r w:rsidR="00CE060B" w:rsidRPr="00C35CD0">
        <w:rPr>
          <w:rFonts w:ascii="Arial" w:eastAsia="Arial" w:hAnsi="Arial" w:cs="Arial"/>
          <w:color w:val="000000" w:themeColor="text1"/>
        </w:rPr>
        <w:t xml:space="preserve"> et al., 2018) and </w:t>
      </w:r>
      <w:r w:rsidRPr="00C35CD0">
        <w:rPr>
          <w:rFonts w:ascii="Arial" w:eastAsia="Arial" w:hAnsi="Arial" w:cs="Arial"/>
          <w:color w:val="000000" w:themeColor="text1"/>
        </w:rPr>
        <w:t xml:space="preserve">increase </w:t>
      </w:r>
      <w:r w:rsidR="00CE060B" w:rsidRPr="00C35CD0">
        <w:rPr>
          <w:rFonts w:ascii="Arial" w:eastAsia="Arial" w:hAnsi="Arial" w:cs="Arial"/>
          <w:color w:val="000000" w:themeColor="text1"/>
        </w:rPr>
        <w:t>stability</w:t>
      </w:r>
      <w:r w:rsidRPr="00C35CD0">
        <w:rPr>
          <w:rFonts w:ascii="Arial" w:eastAsia="Arial" w:hAnsi="Arial" w:cs="Arial"/>
          <w:color w:val="000000" w:themeColor="text1"/>
        </w:rPr>
        <w:t xml:space="preserve"> of the models due to a more </w:t>
      </w:r>
      <w:proofErr w:type="spellStart"/>
      <w:r w:rsidRPr="00C35CD0">
        <w:rPr>
          <w:rFonts w:ascii="Arial" w:eastAsia="Arial" w:hAnsi="Arial" w:cs="Arial"/>
          <w:color w:val="000000" w:themeColor="text1"/>
        </w:rPr>
        <w:t>favourable</w:t>
      </w:r>
      <w:proofErr w:type="spellEnd"/>
      <w:r w:rsidRPr="00C35CD0">
        <w:rPr>
          <w:rFonts w:ascii="Arial" w:eastAsia="Arial" w:hAnsi="Arial" w:cs="Arial"/>
          <w:color w:val="000000" w:themeColor="text1"/>
        </w:rPr>
        <w:t xml:space="preserve"> feature-to-sample ratio </w:t>
      </w:r>
      <w:hyperlink r:id="rId76">
        <w:r w:rsidRPr="00C35CD0">
          <w:rPr>
            <w:rFonts w:ascii="Arial" w:eastAsia="Arial" w:hAnsi="Arial" w:cs="Arial"/>
            <w:color w:val="000000" w:themeColor="text1"/>
          </w:rPr>
          <w:t xml:space="preserve">(He </w:t>
        </w:r>
      </w:hyperlink>
      <w:hyperlink r:id="rId77">
        <w:r w:rsidRPr="00C35CD0">
          <w:rPr>
            <w:rFonts w:ascii="Arial" w:eastAsia="Arial" w:hAnsi="Arial" w:cs="Arial"/>
            <w:i/>
            <w:color w:val="000000" w:themeColor="text1"/>
          </w:rPr>
          <w:t>et al.</w:t>
        </w:r>
      </w:hyperlink>
      <w:hyperlink r:id="rId78">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Given the imbalanced age- and sex-distribution across datasets, we performed stratified subsampling </w:t>
      </w:r>
      <w:hyperlink r:id="rId79">
        <w:r w:rsidRPr="00C35CD0">
          <w:rPr>
            <w:rFonts w:ascii="Arial" w:eastAsia="Arial" w:hAnsi="Arial" w:cs="Arial"/>
            <w:color w:val="000000" w:themeColor="text1"/>
          </w:rPr>
          <w:t xml:space="preserve">(Mohajer </w:t>
        </w:r>
      </w:hyperlink>
      <w:hyperlink r:id="rId80">
        <w:r w:rsidRPr="00C35CD0">
          <w:rPr>
            <w:rFonts w:ascii="Arial" w:eastAsia="Arial" w:hAnsi="Arial" w:cs="Arial"/>
            <w:i/>
            <w:color w:val="000000" w:themeColor="text1"/>
          </w:rPr>
          <w:t>et al.</w:t>
        </w:r>
      </w:hyperlink>
      <w:hyperlink r:id="rId81">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to ensure that the training set for each individual model within the ensemble was balanced in terms of age, site and sex distribution. At each iteration, 1562 subjects were independently drawn in a stratified manner without replacement and used to train an individual linear SVR with feature selection, providing a weak learner for the ensemble. Fitting of the SVR models was performed using </w:t>
      </w:r>
      <w:proofErr w:type="spellStart"/>
      <w:r w:rsidRPr="00C35CD0">
        <w:rPr>
          <w:rFonts w:ascii="Arial" w:eastAsia="Arial" w:hAnsi="Arial" w:cs="Arial"/>
          <w:color w:val="000000" w:themeColor="text1"/>
        </w:rPr>
        <w:t>LibSVM</w:t>
      </w:r>
      <w:proofErr w:type="spellEnd"/>
      <w:r w:rsidRPr="00C35CD0">
        <w:rPr>
          <w:rFonts w:ascii="Arial" w:eastAsia="Arial" w:hAnsi="Arial" w:cs="Arial"/>
          <w:color w:val="000000" w:themeColor="text1"/>
        </w:rPr>
        <w:t xml:space="preserve"> toolbox (</w:t>
      </w:r>
      <w:hyperlink r:id="rId82">
        <w:r w:rsidRPr="00C35CD0">
          <w:rPr>
            <w:rFonts w:ascii="Arial" w:eastAsia="Arial" w:hAnsi="Arial" w:cs="Arial"/>
            <w:i/>
            <w:color w:val="000000" w:themeColor="text1"/>
            <w:u w:val="single"/>
          </w:rPr>
          <w:t>https://www.csie.ntu.edu.tw/~cjlin/libsvm/</w:t>
        </w:r>
      </w:hyperlink>
      <w:r w:rsidRPr="00C35CD0">
        <w:rPr>
          <w:rFonts w:ascii="Arial" w:eastAsia="Arial" w:hAnsi="Arial" w:cs="Arial"/>
          <w:i/>
          <w:color w:val="000000" w:themeColor="text1"/>
        </w:rPr>
        <w:t xml:space="preserve">). </w:t>
      </w:r>
      <w:r w:rsidRPr="00C35CD0">
        <w:rPr>
          <w:rFonts w:ascii="Arial" w:eastAsia="Arial" w:hAnsi="Arial" w:cs="Arial"/>
          <w:color w:val="000000" w:themeColor="text1"/>
        </w:rPr>
        <w:t xml:space="preserve">This process was repeated 25.000 times, with all individual models being applied to the PD patients and healthy controls. The thereby provided predictions were averaged (“bagging”) to yield the final age-prediction, followed by a stacked model for bias-adjustment without leakage </w:t>
      </w:r>
      <w:hyperlink r:id="rId83">
        <w:r w:rsidRPr="00C35CD0">
          <w:rPr>
            <w:rFonts w:ascii="Arial" w:eastAsia="Arial" w:hAnsi="Arial" w:cs="Arial"/>
            <w:color w:val="000000" w:themeColor="text1"/>
          </w:rPr>
          <w:t xml:space="preserve">(Liang </w:t>
        </w:r>
      </w:hyperlink>
      <w:hyperlink r:id="rId84">
        <w:r w:rsidRPr="00C35CD0">
          <w:rPr>
            <w:rFonts w:ascii="Arial" w:eastAsia="Arial" w:hAnsi="Arial" w:cs="Arial"/>
            <w:i/>
            <w:color w:val="000000" w:themeColor="text1"/>
          </w:rPr>
          <w:t>et al.</w:t>
        </w:r>
      </w:hyperlink>
      <w:hyperlink r:id="rId85">
        <w:r w:rsidRPr="00C35CD0">
          <w:rPr>
            <w:rFonts w:ascii="Arial" w:eastAsia="Arial" w:hAnsi="Arial" w:cs="Arial"/>
            <w:color w:val="000000" w:themeColor="text1"/>
          </w:rPr>
          <w:t xml:space="preserve">, 2019, Smith </w:t>
        </w:r>
      </w:hyperlink>
      <w:hyperlink r:id="rId86">
        <w:r w:rsidRPr="00C35CD0">
          <w:rPr>
            <w:rFonts w:ascii="Arial" w:eastAsia="Arial" w:hAnsi="Arial" w:cs="Arial"/>
            <w:i/>
            <w:color w:val="000000" w:themeColor="text1"/>
          </w:rPr>
          <w:t>et al.</w:t>
        </w:r>
      </w:hyperlink>
      <w:hyperlink r:id="rId87">
        <w:r w:rsidRPr="00C35CD0">
          <w:rPr>
            <w:rFonts w:ascii="Arial" w:eastAsia="Arial" w:hAnsi="Arial" w:cs="Arial"/>
            <w:color w:val="000000" w:themeColor="text1"/>
          </w:rPr>
          <w:t>, 2019</w:t>
        </w:r>
      </w:hyperlink>
      <w:hyperlink r:id="rId88">
        <w:r w:rsidRPr="00C35CD0">
          <w:rPr>
            <w:rFonts w:ascii="Arial" w:eastAsia="Arial" w:hAnsi="Arial" w:cs="Arial"/>
            <w:i/>
            <w:color w:val="000000" w:themeColor="text1"/>
          </w:rPr>
          <w:t>a</w:t>
        </w:r>
      </w:hyperlink>
      <w:hyperlink r:id="rId89">
        <w:r w:rsidRPr="00C35CD0">
          <w:rPr>
            <w:rFonts w:ascii="Arial" w:eastAsia="Arial" w:hAnsi="Arial" w:cs="Arial"/>
            <w:color w:val="000000" w:themeColor="text1"/>
          </w:rPr>
          <w:t>)</w:t>
        </w:r>
      </w:hyperlink>
      <w:r w:rsidRPr="00C35CD0">
        <w:rPr>
          <w:rFonts w:ascii="Arial" w:eastAsia="Arial" w:hAnsi="Arial" w:cs="Arial"/>
          <w:color w:val="000000" w:themeColor="text1"/>
        </w:rPr>
        <w:t xml:space="preserve">. Finally, individual BAGs were calculated as the difference between predicted (biological) and chronological age. </w:t>
      </w:r>
    </w:p>
    <w:p w:rsidR="00CE6A7B" w:rsidRPr="00C35CD0" w:rsidRDefault="00890051">
      <w:pPr>
        <w:spacing w:line="360" w:lineRule="auto"/>
        <w:rPr>
          <w:rFonts w:ascii="Arial" w:eastAsia="Arial" w:hAnsi="Arial" w:cs="Arial"/>
          <w:color w:val="000000" w:themeColor="text1"/>
          <w:sz w:val="16"/>
          <w:szCs w:val="16"/>
        </w:rPr>
      </w:pPr>
      <w:r w:rsidRPr="00C35CD0">
        <w:rPr>
          <w:rFonts w:ascii="Arial" w:eastAsia="Arial" w:hAnsi="Arial" w:cs="Arial"/>
          <w:color w:val="000000" w:themeColor="text1"/>
          <w:sz w:val="16"/>
          <w:szCs w:val="16"/>
        </w:rPr>
        <w:tab/>
      </w:r>
      <w:r w:rsidRPr="00C35CD0">
        <w:rPr>
          <w:rFonts w:ascii="Arial" w:eastAsia="Arial" w:hAnsi="Arial" w:cs="Arial"/>
          <w:color w:val="000000" w:themeColor="text1"/>
          <w:sz w:val="16"/>
          <w:szCs w:val="16"/>
        </w:rPr>
        <w:tab/>
      </w:r>
      <w:r w:rsidRPr="00C35CD0">
        <w:rPr>
          <w:rFonts w:ascii="Arial" w:eastAsia="Arial" w:hAnsi="Arial" w:cs="Arial"/>
          <w:color w:val="000000" w:themeColor="text1"/>
          <w:sz w:val="16"/>
          <w:szCs w:val="16"/>
        </w:rPr>
        <w:tab/>
      </w:r>
      <w:r w:rsidRPr="00C35CD0">
        <w:rPr>
          <w:rFonts w:ascii="Arial" w:eastAsia="Arial" w:hAnsi="Arial" w:cs="Arial"/>
          <w:color w:val="000000" w:themeColor="text1"/>
          <w:sz w:val="16"/>
          <w:szCs w:val="16"/>
        </w:rPr>
        <w:tab/>
      </w:r>
    </w:p>
    <w:p w:rsidR="00CE6A7B" w:rsidRPr="00C35CD0" w:rsidRDefault="00CE6A7B">
      <w:pPr>
        <w:spacing w:line="360" w:lineRule="auto"/>
        <w:rPr>
          <w:rFonts w:ascii="Arial" w:eastAsia="Arial" w:hAnsi="Arial" w:cs="Arial"/>
          <w:color w:val="000000" w:themeColor="text1"/>
        </w:rPr>
      </w:pPr>
    </w:p>
    <w:p w:rsidR="00CE6A7B" w:rsidRPr="00C35CD0" w:rsidRDefault="00CE6A7B">
      <w:pPr>
        <w:spacing w:line="360" w:lineRule="auto"/>
        <w:rPr>
          <w:rFonts w:ascii="Arial" w:eastAsia="Arial" w:hAnsi="Arial" w:cs="Arial"/>
          <w:color w:val="000000" w:themeColor="text1"/>
        </w:rPr>
      </w:pPr>
    </w:p>
    <w:p w:rsidR="00152A72" w:rsidRPr="00C35CD0" w:rsidRDefault="00152A72">
      <w:pPr>
        <w:spacing w:line="360" w:lineRule="auto"/>
        <w:jc w:val="both"/>
        <w:rPr>
          <w:rFonts w:ascii="Arial" w:eastAsia="Arial" w:hAnsi="Arial" w:cs="Arial"/>
          <w:b/>
          <w:color w:val="000000" w:themeColor="text1"/>
        </w:rPr>
      </w:pPr>
    </w:p>
    <w:p w:rsidR="00CE6A7B" w:rsidRPr="00C35CD0" w:rsidRDefault="00890051">
      <w:pPr>
        <w:spacing w:line="360" w:lineRule="auto"/>
        <w:jc w:val="both"/>
        <w:rPr>
          <w:rFonts w:ascii="Arial" w:eastAsia="Arial" w:hAnsi="Arial" w:cs="Arial"/>
          <w:b/>
          <w:color w:val="000000" w:themeColor="text1"/>
        </w:rPr>
      </w:pPr>
      <w:r w:rsidRPr="00C35CD0">
        <w:rPr>
          <w:rFonts w:ascii="Arial" w:eastAsia="Arial" w:hAnsi="Arial" w:cs="Arial"/>
          <w:b/>
          <w:color w:val="000000" w:themeColor="text1"/>
        </w:rPr>
        <w:t>Statistical analysis</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All statistical analyses were performed independently for a) the PPMI dataset and b) the local cohort as well as c) pooled across all patients. Differences between PD patients and controls were assessed by an ANOVA including the factors “Diagnosis” as well as “Gender”, “Age” and “Site”. Significance was tested in a non-parametric </w:t>
      </w:r>
      <w:r w:rsidRPr="00C35CD0">
        <w:rPr>
          <w:rFonts w:ascii="Arial" w:eastAsia="Arial" w:hAnsi="Arial" w:cs="Arial"/>
          <w:color w:val="000000" w:themeColor="text1"/>
        </w:rPr>
        <w:lastRenderedPageBreak/>
        <w:t xml:space="preserve">(label-exchange) approach </w:t>
      </w:r>
      <w:hyperlink r:id="rId90">
        <w:r w:rsidRPr="00C35CD0">
          <w:rPr>
            <w:rFonts w:ascii="Arial" w:eastAsia="Arial" w:hAnsi="Arial" w:cs="Arial"/>
            <w:color w:val="000000" w:themeColor="text1"/>
          </w:rPr>
          <w:t>(</w:t>
        </w:r>
        <w:proofErr w:type="spellStart"/>
        <w:r w:rsidRPr="00C35CD0">
          <w:rPr>
            <w:rFonts w:ascii="Arial" w:eastAsia="Arial" w:hAnsi="Arial" w:cs="Arial"/>
            <w:color w:val="000000" w:themeColor="text1"/>
          </w:rPr>
          <w:t>Bludau</w:t>
        </w:r>
        <w:proofErr w:type="spellEnd"/>
        <w:r w:rsidRPr="00C35CD0">
          <w:rPr>
            <w:rFonts w:ascii="Arial" w:eastAsia="Arial" w:hAnsi="Arial" w:cs="Arial"/>
            <w:color w:val="000000" w:themeColor="text1"/>
          </w:rPr>
          <w:t xml:space="preserve"> </w:t>
        </w:r>
      </w:hyperlink>
      <w:hyperlink r:id="rId91">
        <w:r w:rsidRPr="00C35CD0">
          <w:rPr>
            <w:rFonts w:ascii="Arial" w:eastAsia="Arial" w:hAnsi="Arial" w:cs="Arial"/>
            <w:i/>
            <w:color w:val="000000" w:themeColor="text1"/>
          </w:rPr>
          <w:t>et al.</w:t>
        </w:r>
      </w:hyperlink>
      <w:hyperlink r:id="rId92">
        <w:r w:rsidRPr="00C35CD0">
          <w:rPr>
            <w:rFonts w:ascii="Arial" w:eastAsia="Arial" w:hAnsi="Arial" w:cs="Arial"/>
            <w:color w:val="000000" w:themeColor="text1"/>
          </w:rPr>
          <w:t>, 2018)</w:t>
        </w:r>
      </w:hyperlink>
      <w:r w:rsidRPr="00C35CD0">
        <w:rPr>
          <w:rFonts w:ascii="Arial" w:eastAsia="Arial" w:hAnsi="Arial" w:cs="Arial"/>
          <w:color w:val="000000" w:themeColor="text1"/>
        </w:rPr>
        <w:t xml:space="preserve"> to accommodate the confound structure of the data without the need for distributional assumptions.</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First, we analyzed the areal-wise GMV to characterize the presence of regional brain atrophy accounting for gender, age and site. Inference was performed at p&lt;0.05, correcting for the false discovery rate (FDR) across parcels. Next, we compared aging as reflected by the BAG (estimated – true age) between PD and controls using the same approach. While the analysis of (area-wise) GMV differences was corrected for the number of assessed brain areas, no correction was necessary for the comparison of BAG values between groups, as the BAG collapses the multivariate pattern of atrophy into a single number. </w:t>
      </w:r>
    </w:p>
    <w:p w:rsidR="00CE6A7B" w:rsidRPr="00C35CD0" w:rsidRDefault="00890051">
      <w:pPr>
        <w:spacing w:line="360" w:lineRule="auto"/>
        <w:jc w:val="both"/>
        <w:rPr>
          <w:rFonts w:ascii="Times" w:eastAsia="Times" w:hAnsi="Times" w:cs="Times"/>
          <w:color w:val="000000" w:themeColor="text1"/>
          <w:sz w:val="20"/>
          <w:szCs w:val="20"/>
        </w:rPr>
      </w:pPr>
      <w:r w:rsidRPr="00C35CD0">
        <w:rPr>
          <w:rFonts w:ascii="Arial" w:eastAsia="Arial" w:hAnsi="Arial" w:cs="Arial"/>
          <w:color w:val="000000" w:themeColor="text1"/>
        </w:rPr>
        <w:t xml:space="preserve">Finally, we investigated associations between PD patients’ BAG and individual disease duration, Hoehn &amp; </w:t>
      </w:r>
      <w:proofErr w:type="spellStart"/>
      <w:r w:rsidRPr="00C35CD0">
        <w:rPr>
          <w:rFonts w:ascii="Arial" w:eastAsia="Arial" w:hAnsi="Arial" w:cs="Arial"/>
          <w:color w:val="000000" w:themeColor="text1"/>
        </w:rPr>
        <w:t>Yahr</w:t>
      </w:r>
      <w:proofErr w:type="spellEnd"/>
      <w:r w:rsidRPr="00C35CD0">
        <w:rPr>
          <w:rFonts w:ascii="Arial" w:eastAsia="Arial" w:hAnsi="Arial" w:cs="Arial"/>
          <w:color w:val="000000" w:themeColor="text1"/>
        </w:rPr>
        <w:t xml:space="preserve"> stage, cognitive (</w:t>
      </w:r>
      <w:proofErr w:type="spellStart"/>
      <w:r w:rsidRPr="00C35CD0">
        <w:rPr>
          <w:rFonts w:ascii="Arial" w:eastAsia="Arial" w:hAnsi="Arial" w:cs="Arial"/>
          <w:color w:val="000000" w:themeColor="text1"/>
        </w:rPr>
        <w:t>MoCA</w:t>
      </w:r>
      <w:proofErr w:type="spellEnd"/>
      <w:r w:rsidRPr="00C35CD0">
        <w:rPr>
          <w:rFonts w:ascii="Arial" w:eastAsia="Arial" w:hAnsi="Arial" w:cs="Arial"/>
          <w:color w:val="000000" w:themeColor="text1"/>
        </w:rPr>
        <w:t xml:space="preserve"> score) as well as motor (UPRDS-III score) affection using Pearson correlation analysis, again separately by cohort and in the overall sample. For these analyses, information on disease duration was missing for 2 / 372 patients, Hoehn &amp; </w:t>
      </w:r>
      <w:proofErr w:type="spellStart"/>
      <w:r w:rsidRPr="00C35CD0">
        <w:rPr>
          <w:rFonts w:ascii="Arial" w:eastAsia="Arial" w:hAnsi="Arial" w:cs="Arial"/>
          <w:color w:val="000000" w:themeColor="text1"/>
        </w:rPr>
        <w:t>Yahr</w:t>
      </w:r>
      <w:proofErr w:type="spellEnd"/>
      <w:r w:rsidRPr="00C35CD0">
        <w:rPr>
          <w:rFonts w:ascii="Arial" w:eastAsia="Arial" w:hAnsi="Arial" w:cs="Arial"/>
          <w:color w:val="000000" w:themeColor="text1"/>
        </w:rPr>
        <w:t xml:space="preserve"> stage for 6 / 372, UPDRS-III scores for 10 / 372 and </w:t>
      </w:r>
      <w:proofErr w:type="spellStart"/>
      <w:r w:rsidRPr="00C35CD0">
        <w:rPr>
          <w:rFonts w:ascii="Arial" w:eastAsia="Arial" w:hAnsi="Arial" w:cs="Arial"/>
          <w:color w:val="000000" w:themeColor="text1"/>
        </w:rPr>
        <w:t>MoCA</w:t>
      </w:r>
      <w:proofErr w:type="spellEnd"/>
      <w:r w:rsidRPr="00C35CD0">
        <w:rPr>
          <w:rFonts w:ascii="Arial" w:eastAsia="Arial" w:hAnsi="Arial" w:cs="Arial"/>
          <w:color w:val="000000" w:themeColor="text1"/>
        </w:rPr>
        <w:t xml:space="preserve"> scores for 35 / 372. Given overlap among missing values, at least one covariate was missing for 40 patients, i.e., full information was available for 332. Individually for each analysis, i.e., covariate, cases with missing data for this covariate were excluded from the computation of the correlations, i.e., we did not perform any imputation.</w:t>
      </w:r>
    </w:p>
    <w:p w:rsidR="00CE6A7B" w:rsidRPr="00C35CD0" w:rsidRDefault="00CE6A7B">
      <w:pPr>
        <w:rPr>
          <w:rFonts w:ascii="Arial" w:eastAsia="Arial" w:hAnsi="Arial" w:cs="Arial"/>
          <w:color w:val="000000" w:themeColor="text1"/>
        </w:rPr>
      </w:pPr>
    </w:p>
    <w:p w:rsidR="00CE6A7B" w:rsidRPr="00C35CD0" w:rsidRDefault="00CE6A7B">
      <w:pPr>
        <w:spacing w:after="200"/>
        <w:rPr>
          <w:rFonts w:ascii="Arial" w:eastAsia="Arial" w:hAnsi="Arial" w:cs="Arial"/>
          <w:b/>
          <w:color w:val="000000" w:themeColor="text1"/>
          <w:sz w:val="28"/>
          <w:szCs w:val="28"/>
        </w:rPr>
      </w:pPr>
    </w:p>
    <w:p w:rsidR="00152A72" w:rsidRPr="00C35CD0" w:rsidRDefault="00152A72">
      <w:pPr>
        <w:rPr>
          <w:rFonts w:ascii="Arial" w:eastAsia="Arial" w:hAnsi="Arial" w:cs="Arial"/>
          <w:b/>
          <w:color w:val="000000" w:themeColor="text1"/>
          <w:sz w:val="28"/>
          <w:szCs w:val="28"/>
        </w:rPr>
      </w:pPr>
      <w:r w:rsidRPr="00C35CD0">
        <w:rPr>
          <w:rFonts w:ascii="Arial" w:eastAsia="Arial" w:hAnsi="Arial" w:cs="Arial"/>
          <w:b/>
          <w:color w:val="000000" w:themeColor="text1"/>
          <w:sz w:val="28"/>
          <w:szCs w:val="28"/>
        </w:rPr>
        <w:br w:type="page"/>
      </w:r>
    </w:p>
    <w:p w:rsidR="00CE6A7B" w:rsidRPr="00C35CD0" w:rsidRDefault="00890051">
      <w:pPr>
        <w:spacing w:after="200" w:line="360" w:lineRule="auto"/>
        <w:rPr>
          <w:rFonts w:ascii="Arial" w:eastAsia="Arial" w:hAnsi="Arial" w:cs="Arial"/>
          <w:color w:val="000000" w:themeColor="text1"/>
        </w:rPr>
      </w:pPr>
      <w:r w:rsidRPr="00C35CD0">
        <w:rPr>
          <w:rFonts w:ascii="Arial" w:eastAsia="Arial" w:hAnsi="Arial" w:cs="Arial"/>
          <w:b/>
          <w:color w:val="000000" w:themeColor="text1"/>
          <w:sz w:val="28"/>
          <w:szCs w:val="28"/>
        </w:rPr>
        <w:lastRenderedPageBreak/>
        <w:t>Results</w:t>
      </w:r>
    </w:p>
    <w:p w:rsidR="00CE6A7B" w:rsidRPr="00C35CD0" w:rsidRDefault="00890051">
      <w:pPr>
        <w:spacing w:before="200" w:after="200"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Age of the healthy controls was well predicted in both cohorts (overall </w:t>
      </w:r>
      <w:r w:rsidR="00426433">
        <w:rPr>
          <w:rFonts w:ascii="Arial" w:eastAsia="Arial" w:hAnsi="Arial" w:cs="Arial"/>
          <w:color w:val="000000" w:themeColor="text1"/>
        </w:rPr>
        <w:t>r= 0.</w:t>
      </w:r>
      <w:r w:rsidRPr="00C35CD0">
        <w:rPr>
          <w:rFonts w:ascii="Arial" w:eastAsia="Arial" w:hAnsi="Arial" w:cs="Arial"/>
          <w:color w:val="000000" w:themeColor="text1"/>
        </w:rPr>
        <w:t xml:space="preserve">84, MAE 4.4 years; PPMI </w:t>
      </w:r>
      <w:r w:rsidR="00426433">
        <w:rPr>
          <w:rFonts w:ascii="Arial" w:eastAsia="Arial" w:hAnsi="Arial" w:cs="Arial"/>
          <w:color w:val="000000" w:themeColor="text1"/>
        </w:rPr>
        <w:t>r= 0.</w:t>
      </w:r>
      <w:r w:rsidRPr="00C35CD0">
        <w:rPr>
          <w:rFonts w:ascii="Arial" w:eastAsia="Arial" w:hAnsi="Arial" w:cs="Arial"/>
          <w:color w:val="000000" w:themeColor="text1"/>
        </w:rPr>
        <w:t xml:space="preserve">85 / MAE 4.3 years, local </w:t>
      </w:r>
      <w:r w:rsidR="00426433">
        <w:rPr>
          <w:rFonts w:ascii="Arial" w:eastAsia="Arial" w:hAnsi="Arial" w:cs="Arial"/>
          <w:color w:val="000000" w:themeColor="text1"/>
        </w:rPr>
        <w:t>r= 0.</w:t>
      </w:r>
      <w:r w:rsidRPr="00C35CD0">
        <w:rPr>
          <w:rFonts w:ascii="Arial" w:eastAsia="Arial" w:hAnsi="Arial" w:cs="Arial"/>
          <w:color w:val="000000" w:themeColor="text1"/>
        </w:rPr>
        <w:t>81 / MAE 4.5 years) using the SVR ensemble (</w:t>
      </w:r>
      <w:r w:rsidR="009E17D6" w:rsidRPr="00C35CD0">
        <w:rPr>
          <w:rFonts w:ascii="Arial" w:eastAsia="Arial" w:hAnsi="Arial" w:cs="Arial"/>
          <w:color w:val="000000" w:themeColor="text1"/>
        </w:rPr>
        <w:t xml:space="preserve">Figure 1, </w:t>
      </w:r>
      <w:r w:rsidRPr="00C35CD0">
        <w:rPr>
          <w:rFonts w:ascii="Arial" w:eastAsia="Arial" w:hAnsi="Arial" w:cs="Arial"/>
          <w:color w:val="000000" w:themeColor="text1"/>
        </w:rPr>
        <w:t xml:space="preserve">cf. </w:t>
      </w:r>
      <w:r w:rsidR="00C11692" w:rsidRPr="00C11692">
        <w:rPr>
          <w:rFonts w:ascii="Arial" w:eastAsia="Arial" w:hAnsi="Arial" w:cs="Arial"/>
          <w:color w:val="000000" w:themeColor="text1"/>
        </w:rPr>
        <w:t>Supplementary Figure 1</w:t>
      </w:r>
      <w:r w:rsidRPr="00C35CD0">
        <w:rPr>
          <w:rFonts w:ascii="Arial" w:eastAsia="Arial" w:hAnsi="Arial" w:cs="Arial"/>
          <w:color w:val="000000" w:themeColor="text1"/>
        </w:rPr>
        <w:t>). When biological age was estimated by the same model for the PD patients, we found an increased BAG of 2.9 years. In more details, local patients were estimated on average 3.</w:t>
      </w:r>
      <w:r w:rsidR="00B73396" w:rsidRPr="00C35CD0">
        <w:rPr>
          <w:rFonts w:ascii="Arial" w:eastAsia="Arial" w:hAnsi="Arial" w:cs="Arial"/>
          <w:color w:val="000000" w:themeColor="text1"/>
        </w:rPr>
        <w:t>3</w:t>
      </w:r>
      <w:r w:rsidRPr="00C35CD0">
        <w:rPr>
          <w:rFonts w:ascii="Arial" w:eastAsia="Arial" w:hAnsi="Arial" w:cs="Arial"/>
          <w:color w:val="000000" w:themeColor="text1"/>
        </w:rPr>
        <w:t xml:space="preserve"> years older than their true age, while the early stage patients from the PPMI showed a mean advancement of 2.8 years (all p&lt;0.05 adjusting for age, sex and site). Convergently, we found a correlation between disease duration and BAG (</w:t>
      </w:r>
      <w:r w:rsidR="00426433">
        <w:rPr>
          <w:rFonts w:ascii="Arial" w:eastAsia="Arial" w:hAnsi="Arial" w:cs="Arial"/>
          <w:color w:val="000000" w:themeColor="text1"/>
        </w:rPr>
        <w:t>r= 0.</w:t>
      </w:r>
      <w:r w:rsidRPr="00C35CD0">
        <w:rPr>
          <w:rFonts w:ascii="Arial" w:eastAsia="Arial" w:hAnsi="Arial" w:cs="Arial"/>
          <w:color w:val="000000" w:themeColor="text1"/>
        </w:rPr>
        <w:t xml:space="preserve">14, p&lt;0.008) in the pooled sample, mainly driven by the more chronic local patients (r=0.26 / p=0.036 vs. r=0.04 / p=0.52 in the PPMI). </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Advanced biological relative to chronological age was moreover related to clinical impairment</w:t>
      </w:r>
      <w:r w:rsidR="009E17D6" w:rsidRPr="00C35CD0">
        <w:rPr>
          <w:rFonts w:ascii="Arial" w:eastAsia="Arial" w:hAnsi="Arial" w:cs="Arial"/>
          <w:color w:val="000000" w:themeColor="text1"/>
        </w:rPr>
        <w:t xml:space="preserve"> (Figure 2)</w:t>
      </w:r>
      <w:r w:rsidRPr="00C35CD0">
        <w:rPr>
          <w:rFonts w:ascii="Arial" w:eastAsia="Arial" w:hAnsi="Arial" w:cs="Arial"/>
          <w:color w:val="000000" w:themeColor="text1"/>
        </w:rPr>
        <w:t xml:space="preserve">. </w:t>
      </w:r>
      <w:r w:rsidR="009E17D6" w:rsidRPr="00C35CD0">
        <w:rPr>
          <w:rFonts w:ascii="Arial" w:eastAsia="Arial" w:hAnsi="Arial" w:cs="Arial"/>
          <w:color w:val="000000" w:themeColor="text1"/>
        </w:rPr>
        <w:t xml:space="preserve">There was a trend towards a negative correlation with Hoehn &amp; </w:t>
      </w:r>
      <w:proofErr w:type="spellStart"/>
      <w:r w:rsidR="009E17D6" w:rsidRPr="00C35CD0">
        <w:rPr>
          <w:rFonts w:ascii="Arial" w:eastAsia="Arial" w:hAnsi="Arial" w:cs="Arial"/>
          <w:color w:val="000000" w:themeColor="text1"/>
        </w:rPr>
        <w:t>Yahr</w:t>
      </w:r>
      <w:proofErr w:type="spellEnd"/>
      <w:r w:rsidR="009E17D6" w:rsidRPr="00C35CD0">
        <w:rPr>
          <w:rFonts w:ascii="Arial" w:eastAsia="Arial" w:hAnsi="Arial" w:cs="Arial"/>
          <w:color w:val="000000" w:themeColor="text1"/>
        </w:rPr>
        <w:t xml:space="preserve"> stages in the pooled and local (chronic) sample, though presumably due to a lack of variance not in the PPMI. </w:t>
      </w:r>
      <w:r w:rsidRPr="00C35CD0">
        <w:rPr>
          <w:rFonts w:ascii="Arial" w:eastAsia="Arial" w:hAnsi="Arial" w:cs="Arial"/>
          <w:color w:val="000000" w:themeColor="text1"/>
        </w:rPr>
        <w:t xml:space="preserve">More cognitively impaired patients showed advanced brain aging as evident by a negative correlation between </w:t>
      </w:r>
      <w:proofErr w:type="spellStart"/>
      <w:r w:rsidRPr="00C35CD0">
        <w:rPr>
          <w:rFonts w:ascii="Arial" w:eastAsia="Arial" w:hAnsi="Arial" w:cs="Arial"/>
          <w:color w:val="000000" w:themeColor="text1"/>
        </w:rPr>
        <w:t>MoCA</w:t>
      </w:r>
      <w:proofErr w:type="spellEnd"/>
      <w:r w:rsidRPr="00C35CD0">
        <w:rPr>
          <w:rFonts w:ascii="Arial" w:eastAsia="Arial" w:hAnsi="Arial" w:cs="Arial"/>
          <w:color w:val="000000" w:themeColor="text1"/>
        </w:rPr>
        <w:t xml:space="preserve"> scores and BAG (</w:t>
      </w:r>
      <w:r w:rsidR="00E131F9">
        <w:rPr>
          <w:rFonts w:ascii="Arial" w:eastAsia="Arial" w:hAnsi="Arial" w:cs="Arial"/>
          <w:color w:val="000000" w:themeColor="text1"/>
        </w:rPr>
        <w:t>r= -0.</w:t>
      </w:r>
      <w:r w:rsidRPr="00C35CD0">
        <w:rPr>
          <w:rFonts w:ascii="Arial" w:eastAsia="Arial" w:hAnsi="Arial" w:cs="Arial"/>
          <w:color w:val="000000" w:themeColor="text1"/>
        </w:rPr>
        <w:t>19, p&lt;0.001) in the overall sample as well as PPMI (</w:t>
      </w:r>
      <w:r w:rsidR="00E131F9">
        <w:rPr>
          <w:rFonts w:ascii="Arial" w:eastAsia="Arial" w:hAnsi="Arial" w:cs="Arial"/>
          <w:color w:val="000000" w:themeColor="text1"/>
        </w:rPr>
        <w:t>r= -0.</w:t>
      </w:r>
      <w:r w:rsidRPr="00C35CD0">
        <w:rPr>
          <w:rFonts w:ascii="Arial" w:eastAsia="Arial" w:hAnsi="Arial" w:cs="Arial"/>
          <w:color w:val="000000" w:themeColor="text1"/>
        </w:rPr>
        <w:t>15, p&lt;0.01) and the local cohort (</w:t>
      </w:r>
      <w:r w:rsidR="00E131F9">
        <w:rPr>
          <w:rFonts w:ascii="Arial" w:eastAsia="Arial" w:hAnsi="Arial" w:cs="Arial"/>
          <w:color w:val="000000" w:themeColor="text1"/>
        </w:rPr>
        <w:t>r= -0.</w:t>
      </w:r>
      <w:r w:rsidRPr="00C35CD0">
        <w:rPr>
          <w:rFonts w:ascii="Arial" w:eastAsia="Arial" w:hAnsi="Arial" w:cs="Arial"/>
          <w:color w:val="000000" w:themeColor="text1"/>
        </w:rPr>
        <w:t>30, p=0.085). Likewise, patients with stronger PD motor symptoms as reflected by UPDRS-III scores featured a higher BAG in the overall sample (</w:t>
      </w:r>
      <w:r w:rsidR="00E131F9">
        <w:rPr>
          <w:rFonts w:ascii="Arial" w:eastAsia="Arial" w:hAnsi="Arial" w:cs="Arial"/>
          <w:color w:val="000000" w:themeColor="text1"/>
        </w:rPr>
        <w:t>r= 0.</w:t>
      </w:r>
      <w:r w:rsidRPr="00C35CD0">
        <w:rPr>
          <w:rFonts w:ascii="Arial" w:eastAsia="Arial" w:hAnsi="Arial" w:cs="Arial"/>
          <w:color w:val="000000" w:themeColor="text1"/>
        </w:rPr>
        <w:t>14, p&lt;0.006) and PPMI (</w:t>
      </w:r>
      <w:r w:rsidR="00E131F9">
        <w:rPr>
          <w:rFonts w:ascii="Arial" w:eastAsia="Arial" w:hAnsi="Arial" w:cs="Arial"/>
          <w:color w:val="000000" w:themeColor="text1"/>
        </w:rPr>
        <w:t>r= 0.</w:t>
      </w:r>
      <w:r w:rsidRPr="00C35CD0">
        <w:rPr>
          <w:rFonts w:ascii="Arial" w:eastAsia="Arial" w:hAnsi="Arial" w:cs="Arial"/>
          <w:color w:val="000000" w:themeColor="text1"/>
        </w:rPr>
        <w:t>17, p&lt;0.004), though not the local cohort (</w:t>
      </w:r>
      <w:r w:rsidR="00E131F9">
        <w:rPr>
          <w:rFonts w:ascii="Arial" w:eastAsia="Arial" w:hAnsi="Arial" w:cs="Arial"/>
          <w:color w:val="000000" w:themeColor="text1"/>
        </w:rPr>
        <w:t>r= 0.</w:t>
      </w:r>
      <w:r w:rsidRPr="00C35CD0">
        <w:rPr>
          <w:rFonts w:ascii="Arial" w:eastAsia="Arial" w:hAnsi="Arial" w:cs="Arial"/>
          <w:color w:val="000000" w:themeColor="text1"/>
        </w:rPr>
        <w:t xml:space="preserve">11, p=0.43). In sum, we thus observed </w:t>
      </w:r>
      <w:r w:rsidR="009E17D6" w:rsidRPr="00C35CD0">
        <w:rPr>
          <w:rFonts w:ascii="Arial" w:eastAsia="Arial" w:hAnsi="Arial" w:cs="Arial"/>
          <w:color w:val="000000" w:themeColor="text1"/>
        </w:rPr>
        <w:t xml:space="preserve">that </w:t>
      </w:r>
      <w:r w:rsidRPr="00C35CD0">
        <w:rPr>
          <w:rFonts w:ascii="Arial" w:eastAsia="Arial" w:hAnsi="Arial" w:cs="Arial"/>
          <w:color w:val="000000" w:themeColor="text1"/>
        </w:rPr>
        <w:t>individual BAG reflect</w:t>
      </w:r>
      <w:r w:rsidR="00E131F9">
        <w:rPr>
          <w:rFonts w:ascii="Arial" w:eastAsia="Arial" w:hAnsi="Arial" w:cs="Arial"/>
          <w:color w:val="000000" w:themeColor="text1"/>
        </w:rPr>
        <w:t>s</w:t>
      </w:r>
      <w:r w:rsidRPr="00C35CD0">
        <w:rPr>
          <w:rFonts w:ascii="Arial" w:eastAsia="Arial" w:hAnsi="Arial" w:cs="Arial"/>
          <w:color w:val="000000" w:themeColor="text1"/>
        </w:rPr>
        <w:t xml:space="preserve"> disease duration, cognitive and motor affection.</w:t>
      </w:r>
    </w:p>
    <w:p w:rsidR="00CE6A7B" w:rsidRPr="00C35CD0" w:rsidRDefault="00CE6A7B">
      <w:pPr>
        <w:spacing w:line="360" w:lineRule="auto"/>
        <w:jc w:val="both"/>
        <w:rPr>
          <w:rFonts w:ascii="Arial" w:eastAsia="Arial" w:hAnsi="Arial" w:cs="Arial"/>
          <w:color w:val="000000" w:themeColor="text1"/>
        </w:rPr>
      </w:pP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When testing for additional relationships between individual BAG and further clinical covariates in the PPMI sample as well as levodopa-equivalent doses in the local sample (as the PPMI patients were unmedicated), we found that higher BAG was associated with compromised independence in daily life (Schwab &amp; England score), impaired small (UPSIT scores) and more pronounced autonomous dysfunction (SCOPA-AUT scores). In turn, we found no significant correlation of BAG with education, levodopa-equivalent dose or depressivity (Figure 3).</w:t>
      </w:r>
    </w:p>
    <w:p w:rsidR="00CE6A7B" w:rsidRPr="00C35CD0" w:rsidRDefault="00CE6A7B">
      <w:pPr>
        <w:spacing w:line="360" w:lineRule="auto"/>
        <w:rPr>
          <w:rFonts w:ascii="Arial" w:eastAsia="Arial" w:hAnsi="Arial" w:cs="Arial"/>
          <w:color w:val="000000" w:themeColor="text1"/>
        </w:rPr>
      </w:pP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On the univariate level (p&lt;0.05, corrected for multiple comparisons), PD patients featured widespread cortical atrophy, in particular in the right central region, medial </w:t>
      </w:r>
      <w:r w:rsidRPr="00C35CD0">
        <w:rPr>
          <w:rFonts w:ascii="Arial" w:eastAsia="Arial" w:hAnsi="Arial" w:cs="Arial"/>
          <w:color w:val="000000" w:themeColor="text1"/>
        </w:rPr>
        <w:lastRenderedPageBreak/>
        <w:t xml:space="preserve">frontal but also the visual and temporal cortices, as well as the thalamus and basal ganglia (Fig 4, left panel). Interestingly, there was only a moderate (r = 0.22) correlation between the parcel-wise atrophy estimates of the (early stage) PPMI cohort and the (more advanced) local cohort, though both were represented well by the overall analysis (pooled vs PPMI: r = 0.85; pooled vs local r = 0.67). As illustrated in </w:t>
      </w:r>
      <w:r w:rsidR="00C11692" w:rsidRPr="00C11692">
        <w:rPr>
          <w:rFonts w:ascii="Arial" w:eastAsia="Arial" w:hAnsi="Arial" w:cs="Arial"/>
          <w:color w:val="000000" w:themeColor="text1"/>
        </w:rPr>
        <w:t xml:space="preserve">Supplementary Figure </w:t>
      </w:r>
      <w:r w:rsidR="00C11692">
        <w:rPr>
          <w:rFonts w:ascii="Arial" w:eastAsia="Arial" w:hAnsi="Arial" w:cs="Arial"/>
          <w:color w:val="000000" w:themeColor="text1"/>
        </w:rPr>
        <w:t>2</w:t>
      </w:r>
      <w:r w:rsidRPr="00C35CD0">
        <w:rPr>
          <w:rFonts w:ascii="Arial" w:eastAsia="Arial" w:hAnsi="Arial" w:cs="Arial"/>
          <w:color w:val="000000" w:themeColor="text1"/>
        </w:rPr>
        <w:t xml:space="preserve">, the most pronounced difference between the cohorts was the stronger prefrontal atrophy in the local cohort as compared to the early-stage PPMI patients. Finally, noting both positive and negative BAG among the patients, we correlated the individual BAG of the PD patients with the per-parcel grey matter volume to explore, where atrophy was most strongly related to increased brain age (Fig. 4, right panel). Interestingly, </w:t>
      </w:r>
      <w:r w:rsidR="00304C45" w:rsidRPr="00C35CD0">
        <w:rPr>
          <w:rFonts w:ascii="Arial" w:eastAsia="Arial" w:hAnsi="Arial" w:cs="Arial"/>
          <w:color w:val="000000" w:themeColor="text1"/>
        </w:rPr>
        <w:t xml:space="preserve">the negative </w:t>
      </w:r>
      <w:r w:rsidRPr="00C35CD0">
        <w:rPr>
          <w:rFonts w:ascii="Arial" w:eastAsia="Arial" w:hAnsi="Arial" w:cs="Arial"/>
          <w:color w:val="000000" w:themeColor="text1"/>
        </w:rPr>
        <w:t>correlation between BAG and GMV</w:t>
      </w:r>
      <w:r w:rsidR="00304C45" w:rsidRPr="00C35CD0">
        <w:rPr>
          <w:rFonts w:ascii="Arial" w:eastAsia="Arial" w:hAnsi="Arial" w:cs="Arial"/>
          <w:color w:val="000000" w:themeColor="text1"/>
        </w:rPr>
        <w:t>, i.e., association between increased brain age and atrophy,</w:t>
      </w:r>
      <w:r w:rsidRPr="00C35CD0">
        <w:rPr>
          <w:rFonts w:ascii="Arial" w:eastAsia="Arial" w:hAnsi="Arial" w:cs="Arial"/>
          <w:color w:val="000000" w:themeColor="text1"/>
        </w:rPr>
        <w:t xml:space="preserve"> was strongest in the Rolandic Operculum, the cingulate cortex and visual areas, showing a distinct pattern from the categorical differences between PD patients and controls. We take this finding as an indication that atrophy patterns in Parkinson’s disease may only partially map onto differences in brain age, even though we must note that brain age as a multivariate prediction will inevitably depend on the entire pattern in the feature space rather than local features in isolation.</w:t>
      </w:r>
    </w:p>
    <w:p w:rsidR="00CE6A7B" w:rsidRPr="00C35CD0" w:rsidRDefault="00CE6A7B">
      <w:pPr>
        <w:spacing w:line="360" w:lineRule="auto"/>
        <w:rPr>
          <w:rFonts w:ascii="Arial" w:eastAsia="Arial" w:hAnsi="Arial" w:cs="Arial"/>
          <w:b/>
          <w:color w:val="000000" w:themeColor="text1"/>
        </w:rPr>
      </w:pPr>
    </w:p>
    <w:p w:rsidR="00CE6A7B" w:rsidRPr="00C35CD0" w:rsidRDefault="00CE6A7B">
      <w:pPr>
        <w:rPr>
          <w:rFonts w:ascii="Arial" w:eastAsia="Arial" w:hAnsi="Arial" w:cs="Arial"/>
          <w:b/>
          <w:color w:val="000000" w:themeColor="text1"/>
        </w:rPr>
      </w:pPr>
    </w:p>
    <w:p w:rsidR="00CE6A7B" w:rsidRPr="00C35CD0" w:rsidRDefault="00CE6A7B">
      <w:pPr>
        <w:rPr>
          <w:rFonts w:ascii="Arial" w:eastAsia="Arial" w:hAnsi="Arial" w:cs="Arial"/>
          <w:b/>
          <w:color w:val="000000" w:themeColor="text1"/>
        </w:rPr>
      </w:pPr>
    </w:p>
    <w:p w:rsidR="00CE6A7B" w:rsidRPr="00C35CD0" w:rsidRDefault="00890051">
      <w:pPr>
        <w:rPr>
          <w:rFonts w:ascii="Arial" w:eastAsia="Arial" w:hAnsi="Arial" w:cs="Arial"/>
          <w:b/>
          <w:color w:val="000000" w:themeColor="text1"/>
        </w:rPr>
      </w:pPr>
      <w:r w:rsidRPr="00C35CD0">
        <w:rPr>
          <w:color w:val="000000" w:themeColor="text1"/>
        </w:rPr>
        <w:br w:type="page"/>
      </w:r>
    </w:p>
    <w:p w:rsidR="00CE6A7B" w:rsidRPr="00C35CD0" w:rsidRDefault="00890051">
      <w:pPr>
        <w:spacing w:after="200" w:line="360" w:lineRule="auto"/>
        <w:rPr>
          <w:rFonts w:ascii="Arial" w:eastAsia="Arial" w:hAnsi="Arial" w:cs="Arial"/>
          <w:b/>
          <w:color w:val="000000" w:themeColor="text1"/>
        </w:rPr>
      </w:pPr>
      <w:r w:rsidRPr="00C35CD0">
        <w:rPr>
          <w:rFonts w:ascii="Arial" w:eastAsia="Arial" w:hAnsi="Arial" w:cs="Arial"/>
          <w:b/>
          <w:color w:val="000000" w:themeColor="text1"/>
          <w:sz w:val="28"/>
          <w:szCs w:val="28"/>
        </w:rPr>
        <w:lastRenderedPageBreak/>
        <w:t>Discussion</w:t>
      </w:r>
    </w:p>
    <w:p w:rsidR="00CE6A7B" w:rsidRPr="00C35CD0" w:rsidRDefault="00890051">
      <w:pPr>
        <w:spacing w:after="200"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We investigated grey matter loss in two independent, large cohorts of Parkinson’s patients and matched controls. Mass-univariate comparison revealed distributed atrophy in </w:t>
      </w:r>
      <w:proofErr w:type="spellStart"/>
      <w:r w:rsidRPr="00C35CD0">
        <w:rPr>
          <w:rFonts w:ascii="Arial" w:eastAsia="Arial" w:hAnsi="Arial" w:cs="Arial"/>
          <w:color w:val="000000" w:themeColor="text1"/>
        </w:rPr>
        <w:t>fronto</w:t>
      </w:r>
      <w:proofErr w:type="spellEnd"/>
      <w:r w:rsidRPr="00C35CD0">
        <w:rPr>
          <w:rFonts w:ascii="Arial" w:eastAsia="Arial" w:hAnsi="Arial" w:cs="Arial"/>
          <w:color w:val="000000" w:themeColor="text1"/>
        </w:rPr>
        <w:t>-</w:t>
      </w:r>
      <w:proofErr w:type="spellStart"/>
      <w:r w:rsidRPr="00C35CD0">
        <w:rPr>
          <w:rFonts w:ascii="Arial" w:eastAsia="Arial" w:hAnsi="Arial" w:cs="Arial"/>
          <w:color w:val="000000" w:themeColor="text1"/>
        </w:rPr>
        <w:t>occipito</w:t>
      </w:r>
      <w:proofErr w:type="spellEnd"/>
      <w:r w:rsidRPr="00C35CD0">
        <w:rPr>
          <w:rFonts w:ascii="Arial" w:eastAsia="Arial" w:hAnsi="Arial" w:cs="Arial"/>
          <w:color w:val="000000" w:themeColor="text1"/>
        </w:rPr>
        <w:t xml:space="preserve">-temporal cortices of PD patients when controlling for age, gender and site. Our results resonate well with findings from a recent meta-analysis </w:t>
      </w:r>
      <w:hyperlink r:id="rId93">
        <w:r w:rsidRPr="00C35CD0">
          <w:rPr>
            <w:rFonts w:ascii="Arial" w:eastAsia="Arial" w:hAnsi="Arial" w:cs="Arial"/>
            <w:color w:val="000000" w:themeColor="text1"/>
          </w:rPr>
          <w:t xml:space="preserve">(Xu </w:t>
        </w:r>
      </w:hyperlink>
      <w:hyperlink r:id="rId94">
        <w:r w:rsidRPr="00C35CD0">
          <w:rPr>
            <w:rFonts w:ascii="Arial" w:eastAsia="Arial" w:hAnsi="Arial" w:cs="Arial"/>
            <w:i/>
            <w:color w:val="000000" w:themeColor="text1"/>
          </w:rPr>
          <w:t>et al.</w:t>
        </w:r>
      </w:hyperlink>
      <w:hyperlink r:id="rId95">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regarding effects in the basal ganglia as well as superior and medial frontal cortex, but we note that the current analysis also robustly highlighted ventral occipital and temporal areas. In addition, the more extensive frontal affection of the more chronic local patients matches the increased prevalence of executive symptoms with increased disease progression </w:t>
      </w:r>
      <w:hyperlink r:id="rId96">
        <w:r w:rsidRPr="00C35CD0">
          <w:rPr>
            <w:rFonts w:ascii="Arial" w:eastAsia="Arial" w:hAnsi="Arial" w:cs="Arial"/>
            <w:color w:val="000000" w:themeColor="text1"/>
          </w:rPr>
          <w:t>(</w:t>
        </w:r>
        <w:proofErr w:type="spellStart"/>
        <w:r w:rsidRPr="00C35CD0">
          <w:rPr>
            <w:rFonts w:ascii="Arial" w:eastAsia="Arial" w:hAnsi="Arial" w:cs="Arial"/>
            <w:color w:val="000000" w:themeColor="text1"/>
          </w:rPr>
          <w:t>Alzahrani</w:t>
        </w:r>
        <w:proofErr w:type="spellEnd"/>
        <w:r w:rsidRPr="00C35CD0">
          <w:rPr>
            <w:rFonts w:ascii="Arial" w:eastAsia="Arial" w:hAnsi="Arial" w:cs="Arial"/>
            <w:color w:val="000000" w:themeColor="text1"/>
          </w:rPr>
          <w:t xml:space="preserve"> and </w:t>
        </w:r>
        <w:proofErr w:type="spellStart"/>
        <w:r w:rsidRPr="00C35CD0">
          <w:rPr>
            <w:rFonts w:ascii="Arial" w:eastAsia="Arial" w:hAnsi="Arial" w:cs="Arial"/>
            <w:color w:val="000000" w:themeColor="text1"/>
          </w:rPr>
          <w:t>Venneri</w:t>
        </w:r>
        <w:proofErr w:type="spellEnd"/>
        <w:r w:rsidRPr="00C35CD0">
          <w:rPr>
            <w:rFonts w:ascii="Arial" w:eastAsia="Arial" w:hAnsi="Arial" w:cs="Arial"/>
            <w:color w:val="000000" w:themeColor="text1"/>
          </w:rPr>
          <w:t>, 2015)</w:t>
        </w:r>
      </w:hyperlink>
      <w:r w:rsidRPr="00C35CD0">
        <w:rPr>
          <w:rFonts w:ascii="Arial" w:eastAsia="Arial" w:hAnsi="Arial" w:cs="Arial"/>
          <w:color w:val="000000" w:themeColor="text1"/>
        </w:rPr>
        <w:t xml:space="preserve">. </w:t>
      </w:r>
    </w:p>
    <w:p w:rsidR="00CE6A7B" w:rsidRPr="00C35CD0" w:rsidRDefault="00890051">
      <w:pPr>
        <w:spacing w:line="360" w:lineRule="auto"/>
        <w:jc w:val="both"/>
        <w:rPr>
          <w:color w:val="000000" w:themeColor="text1"/>
        </w:rPr>
      </w:pPr>
      <w:r w:rsidRPr="00C35CD0">
        <w:rPr>
          <w:rFonts w:ascii="Arial" w:eastAsia="Arial" w:hAnsi="Arial" w:cs="Arial"/>
          <w:color w:val="000000" w:themeColor="text1"/>
        </w:rPr>
        <w:t xml:space="preserve">Training and applying a multivariate model for individual age prediction then allowed the assessment of discrepancies between biological and chronological age. While age of the healthy controls was expectedly well predicted, we found brain aging in PD patients to be advanced by about 3 years and related to disease duration as well as cognitive and motor affection. </w:t>
      </w:r>
    </w:p>
    <w:p w:rsidR="00CE6A7B" w:rsidRPr="00C35CD0" w:rsidRDefault="00CE6A7B">
      <w:pPr>
        <w:spacing w:line="360" w:lineRule="auto"/>
        <w:jc w:val="both"/>
        <w:rPr>
          <w:rFonts w:ascii="Arial" w:eastAsia="Arial" w:hAnsi="Arial" w:cs="Arial"/>
          <w:color w:val="000000" w:themeColor="text1"/>
        </w:rPr>
      </w:pPr>
    </w:p>
    <w:p w:rsidR="00CE6A7B" w:rsidRPr="00C35CD0" w:rsidRDefault="00890051">
      <w:pPr>
        <w:spacing w:line="360" w:lineRule="auto"/>
        <w:rPr>
          <w:rFonts w:ascii="Arial" w:eastAsia="Arial" w:hAnsi="Arial" w:cs="Arial"/>
          <w:b/>
          <w:color w:val="000000" w:themeColor="text1"/>
        </w:rPr>
      </w:pPr>
      <w:r w:rsidRPr="00C35CD0">
        <w:rPr>
          <w:rFonts w:ascii="Arial" w:eastAsia="Arial" w:hAnsi="Arial" w:cs="Arial"/>
          <w:b/>
          <w:color w:val="000000" w:themeColor="text1"/>
        </w:rPr>
        <w:t>The concept of “brain age”</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To estimate a summary marker of individual neurodegeneration, we employed the “brain age” concept </w:t>
      </w:r>
      <w:hyperlink r:id="rId97">
        <w:r w:rsidRPr="00C35CD0">
          <w:rPr>
            <w:rFonts w:ascii="Arial" w:eastAsia="Arial" w:hAnsi="Arial" w:cs="Arial"/>
            <w:color w:val="000000" w:themeColor="text1"/>
          </w:rPr>
          <w:t xml:space="preserve">(Franke and </w:t>
        </w:r>
        <w:proofErr w:type="spellStart"/>
        <w:r w:rsidRPr="00C35CD0">
          <w:rPr>
            <w:rFonts w:ascii="Arial" w:eastAsia="Arial" w:hAnsi="Arial" w:cs="Arial"/>
            <w:color w:val="000000" w:themeColor="text1"/>
          </w:rPr>
          <w:t>Gaser</w:t>
        </w:r>
        <w:proofErr w:type="spellEnd"/>
        <w:r w:rsidRPr="00C35CD0">
          <w:rPr>
            <w:rFonts w:ascii="Arial" w:eastAsia="Arial" w:hAnsi="Arial" w:cs="Arial"/>
            <w:color w:val="000000" w:themeColor="text1"/>
          </w:rPr>
          <w:t>, 2019)</w:t>
        </w:r>
      </w:hyperlink>
      <w:r w:rsidRPr="00C35CD0">
        <w:rPr>
          <w:rFonts w:ascii="Arial" w:eastAsia="Arial" w:hAnsi="Arial" w:cs="Arial"/>
          <w:color w:val="000000" w:themeColor="text1"/>
        </w:rPr>
        <w:t xml:space="preserve">. The ensuing “brain age gap” (BAG) has the advantage of absorbing physiological changes, rendering it conceptually independent from chronological age. That is, given that the BAG reflects the difference between estimated “brain age” and chronological age, it should be comparable across the lifespan as long as underfitting due to regression dilution and distribution imbalance are corrected for </w:t>
      </w:r>
      <w:hyperlink r:id="rId98">
        <w:r w:rsidRPr="00C35CD0">
          <w:rPr>
            <w:rFonts w:ascii="Arial" w:eastAsia="Arial" w:hAnsi="Arial" w:cs="Arial"/>
            <w:color w:val="000000" w:themeColor="text1"/>
          </w:rPr>
          <w:t>(</w:t>
        </w:r>
        <w:proofErr w:type="spellStart"/>
        <w:r w:rsidRPr="00C35CD0">
          <w:rPr>
            <w:rFonts w:ascii="Arial" w:eastAsia="Arial" w:hAnsi="Arial" w:cs="Arial"/>
            <w:color w:val="000000" w:themeColor="text1"/>
          </w:rPr>
          <w:t>Beheshti</w:t>
        </w:r>
        <w:proofErr w:type="spellEnd"/>
        <w:r w:rsidRPr="00C35CD0">
          <w:rPr>
            <w:rFonts w:ascii="Arial" w:eastAsia="Arial" w:hAnsi="Arial" w:cs="Arial"/>
            <w:color w:val="000000" w:themeColor="text1"/>
          </w:rPr>
          <w:t xml:space="preserve"> </w:t>
        </w:r>
      </w:hyperlink>
      <w:hyperlink r:id="rId99">
        <w:r w:rsidRPr="00C35CD0">
          <w:rPr>
            <w:rFonts w:ascii="Arial" w:eastAsia="Arial" w:hAnsi="Arial" w:cs="Arial"/>
            <w:i/>
            <w:color w:val="000000" w:themeColor="text1"/>
          </w:rPr>
          <w:t>et al.</w:t>
        </w:r>
      </w:hyperlink>
      <w:hyperlink r:id="rId100">
        <w:r w:rsidRPr="00C35CD0">
          <w:rPr>
            <w:rFonts w:ascii="Arial" w:eastAsia="Arial" w:hAnsi="Arial" w:cs="Arial"/>
            <w:color w:val="000000" w:themeColor="text1"/>
          </w:rPr>
          <w:t xml:space="preserve">, 2019, Smith </w:t>
        </w:r>
      </w:hyperlink>
      <w:hyperlink r:id="rId101">
        <w:r w:rsidRPr="00C35CD0">
          <w:rPr>
            <w:rFonts w:ascii="Arial" w:eastAsia="Arial" w:hAnsi="Arial" w:cs="Arial"/>
            <w:i/>
            <w:color w:val="000000" w:themeColor="text1"/>
          </w:rPr>
          <w:t>et al.</w:t>
        </w:r>
      </w:hyperlink>
      <w:hyperlink r:id="rId102">
        <w:r w:rsidRPr="00C35CD0">
          <w:rPr>
            <w:rFonts w:ascii="Arial" w:eastAsia="Arial" w:hAnsi="Arial" w:cs="Arial"/>
            <w:color w:val="000000" w:themeColor="text1"/>
          </w:rPr>
          <w:t>, 2019</w:t>
        </w:r>
      </w:hyperlink>
      <w:hyperlink r:id="rId103">
        <w:r w:rsidRPr="00C35CD0">
          <w:rPr>
            <w:rFonts w:ascii="Arial" w:eastAsia="Arial" w:hAnsi="Arial" w:cs="Arial"/>
            <w:i/>
            <w:color w:val="000000" w:themeColor="text1"/>
          </w:rPr>
          <w:t>b</w:t>
        </w:r>
      </w:hyperlink>
      <w:hyperlink r:id="rId104">
        <w:r w:rsidRPr="00C35CD0">
          <w:rPr>
            <w:rFonts w:ascii="Arial" w:eastAsia="Arial" w:hAnsi="Arial" w:cs="Arial"/>
            <w:color w:val="000000" w:themeColor="text1"/>
          </w:rPr>
          <w:t>)</w:t>
        </w:r>
      </w:hyperlink>
      <w:r w:rsidRPr="00C35CD0">
        <w:rPr>
          <w:rFonts w:ascii="Arial" w:eastAsia="Arial" w:hAnsi="Arial" w:cs="Arial"/>
          <w:color w:val="000000" w:themeColor="text1"/>
        </w:rPr>
        <w:t xml:space="preserve">. From the current literature, it moreover appears that BAG dispersion does not systematically change across the (adult) lifespan, i.e., the distribution of BAG values seems to be similarly wide in younger and older adults. On one hand, this may be expected when balanced training sets are used, in that case the model will be optimized to capture the entire age-curve represented in the training data equally well (while often failing to extrapolate beyond the training range). On the other hand, we would like to note that the same BAG should represent the same </w:t>
      </w:r>
      <w:r w:rsidRPr="00C35CD0">
        <w:rPr>
          <w:rFonts w:ascii="Arial" w:eastAsia="Arial" w:hAnsi="Arial" w:cs="Arial"/>
          <w:i/>
          <w:color w:val="000000" w:themeColor="text1"/>
        </w:rPr>
        <w:t xml:space="preserve">relative </w:t>
      </w:r>
      <w:r w:rsidRPr="00C35CD0">
        <w:rPr>
          <w:rFonts w:ascii="Arial" w:eastAsia="Arial" w:hAnsi="Arial" w:cs="Arial"/>
          <w:color w:val="000000" w:themeColor="text1"/>
        </w:rPr>
        <w:t xml:space="preserve">(in terms of years of further aging) rather than an absolute deviation (in terms of percent volume loss) of atrophy patterns across the lifespan. Given that changes in brain structure are much smaller in, e.g., the 30s are compared </w:t>
      </w:r>
      <w:r w:rsidRPr="00C35CD0">
        <w:rPr>
          <w:rFonts w:ascii="Arial" w:eastAsia="Arial" w:hAnsi="Arial" w:cs="Arial"/>
          <w:color w:val="000000" w:themeColor="text1"/>
        </w:rPr>
        <w:lastRenderedPageBreak/>
        <w:t xml:space="preserve">to the 60s </w:t>
      </w:r>
      <w:hyperlink r:id="rId105">
        <w:r w:rsidRPr="00C35CD0">
          <w:rPr>
            <w:rFonts w:ascii="Arial" w:eastAsia="Arial" w:hAnsi="Arial" w:cs="Arial"/>
            <w:color w:val="000000" w:themeColor="text1"/>
          </w:rPr>
          <w:t xml:space="preserve">(Ziegler </w:t>
        </w:r>
      </w:hyperlink>
      <w:hyperlink r:id="rId106">
        <w:r w:rsidRPr="00C35CD0">
          <w:rPr>
            <w:rFonts w:ascii="Arial" w:eastAsia="Arial" w:hAnsi="Arial" w:cs="Arial"/>
            <w:i/>
            <w:color w:val="000000" w:themeColor="text1"/>
          </w:rPr>
          <w:t>et al.</w:t>
        </w:r>
      </w:hyperlink>
      <w:hyperlink r:id="rId107">
        <w:r w:rsidRPr="00C35CD0">
          <w:rPr>
            <w:rFonts w:ascii="Arial" w:eastAsia="Arial" w:hAnsi="Arial" w:cs="Arial"/>
            <w:color w:val="000000" w:themeColor="text1"/>
          </w:rPr>
          <w:t xml:space="preserve">, 2012; </w:t>
        </w:r>
        <w:proofErr w:type="spellStart"/>
        <w:r w:rsidRPr="00C35CD0">
          <w:rPr>
            <w:rFonts w:ascii="Arial" w:eastAsia="Arial" w:hAnsi="Arial" w:cs="Arial"/>
            <w:color w:val="000000" w:themeColor="text1"/>
          </w:rPr>
          <w:t>Battaglini</w:t>
        </w:r>
        <w:proofErr w:type="spellEnd"/>
        <w:r w:rsidRPr="00C35CD0">
          <w:rPr>
            <w:rFonts w:ascii="Arial" w:eastAsia="Arial" w:hAnsi="Arial" w:cs="Arial"/>
            <w:color w:val="000000" w:themeColor="text1"/>
          </w:rPr>
          <w:t xml:space="preserve"> </w:t>
        </w:r>
      </w:hyperlink>
      <w:hyperlink r:id="rId108">
        <w:r w:rsidRPr="00C35CD0">
          <w:rPr>
            <w:rFonts w:ascii="Arial" w:eastAsia="Arial" w:hAnsi="Arial" w:cs="Arial"/>
            <w:i/>
            <w:color w:val="000000" w:themeColor="text1"/>
          </w:rPr>
          <w:t>et al.</w:t>
        </w:r>
      </w:hyperlink>
      <w:hyperlink r:id="rId109">
        <w:r w:rsidRPr="00C35CD0">
          <w:rPr>
            <w:rFonts w:ascii="Arial" w:eastAsia="Arial" w:hAnsi="Arial" w:cs="Arial"/>
            <w:color w:val="000000" w:themeColor="text1"/>
          </w:rPr>
          <w:t>, 2019)</w:t>
        </w:r>
      </w:hyperlink>
      <w:r w:rsidRPr="00C35CD0">
        <w:rPr>
          <w:rFonts w:ascii="Arial" w:eastAsia="Arial" w:hAnsi="Arial" w:cs="Arial"/>
          <w:color w:val="000000" w:themeColor="text1"/>
        </w:rPr>
        <w:t xml:space="preserve">, this implies that a similar BAG of 4 years would correspond to more substantial absolute atrophy later in life but a similar shift relative to the reference cohort. </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We note that the MAE of 4.4 years for our healthy controls compares well with the current literature reporting MAEs of 3-5 years for healthy subjects </w:t>
      </w:r>
      <w:hyperlink r:id="rId110">
        <w:r w:rsidRPr="00C35CD0">
          <w:rPr>
            <w:rFonts w:ascii="Arial" w:eastAsia="Arial" w:hAnsi="Arial" w:cs="Arial"/>
            <w:color w:val="000000" w:themeColor="text1"/>
          </w:rPr>
          <w:t xml:space="preserve">(Cole and Franke, 2017; Franke and </w:t>
        </w:r>
        <w:proofErr w:type="spellStart"/>
        <w:r w:rsidRPr="00C35CD0">
          <w:rPr>
            <w:rFonts w:ascii="Arial" w:eastAsia="Arial" w:hAnsi="Arial" w:cs="Arial"/>
            <w:color w:val="000000" w:themeColor="text1"/>
          </w:rPr>
          <w:t>Gaser</w:t>
        </w:r>
        <w:proofErr w:type="spellEnd"/>
        <w:r w:rsidRPr="00C35CD0">
          <w:rPr>
            <w:rFonts w:ascii="Arial" w:eastAsia="Arial" w:hAnsi="Arial" w:cs="Arial"/>
            <w:color w:val="000000" w:themeColor="text1"/>
          </w:rPr>
          <w:t>, 2019)</w:t>
        </w:r>
      </w:hyperlink>
      <w:r w:rsidRPr="00C35CD0">
        <w:rPr>
          <w:rFonts w:ascii="Arial" w:eastAsia="Arial" w:hAnsi="Arial" w:cs="Arial"/>
          <w:color w:val="000000" w:themeColor="text1"/>
        </w:rPr>
        <w:t xml:space="preserve"> but acknowledge, that the BAG should represent a mixture of true biological deviation and generalization error, i.e., noise. While their relative contribution is unknowable, recent reports suggest that even with massive training datasets and complex models, the lower bound of prediction accuracy may be in the range of 2-3 years, likely reflecting biological variability. Deep learning on almost 12.000 subjects from a multi-site dataset resulted in a MAE of 3.7 years in cross-validation and 4.1 years for an independent test-sample </w:t>
      </w:r>
      <w:hyperlink r:id="rId111">
        <w:r w:rsidRPr="00C35CD0">
          <w:rPr>
            <w:rFonts w:ascii="Arial" w:eastAsia="Arial" w:hAnsi="Arial" w:cs="Arial"/>
            <w:color w:val="000000" w:themeColor="text1"/>
          </w:rPr>
          <w:t>(</w:t>
        </w:r>
        <w:proofErr w:type="spellStart"/>
        <w:r w:rsidRPr="00C35CD0">
          <w:rPr>
            <w:rFonts w:ascii="Arial" w:eastAsia="Arial" w:hAnsi="Arial" w:cs="Arial"/>
            <w:color w:val="000000" w:themeColor="text1"/>
          </w:rPr>
          <w:t>Bashyam</w:t>
        </w:r>
        <w:proofErr w:type="spellEnd"/>
        <w:r w:rsidRPr="00C35CD0">
          <w:rPr>
            <w:rFonts w:ascii="Arial" w:eastAsia="Arial" w:hAnsi="Arial" w:cs="Arial"/>
            <w:color w:val="000000" w:themeColor="text1"/>
          </w:rPr>
          <w:t xml:space="preserve"> </w:t>
        </w:r>
      </w:hyperlink>
      <w:hyperlink r:id="rId112">
        <w:r w:rsidRPr="00C35CD0">
          <w:rPr>
            <w:rFonts w:ascii="Arial" w:eastAsia="Arial" w:hAnsi="Arial" w:cs="Arial"/>
            <w:i/>
            <w:color w:val="000000" w:themeColor="text1"/>
          </w:rPr>
          <w:t>et al.</w:t>
        </w:r>
      </w:hyperlink>
      <w:hyperlink r:id="rId113">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In turn, a deep learning ensemble trained on ~13.000 subjects from the </w:t>
      </w:r>
      <w:proofErr w:type="spellStart"/>
      <w:r w:rsidRPr="00C35CD0">
        <w:rPr>
          <w:rFonts w:ascii="Arial" w:eastAsia="Arial" w:hAnsi="Arial" w:cs="Arial"/>
          <w:color w:val="000000" w:themeColor="text1"/>
        </w:rPr>
        <w:t>UKbiobank</w:t>
      </w:r>
      <w:proofErr w:type="spellEnd"/>
      <w:r w:rsidRPr="00C35CD0">
        <w:rPr>
          <w:rFonts w:ascii="Arial" w:eastAsia="Arial" w:hAnsi="Arial" w:cs="Arial"/>
          <w:color w:val="000000" w:themeColor="text1"/>
        </w:rPr>
        <w:t xml:space="preserve"> achieved a MAE of 2.14 years on held-out subjects from the same dataset </w:t>
      </w:r>
      <w:hyperlink r:id="rId114">
        <w:r w:rsidRPr="00C35CD0">
          <w:rPr>
            <w:rFonts w:ascii="Arial" w:eastAsia="Arial" w:hAnsi="Arial" w:cs="Arial"/>
            <w:color w:val="000000" w:themeColor="text1"/>
          </w:rPr>
          <w:t xml:space="preserve">(Peng </w:t>
        </w:r>
      </w:hyperlink>
      <w:hyperlink r:id="rId115">
        <w:r w:rsidRPr="00C35CD0">
          <w:rPr>
            <w:rFonts w:ascii="Arial" w:eastAsia="Arial" w:hAnsi="Arial" w:cs="Arial"/>
            <w:i/>
            <w:color w:val="000000" w:themeColor="text1"/>
          </w:rPr>
          <w:t>et al.</w:t>
        </w:r>
      </w:hyperlink>
      <w:hyperlink r:id="rId116">
        <w:r w:rsidRPr="00C35CD0">
          <w:rPr>
            <w:rFonts w:ascii="Arial" w:eastAsia="Arial" w:hAnsi="Arial" w:cs="Arial"/>
            <w:color w:val="000000" w:themeColor="text1"/>
          </w:rPr>
          <w:t>, 2021)</w:t>
        </w:r>
      </w:hyperlink>
      <w:r w:rsidRPr="00C35CD0">
        <w:rPr>
          <w:rFonts w:ascii="Arial" w:eastAsia="Arial" w:hAnsi="Arial" w:cs="Arial"/>
          <w:color w:val="000000" w:themeColor="text1"/>
        </w:rPr>
        <w:t xml:space="preserve">. </w:t>
      </w:r>
    </w:p>
    <w:p w:rsidR="00CE6A7B" w:rsidRPr="00C35CD0" w:rsidRDefault="00CE6A7B">
      <w:pPr>
        <w:spacing w:line="360" w:lineRule="auto"/>
        <w:rPr>
          <w:rFonts w:ascii="Arial" w:eastAsia="Arial" w:hAnsi="Arial" w:cs="Arial"/>
          <w:color w:val="000000" w:themeColor="text1"/>
        </w:rPr>
      </w:pPr>
    </w:p>
    <w:p w:rsidR="00CE6A7B" w:rsidRPr="00C35CD0" w:rsidRDefault="00890051">
      <w:pPr>
        <w:spacing w:line="360" w:lineRule="auto"/>
        <w:rPr>
          <w:rFonts w:ascii="Arial" w:eastAsia="Arial" w:hAnsi="Arial" w:cs="Arial"/>
          <w:b/>
          <w:color w:val="000000" w:themeColor="text1"/>
        </w:rPr>
      </w:pPr>
      <w:r w:rsidRPr="00C35CD0">
        <w:rPr>
          <w:rFonts w:ascii="Arial" w:eastAsia="Arial" w:hAnsi="Arial" w:cs="Arial"/>
          <w:b/>
          <w:color w:val="000000" w:themeColor="text1"/>
        </w:rPr>
        <w:t>Comparison to other disorders</w:t>
      </w:r>
    </w:p>
    <w:p w:rsidR="00CE6A7B" w:rsidRPr="00C35CD0" w:rsidRDefault="00890051">
      <w:pPr>
        <w:spacing w:after="200"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While we found a significantly elevated BAG in both cohorts, the absolute increase of ~3 years is rather moderate relative to other neurodegenerative disorders </w:t>
      </w:r>
      <w:hyperlink r:id="rId117">
        <w:r w:rsidRPr="00C35CD0">
          <w:rPr>
            <w:rFonts w:ascii="Arial" w:eastAsia="Arial" w:hAnsi="Arial" w:cs="Arial"/>
            <w:color w:val="000000" w:themeColor="text1"/>
          </w:rPr>
          <w:t xml:space="preserve">(Franke </w:t>
        </w:r>
      </w:hyperlink>
      <w:hyperlink r:id="rId118">
        <w:r w:rsidRPr="00C35CD0">
          <w:rPr>
            <w:rFonts w:ascii="Arial" w:eastAsia="Arial" w:hAnsi="Arial" w:cs="Arial"/>
            <w:i/>
            <w:color w:val="000000" w:themeColor="text1"/>
          </w:rPr>
          <w:t>et al.</w:t>
        </w:r>
      </w:hyperlink>
      <w:hyperlink r:id="rId119">
        <w:r w:rsidRPr="00C35CD0">
          <w:rPr>
            <w:rFonts w:ascii="Arial" w:eastAsia="Arial" w:hAnsi="Arial" w:cs="Arial"/>
            <w:color w:val="000000" w:themeColor="text1"/>
          </w:rPr>
          <w:t xml:space="preserve">, 2010; Kaufmann </w:t>
        </w:r>
      </w:hyperlink>
      <w:hyperlink r:id="rId120">
        <w:r w:rsidRPr="00C35CD0">
          <w:rPr>
            <w:rFonts w:ascii="Arial" w:eastAsia="Arial" w:hAnsi="Arial" w:cs="Arial"/>
            <w:i/>
            <w:color w:val="000000" w:themeColor="text1"/>
          </w:rPr>
          <w:t>et al.</w:t>
        </w:r>
      </w:hyperlink>
      <w:hyperlink r:id="rId121">
        <w:r w:rsidRPr="00C35CD0">
          <w:rPr>
            <w:rFonts w:ascii="Arial" w:eastAsia="Arial" w:hAnsi="Arial" w:cs="Arial"/>
            <w:color w:val="000000" w:themeColor="text1"/>
          </w:rPr>
          <w:t xml:space="preserve">, 2019; </w:t>
        </w:r>
        <w:proofErr w:type="spellStart"/>
        <w:r w:rsidRPr="00C35CD0">
          <w:rPr>
            <w:rFonts w:ascii="Arial" w:eastAsia="Arial" w:hAnsi="Arial" w:cs="Arial"/>
            <w:color w:val="000000" w:themeColor="text1"/>
          </w:rPr>
          <w:t>Bashyam</w:t>
        </w:r>
        <w:proofErr w:type="spellEnd"/>
        <w:r w:rsidRPr="00C35CD0">
          <w:rPr>
            <w:rFonts w:ascii="Arial" w:eastAsia="Arial" w:hAnsi="Arial" w:cs="Arial"/>
            <w:color w:val="000000" w:themeColor="text1"/>
          </w:rPr>
          <w:t xml:space="preserve"> </w:t>
        </w:r>
      </w:hyperlink>
      <w:hyperlink r:id="rId122">
        <w:r w:rsidRPr="00C35CD0">
          <w:rPr>
            <w:rFonts w:ascii="Arial" w:eastAsia="Arial" w:hAnsi="Arial" w:cs="Arial"/>
            <w:i/>
            <w:color w:val="000000" w:themeColor="text1"/>
          </w:rPr>
          <w:t>et al.</w:t>
        </w:r>
      </w:hyperlink>
      <w:hyperlink r:id="rId123">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As recently reviewed </w:t>
      </w:r>
      <w:hyperlink r:id="rId124">
        <w:r w:rsidRPr="00C35CD0">
          <w:rPr>
            <w:rFonts w:ascii="Arial" w:eastAsia="Arial" w:hAnsi="Arial" w:cs="Arial"/>
            <w:color w:val="000000" w:themeColor="text1"/>
          </w:rPr>
          <w:t xml:space="preserve">(Cole </w:t>
        </w:r>
      </w:hyperlink>
      <w:hyperlink r:id="rId125">
        <w:r w:rsidRPr="00C35CD0">
          <w:rPr>
            <w:rFonts w:ascii="Arial" w:eastAsia="Arial" w:hAnsi="Arial" w:cs="Arial"/>
            <w:i/>
            <w:color w:val="000000" w:themeColor="text1"/>
          </w:rPr>
          <w:t>et al.</w:t>
        </w:r>
      </w:hyperlink>
      <w:hyperlink r:id="rId126">
        <w:r w:rsidRPr="00C35CD0">
          <w:rPr>
            <w:rFonts w:ascii="Arial" w:eastAsia="Arial" w:hAnsi="Arial" w:cs="Arial"/>
            <w:color w:val="000000" w:themeColor="text1"/>
          </w:rPr>
          <w:t xml:space="preserve">, 2019; Franke and </w:t>
        </w:r>
        <w:proofErr w:type="spellStart"/>
        <w:r w:rsidRPr="00C35CD0">
          <w:rPr>
            <w:rFonts w:ascii="Arial" w:eastAsia="Arial" w:hAnsi="Arial" w:cs="Arial"/>
            <w:color w:val="000000" w:themeColor="text1"/>
          </w:rPr>
          <w:t>Gaser</w:t>
        </w:r>
        <w:proofErr w:type="spellEnd"/>
        <w:r w:rsidRPr="00C35CD0">
          <w:rPr>
            <w:rFonts w:ascii="Arial" w:eastAsia="Arial" w:hAnsi="Arial" w:cs="Arial"/>
            <w:color w:val="000000" w:themeColor="text1"/>
          </w:rPr>
          <w:t>, 2019)</w:t>
        </w:r>
      </w:hyperlink>
      <w:r w:rsidRPr="00C35CD0">
        <w:rPr>
          <w:rFonts w:ascii="Arial" w:eastAsia="Arial" w:hAnsi="Arial" w:cs="Arial"/>
          <w:color w:val="000000" w:themeColor="text1"/>
        </w:rPr>
        <w:t xml:space="preserve">, brain age gaps of up to 10 years and Cohen’s d values &gt; 1 have been reported for Alzheimer’s disease. MCI patients also show substantially increased brain ages, though the findings are more variable (mean BAG: 3-8 years, Cohen’s d: .4 - .7). Effects at the lower end of that spectrum have been shown for schizophrenia and psychotic disorders </w:t>
      </w:r>
      <w:hyperlink r:id="rId127">
        <w:r w:rsidRPr="00C35CD0">
          <w:rPr>
            <w:rFonts w:ascii="Arial" w:eastAsia="Arial" w:hAnsi="Arial" w:cs="Arial"/>
            <w:color w:val="000000" w:themeColor="text1"/>
          </w:rPr>
          <w:t>(</w:t>
        </w:r>
        <w:proofErr w:type="spellStart"/>
        <w:r w:rsidRPr="00C35CD0">
          <w:rPr>
            <w:rFonts w:ascii="Arial" w:eastAsia="Arial" w:hAnsi="Arial" w:cs="Arial"/>
            <w:color w:val="000000" w:themeColor="text1"/>
          </w:rPr>
          <w:t>Koutsouleris</w:t>
        </w:r>
        <w:proofErr w:type="spellEnd"/>
        <w:r w:rsidRPr="00C35CD0">
          <w:rPr>
            <w:rFonts w:ascii="Arial" w:eastAsia="Arial" w:hAnsi="Arial" w:cs="Arial"/>
            <w:color w:val="000000" w:themeColor="text1"/>
          </w:rPr>
          <w:t xml:space="preserve"> </w:t>
        </w:r>
      </w:hyperlink>
      <w:hyperlink r:id="rId128">
        <w:r w:rsidRPr="00C35CD0">
          <w:rPr>
            <w:rFonts w:ascii="Arial" w:eastAsia="Arial" w:hAnsi="Arial" w:cs="Arial"/>
            <w:i/>
            <w:color w:val="000000" w:themeColor="text1"/>
          </w:rPr>
          <w:t>et al.</w:t>
        </w:r>
      </w:hyperlink>
      <w:hyperlink r:id="rId129">
        <w:r w:rsidRPr="00C35CD0">
          <w:rPr>
            <w:rFonts w:ascii="Arial" w:eastAsia="Arial" w:hAnsi="Arial" w:cs="Arial"/>
            <w:color w:val="000000" w:themeColor="text1"/>
          </w:rPr>
          <w:t xml:space="preserve">, 2014; </w:t>
        </w:r>
        <w:proofErr w:type="spellStart"/>
        <w:r w:rsidRPr="00C35CD0">
          <w:rPr>
            <w:rFonts w:ascii="Arial" w:eastAsia="Arial" w:hAnsi="Arial" w:cs="Arial"/>
            <w:color w:val="000000" w:themeColor="text1"/>
          </w:rPr>
          <w:t>Schnack</w:t>
        </w:r>
        <w:proofErr w:type="spellEnd"/>
        <w:r w:rsidRPr="00C35CD0">
          <w:rPr>
            <w:rFonts w:ascii="Arial" w:eastAsia="Arial" w:hAnsi="Arial" w:cs="Arial"/>
            <w:color w:val="000000" w:themeColor="text1"/>
          </w:rPr>
          <w:t xml:space="preserve"> </w:t>
        </w:r>
      </w:hyperlink>
      <w:hyperlink r:id="rId130">
        <w:r w:rsidRPr="00C35CD0">
          <w:rPr>
            <w:rFonts w:ascii="Arial" w:eastAsia="Arial" w:hAnsi="Arial" w:cs="Arial"/>
            <w:i/>
            <w:color w:val="000000" w:themeColor="text1"/>
          </w:rPr>
          <w:t>et al.</w:t>
        </w:r>
      </w:hyperlink>
      <w:hyperlink r:id="rId131">
        <w:r w:rsidRPr="00C35CD0">
          <w:rPr>
            <w:rFonts w:ascii="Arial" w:eastAsia="Arial" w:hAnsi="Arial" w:cs="Arial"/>
            <w:color w:val="000000" w:themeColor="text1"/>
          </w:rPr>
          <w:t xml:space="preserve">, 2016; </w:t>
        </w:r>
        <w:proofErr w:type="spellStart"/>
        <w:r w:rsidRPr="00C35CD0">
          <w:rPr>
            <w:rFonts w:ascii="Arial" w:eastAsia="Arial" w:hAnsi="Arial" w:cs="Arial"/>
            <w:color w:val="000000" w:themeColor="text1"/>
          </w:rPr>
          <w:t>Nenadić</w:t>
        </w:r>
        <w:proofErr w:type="spellEnd"/>
        <w:r w:rsidRPr="00C35CD0">
          <w:rPr>
            <w:rFonts w:ascii="Arial" w:eastAsia="Arial" w:hAnsi="Arial" w:cs="Arial"/>
            <w:color w:val="000000" w:themeColor="text1"/>
          </w:rPr>
          <w:t xml:space="preserve"> </w:t>
        </w:r>
      </w:hyperlink>
      <w:hyperlink r:id="rId132">
        <w:r w:rsidRPr="00C35CD0">
          <w:rPr>
            <w:rFonts w:ascii="Arial" w:eastAsia="Arial" w:hAnsi="Arial" w:cs="Arial"/>
            <w:i/>
            <w:color w:val="000000" w:themeColor="text1"/>
          </w:rPr>
          <w:t>et al.</w:t>
        </w:r>
      </w:hyperlink>
      <w:hyperlink r:id="rId133">
        <w:r w:rsidRPr="00C35CD0">
          <w:rPr>
            <w:rFonts w:ascii="Arial" w:eastAsia="Arial" w:hAnsi="Arial" w:cs="Arial"/>
            <w:color w:val="000000" w:themeColor="text1"/>
          </w:rPr>
          <w:t>, 2017)</w:t>
        </w:r>
      </w:hyperlink>
      <w:r w:rsidRPr="00C35CD0">
        <w:rPr>
          <w:rFonts w:ascii="Arial" w:eastAsia="Arial" w:hAnsi="Arial" w:cs="Arial"/>
          <w:color w:val="000000" w:themeColor="text1"/>
        </w:rPr>
        <w:t xml:space="preserve"> whereas BAG values of patients with multiple sclerosis even exceed those for Alzheimer’s disease </w:t>
      </w:r>
      <w:hyperlink r:id="rId134">
        <w:r w:rsidRPr="00C35CD0">
          <w:rPr>
            <w:rFonts w:ascii="Arial" w:eastAsia="Arial" w:hAnsi="Arial" w:cs="Arial"/>
            <w:color w:val="000000" w:themeColor="text1"/>
          </w:rPr>
          <w:t xml:space="preserve">(Kaufmann </w:t>
        </w:r>
      </w:hyperlink>
      <w:hyperlink r:id="rId135">
        <w:r w:rsidRPr="00C35CD0">
          <w:rPr>
            <w:rFonts w:ascii="Arial" w:eastAsia="Arial" w:hAnsi="Arial" w:cs="Arial"/>
            <w:i/>
            <w:color w:val="000000" w:themeColor="text1"/>
          </w:rPr>
          <w:t>et al.</w:t>
        </w:r>
      </w:hyperlink>
      <w:hyperlink r:id="rId136">
        <w:r w:rsidRPr="00C35CD0">
          <w:rPr>
            <w:rFonts w:ascii="Arial" w:eastAsia="Arial" w:hAnsi="Arial" w:cs="Arial"/>
            <w:color w:val="000000" w:themeColor="text1"/>
          </w:rPr>
          <w:t>, 2019)</w:t>
        </w:r>
      </w:hyperlink>
      <w:r w:rsidRPr="00C35CD0">
        <w:rPr>
          <w:rFonts w:ascii="Arial" w:eastAsia="Arial" w:hAnsi="Arial" w:cs="Arial"/>
          <w:color w:val="000000" w:themeColor="text1"/>
        </w:rPr>
        <w:t xml:space="preserve">. A mean BAG of ~ 3 years (Cohen’s d ~ .4) thus places PD at the lower end of brain disorders featuring broad impairments of mental functions. </w:t>
      </w:r>
    </w:p>
    <w:p w:rsidR="00CE6A7B" w:rsidRPr="00C35CD0" w:rsidRDefault="00890051">
      <w:pPr>
        <w:spacing w:after="200"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We would hypothesize that this surprising observation may reflect the usual time of diagnosis in the progression of PD. Clinical diagnosis is usually attained in </w:t>
      </w:r>
      <w:proofErr w:type="spellStart"/>
      <w:r w:rsidRPr="00C35CD0">
        <w:rPr>
          <w:rFonts w:ascii="Arial" w:eastAsia="Arial" w:hAnsi="Arial" w:cs="Arial"/>
          <w:color w:val="000000" w:themeColor="text1"/>
        </w:rPr>
        <w:t>Braak</w:t>
      </w:r>
      <w:proofErr w:type="spellEnd"/>
      <w:r w:rsidRPr="00C35CD0">
        <w:rPr>
          <w:rFonts w:ascii="Arial" w:eastAsia="Arial" w:hAnsi="Arial" w:cs="Arial"/>
          <w:color w:val="000000" w:themeColor="text1"/>
        </w:rPr>
        <w:t xml:space="preserve"> stages 3 / 4 </w:t>
      </w:r>
      <w:hyperlink r:id="rId137">
        <w:r w:rsidRPr="00C35CD0">
          <w:rPr>
            <w:rFonts w:ascii="Arial" w:eastAsia="Arial" w:hAnsi="Arial" w:cs="Arial"/>
            <w:color w:val="000000" w:themeColor="text1"/>
          </w:rPr>
          <w:t>(</w:t>
        </w:r>
        <w:proofErr w:type="spellStart"/>
        <w:r w:rsidRPr="00C35CD0">
          <w:rPr>
            <w:rFonts w:ascii="Arial" w:eastAsia="Arial" w:hAnsi="Arial" w:cs="Arial"/>
            <w:color w:val="000000" w:themeColor="text1"/>
          </w:rPr>
          <w:t>Braak</w:t>
        </w:r>
        <w:proofErr w:type="spellEnd"/>
        <w:r w:rsidRPr="00C35CD0">
          <w:rPr>
            <w:rFonts w:ascii="Arial" w:eastAsia="Arial" w:hAnsi="Arial" w:cs="Arial"/>
            <w:color w:val="000000" w:themeColor="text1"/>
          </w:rPr>
          <w:t xml:space="preserve"> and Del </w:t>
        </w:r>
        <w:proofErr w:type="spellStart"/>
        <w:r w:rsidRPr="00C35CD0">
          <w:rPr>
            <w:rFonts w:ascii="Arial" w:eastAsia="Arial" w:hAnsi="Arial" w:cs="Arial"/>
            <w:color w:val="000000" w:themeColor="text1"/>
          </w:rPr>
          <w:t>Tredici</w:t>
        </w:r>
        <w:proofErr w:type="spellEnd"/>
        <w:r w:rsidRPr="00C35CD0">
          <w:rPr>
            <w:rFonts w:ascii="Arial" w:eastAsia="Arial" w:hAnsi="Arial" w:cs="Arial"/>
            <w:color w:val="000000" w:themeColor="text1"/>
          </w:rPr>
          <w:t>, 2017)</w:t>
        </w:r>
      </w:hyperlink>
      <w:r w:rsidRPr="00C35CD0">
        <w:rPr>
          <w:rFonts w:ascii="Arial" w:eastAsia="Arial" w:hAnsi="Arial" w:cs="Arial"/>
          <w:color w:val="000000" w:themeColor="text1"/>
        </w:rPr>
        <w:t xml:space="preserve">, when the disease has entered the substantia </w:t>
      </w:r>
      <w:proofErr w:type="spellStart"/>
      <w:r w:rsidRPr="00C35CD0">
        <w:rPr>
          <w:rFonts w:ascii="Arial" w:eastAsia="Arial" w:hAnsi="Arial" w:cs="Arial"/>
          <w:color w:val="000000" w:themeColor="text1"/>
        </w:rPr>
        <w:t>nigra</w:t>
      </w:r>
      <w:proofErr w:type="spellEnd"/>
      <w:r w:rsidRPr="00C35CD0">
        <w:rPr>
          <w:rFonts w:ascii="Arial" w:eastAsia="Arial" w:hAnsi="Arial" w:cs="Arial"/>
          <w:color w:val="000000" w:themeColor="text1"/>
        </w:rPr>
        <w:t xml:space="preserve"> and striatal function is disturbed through loss of dopaminergic innervation. In turn, substantial cortical atrophy corresponding to </w:t>
      </w:r>
      <w:proofErr w:type="spellStart"/>
      <w:r w:rsidRPr="00C35CD0">
        <w:rPr>
          <w:rFonts w:ascii="Arial" w:eastAsia="Arial" w:hAnsi="Arial" w:cs="Arial"/>
          <w:color w:val="000000" w:themeColor="text1"/>
        </w:rPr>
        <w:t>Braak</w:t>
      </w:r>
      <w:proofErr w:type="spellEnd"/>
      <w:r w:rsidRPr="00C35CD0">
        <w:rPr>
          <w:rFonts w:ascii="Arial" w:eastAsia="Arial" w:hAnsi="Arial" w:cs="Arial"/>
          <w:color w:val="000000" w:themeColor="text1"/>
        </w:rPr>
        <w:t xml:space="preserve">-stages 5 / 6 </w:t>
      </w:r>
      <w:r w:rsidRPr="00C35CD0">
        <w:rPr>
          <w:rFonts w:ascii="Arial" w:eastAsia="Arial" w:hAnsi="Arial" w:cs="Arial"/>
          <w:color w:val="000000" w:themeColor="text1"/>
        </w:rPr>
        <w:lastRenderedPageBreak/>
        <w:t xml:space="preserve">may trail by several years </w:t>
      </w:r>
      <w:hyperlink r:id="rId138">
        <w:r w:rsidRPr="00C35CD0">
          <w:rPr>
            <w:rFonts w:ascii="Arial" w:eastAsia="Arial" w:hAnsi="Arial" w:cs="Arial"/>
            <w:color w:val="000000" w:themeColor="text1"/>
          </w:rPr>
          <w:t xml:space="preserve">(Hawkes </w:t>
        </w:r>
      </w:hyperlink>
      <w:hyperlink r:id="rId139">
        <w:r w:rsidRPr="00C35CD0">
          <w:rPr>
            <w:rFonts w:ascii="Arial" w:eastAsia="Arial" w:hAnsi="Arial" w:cs="Arial"/>
            <w:i/>
            <w:color w:val="000000" w:themeColor="text1"/>
          </w:rPr>
          <w:t>et al.</w:t>
        </w:r>
      </w:hyperlink>
      <w:hyperlink r:id="rId140">
        <w:r w:rsidRPr="00C35CD0">
          <w:rPr>
            <w:rFonts w:ascii="Arial" w:eastAsia="Arial" w:hAnsi="Arial" w:cs="Arial"/>
            <w:color w:val="000000" w:themeColor="text1"/>
          </w:rPr>
          <w:t>, 2010)</w:t>
        </w:r>
      </w:hyperlink>
      <w:r w:rsidRPr="00C35CD0">
        <w:rPr>
          <w:rFonts w:ascii="Arial" w:eastAsia="Arial" w:hAnsi="Arial" w:cs="Arial"/>
          <w:color w:val="000000" w:themeColor="text1"/>
        </w:rPr>
        <w:t xml:space="preserve">. While the </w:t>
      </w:r>
      <w:proofErr w:type="spellStart"/>
      <w:r w:rsidRPr="00C35CD0">
        <w:rPr>
          <w:rFonts w:ascii="Arial" w:eastAsia="Arial" w:hAnsi="Arial" w:cs="Arial"/>
          <w:color w:val="000000" w:themeColor="text1"/>
        </w:rPr>
        <w:t>Braak</w:t>
      </w:r>
      <w:proofErr w:type="spellEnd"/>
      <w:r w:rsidRPr="00C35CD0">
        <w:rPr>
          <w:rFonts w:ascii="Arial" w:eastAsia="Arial" w:hAnsi="Arial" w:cs="Arial"/>
          <w:color w:val="000000" w:themeColor="text1"/>
        </w:rPr>
        <w:t xml:space="preserve"> hypothesis has been questioned </w:t>
      </w:r>
      <w:hyperlink r:id="rId141">
        <w:r w:rsidRPr="00C35CD0">
          <w:rPr>
            <w:rFonts w:ascii="Arial" w:eastAsia="Arial" w:hAnsi="Arial" w:cs="Arial"/>
            <w:color w:val="000000" w:themeColor="text1"/>
          </w:rPr>
          <w:t>(Brooks, 2010)</w:t>
        </w:r>
      </w:hyperlink>
      <w:r w:rsidRPr="00C35CD0">
        <w:rPr>
          <w:rFonts w:ascii="Arial" w:eastAsia="Arial" w:hAnsi="Arial" w:cs="Arial"/>
          <w:color w:val="000000" w:themeColor="text1"/>
        </w:rPr>
        <w:t xml:space="preserve">, it stands to reason that patients recently diagnosed with PD due to striatal dysfunction may not yet feature substantial forebrain atrophy, resulting in a low brain age gap. In contrast, relevant cortical atrophy in disorders like AD, MCI and schizophrenia should precede the onset of the clinical symptoms, resulting in more substantial BAG increases for recently diagnosed patients. That is, in comparison to other disorders, the </w:t>
      </w:r>
      <w:proofErr w:type="spellStart"/>
      <w:r w:rsidRPr="00C35CD0">
        <w:rPr>
          <w:rFonts w:ascii="Arial" w:eastAsia="Arial" w:hAnsi="Arial" w:cs="Arial"/>
          <w:color w:val="000000" w:themeColor="text1"/>
        </w:rPr>
        <w:t>behaviourally</w:t>
      </w:r>
      <w:proofErr w:type="spellEnd"/>
      <w:r w:rsidRPr="00C35CD0">
        <w:rPr>
          <w:rFonts w:ascii="Arial" w:eastAsia="Arial" w:hAnsi="Arial" w:cs="Arial"/>
          <w:color w:val="000000" w:themeColor="text1"/>
        </w:rPr>
        <w:t xml:space="preserve"> salient disturbance of striatal function in PD may prepone the time of diagnosis relative to forebrain degeneration. </w:t>
      </w:r>
    </w:p>
    <w:p w:rsidR="00CE6A7B" w:rsidRPr="00C35CD0" w:rsidRDefault="00890051">
      <w:pPr>
        <w:spacing w:line="360" w:lineRule="auto"/>
        <w:rPr>
          <w:rFonts w:ascii="Arial" w:eastAsia="Arial" w:hAnsi="Arial" w:cs="Arial"/>
          <w:b/>
          <w:color w:val="000000" w:themeColor="text1"/>
        </w:rPr>
      </w:pPr>
      <w:r w:rsidRPr="00C35CD0">
        <w:rPr>
          <w:rFonts w:ascii="Arial" w:eastAsia="Arial" w:hAnsi="Arial" w:cs="Arial"/>
          <w:b/>
          <w:color w:val="000000" w:themeColor="text1"/>
        </w:rPr>
        <w:t>Comparison to previous work on brain age in PD</w:t>
      </w:r>
    </w:p>
    <w:p w:rsidR="00CE6A7B" w:rsidRPr="00C35CD0" w:rsidRDefault="00890051">
      <w:pPr>
        <w:spacing w:line="331" w:lineRule="auto"/>
        <w:jc w:val="both"/>
        <w:rPr>
          <w:rFonts w:ascii="Arial" w:eastAsia="Arial" w:hAnsi="Arial" w:cs="Arial"/>
          <w:b/>
          <w:color w:val="000000" w:themeColor="text1"/>
        </w:rPr>
      </w:pPr>
      <w:r w:rsidRPr="00C35CD0">
        <w:rPr>
          <w:rFonts w:ascii="Arial" w:eastAsia="Arial" w:hAnsi="Arial" w:cs="Arial"/>
          <w:i/>
          <w:color w:val="000000" w:themeColor="text1"/>
        </w:rPr>
        <w:t xml:space="preserve">Discussion: </w:t>
      </w:r>
      <w:r w:rsidRPr="00C35CD0">
        <w:rPr>
          <w:rFonts w:ascii="Arial" w:eastAsia="Arial" w:hAnsi="Arial" w:cs="Arial"/>
          <w:color w:val="000000" w:themeColor="text1"/>
        </w:rPr>
        <w:t xml:space="preserve">The to date only existing study on brain age in </w:t>
      </w:r>
      <w:proofErr w:type="gramStart"/>
      <w:r w:rsidRPr="00C35CD0">
        <w:rPr>
          <w:rFonts w:ascii="Arial" w:eastAsia="Arial" w:hAnsi="Arial" w:cs="Arial"/>
          <w:color w:val="000000" w:themeColor="text1"/>
        </w:rPr>
        <w:t>PD  (</w:t>
      </w:r>
      <w:proofErr w:type="spellStart"/>
      <w:proofErr w:type="gramEnd"/>
      <w:r w:rsidRPr="00C35CD0">
        <w:rPr>
          <w:rFonts w:ascii="Arial" w:eastAsia="Arial" w:hAnsi="Arial" w:cs="Arial"/>
          <w:color w:val="000000" w:themeColor="text1"/>
        </w:rPr>
        <w:t>Beheshti</w:t>
      </w:r>
      <w:proofErr w:type="spellEnd"/>
      <w:r w:rsidRPr="00C35CD0">
        <w:rPr>
          <w:rFonts w:ascii="Arial" w:eastAsia="Arial" w:hAnsi="Arial" w:cs="Arial"/>
          <w:color w:val="000000" w:themeColor="text1"/>
        </w:rPr>
        <w:t xml:space="preserve"> et al. 2020), reported a BAG of 1.5 ± 6.0 years for PPMI patients based on a model using grey matter features and 2.5 ± 5.9 for one based on WM features. While both the work by </w:t>
      </w:r>
      <w:proofErr w:type="spellStart"/>
      <w:r w:rsidRPr="00C35CD0">
        <w:rPr>
          <w:rFonts w:ascii="Arial" w:eastAsia="Arial" w:hAnsi="Arial" w:cs="Arial"/>
          <w:color w:val="000000" w:themeColor="text1"/>
        </w:rPr>
        <w:t>Beheshti</w:t>
      </w:r>
      <w:proofErr w:type="spellEnd"/>
      <w:r w:rsidRPr="00C35CD0">
        <w:rPr>
          <w:rFonts w:ascii="Arial" w:eastAsia="Arial" w:hAnsi="Arial" w:cs="Arial"/>
          <w:color w:val="000000" w:themeColor="text1"/>
        </w:rPr>
        <w:t xml:space="preserve"> and the current estimate of a </w:t>
      </w:r>
      <w:proofErr w:type="gramStart"/>
      <w:r w:rsidRPr="00C35CD0">
        <w:rPr>
          <w:rFonts w:ascii="Arial" w:eastAsia="Arial" w:hAnsi="Arial" w:cs="Arial"/>
          <w:color w:val="000000" w:themeColor="text1"/>
        </w:rPr>
        <w:t>2.8 year</w:t>
      </w:r>
      <w:proofErr w:type="gramEnd"/>
      <w:r w:rsidRPr="00C35CD0">
        <w:rPr>
          <w:rFonts w:ascii="Arial" w:eastAsia="Arial" w:hAnsi="Arial" w:cs="Arial"/>
          <w:color w:val="000000" w:themeColor="text1"/>
        </w:rPr>
        <w:t xml:space="preserve"> BAG for the PPMI thus point to a only very moderate increase in brain age compared to other disorders, the two investigations differed in multiple aspects that may explain the divergence in the reported BAG. First, we not only included a second cohort in order to replicate the findings from the PPMI data and extend them to more chronically ill patients, but notably also almost twice as many patients from the PPMI dataset (304 vs. 160). From the methodological perspective, the current age-prediction model was trained on a substantially larger training set, which allowed us to train each weak but unbiased learner using more subjects than were available to </w:t>
      </w:r>
      <w:proofErr w:type="spellStart"/>
      <w:r w:rsidRPr="00C35CD0">
        <w:rPr>
          <w:rFonts w:ascii="Arial" w:eastAsia="Arial" w:hAnsi="Arial" w:cs="Arial"/>
          <w:color w:val="000000" w:themeColor="text1"/>
        </w:rPr>
        <w:t>Beheshti</w:t>
      </w:r>
      <w:proofErr w:type="spellEnd"/>
      <w:r w:rsidRPr="00C35CD0">
        <w:rPr>
          <w:rFonts w:ascii="Arial" w:eastAsia="Arial" w:hAnsi="Arial" w:cs="Arial"/>
          <w:color w:val="000000" w:themeColor="text1"/>
        </w:rPr>
        <w:t xml:space="preserve"> et al. Combined with the use of a biologically informed data-compression by a state-of-the-art brain atlas relative to low-resolution resampling, we would argue that the current model should have a much higher capacity for robust, unbiased and precise estimation of individual age. Yet, it may be noted that the age-prediction in the PPMI controls was only slightly better using our model (4.28 vs </w:t>
      </w:r>
      <w:proofErr w:type="gramStart"/>
      <w:r w:rsidRPr="00C35CD0">
        <w:rPr>
          <w:rFonts w:ascii="Arial" w:eastAsia="Arial" w:hAnsi="Arial" w:cs="Arial"/>
          <w:color w:val="000000" w:themeColor="text1"/>
        </w:rPr>
        <w:t>4.38 year</w:t>
      </w:r>
      <w:proofErr w:type="gramEnd"/>
      <w:r w:rsidRPr="00C35CD0">
        <w:rPr>
          <w:rFonts w:ascii="Arial" w:eastAsia="Arial" w:hAnsi="Arial" w:cs="Arial"/>
          <w:color w:val="000000" w:themeColor="text1"/>
        </w:rPr>
        <w:t xml:space="preserve"> MAE). We would attribute this observation to the fact that the current paper performed a true out-of-sample validation, i.e., no PPMI subject was part of the training set whereas </w:t>
      </w:r>
      <w:proofErr w:type="spellStart"/>
      <w:r w:rsidRPr="00C35CD0">
        <w:rPr>
          <w:rFonts w:ascii="Arial" w:eastAsia="Arial" w:hAnsi="Arial" w:cs="Arial"/>
          <w:color w:val="000000" w:themeColor="text1"/>
        </w:rPr>
        <w:t>Beheshti</w:t>
      </w:r>
      <w:proofErr w:type="spellEnd"/>
      <w:r w:rsidRPr="00C35CD0">
        <w:rPr>
          <w:rFonts w:ascii="Arial" w:eastAsia="Arial" w:hAnsi="Arial" w:cs="Arial"/>
          <w:color w:val="000000" w:themeColor="text1"/>
        </w:rPr>
        <w:t xml:space="preserve"> et al. performed 10-fold cross-validation. Hence information on the PPMI data, though not on the test-subjects themselves, were available to the previous but not the current model. </w:t>
      </w:r>
    </w:p>
    <w:p w:rsidR="00CE6A7B" w:rsidRPr="00C35CD0" w:rsidRDefault="00CE6A7B">
      <w:pPr>
        <w:spacing w:line="360" w:lineRule="auto"/>
        <w:rPr>
          <w:rFonts w:ascii="Arial" w:eastAsia="Arial" w:hAnsi="Arial" w:cs="Arial"/>
          <w:b/>
          <w:color w:val="000000" w:themeColor="text1"/>
        </w:rPr>
      </w:pPr>
    </w:p>
    <w:p w:rsidR="00CE6A7B" w:rsidRPr="00C35CD0" w:rsidRDefault="00890051">
      <w:pPr>
        <w:spacing w:line="360" w:lineRule="auto"/>
        <w:rPr>
          <w:rFonts w:ascii="Arial" w:eastAsia="Arial" w:hAnsi="Arial" w:cs="Arial"/>
          <w:b/>
          <w:color w:val="000000" w:themeColor="text1"/>
        </w:rPr>
      </w:pPr>
      <w:r w:rsidRPr="00C35CD0">
        <w:rPr>
          <w:rFonts w:ascii="Arial" w:eastAsia="Arial" w:hAnsi="Arial" w:cs="Arial"/>
          <w:b/>
          <w:color w:val="000000" w:themeColor="text1"/>
        </w:rPr>
        <w:t>Variance and specificity of the BAG in PD</w:t>
      </w:r>
    </w:p>
    <w:p w:rsidR="00CE6A7B" w:rsidRPr="00C35CD0" w:rsidRDefault="00890051">
      <w:pPr>
        <w:spacing w:after="200"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While the BAG was significantly increased in both PD cohorts, we noted a substantial variability between individuals with about 1/3rd of the patients featuring negative BAG values, i.e., brains appearing younger than chronological age. While this may be </w:t>
      </w:r>
      <w:r w:rsidRPr="00C35CD0">
        <w:rPr>
          <w:rFonts w:ascii="Arial" w:eastAsia="Arial" w:hAnsi="Arial" w:cs="Arial"/>
          <w:color w:val="000000" w:themeColor="text1"/>
        </w:rPr>
        <w:lastRenderedPageBreak/>
        <w:t xml:space="preserve">partially attributed to imperfect algorithm-generalization it must be remembered that a particular diagnosis such as PD is just one of many factors potentially influencing “brain age”. To exemplify, effects on BAG have been reported for education and physical activity </w:t>
      </w:r>
      <w:hyperlink r:id="rId142">
        <w:r w:rsidRPr="00C35CD0">
          <w:rPr>
            <w:rFonts w:ascii="Arial" w:eastAsia="Arial" w:hAnsi="Arial" w:cs="Arial"/>
            <w:color w:val="000000" w:themeColor="text1"/>
          </w:rPr>
          <w:t>(</w:t>
        </w:r>
        <w:proofErr w:type="spellStart"/>
        <w:r w:rsidRPr="00C35CD0">
          <w:rPr>
            <w:rFonts w:ascii="Arial" w:eastAsia="Arial" w:hAnsi="Arial" w:cs="Arial"/>
            <w:color w:val="000000" w:themeColor="text1"/>
          </w:rPr>
          <w:t>Steffener</w:t>
        </w:r>
        <w:proofErr w:type="spellEnd"/>
        <w:r w:rsidRPr="00C35CD0">
          <w:rPr>
            <w:rFonts w:ascii="Arial" w:eastAsia="Arial" w:hAnsi="Arial" w:cs="Arial"/>
            <w:color w:val="000000" w:themeColor="text1"/>
          </w:rPr>
          <w:t xml:space="preserve"> </w:t>
        </w:r>
      </w:hyperlink>
      <w:hyperlink r:id="rId143">
        <w:r w:rsidRPr="00C35CD0">
          <w:rPr>
            <w:rFonts w:ascii="Arial" w:eastAsia="Arial" w:hAnsi="Arial" w:cs="Arial"/>
            <w:i/>
            <w:color w:val="000000" w:themeColor="text1"/>
          </w:rPr>
          <w:t>et al.</w:t>
        </w:r>
      </w:hyperlink>
      <w:hyperlink r:id="rId144">
        <w:r w:rsidRPr="00C35CD0">
          <w:rPr>
            <w:rFonts w:ascii="Arial" w:eastAsia="Arial" w:hAnsi="Arial" w:cs="Arial"/>
            <w:color w:val="000000" w:themeColor="text1"/>
          </w:rPr>
          <w:t>, 2016)</w:t>
        </w:r>
      </w:hyperlink>
      <w:r w:rsidRPr="00C35CD0">
        <w:rPr>
          <w:rFonts w:ascii="Arial" w:eastAsia="Arial" w:hAnsi="Arial" w:cs="Arial"/>
          <w:color w:val="000000" w:themeColor="text1"/>
        </w:rPr>
        <w:t xml:space="preserve">, obesity </w:t>
      </w:r>
      <w:hyperlink r:id="rId145">
        <w:r w:rsidRPr="00C35CD0">
          <w:rPr>
            <w:rFonts w:ascii="Arial" w:eastAsia="Arial" w:hAnsi="Arial" w:cs="Arial"/>
            <w:color w:val="000000" w:themeColor="text1"/>
          </w:rPr>
          <w:t xml:space="preserve">(Ronan </w:t>
        </w:r>
      </w:hyperlink>
      <w:hyperlink r:id="rId146">
        <w:r w:rsidRPr="00C35CD0">
          <w:rPr>
            <w:rFonts w:ascii="Arial" w:eastAsia="Arial" w:hAnsi="Arial" w:cs="Arial"/>
            <w:i/>
            <w:color w:val="000000" w:themeColor="text1"/>
          </w:rPr>
          <w:t>et al.</w:t>
        </w:r>
      </w:hyperlink>
      <w:hyperlink r:id="rId147">
        <w:r w:rsidRPr="00C35CD0">
          <w:rPr>
            <w:rFonts w:ascii="Arial" w:eastAsia="Arial" w:hAnsi="Arial" w:cs="Arial"/>
            <w:color w:val="000000" w:themeColor="text1"/>
          </w:rPr>
          <w:t>, 2016)</w:t>
        </w:r>
      </w:hyperlink>
      <w:r w:rsidRPr="00C35CD0">
        <w:rPr>
          <w:rFonts w:ascii="Arial" w:eastAsia="Arial" w:hAnsi="Arial" w:cs="Arial"/>
          <w:color w:val="000000" w:themeColor="text1"/>
        </w:rPr>
        <w:t xml:space="preserve"> and metabolic syndrome </w:t>
      </w:r>
      <w:hyperlink r:id="rId148">
        <w:r w:rsidRPr="00C35CD0">
          <w:rPr>
            <w:rFonts w:ascii="Arial" w:eastAsia="Arial" w:hAnsi="Arial" w:cs="Arial"/>
            <w:color w:val="000000" w:themeColor="text1"/>
          </w:rPr>
          <w:t xml:space="preserve">(Franke </w:t>
        </w:r>
      </w:hyperlink>
      <w:hyperlink r:id="rId149">
        <w:r w:rsidRPr="00C35CD0">
          <w:rPr>
            <w:rFonts w:ascii="Arial" w:eastAsia="Arial" w:hAnsi="Arial" w:cs="Arial"/>
            <w:i/>
            <w:color w:val="000000" w:themeColor="text1"/>
          </w:rPr>
          <w:t>et al.</w:t>
        </w:r>
      </w:hyperlink>
      <w:hyperlink r:id="rId150">
        <w:r w:rsidRPr="00C35CD0">
          <w:rPr>
            <w:rFonts w:ascii="Arial" w:eastAsia="Arial" w:hAnsi="Arial" w:cs="Arial"/>
            <w:color w:val="000000" w:themeColor="text1"/>
          </w:rPr>
          <w:t xml:space="preserve">, 2013; Ronan </w:t>
        </w:r>
      </w:hyperlink>
      <w:hyperlink r:id="rId151">
        <w:r w:rsidRPr="00C35CD0">
          <w:rPr>
            <w:rFonts w:ascii="Arial" w:eastAsia="Arial" w:hAnsi="Arial" w:cs="Arial"/>
            <w:i/>
            <w:color w:val="000000" w:themeColor="text1"/>
          </w:rPr>
          <w:t>et al.</w:t>
        </w:r>
      </w:hyperlink>
      <w:hyperlink r:id="rId152">
        <w:r w:rsidRPr="00C35CD0">
          <w:rPr>
            <w:rFonts w:ascii="Arial" w:eastAsia="Arial" w:hAnsi="Arial" w:cs="Arial"/>
            <w:color w:val="000000" w:themeColor="text1"/>
          </w:rPr>
          <w:t>, 2016)</w:t>
        </w:r>
      </w:hyperlink>
      <w:r w:rsidRPr="00C35CD0">
        <w:rPr>
          <w:rFonts w:ascii="Arial" w:eastAsia="Arial" w:hAnsi="Arial" w:cs="Arial"/>
          <w:color w:val="000000" w:themeColor="text1"/>
        </w:rPr>
        <w:t xml:space="preserve">, childbirth </w:t>
      </w:r>
      <w:hyperlink r:id="rId153">
        <w:r w:rsidRPr="00C35CD0">
          <w:rPr>
            <w:rFonts w:ascii="Arial" w:eastAsia="Arial" w:hAnsi="Arial" w:cs="Arial"/>
            <w:color w:val="000000" w:themeColor="text1"/>
          </w:rPr>
          <w:t xml:space="preserve">(de Lange </w:t>
        </w:r>
      </w:hyperlink>
      <w:hyperlink r:id="rId154">
        <w:r w:rsidRPr="00C35CD0">
          <w:rPr>
            <w:rFonts w:ascii="Arial" w:eastAsia="Arial" w:hAnsi="Arial" w:cs="Arial"/>
            <w:i/>
            <w:color w:val="000000" w:themeColor="text1"/>
          </w:rPr>
          <w:t>et al.</w:t>
        </w:r>
      </w:hyperlink>
      <w:hyperlink r:id="rId155">
        <w:r w:rsidRPr="00C35CD0">
          <w:rPr>
            <w:rFonts w:ascii="Arial" w:eastAsia="Arial" w:hAnsi="Arial" w:cs="Arial"/>
            <w:color w:val="000000" w:themeColor="text1"/>
          </w:rPr>
          <w:t>, 2019)</w:t>
        </w:r>
      </w:hyperlink>
      <w:r w:rsidRPr="00C35CD0">
        <w:rPr>
          <w:rFonts w:ascii="Arial" w:eastAsia="Arial" w:hAnsi="Arial" w:cs="Arial"/>
          <w:color w:val="000000" w:themeColor="text1"/>
        </w:rPr>
        <w:t xml:space="preserve">, meditation practice </w:t>
      </w:r>
      <w:hyperlink r:id="rId156">
        <w:r w:rsidRPr="00C35CD0">
          <w:rPr>
            <w:rFonts w:ascii="Arial" w:eastAsia="Arial" w:hAnsi="Arial" w:cs="Arial"/>
            <w:color w:val="000000" w:themeColor="text1"/>
          </w:rPr>
          <w:t>(</w:t>
        </w:r>
        <w:proofErr w:type="spellStart"/>
        <w:r w:rsidRPr="00C35CD0">
          <w:rPr>
            <w:rFonts w:ascii="Arial" w:eastAsia="Arial" w:hAnsi="Arial" w:cs="Arial"/>
            <w:color w:val="000000" w:themeColor="text1"/>
          </w:rPr>
          <w:t>Luders</w:t>
        </w:r>
        <w:proofErr w:type="spellEnd"/>
        <w:r w:rsidRPr="00C35CD0">
          <w:rPr>
            <w:rFonts w:ascii="Arial" w:eastAsia="Arial" w:hAnsi="Arial" w:cs="Arial"/>
            <w:color w:val="000000" w:themeColor="text1"/>
          </w:rPr>
          <w:t xml:space="preserve"> </w:t>
        </w:r>
      </w:hyperlink>
      <w:hyperlink r:id="rId157">
        <w:r w:rsidRPr="00C35CD0">
          <w:rPr>
            <w:rFonts w:ascii="Arial" w:eastAsia="Arial" w:hAnsi="Arial" w:cs="Arial"/>
            <w:i/>
            <w:color w:val="000000" w:themeColor="text1"/>
          </w:rPr>
          <w:t>et al.</w:t>
        </w:r>
      </w:hyperlink>
      <w:hyperlink r:id="rId158">
        <w:r w:rsidRPr="00C35CD0">
          <w:rPr>
            <w:rFonts w:ascii="Arial" w:eastAsia="Arial" w:hAnsi="Arial" w:cs="Arial"/>
            <w:color w:val="000000" w:themeColor="text1"/>
          </w:rPr>
          <w:t>, 2016)</w:t>
        </w:r>
      </w:hyperlink>
      <w:r w:rsidRPr="00C35CD0">
        <w:rPr>
          <w:rFonts w:ascii="Arial" w:eastAsia="Arial" w:hAnsi="Arial" w:cs="Arial"/>
          <w:color w:val="000000" w:themeColor="text1"/>
        </w:rPr>
        <w:t xml:space="preserve">, negative life events </w:t>
      </w:r>
      <w:hyperlink r:id="rId159">
        <w:r w:rsidRPr="00C35CD0">
          <w:rPr>
            <w:rFonts w:ascii="Arial" w:eastAsia="Arial" w:hAnsi="Arial" w:cs="Arial"/>
            <w:color w:val="000000" w:themeColor="text1"/>
          </w:rPr>
          <w:t xml:space="preserve">(Hatton </w:t>
        </w:r>
      </w:hyperlink>
      <w:hyperlink r:id="rId160">
        <w:r w:rsidRPr="00C35CD0">
          <w:rPr>
            <w:rFonts w:ascii="Arial" w:eastAsia="Arial" w:hAnsi="Arial" w:cs="Arial"/>
            <w:i/>
            <w:color w:val="000000" w:themeColor="text1"/>
          </w:rPr>
          <w:t>et al.</w:t>
        </w:r>
      </w:hyperlink>
      <w:hyperlink r:id="rId161">
        <w:r w:rsidRPr="00C35CD0">
          <w:rPr>
            <w:rFonts w:ascii="Arial" w:eastAsia="Arial" w:hAnsi="Arial" w:cs="Arial"/>
            <w:color w:val="000000" w:themeColor="text1"/>
          </w:rPr>
          <w:t>, 2018)</w:t>
        </w:r>
      </w:hyperlink>
      <w:r w:rsidRPr="00C35CD0">
        <w:rPr>
          <w:rFonts w:ascii="Arial" w:eastAsia="Arial" w:hAnsi="Arial" w:cs="Arial"/>
          <w:color w:val="000000" w:themeColor="text1"/>
        </w:rPr>
        <w:t xml:space="preserve"> as well as alcohol and nicotine consumption </w:t>
      </w:r>
      <w:hyperlink r:id="rId162">
        <w:r w:rsidRPr="00C35CD0">
          <w:rPr>
            <w:rFonts w:ascii="Arial" w:eastAsia="Arial" w:hAnsi="Arial" w:cs="Arial"/>
            <w:color w:val="000000" w:themeColor="text1"/>
          </w:rPr>
          <w:t xml:space="preserve">(Ning </w:t>
        </w:r>
      </w:hyperlink>
      <w:hyperlink r:id="rId163">
        <w:r w:rsidRPr="00C35CD0">
          <w:rPr>
            <w:rFonts w:ascii="Arial" w:eastAsia="Arial" w:hAnsi="Arial" w:cs="Arial"/>
            <w:i/>
            <w:color w:val="000000" w:themeColor="text1"/>
          </w:rPr>
          <w:t>et al.</w:t>
        </w:r>
      </w:hyperlink>
      <w:hyperlink r:id="rId164">
        <w:r w:rsidRPr="00C35CD0">
          <w:rPr>
            <w:rFonts w:ascii="Arial" w:eastAsia="Arial" w:hAnsi="Arial" w:cs="Arial"/>
            <w:color w:val="000000" w:themeColor="text1"/>
          </w:rPr>
          <w:t>, 2020)</w:t>
        </w:r>
      </w:hyperlink>
      <w:r w:rsidRPr="00C35CD0">
        <w:rPr>
          <w:rFonts w:ascii="Arial" w:eastAsia="Arial" w:hAnsi="Arial" w:cs="Arial"/>
          <w:color w:val="000000" w:themeColor="text1"/>
        </w:rPr>
        <w:t>. The observed variance could thus reflect influences of such factors. In turn, recording (during data collection) and accommodating (during analysis) more lifestyle and health related information will be a critical step in the further development of “brain age” approaches. Ultimately, we would then envision an “adjusted” BAG reflecting the part of the deviation between biological and chronological age that is not attributable to known influences.</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Whether such adjustment would lead to an increase or decrease in the mean BAG, however, is up for conjecture, as unmeasured and hence unknown confounds may bias results either way. To illustrate, most neurological and psychiatric conditions entail a reduced physical activity </w:t>
      </w:r>
      <w:hyperlink r:id="rId165">
        <w:r w:rsidRPr="00C35CD0">
          <w:rPr>
            <w:rFonts w:ascii="Arial" w:eastAsia="Arial" w:hAnsi="Arial" w:cs="Arial"/>
            <w:color w:val="000000" w:themeColor="text1"/>
          </w:rPr>
          <w:t>(</w:t>
        </w:r>
        <w:proofErr w:type="spellStart"/>
        <w:r w:rsidRPr="00C35CD0">
          <w:rPr>
            <w:rFonts w:ascii="Arial" w:eastAsia="Arial" w:hAnsi="Arial" w:cs="Arial"/>
            <w:color w:val="000000" w:themeColor="text1"/>
          </w:rPr>
          <w:t>Wittwer</w:t>
        </w:r>
        <w:proofErr w:type="spellEnd"/>
        <w:r w:rsidRPr="00C35CD0">
          <w:rPr>
            <w:rFonts w:ascii="Arial" w:eastAsia="Arial" w:hAnsi="Arial" w:cs="Arial"/>
            <w:color w:val="000000" w:themeColor="text1"/>
          </w:rPr>
          <w:t xml:space="preserve"> </w:t>
        </w:r>
      </w:hyperlink>
      <w:hyperlink r:id="rId166">
        <w:r w:rsidRPr="00C35CD0">
          <w:rPr>
            <w:rFonts w:ascii="Arial" w:eastAsia="Arial" w:hAnsi="Arial" w:cs="Arial"/>
            <w:i/>
            <w:color w:val="000000" w:themeColor="text1"/>
          </w:rPr>
          <w:t>et al.</w:t>
        </w:r>
      </w:hyperlink>
      <w:hyperlink r:id="rId167">
        <w:r w:rsidRPr="00C35CD0">
          <w:rPr>
            <w:rFonts w:ascii="Arial" w:eastAsia="Arial" w:hAnsi="Arial" w:cs="Arial"/>
            <w:color w:val="000000" w:themeColor="text1"/>
          </w:rPr>
          <w:t xml:space="preserve">, 2010; Cheval </w:t>
        </w:r>
      </w:hyperlink>
      <w:hyperlink r:id="rId168">
        <w:r w:rsidRPr="00C35CD0">
          <w:rPr>
            <w:rFonts w:ascii="Arial" w:eastAsia="Arial" w:hAnsi="Arial" w:cs="Arial"/>
            <w:i/>
            <w:color w:val="000000" w:themeColor="text1"/>
          </w:rPr>
          <w:t>et al.</w:t>
        </w:r>
      </w:hyperlink>
      <w:hyperlink r:id="rId169">
        <w:r w:rsidRPr="00C35CD0">
          <w:rPr>
            <w:rFonts w:ascii="Arial" w:eastAsia="Arial" w:hAnsi="Arial" w:cs="Arial"/>
            <w:color w:val="000000" w:themeColor="text1"/>
          </w:rPr>
          <w:t>, 2020)</w:t>
        </w:r>
      </w:hyperlink>
      <w:r w:rsidRPr="00C35CD0">
        <w:rPr>
          <w:rFonts w:ascii="Arial" w:eastAsia="Arial" w:hAnsi="Arial" w:cs="Arial"/>
          <w:color w:val="000000" w:themeColor="text1"/>
        </w:rPr>
        <w:t>. Advanced brain age may hence partially reflect general patterns of involution due to a more reclusive lifestyle rather than true neurodegeneration. In turn, adjusting may unmask differences that are obscured by confounding lifestyle and physical health factors.</w:t>
      </w:r>
    </w:p>
    <w:p w:rsidR="00CE6A7B" w:rsidRPr="00C35CD0" w:rsidRDefault="00890051">
      <w:pPr>
        <w:spacing w:line="331" w:lineRule="auto"/>
        <w:jc w:val="both"/>
        <w:rPr>
          <w:rFonts w:ascii="Arial" w:eastAsia="Arial" w:hAnsi="Arial" w:cs="Arial"/>
          <w:color w:val="000000" w:themeColor="text1"/>
        </w:rPr>
      </w:pPr>
      <w:r w:rsidRPr="00C35CD0">
        <w:rPr>
          <w:rFonts w:ascii="Arial" w:eastAsia="Arial" w:hAnsi="Arial" w:cs="Arial"/>
          <w:color w:val="000000" w:themeColor="text1"/>
        </w:rPr>
        <w:t xml:space="preserve">This leads to a final but critical consideration that also relates back to rather small BAG advancement in PD. As noted, brain age models describe the multivariate patterns of physiological changes in the brain, i.e., the normative trajectory of </w:t>
      </w:r>
      <w:proofErr w:type="gramStart"/>
      <w:r w:rsidRPr="00C35CD0">
        <w:rPr>
          <w:rFonts w:ascii="Arial" w:eastAsia="Arial" w:hAnsi="Arial" w:cs="Arial"/>
          <w:color w:val="000000" w:themeColor="text1"/>
        </w:rPr>
        <w:t>age related</w:t>
      </w:r>
      <w:proofErr w:type="gramEnd"/>
      <w:r w:rsidRPr="00C35CD0">
        <w:rPr>
          <w:rFonts w:ascii="Arial" w:eastAsia="Arial" w:hAnsi="Arial" w:cs="Arial"/>
          <w:color w:val="000000" w:themeColor="text1"/>
        </w:rPr>
        <w:t xml:space="preserve"> changes </w:t>
      </w:r>
      <w:hyperlink r:id="rId170">
        <w:r w:rsidRPr="00C35CD0">
          <w:rPr>
            <w:rFonts w:ascii="Arial" w:eastAsia="Arial" w:hAnsi="Arial" w:cs="Arial"/>
            <w:color w:val="000000" w:themeColor="text1"/>
          </w:rPr>
          <w:t>(Cole and Franke, 2017)</w:t>
        </w:r>
      </w:hyperlink>
      <w:r w:rsidRPr="00C35CD0">
        <w:rPr>
          <w:rFonts w:ascii="Arial" w:eastAsia="Arial" w:hAnsi="Arial" w:cs="Arial"/>
          <w:color w:val="000000" w:themeColor="text1"/>
        </w:rPr>
        <w:t xml:space="preserve">. The observation that the BAG is increased in patients with neurodegenerative disorders has hence been conceptualized as an “acceleration” of normal aging </w:t>
      </w:r>
      <w:hyperlink r:id="rId171">
        <w:r w:rsidRPr="00C35CD0">
          <w:rPr>
            <w:rFonts w:ascii="Arial" w:eastAsia="Arial" w:hAnsi="Arial" w:cs="Arial"/>
            <w:color w:val="000000" w:themeColor="text1"/>
          </w:rPr>
          <w:t>(Elliott, 2020)</w:t>
        </w:r>
      </w:hyperlink>
      <w:r w:rsidRPr="00C35CD0">
        <w:rPr>
          <w:rFonts w:ascii="Arial" w:eastAsia="Arial" w:hAnsi="Arial" w:cs="Arial"/>
          <w:color w:val="000000" w:themeColor="text1"/>
        </w:rPr>
        <w:t xml:space="preserve">. This view, however, is at odds with observations of distinct disease-related patterns for Alzheimer’s and Parkinson’s disease, Schizophrenia, multiple sclerosis </w:t>
      </w:r>
      <w:proofErr w:type="spellStart"/>
      <w:r w:rsidRPr="00C35CD0">
        <w:rPr>
          <w:rFonts w:ascii="Arial" w:eastAsia="Arial" w:hAnsi="Arial" w:cs="Arial"/>
          <w:color w:val="000000" w:themeColor="text1"/>
        </w:rPr>
        <w:t>etc</w:t>
      </w:r>
      <w:proofErr w:type="spellEnd"/>
      <w:r w:rsidRPr="00C35CD0">
        <w:rPr>
          <w:rFonts w:ascii="Arial" w:eastAsia="Arial" w:hAnsi="Arial" w:cs="Arial"/>
          <w:color w:val="000000" w:themeColor="text1"/>
        </w:rPr>
        <w:t xml:space="preserve">; each confirmed by meta-analysis </w:t>
      </w:r>
      <w:hyperlink r:id="rId172">
        <w:r w:rsidRPr="00C35CD0">
          <w:rPr>
            <w:rFonts w:ascii="Arial" w:eastAsia="Arial" w:hAnsi="Arial" w:cs="Arial"/>
            <w:color w:val="000000" w:themeColor="text1"/>
          </w:rPr>
          <w:t>(</w:t>
        </w:r>
        <w:proofErr w:type="spellStart"/>
        <w:r w:rsidRPr="00C35CD0">
          <w:rPr>
            <w:rFonts w:ascii="Arial" w:eastAsia="Arial" w:hAnsi="Arial" w:cs="Arial"/>
            <w:color w:val="000000" w:themeColor="text1"/>
          </w:rPr>
          <w:t>Goodkind</w:t>
        </w:r>
        <w:proofErr w:type="spellEnd"/>
        <w:r w:rsidRPr="00C35CD0">
          <w:rPr>
            <w:rFonts w:ascii="Arial" w:eastAsia="Arial" w:hAnsi="Arial" w:cs="Arial"/>
            <w:color w:val="000000" w:themeColor="text1"/>
          </w:rPr>
          <w:t xml:space="preserve"> </w:t>
        </w:r>
      </w:hyperlink>
      <w:hyperlink r:id="rId173">
        <w:r w:rsidRPr="00C35CD0">
          <w:rPr>
            <w:rFonts w:ascii="Arial" w:eastAsia="Arial" w:hAnsi="Arial" w:cs="Arial"/>
            <w:i/>
            <w:color w:val="000000" w:themeColor="text1"/>
          </w:rPr>
          <w:t>et al.</w:t>
        </w:r>
      </w:hyperlink>
      <w:hyperlink r:id="rId174">
        <w:r w:rsidRPr="00C35CD0">
          <w:rPr>
            <w:rFonts w:ascii="Arial" w:eastAsia="Arial" w:hAnsi="Arial" w:cs="Arial"/>
            <w:color w:val="000000" w:themeColor="text1"/>
          </w:rPr>
          <w:t xml:space="preserve">, 2015; </w:t>
        </w:r>
        <w:proofErr w:type="spellStart"/>
        <w:r w:rsidRPr="00C35CD0">
          <w:rPr>
            <w:rFonts w:ascii="Arial" w:eastAsia="Arial" w:hAnsi="Arial" w:cs="Arial"/>
            <w:color w:val="000000" w:themeColor="text1"/>
          </w:rPr>
          <w:t>Chapleau</w:t>
        </w:r>
        <w:proofErr w:type="spellEnd"/>
        <w:r w:rsidRPr="00C35CD0">
          <w:rPr>
            <w:rFonts w:ascii="Arial" w:eastAsia="Arial" w:hAnsi="Arial" w:cs="Arial"/>
            <w:color w:val="000000" w:themeColor="text1"/>
          </w:rPr>
          <w:t xml:space="preserve"> </w:t>
        </w:r>
      </w:hyperlink>
      <w:hyperlink r:id="rId175">
        <w:r w:rsidRPr="00C35CD0">
          <w:rPr>
            <w:rFonts w:ascii="Arial" w:eastAsia="Arial" w:hAnsi="Arial" w:cs="Arial"/>
            <w:i/>
            <w:color w:val="000000" w:themeColor="text1"/>
          </w:rPr>
          <w:t>et al.</w:t>
        </w:r>
      </w:hyperlink>
      <w:hyperlink r:id="rId176">
        <w:r w:rsidRPr="00C35CD0">
          <w:rPr>
            <w:rFonts w:ascii="Arial" w:eastAsia="Arial" w:hAnsi="Arial" w:cs="Arial"/>
            <w:color w:val="000000" w:themeColor="text1"/>
          </w:rPr>
          <w:t xml:space="preserve">, 2016; Chiang </w:t>
        </w:r>
      </w:hyperlink>
      <w:hyperlink r:id="rId177">
        <w:r w:rsidRPr="00C35CD0">
          <w:rPr>
            <w:rFonts w:ascii="Arial" w:eastAsia="Arial" w:hAnsi="Arial" w:cs="Arial"/>
            <w:i/>
            <w:color w:val="000000" w:themeColor="text1"/>
          </w:rPr>
          <w:t>et al.</w:t>
        </w:r>
      </w:hyperlink>
      <w:hyperlink r:id="rId178">
        <w:r w:rsidRPr="00C35CD0">
          <w:rPr>
            <w:rFonts w:ascii="Arial" w:eastAsia="Arial" w:hAnsi="Arial" w:cs="Arial"/>
            <w:color w:val="000000" w:themeColor="text1"/>
          </w:rPr>
          <w:t xml:space="preserve">, 2019; Xu </w:t>
        </w:r>
      </w:hyperlink>
      <w:hyperlink r:id="rId179">
        <w:r w:rsidRPr="00C35CD0">
          <w:rPr>
            <w:rFonts w:ascii="Arial" w:eastAsia="Arial" w:hAnsi="Arial" w:cs="Arial"/>
            <w:i/>
            <w:color w:val="000000" w:themeColor="text1"/>
          </w:rPr>
          <w:t>et al.</w:t>
        </w:r>
      </w:hyperlink>
      <w:hyperlink r:id="rId180">
        <w:r w:rsidRPr="00C35CD0">
          <w:rPr>
            <w:rFonts w:ascii="Arial" w:eastAsia="Arial" w:hAnsi="Arial" w:cs="Arial"/>
            <w:color w:val="000000" w:themeColor="text1"/>
          </w:rPr>
          <w:t>, 2020)</w:t>
        </w:r>
      </w:hyperlink>
      <w:r w:rsidRPr="00C35CD0">
        <w:rPr>
          <w:rFonts w:ascii="Arial" w:eastAsia="Arial" w:hAnsi="Arial" w:cs="Arial"/>
          <w:color w:val="000000" w:themeColor="text1"/>
        </w:rPr>
        <w:t xml:space="preserve">. In the current brain age framework, multivariate patterns of atrophy due to neurodegenerative disorders that differ from physiological changes would then be projected onto the normal trajectory. Consequently, a disorder featuring atrophy patterns that closely resemble physiological changes would result in a higher BAG than one evoking atrophy that strongly differs from normal age-related involution. In summary, we would argue that the brain age concept offers a unique opportunity to objectively quantify the deviation of high-dimensional morphometric patterns from their age-related norm in a single </w:t>
      </w:r>
      <w:r w:rsidRPr="00C35CD0">
        <w:rPr>
          <w:rFonts w:ascii="Arial" w:eastAsia="Arial" w:hAnsi="Arial" w:cs="Arial"/>
          <w:color w:val="000000" w:themeColor="text1"/>
        </w:rPr>
        <w:lastRenderedPageBreak/>
        <w:t xml:space="preserve">number. Yet, further work is needed to disentangle the effects of lifestyle features and the alignment between physiological and pathological patterns from raw BAG scores to obtain sensitive, specific and ultimately clinically useful </w:t>
      </w:r>
      <w:hyperlink r:id="rId181">
        <w:r w:rsidRPr="00C35CD0">
          <w:rPr>
            <w:rFonts w:ascii="Arial" w:eastAsia="Arial" w:hAnsi="Arial" w:cs="Arial"/>
            <w:color w:val="000000" w:themeColor="text1"/>
          </w:rPr>
          <w:t>(</w:t>
        </w:r>
        <w:proofErr w:type="spellStart"/>
        <w:r w:rsidRPr="00C35CD0">
          <w:rPr>
            <w:rFonts w:ascii="Arial" w:eastAsia="Arial" w:hAnsi="Arial" w:cs="Arial"/>
            <w:color w:val="000000" w:themeColor="text1"/>
          </w:rPr>
          <w:t>Hedderich</w:t>
        </w:r>
        <w:proofErr w:type="spellEnd"/>
        <w:r w:rsidRPr="00C35CD0">
          <w:rPr>
            <w:rFonts w:ascii="Arial" w:eastAsia="Arial" w:hAnsi="Arial" w:cs="Arial"/>
            <w:color w:val="000000" w:themeColor="text1"/>
          </w:rPr>
          <w:t xml:space="preserve"> and Eickhoff, 2021)</w:t>
        </w:r>
      </w:hyperlink>
      <w:r w:rsidRPr="00C35CD0">
        <w:rPr>
          <w:rFonts w:ascii="Arial" w:eastAsia="Arial" w:hAnsi="Arial" w:cs="Arial"/>
          <w:color w:val="000000" w:themeColor="text1"/>
        </w:rPr>
        <w:t xml:space="preserve"> biomarkers of neurodegeneration and their progression, understand patient heterogeneity and finally develop tools for individual prognosis.</w:t>
      </w:r>
    </w:p>
    <w:p w:rsidR="00CE6A7B" w:rsidRPr="00C35CD0" w:rsidRDefault="00CE6A7B">
      <w:pPr>
        <w:spacing w:line="331" w:lineRule="auto"/>
        <w:jc w:val="both"/>
        <w:rPr>
          <w:rFonts w:ascii="Arial" w:eastAsia="Arial" w:hAnsi="Arial" w:cs="Arial"/>
          <w:color w:val="000000" w:themeColor="text1"/>
        </w:rPr>
      </w:pPr>
    </w:p>
    <w:p w:rsidR="00CE6A7B" w:rsidRPr="00C35CD0" w:rsidRDefault="00890051">
      <w:pPr>
        <w:spacing w:line="331" w:lineRule="auto"/>
        <w:jc w:val="both"/>
        <w:rPr>
          <w:rFonts w:ascii="Arial" w:eastAsia="Arial" w:hAnsi="Arial" w:cs="Arial"/>
          <w:b/>
          <w:color w:val="000000" w:themeColor="text1"/>
        </w:rPr>
      </w:pPr>
      <w:r w:rsidRPr="00C35CD0">
        <w:rPr>
          <w:rFonts w:ascii="Arial" w:eastAsia="Arial" w:hAnsi="Arial" w:cs="Arial"/>
          <w:b/>
          <w:color w:val="000000" w:themeColor="text1"/>
        </w:rPr>
        <w:t>Limitations</w:t>
      </w:r>
    </w:p>
    <w:p w:rsidR="00CE6A7B" w:rsidRPr="00C35CD0" w:rsidRDefault="00890051">
      <w:pPr>
        <w:spacing w:line="331" w:lineRule="auto"/>
        <w:jc w:val="both"/>
        <w:rPr>
          <w:rFonts w:ascii="Arial" w:eastAsia="Arial" w:hAnsi="Arial" w:cs="Arial"/>
          <w:color w:val="000000" w:themeColor="text1"/>
        </w:rPr>
      </w:pPr>
      <w:r w:rsidRPr="00C35CD0">
        <w:rPr>
          <w:rFonts w:ascii="Arial" w:eastAsia="Arial" w:hAnsi="Arial" w:cs="Arial"/>
          <w:color w:val="000000" w:themeColor="text1"/>
        </w:rPr>
        <w:t xml:space="preserve">The present study investigated “brain age” in Parkinson’s disease based on two well-sized cohorts of de-novo and chronic </w:t>
      </w:r>
      <w:proofErr w:type="gramStart"/>
      <w:r w:rsidRPr="00C35CD0">
        <w:rPr>
          <w:rFonts w:ascii="Arial" w:eastAsia="Arial" w:hAnsi="Arial" w:cs="Arial"/>
          <w:color w:val="000000" w:themeColor="text1"/>
        </w:rPr>
        <w:t>patients  (</w:t>
      </w:r>
      <w:proofErr w:type="gramEnd"/>
      <w:r w:rsidRPr="00C35CD0">
        <w:rPr>
          <w:rFonts w:ascii="Arial" w:eastAsia="Arial" w:hAnsi="Arial" w:cs="Arial"/>
          <w:color w:val="000000" w:themeColor="text1"/>
        </w:rPr>
        <w:t xml:space="preserve">304 and 68 patients, respectively) using a large, heterogeneous training database and true out-of-sample predictions. Yet, we need to acknowledge that a deeper, more consistent clinical and neurocognitive phenotyping may have allowed further insight into the </w:t>
      </w:r>
      <w:proofErr w:type="spellStart"/>
      <w:r w:rsidRPr="00C35CD0">
        <w:rPr>
          <w:rFonts w:ascii="Arial" w:eastAsia="Arial" w:hAnsi="Arial" w:cs="Arial"/>
          <w:color w:val="000000" w:themeColor="text1"/>
        </w:rPr>
        <w:t>behavioural</w:t>
      </w:r>
      <w:proofErr w:type="spellEnd"/>
      <w:r w:rsidRPr="00C35CD0">
        <w:rPr>
          <w:rFonts w:ascii="Arial" w:eastAsia="Arial" w:hAnsi="Arial" w:cs="Arial"/>
          <w:color w:val="000000" w:themeColor="text1"/>
        </w:rPr>
        <w:t xml:space="preserve"> correlates of inter-individual differences in BAG across patients. Most importantly, only core clinical features (disease duration and HY stage as well as </w:t>
      </w:r>
      <w:proofErr w:type="spellStart"/>
      <w:r w:rsidRPr="00C35CD0">
        <w:rPr>
          <w:rFonts w:ascii="Arial" w:eastAsia="Arial" w:hAnsi="Arial" w:cs="Arial"/>
          <w:color w:val="000000" w:themeColor="text1"/>
        </w:rPr>
        <w:t>MoCA</w:t>
      </w:r>
      <w:proofErr w:type="spellEnd"/>
      <w:r w:rsidRPr="00C35CD0">
        <w:rPr>
          <w:rFonts w:ascii="Arial" w:eastAsia="Arial" w:hAnsi="Arial" w:cs="Arial"/>
          <w:color w:val="000000" w:themeColor="text1"/>
        </w:rPr>
        <w:t xml:space="preserve"> and UPDRS-III scores) were available for both the PPMI cohort as well as the local sample. This limited analysis of covariates such as the GDS, UPSIT, </w:t>
      </w:r>
      <w:proofErr w:type="spellStart"/>
      <w:r w:rsidRPr="00C35CD0">
        <w:rPr>
          <w:rFonts w:ascii="Arial" w:eastAsia="Arial" w:hAnsi="Arial" w:cs="Arial"/>
          <w:color w:val="000000" w:themeColor="text1"/>
        </w:rPr>
        <w:t>mSE</w:t>
      </w:r>
      <w:proofErr w:type="spellEnd"/>
      <w:r w:rsidRPr="00C35CD0">
        <w:rPr>
          <w:rFonts w:ascii="Arial" w:eastAsia="Arial" w:hAnsi="Arial" w:cs="Arial"/>
          <w:color w:val="000000" w:themeColor="text1"/>
        </w:rPr>
        <w:t xml:space="preserve">, SCOPA and unfortunately also education (which was used in the local sample to correct the </w:t>
      </w:r>
      <w:proofErr w:type="spellStart"/>
      <w:r w:rsidRPr="00C35CD0">
        <w:rPr>
          <w:rFonts w:ascii="Arial" w:eastAsia="Arial" w:hAnsi="Arial" w:cs="Arial"/>
          <w:color w:val="000000" w:themeColor="text1"/>
        </w:rPr>
        <w:t>MoCA</w:t>
      </w:r>
      <w:proofErr w:type="spellEnd"/>
      <w:r w:rsidRPr="00C35CD0">
        <w:rPr>
          <w:rFonts w:ascii="Arial" w:eastAsia="Arial" w:hAnsi="Arial" w:cs="Arial"/>
          <w:color w:val="000000" w:themeColor="text1"/>
        </w:rPr>
        <w:t xml:space="preserve"> scores but not systematically recorded for further analysis) to the PPMI lacking more chronically ill patients. There is hope, however, that future releases of the PPMI will allow to track the relation of these variables to brain aging, while we encourage the design of future cohorts to include a more detailed cognitive and affective test battery.</w:t>
      </w:r>
    </w:p>
    <w:p w:rsidR="00CE6A7B" w:rsidRPr="00C35CD0" w:rsidRDefault="00CE6A7B">
      <w:pPr>
        <w:spacing w:line="360" w:lineRule="auto"/>
        <w:jc w:val="both"/>
        <w:rPr>
          <w:rFonts w:ascii="Arial" w:eastAsia="Arial" w:hAnsi="Arial" w:cs="Arial"/>
          <w:color w:val="000000" w:themeColor="text1"/>
        </w:rPr>
      </w:pPr>
    </w:p>
    <w:p w:rsidR="00CE6A7B" w:rsidRPr="00C35CD0" w:rsidRDefault="00CE6A7B">
      <w:pPr>
        <w:spacing w:line="360" w:lineRule="auto"/>
        <w:rPr>
          <w:color w:val="000000" w:themeColor="text1"/>
        </w:rPr>
      </w:pPr>
    </w:p>
    <w:p w:rsidR="00CE6A7B" w:rsidRPr="00C35CD0" w:rsidRDefault="00890051">
      <w:pPr>
        <w:spacing w:line="360" w:lineRule="auto"/>
        <w:rPr>
          <w:rFonts w:ascii="Arial" w:eastAsia="Arial" w:hAnsi="Arial" w:cs="Arial"/>
          <w:b/>
          <w:color w:val="000000" w:themeColor="text1"/>
        </w:rPr>
      </w:pPr>
      <w:r w:rsidRPr="00C35CD0">
        <w:rPr>
          <w:rFonts w:ascii="Arial" w:eastAsia="Arial" w:hAnsi="Arial" w:cs="Arial"/>
          <w:b/>
          <w:color w:val="000000" w:themeColor="text1"/>
        </w:rPr>
        <w:t>Conclusions and Outlook</w:t>
      </w:r>
    </w:p>
    <w:p w:rsidR="00CE6A7B" w:rsidRPr="00C35CD0" w:rsidRDefault="00890051">
      <w:pPr>
        <w:spacing w:line="360" w:lineRule="auto"/>
        <w:jc w:val="both"/>
        <w:rPr>
          <w:rFonts w:ascii="Arial" w:eastAsia="Arial" w:hAnsi="Arial" w:cs="Arial"/>
          <w:color w:val="000000" w:themeColor="text1"/>
        </w:rPr>
      </w:pPr>
      <w:r w:rsidRPr="00C35CD0">
        <w:rPr>
          <w:rFonts w:ascii="Arial" w:eastAsia="Arial" w:hAnsi="Arial" w:cs="Arial"/>
          <w:color w:val="000000" w:themeColor="text1"/>
        </w:rPr>
        <w:t xml:space="preserve">We demonstrated that PD leads to a moderate but replicable increase in predicted brain age that reflects both disease duration and severity. These findings are well in line with the neurodegenerative nature of PD. However, more longitudinal work on populations with detailed social and medical history is needed to disentangle physiological aging trajectories, lifestyle effects and core pathological changes. </w:t>
      </w:r>
    </w:p>
    <w:p w:rsidR="00CE6A7B" w:rsidRPr="00C65309" w:rsidRDefault="00890051">
      <w:pPr>
        <w:rPr>
          <w:rFonts w:ascii="Arial" w:eastAsia="Arial" w:hAnsi="Arial" w:cs="Arial"/>
          <w:color w:val="000000" w:themeColor="text1"/>
        </w:rPr>
      </w:pPr>
      <w:r w:rsidRPr="00C35CD0">
        <w:rPr>
          <w:color w:val="000000" w:themeColor="text1"/>
        </w:rPr>
        <w:br w:type="page"/>
      </w:r>
      <w:r w:rsidRPr="00C35CD0">
        <w:rPr>
          <w:rFonts w:ascii="Arial" w:eastAsia="Arial" w:hAnsi="Arial" w:cs="Arial"/>
          <w:b/>
          <w:color w:val="000000" w:themeColor="text1"/>
        </w:rPr>
        <w:lastRenderedPageBreak/>
        <w:t>Funding information</w:t>
      </w:r>
    </w:p>
    <w:p w:rsidR="00CE6A7B" w:rsidRPr="00C35CD0" w:rsidRDefault="00CE6A7B">
      <w:pPr>
        <w:jc w:val="both"/>
        <w:rPr>
          <w:color w:val="000000" w:themeColor="text1"/>
        </w:rPr>
      </w:pPr>
    </w:p>
    <w:p w:rsidR="00CE6A7B" w:rsidRPr="00C35CD0" w:rsidRDefault="008900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r w:rsidRPr="00C35CD0">
        <w:rPr>
          <w:rFonts w:ascii="Arial" w:eastAsia="Arial" w:hAnsi="Arial" w:cs="Arial"/>
          <w:color w:val="000000" w:themeColor="text1"/>
        </w:rPr>
        <w:t xml:space="preserve">This study was supported by the Deutsche </w:t>
      </w:r>
      <w:proofErr w:type="spellStart"/>
      <w:r w:rsidRPr="00C35CD0">
        <w:rPr>
          <w:rFonts w:ascii="Arial" w:eastAsia="Arial" w:hAnsi="Arial" w:cs="Arial"/>
          <w:color w:val="000000" w:themeColor="text1"/>
        </w:rPr>
        <w:t>Forschungsgemeinschaft</w:t>
      </w:r>
      <w:proofErr w:type="spellEnd"/>
      <w:r w:rsidRPr="00C35CD0">
        <w:rPr>
          <w:rFonts w:ascii="Arial" w:eastAsia="Arial" w:hAnsi="Arial" w:cs="Arial"/>
          <w:color w:val="000000" w:themeColor="text1"/>
        </w:rPr>
        <w:t xml:space="preserve">, the Helmholtz Portfolio Theme "Supercomputing and Modeling for the Human </w:t>
      </w:r>
      <w:proofErr w:type="gramStart"/>
      <w:r w:rsidRPr="00C35CD0">
        <w:rPr>
          <w:rFonts w:ascii="Arial" w:eastAsia="Arial" w:hAnsi="Arial" w:cs="Arial"/>
          <w:color w:val="000000" w:themeColor="text1"/>
        </w:rPr>
        <w:t>Brain“</w:t>
      </w:r>
      <w:proofErr w:type="gramEnd"/>
      <w:r w:rsidRPr="00C35CD0">
        <w:rPr>
          <w:rFonts w:ascii="Arial" w:eastAsia="Arial" w:hAnsi="Arial" w:cs="Arial"/>
          <w:color w:val="000000" w:themeColor="text1"/>
        </w:rPr>
        <w:t xml:space="preserve">, the European Union’s Horizon 2020 Research and Innovation </w:t>
      </w:r>
      <w:proofErr w:type="spellStart"/>
      <w:r w:rsidRPr="00C35CD0">
        <w:rPr>
          <w:rFonts w:ascii="Arial" w:eastAsia="Arial" w:hAnsi="Arial" w:cs="Arial"/>
          <w:color w:val="000000" w:themeColor="text1"/>
        </w:rPr>
        <w:t>Programme</w:t>
      </w:r>
      <w:proofErr w:type="spellEnd"/>
      <w:r w:rsidRPr="00C35CD0">
        <w:rPr>
          <w:rFonts w:ascii="Arial" w:eastAsia="Arial" w:hAnsi="Arial" w:cs="Arial"/>
          <w:color w:val="000000" w:themeColor="text1"/>
        </w:rPr>
        <w:t xml:space="preserve"> under Grant Agreement No. 945539 (HBP SGA3) and No 826421 (</w:t>
      </w:r>
      <w:proofErr w:type="spellStart"/>
      <w:r w:rsidRPr="00C35CD0">
        <w:rPr>
          <w:rFonts w:ascii="Arial" w:eastAsia="Arial" w:hAnsi="Arial" w:cs="Arial"/>
          <w:color w:val="000000" w:themeColor="text1"/>
        </w:rPr>
        <w:t>VirtualBrainCloud</w:t>
      </w:r>
      <w:proofErr w:type="spellEnd"/>
      <w:r w:rsidRPr="00C35CD0">
        <w:rPr>
          <w:rFonts w:ascii="Arial" w:eastAsia="Arial" w:hAnsi="Arial" w:cs="Arial"/>
          <w:color w:val="000000" w:themeColor="text1"/>
        </w:rPr>
        <w:t>)</w:t>
      </w:r>
    </w:p>
    <w:p w:rsidR="00CE6A7B" w:rsidRPr="00C35CD0" w:rsidRDefault="00CE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p>
    <w:p w:rsidR="00CE6A7B" w:rsidRPr="00C35CD0" w:rsidRDefault="00CE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p>
    <w:p w:rsidR="00CE6A7B" w:rsidRPr="00C35CD0" w:rsidRDefault="00435D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r>
        <w:rPr>
          <w:rFonts w:ascii="Arial" w:eastAsia="Arial" w:hAnsi="Arial" w:cs="Arial"/>
          <w:b/>
          <w:color w:val="000000" w:themeColor="text1"/>
        </w:rPr>
        <w:t>C</w:t>
      </w:r>
      <w:r w:rsidRPr="00435D51">
        <w:rPr>
          <w:rFonts w:ascii="Arial" w:eastAsia="Arial" w:hAnsi="Arial" w:cs="Arial"/>
          <w:b/>
          <w:color w:val="000000" w:themeColor="text1"/>
        </w:rPr>
        <w:t>ompeting interests</w:t>
      </w:r>
      <w:r>
        <w:rPr>
          <w:rFonts w:ascii="Arial" w:eastAsia="Arial" w:hAnsi="Arial" w:cs="Arial"/>
          <w:color w:val="000000" w:themeColor="text1"/>
        </w:rPr>
        <w:t xml:space="preserve">: </w:t>
      </w:r>
      <w:r w:rsidR="00890051" w:rsidRPr="00C35CD0">
        <w:rPr>
          <w:rFonts w:ascii="Arial" w:eastAsia="Arial" w:hAnsi="Arial" w:cs="Arial"/>
          <w:color w:val="000000" w:themeColor="text1"/>
        </w:rPr>
        <w:t xml:space="preserve">The authors declare no </w:t>
      </w:r>
      <w:r>
        <w:rPr>
          <w:rFonts w:ascii="Arial" w:eastAsia="Arial" w:hAnsi="Arial" w:cs="Arial"/>
          <w:color w:val="000000" w:themeColor="text1"/>
        </w:rPr>
        <w:t>competing</w:t>
      </w:r>
      <w:r w:rsidR="00890051" w:rsidRPr="00C35CD0">
        <w:rPr>
          <w:rFonts w:ascii="Arial" w:eastAsia="Arial" w:hAnsi="Arial" w:cs="Arial"/>
          <w:color w:val="000000" w:themeColor="text1"/>
        </w:rPr>
        <w:t xml:space="preserve"> interest</w:t>
      </w:r>
      <w:r>
        <w:rPr>
          <w:rFonts w:ascii="Arial" w:eastAsia="Arial" w:hAnsi="Arial" w:cs="Arial"/>
          <w:color w:val="000000" w:themeColor="text1"/>
        </w:rPr>
        <w:t>s</w:t>
      </w:r>
    </w:p>
    <w:p w:rsidR="00CE6A7B" w:rsidRPr="00C35CD0" w:rsidRDefault="00CE6A7B">
      <w:pPr>
        <w:widowControl w:val="0"/>
        <w:spacing w:before="220"/>
        <w:ind w:left="440"/>
        <w:rPr>
          <w:rFonts w:ascii="Arial" w:eastAsia="Arial" w:hAnsi="Arial" w:cs="Arial"/>
          <w:color w:val="000000" w:themeColor="text1"/>
          <w:sz w:val="22"/>
          <w:szCs w:val="22"/>
        </w:rPr>
      </w:pPr>
    </w:p>
    <w:p w:rsidR="00CE6A7B" w:rsidRPr="00C35CD0" w:rsidRDefault="00CE6A7B">
      <w:pPr>
        <w:rPr>
          <w:rFonts w:ascii="Arial" w:eastAsia="Arial" w:hAnsi="Arial" w:cs="Arial"/>
          <w:i/>
          <w:color w:val="000000" w:themeColor="text1"/>
          <w:sz w:val="22"/>
          <w:szCs w:val="22"/>
        </w:rPr>
      </w:pPr>
    </w:p>
    <w:p w:rsidR="00CE6A7B" w:rsidRPr="00C35CD0" w:rsidRDefault="00CE6A7B">
      <w:pPr>
        <w:rPr>
          <w:rFonts w:ascii="Arial" w:eastAsia="Arial" w:hAnsi="Arial" w:cs="Arial"/>
          <w:i/>
          <w:color w:val="000000" w:themeColor="text1"/>
          <w:sz w:val="22"/>
          <w:szCs w:val="22"/>
        </w:rPr>
      </w:pPr>
    </w:p>
    <w:p w:rsidR="00CE6A7B" w:rsidRPr="00C35CD0" w:rsidRDefault="00CE6A7B">
      <w:pPr>
        <w:rPr>
          <w:rFonts w:ascii="Arial" w:eastAsia="Arial" w:hAnsi="Arial" w:cs="Arial"/>
          <w:i/>
          <w:color w:val="000000" w:themeColor="text1"/>
          <w:sz w:val="22"/>
          <w:szCs w:val="22"/>
        </w:rPr>
      </w:pPr>
    </w:p>
    <w:p w:rsidR="00CE6A7B" w:rsidRPr="00C35CD0" w:rsidRDefault="00CE6A7B">
      <w:pPr>
        <w:rPr>
          <w:rFonts w:ascii="Arial" w:eastAsia="Arial" w:hAnsi="Arial" w:cs="Arial"/>
          <w:color w:val="000000" w:themeColor="text1"/>
          <w:sz w:val="22"/>
          <w:szCs w:val="22"/>
        </w:rPr>
      </w:pPr>
    </w:p>
    <w:p w:rsidR="00CE6A7B" w:rsidRPr="00C35CD0" w:rsidRDefault="00CE6A7B">
      <w:pPr>
        <w:widowControl w:val="0"/>
        <w:pBdr>
          <w:top w:val="nil"/>
          <w:left w:val="nil"/>
          <w:bottom w:val="nil"/>
          <w:right w:val="nil"/>
          <w:between w:val="nil"/>
        </w:pBdr>
        <w:spacing w:before="220"/>
        <w:ind w:left="440" w:hanging="440"/>
        <w:rPr>
          <w:rFonts w:ascii="Arial" w:eastAsia="Arial" w:hAnsi="Arial" w:cs="Arial"/>
          <w:color w:val="000000" w:themeColor="text1"/>
          <w:sz w:val="22"/>
          <w:szCs w:val="22"/>
        </w:rPr>
      </w:pPr>
    </w:p>
    <w:p w:rsidR="00CE6A7B" w:rsidRPr="00C35CD0" w:rsidRDefault="00890051">
      <w:pPr>
        <w:widowControl w:val="0"/>
        <w:pBdr>
          <w:top w:val="nil"/>
          <w:left w:val="nil"/>
          <w:bottom w:val="nil"/>
          <w:right w:val="nil"/>
          <w:between w:val="nil"/>
        </w:pBdr>
        <w:spacing w:before="220"/>
        <w:rPr>
          <w:rFonts w:ascii="Arial" w:eastAsia="Arial" w:hAnsi="Arial" w:cs="Arial"/>
          <w:color w:val="000000" w:themeColor="text1"/>
          <w:sz w:val="22"/>
          <w:szCs w:val="22"/>
        </w:rPr>
      </w:pPr>
      <w:bookmarkStart w:id="8" w:name="_4d34og8" w:colFirst="0" w:colLast="0"/>
      <w:bookmarkEnd w:id="8"/>
      <w:r w:rsidRPr="00C35CD0">
        <w:rPr>
          <w:color w:val="000000" w:themeColor="text1"/>
        </w:rPr>
        <w:br w:type="page"/>
      </w:r>
    </w:p>
    <w:p w:rsidR="00CE6A7B" w:rsidRPr="00C35CD0" w:rsidRDefault="00890051">
      <w:pPr>
        <w:widowControl w:val="0"/>
        <w:pBdr>
          <w:top w:val="nil"/>
          <w:left w:val="nil"/>
          <w:bottom w:val="nil"/>
          <w:right w:val="nil"/>
          <w:between w:val="nil"/>
        </w:pBdr>
        <w:spacing w:before="220"/>
        <w:rPr>
          <w:rFonts w:ascii="Arial" w:eastAsia="Arial" w:hAnsi="Arial" w:cs="Arial"/>
          <w:b/>
          <w:color w:val="000000" w:themeColor="text1"/>
          <w:sz w:val="22"/>
          <w:szCs w:val="22"/>
        </w:rPr>
      </w:pPr>
      <w:r w:rsidRPr="00C35CD0">
        <w:rPr>
          <w:rFonts w:ascii="Arial" w:eastAsia="Arial" w:hAnsi="Arial" w:cs="Arial"/>
          <w:b/>
          <w:color w:val="000000" w:themeColor="text1"/>
          <w:sz w:val="22"/>
          <w:szCs w:val="22"/>
        </w:rPr>
        <w:lastRenderedPageBreak/>
        <w:t>References</w:t>
      </w:r>
    </w:p>
    <w:p w:rsidR="00CE6A7B" w:rsidRPr="00C35CD0" w:rsidRDefault="00ED2CA3">
      <w:pPr>
        <w:widowControl w:val="0"/>
        <w:pBdr>
          <w:top w:val="nil"/>
          <w:left w:val="nil"/>
          <w:bottom w:val="nil"/>
          <w:right w:val="nil"/>
          <w:between w:val="nil"/>
        </w:pBdr>
        <w:spacing w:before="220" w:after="220"/>
        <w:rPr>
          <w:rFonts w:ascii="Arial" w:eastAsia="Arial" w:hAnsi="Arial" w:cs="Arial"/>
          <w:color w:val="000000" w:themeColor="text1"/>
          <w:sz w:val="22"/>
          <w:szCs w:val="22"/>
        </w:rPr>
      </w:pPr>
      <w:hyperlink r:id="rId182">
        <w:proofErr w:type="spellStart"/>
        <w:r w:rsidR="00890051" w:rsidRPr="00C35CD0">
          <w:rPr>
            <w:rFonts w:ascii="Arial" w:eastAsia="Arial" w:hAnsi="Arial" w:cs="Arial"/>
            <w:color w:val="000000" w:themeColor="text1"/>
            <w:sz w:val="22"/>
            <w:szCs w:val="22"/>
          </w:rPr>
          <w:t>Alzahrani</w:t>
        </w:r>
        <w:proofErr w:type="spellEnd"/>
        <w:r w:rsidR="00890051" w:rsidRPr="00C35CD0">
          <w:rPr>
            <w:rFonts w:ascii="Arial" w:eastAsia="Arial" w:hAnsi="Arial" w:cs="Arial"/>
            <w:color w:val="000000" w:themeColor="text1"/>
            <w:sz w:val="22"/>
            <w:szCs w:val="22"/>
          </w:rPr>
          <w:t xml:space="preserve"> H, </w:t>
        </w:r>
        <w:proofErr w:type="spellStart"/>
        <w:r w:rsidR="00890051" w:rsidRPr="00C35CD0">
          <w:rPr>
            <w:rFonts w:ascii="Arial" w:eastAsia="Arial" w:hAnsi="Arial" w:cs="Arial"/>
            <w:color w:val="000000" w:themeColor="text1"/>
            <w:sz w:val="22"/>
            <w:szCs w:val="22"/>
          </w:rPr>
          <w:t>Venneri</w:t>
        </w:r>
        <w:proofErr w:type="spellEnd"/>
        <w:r w:rsidR="00890051" w:rsidRPr="00C35CD0">
          <w:rPr>
            <w:rFonts w:ascii="Arial" w:eastAsia="Arial" w:hAnsi="Arial" w:cs="Arial"/>
            <w:color w:val="000000" w:themeColor="text1"/>
            <w:sz w:val="22"/>
            <w:szCs w:val="22"/>
          </w:rPr>
          <w:t xml:space="preserve"> A. Cognitive and neuroanatomical correlates of neuropsychiatric symptoms in Parkinson’s disease: A systematic review. J </w:t>
        </w:r>
        <w:proofErr w:type="spellStart"/>
        <w:r w:rsidR="00890051" w:rsidRPr="00C35CD0">
          <w:rPr>
            <w:rFonts w:ascii="Arial" w:eastAsia="Arial" w:hAnsi="Arial" w:cs="Arial"/>
            <w:color w:val="000000" w:themeColor="text1"/>
            <w:sz w:val="22"/>
            <w:szCs w:val="22"/>
          </w:rPr>
          <w:t>Neurol</w:t>
        </w:r>
        <w:proofErr w:type="spellEnd"/>
        <w:r w:rsidR="00890051" w:rsidRPr="00C35CD0">
          <w:rPr>
            <w:rFonts w:ascii="Arial" w:eastAsia="Arial" w:hAnsi="Arial" w:cs="Arial"/>
            <w:color w:val="000000" w:themeColor="text1"/>
            <w:sz w:val="22"/>
            <w:szCs w:val="22"/>
          </w:rPr>
          <w:t xml:space="preserve"> Sci 2015; 356: 32–44.</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83">
        <w:proofErr w:type="spellStart"/>
        <w:r w:rsidR="00890051" w:rsidRPr="00C35CD0">
          <w:rPr>
            <w:rFonts w:ascii="Arial" w:eastAsia="Arial" w:hAnsi="Arial" w:cs="Arial"/>
            <w:color w:val="000000" w:themeColor="text1"/>
            <w:sz w:val="22"/>
            <w:szCs w:val="22"/>
          </w:rPr>
          <w:t>Bashyam</w:t>
        </w:r>
        <w:proofErr w:type="spellEnd"/>
        <w:r w:rsidR="00890051" w:rsidRPr="00C35CD0">
          <w:rPr>
            <w:rFonts w:ascii="Arial" w:eastAsia="Arial" w:hAnsi="Arial" w:cs="Arial"/>
            <w:color w:val="000000" w:themeColor="text1"/>
            <w:sz w:val="22"/>
            <w:szCs w:val="22"/>
          </w:rPr>
          <w:t xml:space="preserve"> VM, </w:t>
        </w:r>
        <w:proofErr w:type="spellStart"/>
        <w:r w:rsidR="00890051" w:rsidRPr="00C35CD0">
          <w:rPr>
            <w:rFonts w:ascii="Arial" w:eastAsia="Arial" w:hAnsi="Arial" w:cs="Arial"/>
            <w:color w:val="000000" w:themeColor="text1"/>
            <w:sz w:val="22"/>
            <w:szCs w:val="22"/>
          </w:rPr>
          <w:t>Erus</w:t>
        </w:r>
        <w:proofErr w:type="spellEnd"/>
        <w:r w:rsidR="00890051" w:rsidRPr="00C35CD0">
          <w:rPr>
            <w:rFonts w:ascii="Arial" w:eastAsia="Arial" w:hAnsi="Arial" w:cs="Arial"/>
            <w:color w:val="000000" w:themeColor="text1"/>
            <w:sz w:val="22"/>
            <w:szCs w:val="22"/>
          </w:rPr>
          <w:t xml:space="preserve"> G, Doshi J, </w:t>
        </w:r>
        <w:proofErr w:type="spellStart"/>
        <w:r w:rsidR="00890051" w:rsidRPr="00C35CD0">
          <w:rPr>
            <w:rFonts w:ascii="Arial" w:eastAsia="Arial" w:hAnsi="Arial" w:cs="Arial"/>
            <w:color w:val="000000" w:themeColor="text1"/>
            <w:sz w:val="22"/>
            <w:szCs w:val="22"/>
          </w:rPr>
          <w:t>Habes</w:t>
        </w:r>
        <w:proofErr w:type="spellEnd"/>
        <w:r w:rsidR="00890051" w:rsidRPr="00C35CD0">
          <w:rPr>
            <w:rFonts w:ascii="Arial" w:eastAsia="Arial" w:hAnsi="Arial" w:cs="Arial"/>
            <w:color w:val="000000" w:themeColor="text1"/>
            <w:sz w:val="22"/>
            <w:szCs w:val="22"/>
          </w:rPr>
          <w:t xml:space="preserve"> M, </w:t>
        </w:r>
        <w:proofErr w:type="spellStart"/>
        <w:r w:rsidR="00890051" w:rsidRPr="00C35CD0">
          <w:rPr>
            <w:rFonts w:ascii="Arial" w:eastAsia="Arial" w:hAnsi="Arial" w:cs="Arial"/>
            <w:color w:val="000000" w:themeColor="text1"/>
            <w:sz w:val="22"/>
            <w:szCs w:val="22"/>
          </w:rPr>
          <w:t>Nasralah</w:t>
        </w:r>
        <w:proofErr w:type="spellEnd"/>
        <w:r w:rsidR="00890051" w:rsidRPr="00C35CD0">
          <w:rPr>
            <w:rFonts w:ascii="Arial" w:eastAsia="Arial" w:hAnsi="Arial" w:cs="Arial"/>
            <w:color w:val="000000" w:themeColor="text1"/>
            <w:sz w:val="22"/>
            <w:szCs w:val="22"/>
          </w:rPr>
          <w:t xml:space="preserve"> I, Truelove-Hill M, et al. MRI signatures of brain age and disease over the lifespan based on a deep brain network and 14 468 individuals worldwide. Brain 2020; 143: 2312–24.</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84">
        <w:proofErr w:type="spellStart"/>
        <w:r w:rsidR="00890051" w:rsidRPr="00C35CD0">
          <w:rPr>
            <w:rFonts w:ascii="Arial" w:eastAsia="Arial" w:hAnsi="Arial" w:cs="Arial"/>
            <w:color w:val="000000" w:themeColor="text1"/>
            <w:sz w:val="22"/>
            <w:szCs w:val="22"/>
          </w:rPr>
          <w:t>Battaglini</w:t>
        </w:r>
        <w:proofErr w:type="spellEnd"/>
        <w:r w:rsidR="00890051" w:rsidRPr="00C35CD0">
          <w:rPr>
            <w:rFonts w:ascii="Arial" w:eastAsia="Arial" w:hAnsi="Arial" w:cs="Arial"/>
            <w:color w:val="000000" w:themeColor="text1"/>
            <w:sz w:val="22"/>
            <w:szCs w:val="22"/>
          </w:rPr>
          <w:t xml:space="preserve"> M, Gentile G, </w:t>
        </w:r>
        <w:proofErr w:type="spellStart"/>
        <w:r w:rsidR="00890051" w:rsidRPr="00C35CD0">
          <w:rPr>
            <w:rFonts w:ascii="Arial" w:eastAsia="Arial" w:hAnsi="Arial" w:cs="Arial"/>
            <w:color w:val="000000" w:themeColor="text1"/>
            <w:sz w:val="22"/>
            <w:szCs w:val="22"/>
          </w:rPr>
          <w:t>Luchetti</w:t>
        </w:r>
        <w:proofErr w:type="spellEnd"/>
        <w:r w:rsidR="00890051" w:rsidRPr="00C35CD0">
          <w:rPr>
            <w:rFonts w:ascii="Arial" w:eastAsia="Arial" w:hAnsi="Arial" w:cs="Arial"/>
            <w:color w:val="000000" w:themeColor="text1"/>
            <w:sz w:val="22"/>
            <w:szCs w:val="22"/>
          </w:rPr>
          <w:t xml:space="preserve"> L, Giorgio A, </w:t>
        </w:r>
        <w:proofErr w:type="spellStart"/>
        <w:r w:rsidR="00890051" w:rsidRPr="00C35CD0">
          <w:rPr>
            <w:rFonts w:ascii="Arial" w:eastAsia="Arial" w:hAnsi="Arial" w:cs="Arial"/>
            <w:color w:val="000000" w:themeColor="text1"/>
            <w:sz w:val="22"/>
            <w:szCs w:val="22"/>
          </w:rPr>
          <w:t>Vrenken</w:t>
        </w:r>
        <w:proofErr w:type="spellEnd"/>
        <w:r w:rsidR="00890051" w:rsidRPr="00C35CD0">
          <w:rPr>
            <w:rFonts w:ascii="Arial" w:eastAsia="Arial" w:hAnsi="Arial" w:cs="Arial"/>
            <w:color w:val="000000" w:themeColor="text1"/>
            <w:sz w:val="22"/>
            <w:szCs w:val="22"/>
          </w:rPr>
          <w:t xml:space="preserve"> H, </w:t>
        </w:r>
        <w:proofErr w:type="spellStart"/>
        <w:r w:rsidR="00890051" w:rsidRPr="00C35CD0">
          <w:rPr>
            <w:rFonts w:ascii="Arial" w:eastAsia="Arial" w:hAnsi="Arial" w:cs="Arial"/>
            <w:color w:val="000000" w:themeColor="text1"/>
            <w:sz w:val="22"/>
            <w:szCs w:val="22"/>
          </w:rPr>
          <w:t>Barkhof</w:t>
        </w:r>
        <w:proofErr w:type="spellEnd"/>
        <w:r w:rsidR="00890051" w:rsidRPr="00C35CD0">
          <w:rPr>
            <w:rFonts w:ascii="Arial" w:eastAsia="Arial" w:hAnsi="Arial" w:cs="Arial"/>
            <w:color w:val="000000" w:themeColor="text1"/>
            <w:sz w:val="22"/>
            <w:szCs w:val="22"/>
          </w:rPr>
          <w:t xml:space="preserve"> F, et al. Lifespan normative data on rates of brain volume changes. </w:t>
        </w:r>
        <w:proofErr w:type="spellStart"/>
        <w:r w:rsidR="00890051" w:rsidRPr="00C35CD0">
          <w:rPr>
            <w:rFonts w:ascii="Arial" w:eastAsia="Arial" w:hAnsi="Arial" w:cs="Arial"/>
            <w:color w:val="000000" w:themeColor="text1"/>
            <w:sz w:val="22"/>
            <w:szCs w:val="22"/>
          </w:rPr>
          <w:t>Neurobiol</w:t>
        </w:r>
        <w:proofErr w:type="spellEnd"/>
        <w:r w:rsidR="00890051" w:rsidRPr="00C35CD0">
          <w:rPr>
            <w:rFonts w:ascii="Arial" w:eastAsia="Arial" w:hAnsi="Arial" w:cs="Arial"/>
            <w:color w:val="000000" w:themeColor="text1"/>
            <w:sz w:val="22"/>
            <w:szCs w:val="22"/>
          </w:rPr>
          <w:t xml:space="preserve"> Aging 2019; 81: 30–7.</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85">
        <w:proofErr w:type="spellStart"/>
        <w:r w:rsidR="00890051" w:rsidRPr="00C35CD0">
          <w:rPr>
            <w:rFonts w:ascii="Arial" w:eastAsia="Arial" w:hAnsi="Arial" w:cs="Arial"/>
            <w:color w:val="000000" w:themeColor="text1"/>
            <w:sz w:val="22"/>
            <w:szCs w:val="22"/>
          </w:rPr>
          <w:t>Beheshti</w:t>
        </w:r>
        <w:proofErr w:type="spellEnd"/>
        <w:r w:rsidR="00890051" w:rsidRPr="00C35CD0">
          <w:rPr>
            <w:rFonts w:ascii="Arial" w:eastAsia="Arial" w:hAnsi="Arial" w:cs="Arial"/>
            <w:color w:val="000000" w:themeColor="text1"/>
            <w:sz w:val="22"/>
            <w:szCs w:val="22"/>
          </w:rPr>
          <w:t xml:space="preserve"> I, Mishra S, Sone D, Khanna P, Matsuda H. T1-weighted MRI-driven Brain Age Estimation in Alzheimer’s Disease and Parkinson's Disease. Aging Dis 2020; 11: 618–28.</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86">
        <w:proofErr w:type="spellStart"/>
        <w:r w:rsidR="00890051" w:rsidRPr="00C35CD0">
          <w:rPr>
            <w:rFonts w:ascii="Arial" w:eastAsia="Arial" w:hAnsi="Arial" w:cs="Arial"/>
            <w:color w:val="000000" w:themeColor="text1"/>
            <w:sz w:val="22"/>
            <w:szCs w:val="22"/>
          </w:rPr>
          <w:t>Beheshti</w:t>
        </w:r>
        <w:proofErr w:type="spellEnd"/>
        <w:r w:rsidR="00890051" w:rsidRPr="00C35CD0">
          <w:rPr>
            <w:rFonts w:ascii="Arial" w:eastAsia="Arial" w:hAnsi="Arial" w:cs="Arial"/>
            <w:color w:val="000000" w:themeColor="text1"/>
            <w:sz w:val="22"/>
            <w:szCs w:val="22"/>
          </w:rPr>
          <w:t xml:space="preserve"> I, Nugent S, Potvin O, Duchesne S. Bias-adjustment in neuroimaging-based brain age frameworks: A robust scheme. Neuroimage </w:t>
        </w:r>
        <w:proofErr w:type="spellStart"/>
        <w:r w:rsidR="00890051" w:rsidRPr="00C35CD0">
          <w:rPr>
            <w:rFonts w:ascii="Arial" w:eastAsia="Arial" w:hAnsi="Arial" w:cs="Arial"/>
            <w:color w:val="000000" w:themeColor="text1"/>
            <w:sz w:val="22"/>
            <w:szCs w:val="22"/>
          </w:rPr>
          <w:t>Clin</w:t>
        </w:r>
        <w:proofErr w:type="spellEnd"/>
        <w:r w:rsidR="00890051" w:rsidRPr="00C35CD0">
          <w:rPr>
            <w:rFonts w:ascii="Arial" w:eastAsia="Arial" w:hAnsi="Arial" w:cs="Arial"/>
            <w:color w:val="000000" w:themeColor="text1"/>
            <w:sz w:val="22"/>
            <w:szCs w:val="22"/>
          </w:rPr>
          <w:t xml:space="preserve"> 2019; 24: 102063.</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87">
        <w:proofErr w:type="spellStart"/>
        <w:r w:rsidR="00890051" w:rsidRPr="00C35CD0">
          <w:rPr>
            <w:rFonts w:ascii="Arial" w:eastAsia="Arial" w:hAnsi="Arial" w:cs="Arial"/>
            <w:color w:val="000000" w:themeColor="text1"/>
            <w:sz w:val="22"/>
            <w:szCs w:val="22"/>
          </w:rPr>
          <w:t>Bludau</w:t>
        </w:r>
        <w:proofErr w:type="spellEnd"/>
        <w:r w:rsidR="00890051" w:rsidRPr="00C35CD0">
          <w:rPr>
            <w:rFonts w:ascii="Arial" w:eastAsia="Arial" w:hAnsi="Arial" w:cs="Arial"/>
            <w:color w:val="000000" w:themeColor="text1"/>
            <w:sz w:val="22"/>
            <w:szCs w:val="22"/>
          </w:rPr>
          <w:t xml:space="preserve"> S, </w:t>
        </w:r>
        <w:proofErr w:type="spellStart"/>
        <w:r w:rsidR="00890051" w:rsidRPr="00C35CD0">
          <w:rPr>
            <w:rFonts w:ascii="Arial" w:eastAsia="Arial" w:hAnsi="Arial" w:cs="Arial"/>
            <w:color w:val="000000" w:themeColor="text1"/>
            <w:sz w:val="22"/>
            <w:szCs w:val="22"/>
          </w:rPr>
          <w:t>Mühleisen</w:t>
        </w:r>
        <w:proofErr w:type="spellEnd"/>
        <w:r w:rsidR="00890051" w:rsidRPr="00C35CD0">
          <w:rPr>
            <w:rFonts w:ascii="Arial" w:eastAsia="Arial" w:hAnsi="Arial" w:cs="Arial"/>
            <w:color w:val="000000" w:themeColor="text1"/>
            <w:sz w:val="22"/>
            <w:szCs w:val="22"/>
          </w:rPr>
          <w:t xml:space="preserve"> TW, Eickhoff SB, </w:t>
        </w:r>
        <w:proofErr w:type="spellStart"/>
        <w:r w:rsidR="00890051" w:rsidRPr="00C35CD0">
          <w:rPr>
            <w:rFonts w:ascii="Arial" w:eastAsia="Arial" w:hAnsi="Arial" w:cs="Arial"/>
            <w:color w:val="000000" w:themeColor="text1"/>
            <w:sz w:val="22"/>
            <w:szCs w:val="22"/>
          </w:rPr>
          <w:t>Hawrylycz</w:t>
        </w:r>
        <w:proofErr w:type="spellEnd"/>
        <w:r w:rsidR="00890051" w:rsidRPr="00C35CD0">
          <w:rPr>
            <w:rFonts w:ascii="Arial" w:eastAsia="Arial" w:hAnsi="Arial" w:cs="Arial"/>
            <w:color w:val="000000" w:themeColor="text1"/>
            <w:sz w:val="22"/>
            <w:szCs w:val="22"/>
          </w:rPr>
          <w:t xml:space="preserve"> MJ, </w:t>
        </w:r>
        <w:proofErr w:type="spellStart"/>
        <w:r w:rsidR="00890051" w:rsidRPr="00C35CD0">
          <w:rPr>
            <w:rFonts w:ascii="Arial" w:eastAsia="Arial" w:hAnsi="Arial" w:cs="Arial"/>
            <w:color w:val="000000" w:themeColor="text1"/>
            <w:sz w:val="22"/>
            <w:szCs w:val="22"/>
          </w:rPr>
          <w:t>Cichon</w:t>
        </w:r>
        <w:proofErr w:type="spellEnd"/>
        <w:r w:rsidR="00890051" w:rsidRPr="00C35CD0">
          <w:rPr>
            <w:rFonts w:ascii="Arial" w:eastAsia="Arial" w:hAnsi="Arial" w:cs="Arial"/>
            <w:color w:val="000000" w:themeColor="text1"/>
            <w:sz w:val="22"/>
            <w:szCs w:val="22"/>
          </w:rPr>
          <w:t xml:space="preserve"> S, </w:t>
        </w:r>
        <w:proofErr w:type="spellStart"/>
        <w:r w:rsidR="00890051" w:rsidRPr="00C35CD0">
          <w:rPr>
            <w:rFonts w:ascii="Arial" w:eastAsia="Arial" w:hAnsi="Arial" w:cs="Arial"/>
            <w:color w:val="000000" w:themeColor="text1"/>
            <w:sz w:val="22"/>
            <w:szCs w:val="22"/>
          </w:rPr>
          <w:t>Amunts</w:t>
        </w:r>
        <w:proofErr w:type="spellEnd"/>
        <w:r w:rsidR="00890051" w:rsidRPr="00C35CD0">
          <w:rPr>
            <w:rFonts w:ascii="Arial" w:eastAsia="Arial" w:hAnsi="Arial" w:cs="Arial"/>
            <w:color w:val="000000" w:themeColor="text1"/>
            <w:sz w:val="22"/>
            <w:szCs w:val="22"/>
          </w:rPr>
          <w:t xml:space="preserve"> K. Integration of transcriptomic and cytoarchitectonic data implicates a role for MAOA and TAC1 in the limbic-cortical network. Brain Struct </w:t>
        </w:r>
        <w:proofErr w:type="spellStart"/>
        <w:r w:rsidR="00890051" w:rsidRPr="00C35CD0">
          <w:rPr>
            <w:rFonts w:ascii="Arial" w:eastAsia="Arial" w:hAnsi="Arial" w:cs="Arial"/>
            <w:color w:val="000000" w:themeColor="text1"/>
            <w:sz w:val="22"/>
            <w:szCs w:val="22"/>
          </w:rPr>
          <w:t>Funct</w:t>
        </w:r>
        <w:proofErr w:type="spellEnd"/>
        <w:r w:rsidR="00890051" w:rsidRPr="00C35CD0">
          <w:rPr>
            <w:rFonts w:ascii="Arial" w:eastAsia="Arial" w:hAnsi="Arial" w:cs="Arial"/>
            <w:color w:val="000000" w:themeColor="text1"/>
            <w:sz w:val="22"/>
            <w:szCs w:val="22"/>
          </w:rPr>
          <w:t xml:space="preserve"> 2018; 223: 2335–42.</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88">
        <w:proofErr w:type="spellStart"/>
        <w:r w:rsidR="00890051" w:rsidRPr="00C35CD0">
          <w:rPr>
            <w:rFonts w:ascii="Arial" w:eastAsia="Arial" w:hAnsi="Arial" w:cs="Arial"/>
            <w:color w:val="000000" w:themeColor="text1"/>
            <w:sz w:val="22"/>
            <w:szCs w:val="22"/>
          </w:rPr>
          <w:t>Braak</w:t>
        </w:r>
        <w:proofErr w:type="spellEnd"/>
        <w:r w:rsidR="00890051" w:rsidRPr="00C35CD0">
          <w:rPr>
            <w:rFonts w:ascii="Arial" w:eastAsia="Arial" w:hAnsi="Arial" w:cs="Arial"/>
            <w:color w:val="000000" w:themeColor="text1"/>
            <w:sz w:val="22"/>
            <w:szCs w:val="22"/>
          </w:rPr>
          <w:t xml:space="preserve"> H, Del </w:t>
        </w:r>
        <w:proofErr w:type="spellStart"/>
        <w:r w:rsidR="00890051" w:rsidRPr="00C35CD0">
          <w:rPr>
            <w:rFonts w:ascii="Arial" w:eastAsia="Arial" w:hAnsi="Arial" w:cs="Arial"/>
            <w:color w:val="000000" w:themeColor="text1"/>
            <w:sz w:val="22"/>
            <w:szCs w:val="22"/>
          </w:rPr>
          <w:t>Tredici</w:t>
        </w:r>
        <w:proofErr w:type="spellEnd"/>
        <w:r w:rsidR="00890051" w:rsidRPr="00C35CD0">
          <w:rPr>
            <w:rFonts w:ascii="Arial" w:eastAsia="Arial" w:hAnsi="Arial" w:cs="Arial"/>
            <w:color w:val="000000" w:themeColor="text1"/>
            <w:sz w:val="22"/>
            <w:szCs w:val="22"/>
          </w:rPr>
          <w:t xml:space="preserve"> K. Neuropathological Staging of Brain Pathology in Sporadic Parkinson’s disease: Separating the Wheat from the Chaff. Journal of Parkinson’s Disease 2017; 7: S71–85.</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89">
        <w:r w:rsidR="00890051" w:rsidRPr="00C35CD0">
          <w:rPr>
            <w:rFonts w:ascii="Arial" w:eastAsia="Arial" w:hAnsi="Arial" w:cs="Arial"/>
            <w:color w:val="000000" w:themeColor="text1"/>
            <w:sz w:val="22"/>
            <w:szCs w:val="22"/>
          </w:rPr>
          <w:t xml:space="preserve">Brooks DJ. Examining </w:t>
        </w:r>
        <w:proofErr w:type="spellStart"/>
        <w:r w:rsidR="00890051" w:rsidRPr="00C35CD0">
          <w:rPr>
            <w:rFonts w:ascii="Arial" w:eastAsia="Arial" w:hAnsi="Arial" w:cs="Arial"/>
            <w:color w:val="000000" w:themeColor="text1"/>
            <w:sz w:val="22"/>
            <w:szCs w:val="22"/>
          </w:rPr>
          <w:t>Braak’s</w:t>
        </w:r>
        <w:proofErr w:type="spellEnd"/>
        <w:r w:rsidR="00890051" w:rsidRPr="00C35CD0">
          <w:rPr>
            <w:rFonts w:ascii="Arial" w:eastAsia="Arial" w:hAnsi="Arial" w:cs="Arial"/>
            <w:color w:val="000000" w:themeColor="text1"/>
            <w:sz w:val="22"/>
            <w:szCs w:val="22"/>
          </w:rPr>
          <w:t xml:space="preserve"> hypothesis by imaging Parkinson's disease. Movement Disorders 2010; 25: S83–8.</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0">
        <w:r w:rsidR="00890051" w:rsidRPr="00C35CD0">
          <w:rPr>
            <w:rFonts w:ascii="Arial" w:eastAsia="Arial" w:hAnsi="Arial" w:cs="Arial"/>
            <w:color w:val="000000" w:themeColor="text1"/>
            <w:sz w:val="22"/>
            <w:szCs w:val="22"/>
          </w:rPr>
          <w:t xml:space="preserve">Buckner RL, </w:t>
        </w:r>
        <w:proofErr w:type="spellStart"/>
        <w:r w:rsidR="00890051" w:rsidRPr="00C35CD0">
          <w:rPr>
            <w:rFonts w:ascii="Arial" w:eastAsia="Arial" w:hAnsi="Arial" w:cs="Arial"/>
            <w:color w:val="000000" w:themeColor="text1"/>
            <w:sz w:val="22"/>
            <w:szCs w:val="22"/>
          </w:rPr>
          <w:t>Krienen</w:t>
        </w:r>
        <w:proofErr w:type="spellEnd"/>
        <w:r w:rsidR="00890051" w:rsidRPr="00C35CD0">
          <w:rPr>
            <w:rFonts w:ascii="Arial" w:eastAsia="Arial" w:hAnsi="Arial" w:cs="Arial"/>
            <w:color w:val="000000" w:themeColor="text1"/>
            <w:sz w:val="22"/>
            <w:szCs w:val="22"/>
          </w:rPr>
          <w:t xml:space="preserve"> FM, Castellanos A, Diaz JC, Yeo BTT. The organization of the human cerebellum estimated by intrinsic functional connectivity. J </w:t>
        </w:r>
        <w:proofErr w:type="spellStart"/>
        <w:r w:rsidR="00890051" w:rsidRPr="00C35CD0">
          <w:rPr>
            <w:rFonts w:ascii="Arial" w:eastAsia="Arial" w:hAnsi="Arial" w:cs="Arial"/>
            <w:color w:val="000000" w:themeColor="text1"/>
            <w:sz w:val="22"/>
            <w:szCs w:val="22"/>
          </w:rPr>
          <w:t>Neurophysiol</w:t>
        </w:r>
        <w:proofErr w:type="spellEnd"/>
        <w:r w:rsidR="00890051" w:rsidRPr="00C35CD0">
          <w:rPr>
            <w:rFonts w:ascii="Arial" w:eastAsia="Arial" w:hAnsi="Arial" w:cs="Arial"/>
            <w:color w:val="000000" w:themeColor="text1"/>
            <w:sz w:val="22"/>
            <w:szCs w:val="22"/>
          </w:rPr>
          <w:t xml:space="preserve"> 2011; 106: 2322–45.</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1">
        <w:proofErr w:type="spellStart"/>
        <w:r w:rsidR="00890051" w:rsidRPr="00C35CD0">
          <w:rPr>
            <w:rFonts w:ascii="Arial" w:eastAsia="Arial" w:hAnsi="Arial" w:cs="Arial"/>
            <w:color w:val="000000" w:themeColor="text1"/>
            <w:sz w:val="22"/>
            <w:szCs w:val="22"/>
          </w:rPr>
          <w:t>Caspers</w:t>
        </w:r>
        <w:proofErr w:type="spellEnd"/>
        <w:r w:rsidR="00890051" w:rsidRPr="00C35CD0">
          <w:rPr>
            <w:rFonts w:ascii="Arial" w:eastAsia="Arial" w:hAnsi="Arial" w:cs="Arial"/>
            <w:color w:val="000000" w:themeColor="text1"/>
            <w:sz w:val="22"/>
            <w:szCs w:val="22"/>
          </w:rPr>
          <w:t xml:space="preserve"> S, </w:t>
        </w:r>
        <w:proofErr w:type="spellStart"/>
        <w:r w:rsidR="00890051" w:rsidRPr="00C35CD0">
          <w:rPr>
            <w:rFonts w:ascii="Arial" w:eastAsia="Arial" w:hAnsi="Arial" w:cs="Arial"/>
            <w:color w:val="000000" w:themeColor="text1"/>
            <w:sz w:val="22"/>
            <w:szCs w:val="22"/>
          </w:rPr>
          <w:t>Moebus</w:t>
        </w:r>
        <w:proofErr w:type="spellEnd"/>
        <w:r w:rsidR="00890051" w:rsidRPr="00C35CD0">
          <w:rPr>
            <w:rFonts w:ascii="Arial" w:eastAsia="Arial" w:hAnsi="Arial" w:cs="Arial"/>
            <w:color w:val="000000" w:themeColor="text1"/>
            <w:sz w:val="22"/>
            <w:szCs w:val="22"/>
          </w:rPr>
          <w:t xml:space="preserve"> S, Lux S, </w:t>
        </w:r>
        <w:proofErr w:type="spellStart"/>
        <w:r w:rsidR="00890051" w:rsidRPr="00C35CD0">
          <w:rPr>
            <w:rFonts w:ascii="Arial" w:eastAsia="Arial" w:hAnsi="Arial" w:cs="Arial"/>
            <w:color w:val="000000" w:themeColor="text1"/>
            <w:sz w:val="22"/>
            <w:szCs w:val="22"/>
          </w:rPr>
          <w:t>Pundt</w:t>
        </w:r>
        <w:proofErr w:type="spellEnd"/>
        <w:r w:rsidR="00890051" w:rsidRPr="00C35CD0">
          <w:rPr>
            <w:rFonts w:ascii="Arial" w:eastAsia="Arial" w:hAnsi="Arial" w:cs="Arial"/>
            <w:color w:val="000000" w:themeColor="text1"/>
            <w:sz w:val="22"/>
            <w:szCs w:val="22"/>
          </w:rPr>
          <w:t xml:space="preserve"> N, </w:t>
        </w:r>
        <w:proofErr w:type="spellStart"/>
        <w:r w:rsidR="00890051" w:rsidRPr="00C35CD0">
          <w:rPr>
            <w:rFonts w:ascii="Arial" w:eastAsia="Arial" w:hAnsi="Arial" w:cs="Arial"/>
            <w:color w:val="000000" w:themeColor="text1"/>
            <w:sz w:val="22"/>
            <w:szCs w:val="22"/>
          </w:rPr>
          <w:t>Schütz</w:t>
        </w:r>
        <w:proofErr w:type="spellEnd"/>
        <w:r w:rsidR="00890051" w:rsidRPr="00C35CD0">
          <w:rPr>
            <w:rFonts w:ascii="Arial" w:eastAsia="Arial" w:hAnsi="Arial" w:cs="Arial"/>
            <w:color w:val="000000" w:themeColor="text1"/>
            <w:sz w:val="22"/>
            <w:szCs w:val="22"/>
          </w:rPr>
          <w:t xml:space="preserve"> H, </w:t>
        </w:r>
        <w:proofErr w:type="spellStart"/>
        <w:r w:rsidR="00890051" w:rsidRPr="00C35CD0">
          <w:rPr>
            <w:rFonts w:ascii="Arial" w:eastAsia="Arial" w:hAnsi="Arial" w:cs="Arial"/>
            <w:color w:val="000000" w:themeColor="text1"/>
            <w:sz w:val="22"/>
            <w:szCs w:val="22"/>
          </w:rPr>
          <w:t>Mühleisen</w:t>
        </w:r>
        <w:proofErr w:type="spellEnd"/>
        <w:r w:rsidR="00890051" w:rsidRPr="00C35CD0">
          <w:rPr>
            <w:rFonts w:ascii="Arial" w:eastAsia="Arial" w:hAnsi="Arial" w:cs="Arial"/>
            <w:color w:val="000000" w:themeColor="text1"/>
            <w:sz w:val="22"/>
            <w:szCs w:val="22"/>
          </w:rPr>
          <w:t xml:space="preserve"> TW, et al. Studying variability in human brain aging in a population-based German cohort-rationale and design of 1000BRAINS. Front Aging </w:t>
        </w:r>
        <w:proofErr w:type="spellStart"/>
        <w:r w:rsidR="00890051" w:rsidRPr="00C35CD0">
          <w:rPr>
            <w:rFonts w:ascii="Arial" w:eastAsia="Arial" w:hAnsi="Arial" w:cs="Arial"/>
            <w:color w:val="000000" w:themeColor="text1"/>
            <w:sz w:val="22"/>
            <w:szCs w:val="22"/>
          </w:rPr>
          <w:t>Neurosci</w:t>
        </w:r>
        <w:proofErr w:type="spellEnd"/>
        <w:r w:rsidR="00890051" w:rsidRPr="00C35CD0">
          <w:rPr>
            <w:rFonts w:ascii="Arial" w:eastAsia="Arial" w:hAnsi="Arial" w:cs="Arial"/>
            <w:color w:val="000000" w:themeColor="text1"/>
            <w:sz w:val="22"/>
            <w:szCs w:val="22"/>
          </w:rPr>
          <w:t xml:space="preserve"> 2014; 6: 149.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2">
        <w:proofErr w:type="spellStart"/>
        <w:r w:rsidR="00890051" w:rsidRPr="00C35CD0">
          <w:rPr>
            <w:rFonts w:ascii="Arial" w:eastAsia="Arial" w:hAnsi="Arial" w:cs="Arial"/>
            <w:color w:val="000000" w:themeColor="text1"/>
            <w:sz w:val="22"/>
            <w:szCs w:val="22"/>
          </w:rPr>
          <w:t>Chapleau</w:t>
        </w:r>
        <w:proofErr w:type="spellEnd"/>
        <w:r w:rsidR="00890051" w:rsidRPr="00C35CD0">
          <w:rPr>
            <w:rFonts w:ascii="Arial" w:eastAsia="Arial" w:hAnsi="Arial" w:cs="Arial"/>
            <w:color w:val="000000" w:themeColor="text1"/>
            <w:sz w:val="22"/>
            <w:szCs w:val="22"/>
          </w:rPr>
          <w:t xml:space="preserve"> M, </w:t>
        </w:r>
        <w:proofErr w:type="spellStart"/>
        <w:r w:rsidR="00890051" w:rsidRPr="00C35CD0">
          <w:rPr>
            <w:rFonts w:ascii="Arial" w:eastAsia="Arial" w:hAnsi="Arial" w:cs="Arial"/>
            <w:color w:val="000000" w:themeColor="text1"/>
            <w:sz w:val="22"/>
            <w:szCs w:val="22"/>
          </w:rPr>
          <w:t>Aldebert</w:t>
        </w:r>
        <w:proofErr w:type="spellEnd"/>
        <w:r w:rsidR="00890051" w:rsidRPr="00C35CD0">
          <w:rPr>
            <w:rFonts w:ascii="Arial" w:eastAsia="Arial" w:hAnsi="Arial" w:cs="Arial"/>
            <w:color w:val="000000" w:themeColor="text1"/>
            <w:sz w:val="22"/>
            <w:szCs w:val="22"/>
          </w:rPr>
          <w:t xml:space="preserve"> J, </w:t>
        </w:r>
        <w:proofErr w:type="spellStart"/>
        <w:r w:rsidR="00890051" w:rsidRPr="00C35CD0">
          <w:rPr>
            <w:rFonts w:ascii="Arial" w:eastAsia="Arial" w:hAnsi="Arial" w:cs="Arial"/>
            <w:color w:val="000000" w:themeColor="text1"/>
            <w:sz w:val="22"/>
            <w:szCs w:val="22"/>
          </w:rPr>
          <w:t>Montembeault</w:t>
        </w:r>
        <w:proofErr w:type="spellEnd"/>
        <w:r w:rsidR="00890051" w:rsidRPr="00C35CD0">
          <w:rPr>
            <w:rFonts w:ascii="Arial" w:eastAsia="Arial" w:hAnsi="Arial" w:cs="Arial"/>
            <w:color w:val="000000" w:themeColor="text1"/>
            <w:sz w:val="22"/>
            <w:szCs w:val="22"/>
          </w:rPr>
          <w:t xml:space="preserve"> M, </w:t>
        </w:r>
        <w:proofErr w:type="spellStart"/>
        <w:r w:rsidR="00890051" w:rsidRPr="00C35CD0">
          <w:rPr>
            <w:rFonts w:ascii="Arial" w:eastAsia="Arial" w:hAnsi="Arial" w:cs="Arial"/>
            <w:color w:val="000000" w:themeColor="text1"/>
            <w:sz w:val="22"/>
            <w:szCs w:val="22"/>
          </w:rPr>
          <w:t>Brambati</w:t>
        </w:r>
        <w:proofErr w:type="spellEnd"/>
        <w:r w:rsidR="00890051" w:rsidRPr="00C35CD0">
          <w:rPr>
            <w:rFonts w:ascii="Arial" w:eastAsia="Arial" w:hAnsi="Arial" w:cs="Arial"/>
            <w:color w:val="000000" w:themeColor="text1"/>
            <w:sz w:val="22"/>
            <w:szCs w:val="22"/>
          </w:rPr>
          <w:t xml:space="preserve"> SM. Atrophy in Alzheimer’s Disease and Semantic Dementia: An ALE Meta-Analysis of Voxel-Based Morphometry Studies. J </w:t>
        </w:r>
        <w:proofErr w:type="spellStart"/>
        <w:r w:rsidR="00890051" w:rsidRPr="00C35CD0">
          <w:rPr>
            <w:rFonts w:ascii="Arial" w:eastAsia="Arial" w:hAnsi="Arial" w:cs="Arial"/>
            <w:color w:val="000000" w:themeColor="text1"/>
            <w:sz w:val="22"/>
            <w:szCs w:val="22"/>
          </w:rPr>
          <w:t>Alzheimers</w:t>
        </w:r>
        <w:proofErr w:type="spellEnd"/>
        <w:r w:rsidR="00890051" w:rsidRPr="00C35CD0">
          <w:rPr>
            <w:rFonts w:ascii="Arial" w:eastAsia="Arial" w:hAnsi="Arial" w:cs="Arial"/>
            <w:color w:val="000000" w:themeColor="text1"/>
            <w:sz w:val="22"/>
            <w:szCs w:val="22"/>
          </w:rPr>
          <w:t xml:space="preserve"> Dis 2016; 54: 941–55.</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3">
        <w:r w:rsidR="00890051" w:rsidRPr="00C35CD0">
          <w:rPr>
            <w:rFonts w:ascii="Arial" w:eastAsia="Arial" w:hAnsi="Arial" w:cs="Arial"/>
            <w:color w:val="000000" w:themeColor="text1"/>
            <w:sz w:val="22"/>
            <w:szCs w:val="22"/>
          </w:rPr>
          <w:t xml:space="preserve">Cheval B, </w:t>
        </w:r>
        <w:proofErr w:type="spellStart"/>
        <w:r w:rsidR="00890051" w:rsidRPr="00C35CD0">
          <w:rPr>
            <w:rFonts w:ascii="Arial" w:eastAsia="Arial" w:hAnsi="Arial" w:cs="Arial"/>
            <w:color w:val="000000" w:themeColor="text1"/>
            <w:sz w:val="22"/>
            <w:szCs w:val="22"/>
          </w:rPr>
          <w:t>Orsholits</w:t>
        </w:r>
        <w:proofErr w:type="spellEnd"/>
        <w:r w:rsidR="00890051" w:rsidRPr="00C35CD0">
          <w:rPr>
            <w:rFonts w:ascii="Arial" w:eastAsia="Arial" w:hAnsi="Arial" w:cs="Arial"/>
            <w:color w:val="000000" w:themeColor="text1"/>
            <w:sz w:val="22"/>
            <w:szCs w:val="22"/>
          </w:rPr>
          <w:t xml:space="preserve"> D, </w:t>
        </w:r>
        <w:proofErr w:type="spellStart"/>
        <w:r w:rsidR="00890051" w:rsidRPr="00C35CD0">
          <w:rPr>
            <w:rFonts w:ascii="Arial" w:eastAsia="Arial" w:hAnsi="Arial" w:cs="Arial"/>
            <w:color w:val="000000" w:themeColor="text1"/>
            <w:sz w:val="22"/>
            <w:szCs w:val="22"/>
          </w:rPr>
          <w:t>Sieber</w:t>
        </w:r>
        <w:proofErr w:type="spellEnd"/>
        <w:r w:rsidR="00890051" w:rsidRPr="00C35CD0">
          <w:rPr>
            <w:rFonts w:ascii="Arial" w:eastAsia="Arial" w:hAnsi="Arial" w:cs="Arial"/>
            <w:color w:val="000000" w:themeColor="text1"/>
            <w:sz w:val="22"/>
            <w:szCs w:val="22"/>
          </w:rPr>
          <w:t xml:space="preserve"> S, Courvoisier D, </w:t>
        </w:r>
        <w:proofErr w:type="spellStart"/>
        <w:r w:rsidR="00890051" w:rsidRPr="00C35CD0">
          <w:rPr>
            <w:rFonts w:ascii="Arial" w:eastAsia="Arial" w:hAnsi="Arial" w:cs="Arial"/>
            <w:color w:val="000000" w:themeColor="text1"/>
            <w:sz w:val="22"/>
            <w:szCs w:val="22"/>
          </w:rPr>
          <w:t>Cullati</w:t>
        </w:r>
        <w:proofErr w:type="spellEnd"/>
        <w:r w:rsidR="00890051" w:rsidRPr="00C35CD0">
          <w:rPr>
            <w:rFonts w:ascii="Arial" w:eastAsia="Arial" w:hAnsi="Arial" w:cs="Arial"/>
            <w:color w:val="000000" w:themeColor="text1"/>
            <w:sz w:val="22"/>
            <w:szCs w:val="22"/>
          </w:rPr>
          <w:t xml:space="preserve"> S, </w:t>
        </w:r>
        <w:proofErr w:type="spellStart"/>
        <w:r w:rsidR="00890051" w:rsidRPr="00C35CD0">
          <w:rPr>
            <w:rFonts w:ascii="Arial" w:eastAsia="Arial" w:hAnsi="Arial" w:cs="Arial"/>
            <w:color w:val="000000" w:themeColor="text1"/>
            <w:sz w:val="22"/>
            <w:szCs w:val="22"/>
          </w:rPr>
          <w:t>Boisgontier</w:t>
        </w:r>
        <w:proofErr w:type="spellEnd"/>
        <w:r w:rsidR="00890051" w:rsidRPr="00C35CD0">
          <w:rPr>
            <w:rFonts w:ascii="Arial" w:eastAsia="Arial" w:hAnsi="Arial" w:cs="Arial"/>
            <w:color w:val="000000" w:themeColor="text1"/>
            <w:sz w:val="22"/>
            <w:szCs w:val="22"/>
          </w:rPr>
          <w:t xml:space="preserve"> MP. Relationship between decline in cognitive resources and physical activity. Health </w:t>
        </w:r>
        <w:proofErr w:type="spellStart"/>
        <w:r w:rsidR="00890051" w:rsidRPr="00C35CD0">
          <w:rPr>
            <w:rFonts w:ascii="Arial" w:eastAsia="Arial" w:hAnsi="Arial" w:cs="Arial"/>
            <w:color w:val="000000" w:themeColor="text1"/>
            <w:sz w:val="22"/>
            <w:szCs w:val="22"/>
          </w:rPr>
          <w:t>Psychol</w:t>
        </w:r>
        <w:proofErr w:type="spellEnd"/>
        <w:r w:rsidR="00890051" w:rsidRPr="00C35CD0">
          <w:rPr>
            <w:rFonts w:ascii="Arial" w:eastAsia="Arial" w:hAnsi="Arial" w:cs="Arial"/>
            <w:color w:val="000000" w:themeColor="text1"/>
            <w:sz w:val="22"/>
            <w:szCs w:val="22"/>
          </w:rPr>
          <w:t xml:space="preserve"> 2020; 39: 519–28.</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4">
        <w:r w:rsidR="00890051" w:rsidRPr="00C35CD0">
          <w:rPr>
            <w:rFonts w:ascii="Arial" w:eastAsia="Arial" w:hAnsi="Arial" w:cs="Arial"/>
            <w:color w:val="000000" w:themeColor="text1"/>
            <w:sz w:val="22"/>
            <w:szCs w:val="22"/>
          </w:rPr>
          <w:t xml:space="preserve">Chiang FL, Wang Q, Yu FF, Romero RS, Huang SY, Fox PM, et al. </w:t>
        </w:r>
        <w:proofErr w:type="spellStart"/>
        <w:r w:rsidR="00890051" w:rsidRPr="00C35CD0">
          <w:rPr>
            <w:rFonts w:ascii="Arial" w:eastAsia="Arial" w:hAnsi="Arial" w:cs="Arial"/>
            <w:color w:val="000000" w:themeColor="text1"/>
            <w:sz w:val="22"/>
            <w:szCs w:val="22"/>
          </w:rPr>
          <w:t>Localised</w:t>
        </w:r>
        <w:proofErr w:type="spellEnd"/>
        <w:r w:rsidR="00890051" w:rsidRPr="00C35CD0">
          <w:rPr>
            <w:rFonts w:ascii="Arial" w:eastAsia="Arial" w:hAnsi="Arial" w:cs="Arial"/>
            <w:color w:val="000000" w:themeColor="text1"/>
            <w:sz w:val="22"/>
            <w:szCs w:val="22"/>
          </w:rPr>
          <w:t xml:space="preserve"> grey matter atrophy in multiple sclerosis is network-based: a coordinate-based meta-analysis. </w:t>
        </w:r>
        <w:proofErr w:type="spellStart"/>
        <w:r w:rsidR="00890051" w:rsidRPr="00C35CD0">
          <w:rPr>
            <w:rFonts w:ascii="Arial" w:eastAsia="Arial" w:hAnsi="Arial" w:cs="Arial"/>
            <w:color w:val="000000" w:themeColor="text1"/>
            <w:sz w:val="22"/>
            <w:szCs w:val="22"/>
          </w:rPr>
          <w:t>Clin</w:t>
        </w:r>
        <w:proofErr w:type="spellEnd"/>
        <w:r w:rsidR="00890051" w:rsidRPr="00C35CD0">
          <w:rPr>
            <w:rFonts w:ascii="Arial" w:eastAsia="Arial" w:hAnsi="Arial" w:cs="Arial"/>
            <w:color w:val="000000" w:themeColor="text1"/>
            <w:sz w:val="22"/>
            <w:szCs w:val="22"/>
          </w:rPr>
          <w:t xml:space="preserve"> </w:t>
        </w:r>
        <w:proofErr w:type="spellStart"/>
        <w:r w:rsidR="00890051" w:rsidRPr="00C35CD0">
          <w:rPr>
            <w:rFonts w:ascii="Arial" w:eastAsia="Arial" w:hAnsi="Arial" w:cs="Arial"/>
            <w:color w:val="000000" w:themeColor="text1"/>
            <w:sz w:val="22"/>
            <w:szCs w:val="22"/>
          </w:rPr>
          <w:t>Radiol</w:t>
        </w:r>
        <w:proofErr w:type="spellEnd"/>
        <w:r w:rsidR="00890051" w:rsidRPr="00C35CD0">
          <w:rPr>
            <w:rFonts w:ascii="Arial" w:eastAsia="Arial" w:hAnsi="Arial" w:cs="Arial"/>
            <w:color w:val="000000" w:themeColor="text1"/>
            <w:sz w:val="22"/>
            <w:szCs w:val="22"/>
          </w:rPr>
          <w:t xml:space="preserve"> 2019; 74: 816.e19–816.e28.</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5">
        <w:r w:rsidR="00890051" w:rsidRPr="00C35CD0">
          <w:rPr>
            <w:rFonts w:ascii="Arial" w:eastAsia="Arial" w:hAnsi="Arial" w:cs="Arial"/>
            <w:color w:val="000000" w:themeColor="text1"/>
            <w:sz w:val="22"/>
            <w:szCs w:val="22"/>
          </w:rPr>
          <w:t xml:space="preserve">Cole JH. Multimodality neuroimaging brain-age in UK biobank: relationship to biomedical, lifestyle, and cognitive factors. </w:t>
        </w:r>
        <w:proofErr w:type="spellStart"/>
        <w:r w:rsidR="00890051" w:rsidRPr="00C35CD0">
          <w:rPr>
            <w:rFonts w:ascii="Arial" w:eastAsia="Arial" w:hAnsi="Arial" w:cs="Arial"/>
            <w:color w:val="000000" w:themeColor="text1"/>
            <w:sz w:val="22"/>
            <w:szCs w:val="22"/>
          </w:rPr>
          <w:t>Neurobiol</w:t>
        </w:r>
        <w:proofErr w:type="spellEnd"/>
        <w:r w:rsidR="00890051" w:rsidRPr="00C35CD0">
          <w:rPr>
            <w:rFonts w:ascii="Arial" w:eastAsia="Arial" w:hAnsi="Arial" w:cs="Arial"/>
            <w:color w:val="000000" w:themeColor="text1"/>
            <w:sz w:val="22"/>
            <w:szCs w:val="22"/>
          </w:rPr>
          <w:t xml:space="preserve"> Aging 2020; 92: 34–42.</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6">
        <w:r w:rsidR="00890051" w:rsidRPr="00C35CD0">
          <w:rPr>
            <w:rFonts w:ascii="Arial" w:eastAsia="Arial" w:hAnsi="Arial" w:cs="Arial"/>
            <w:color w:val="000000" w:themeColor="text1"/>
            <w:sz w:val="22"/>
            <w:szCs w:val="22"/>
          </w:rPr>
          <w:t xml:space="preserve">Cole JH, Franke K. Predicting Age Using Neuroimaging: Innovative Brain Ageing Biomarkers. Trends </w:t>
        </w:r>
        <w:proofErr w:type="spellStart"/>
        <w:r w:rsidR="00890051" w:rsidRPr="00C35CD0">
          <w:rPr>
            <w:rFonts w:ascii="Arial" w:eastAsia="Arial" w:hAnsi="Arial" w:cs="Arial"/>
            <w:color w:val="000000" w:themeColor="text1"/>
            <w:sz w:val="22"/>
            <w:szCs w:val="22"/>
          </w:rPr>
          <w:t>Neurosci</w:t>
        </w:r>
        <w:proofErr w:type="spellEnd"/>
        <w:r w:rsidR="00890051" w:rsidRPr="00C35CD0">
          <w:rPr>
            <w:rFonts w:ascii="Arial" w:eastAsia="Arial" w:hAnsi="Arial" w:cs="Arial"/>
            <w:color w:val="000000" w:themeColor="text1"/>
            <w:sz w:val="22"/>
            <w:szCs w:val="22"/>
          </w:rPr>
          <w:t xml:space="preserve"> 2017; 40: 681–90.</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7">
        <w:r w:rsidR="00890051" w:rsidRPr="00C35CD0">
          <w:rPr>
            <w:rFonts w:ascii="Arial" w:eastAsia="Arial" w:hAnsi="Arial" w:cs="Arial"/>
            <w:color w:val="000000" w:themeColor="text1"/>
            <w:sz w:val="22"/>
            <w:szCs w:val="22"/>
          </w:rPr>
          <w:t xml:space="preserve">Cole JH, </w:t>
        </w:r>
        <w:proofErr w:type="spellStart"/>
        <w:r w:rsidR="00890051" w:rsidRPr="00C35CD0">
          <w:rPr>
            <w:rFonts w:ascii="Arial" w:eastAsia="Arial" w:hAnsi="Arial" w:cs="Arial"/>
            <w:color w:val="000000" w:themeColor="text1"/>
            <w:sz w:val="22"/>
            <w:szCs w:val="22"/>
          </w:rPr>
          <w:t>Marioni</w:t>
        </w:r>
        <w:proofErr w:type="spellEnd"/>
        <w:r w:rsidR="00890051" w:rsidRPr="00C35CD0">
          <w:rPr>
            <w:rFonts w:ascii="Arial" w:eastAsia="Arial" w:hAnsi="Arial" w:cs="Arial"/>
            <w:color w:val="000000" w:themeColor="text1"/>
            <w:sz w:val="22"/>
            <w:szCs w:val="22"/>
          </w:rPr>
          <w:t xml:space="preserve"> RE, Harris SE, </w:t>
        </w:r>
        <w:proofErr w:type="spellStart"/>
        <w:r w:rsidR="00890051" w:rsidRPr="00C35CD0">
          <w:rPr>
            <w:rFonts w:ascii="Arial" w:eastAsia="Arial" w:hAnsi="Arial" w:cs="Arial"/>
            <w:color w:val="000000" w:themeColor="text1"/>
            <w:sz w:val="22"/>
            <w:szCs w:val="22"/>
          </w:rPr>
          <w:t>Deary</w:t>
        </w:r>
        <w:proofErr w:type="spellEnd"/>
        <w:r w:rsidR="00890051" w:rsidRPr="00C35CD0">
          <w:rPr>
            <w:rFonts w:ascii="Arial" w:eastAsia="Arial" w:hAnsi="Arial" w:cs="Arial"/>
            <w:color w:val="000000" w:themeColor="text1"/>
            <w:sz w:val="22"/>
            <w:szCs w:val="22"/>
          </w:rPr>
          <w:t xml:space="preserve"> IJ. Brain age and other bodily ‘ages’: implications for neuropsychiatry. </w:t>
        </w:r>
        <w:proofErr w:type="spellStart"/>
        <w:r w:rsidR="00890051" w:rsidRPr="00C35CD0">
          <w:rPr>
            <w:rFonts w:ascii="Arial" w:eastAsia="Arial" w:hAnsi="Arial" w:cs="Arial"/>
            <w:color w:val="000000" w:themeColor="text1"/>
            <w:sz w:val="22"/>
            <w:szCs w:val="22"/>
          </w:rPr>
          <w:t>Mol</w:t>
        </w:r>
        <w:proofErr w:type="spellEnd"/>
        <w:r w:rsidR="00890051" w:rsidRPr="00C35CD0">
          <w:rPr>
            <w:rFonts w:ascii="Arial" w:eastAsia="Arial" w:hAnsi="Arial" w:cs="Arial"/>
            <w:color w:val="000000" w:themeColor="text1"/>
            <w:sz w:val="22"/>
            <w:szCs w:val="22"/>
          </w:rPr>
          <w:t xml:space="preserve"> Psychiatry 2019; 24: 266–81.</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8">
        <w:proofErr w:type="spellStart"/>
        <w:r w:rsidR="00890051" w:rsidRPr="00C35CD0">
          <w:rPr>
            <w:rFonts w:ascii="Arial" w:eastAsia="Arial" w:hAnsi="Arial" w:cs="Arial"/>
            <w:color w:val="000000" w:themeColor="text1"/>
            <w:sz w:val="22"/>
            <w:szCs w:val="22"/>
          </w:rPr>
          <w:t>Davatzikos</w:t>
        </w:r>
        <w:proofErr w:type="spellEnd"/>
        <w:r w:rsidR="00890051" w:rsidRPr="00C35CD0">
          <w:rPr>
            <w:rFonts w:ascii="Arial" w:eastAsia="Arial" w:hAnsi="Arial" w:cs="Arial"/>
            <w:color w:val="000000" w:themeColor="text1"/>
            <w:sz w:val="22"/>
            <w:szCs w:val="22"/>
          </w:rPr>
          <w:t xml:space="preserve"> C, Xu F, </w:t>
        </w:r>
        <w:proofErr w:type="gramStart"/>
        <w:r w:rsidR="00890051" w:rsidRPr="00C35CD0">
          <w:rPr>
            <w:rFonts w:ascii="Arial" w:eastAsia="Arial" w:hAnsi="Arial" w:cs="Arial"/>
            <w:color w:val="000000" w:themeColor="text1"/>
            <w:sz w:val="22"/>
            <w:szCs w:val="22"/>
          </w:rPr>
          <w:t>An</w:t>
        </w:r>
        <w:proofErr w:type="gramEnd"/>
        <w:r w:rsidR="00890051" w:rsidRPr="00C35CD0">
          <w:rPr>
            <w:rFonts w:ascii="Arial" w:eastAsia="Arial" w:hAnsi="Arial" w:cs="Arial"/>
            <w:color w:val="000000" w:themeColor="text1"/>
            <w:sz w:val="22"/>
            <w:szCs w:val="22"/>
          </w:rPr>
          <w:t xml:space="preserve"> Y, Fan Y, Resnick SM. Longitudinal progression of Alzheimer’s-like </w:t>
        </w:r>
        <w:r w:rsidR="00890051" w:rsidRPr="00C35CD0">
          <w:rPr>
            <w:rFonts w:ascii="Arial" w:eastAsia="Arial" w:hAnsi="Arial" w:cs="Arial"/>
            <w:color w:val="000000" w:themeColor="text1"/>
            <w:sz w:val="22"/>
            <w:szCs w:val="22"/>
          </w:rPr>
          <w:lastRenderedPageBreak/>
          <w:t>patterns of atrophy in normal older adults: the SPARE-AD index. Brain 2009; 132: 2026–35.</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199">
        <w:r w:rsidR="00890051" w:rsidRPr="00C35CD0">
          <w:rPr>
            <w:rFonts w:ascii="Arial" w:eastAsia="Arial" w:hAnsi="Arial" w:cs="Arial"/>
            <w:color w:val="000000" w:themeColor="text1"/>
            <w:sz w:val="22"/>
            <w:szCs w:val="22"/>
          </w:rPr>
          <w:t xml:space="preserve">Dorsey ER, Ray Dorsey E, </w:t>
        </w:r>
        <w:proofErr w:type="spellStart"/>
        <w:r w:rsidR="00890051" w:rsidRPr="00C35CD0">
          <w:rPr>
            <w:rFonts w:ascii="Arial" w:eastAsia="Arial" w:hAnsi="Arial" w:cs="Arial"/>
            <w:color w:val="000000" w:themeColor="text1"/>
            <w:sz w:val="22"/>
            <w:szCs w:val="22"/>
          </w:rPr>
          <w:t>Bloem</w:t>
        </w:r>
        <w:proofErr w:type="spellEnd"/>
        <w:r w:rsidR="00890051" w:rsidRPr="00C35CD0">
          <w:rPr>
            <w:rFonts w:ascii="Arial" w:eastAsia="Arial" w:hAnsi="Arial" w:cs="Arial"/>
            <w:color w:val="000000" w:themeColor="text1"/>
            <w:sz w:val="22"/>
            <w:szCs w:val="22"/>
          </w:rPr>
          <w:t xml:space="preserve"> BR. The Parkinson Pandemic—A Call to Action. JAMA Neurology 2018; 75: 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00">
        <w:r w:rsidR="00890051" w:rsidRPr="00C35CD0">
          <w:rPr>
            <w:rFonts w:ascii="Arial" w:eastAsia="Arial" w:hAnsi="Arial" w:cs="Arial"/>
            <w:color w:val="000000" w:themeColor="text1"/>
            <w:sz w:val="22"/>
            <w:szCs w:val="22"/>
          </w:rPr>
          <w:t xml:space="preserve">Eickhoff SB, Yeo BTT, </w:t>
        </w:r>
        <w:proofErr w:type="spellStart"/>
        <w:r w:rsidR="00890051" w:rsidRPr="00C35CD0">
          <w:rPr>
            <w:rFonts w:ascii="Arial" w:eastAsia="Arial" w:hAnsi="Arial" w:cs="Arial"/>
            <w:color w:val="000000" w:themeColor="text1"/>
            <w:sz w:val="22"/>
            <w:szCs w:val="22"/>
          </w:rPr>
          <w:t>Genon</w:t>
        </w:r>
        <w:proofErr w:type="spellEnd"/>
        <w:r w:rsidR="00890051" w:rsidRPr="00C35CD0">
          <w:rPr>
            <w:rFonts w:ascii="Arial" w:eastAsia="Arial" w:hAnsi="Arial" w:cs="Arial"/>
            <w:color w:val="000000" w:themeColor="text1"/>
            <w:sz w:val="22"/>
            <w:szCs w:val="22"/>
          </w:rPr>
          <w:t xml:space="preserve"> S. Imaging-based parcellations of the human brain. Nat Rev </w:t>
        </w:r>
        <w:proofErr w:type="spellStart"/>
        <w:r w:rsidR="00890051" w:rsidRPr="00C35CD0">
          <w:rPr>
            <w:rFonts w:ascii="Arial" w:eastAsia="Arial" w:hAnsi="Arial" w:cs="Arial"/>
            <w:color w:val="000000" w:themeColor="text1"/>
            <w:sz w:val="22"/>
            <w:szCs w:val="22"/>
          </w:rPr>
          <w:t>Neurosci</w:t>
        </w:r>
        <w:proofErr w:type="spellEnd"/>
        <w:r w:rsidR="00890051" w:rsidRPr="00C35CD0">
          <w:rPr>
            <w:rFonts w:ascii="Arial" w:eastAsia="Arial" w:hAnsi="Arial" w:cs="Arial"/>
            <w:color w:val="000000" w:themeColor="text1"/>
            <w:sz w:val="22"/>
            <w:szCs w:val="22"/>
          </w:rPr>
          <w:t xml:space="preserve"> 2018; 19: 672–86.</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01">
        <w:r w:rsidR="00890051" w:rsidRPr="00C35CD0">
          <w:rPr>
            <w:rFonts w:ascii="Arial" w:eastAsia="Arial" w:hAnsi="Arial" w:cs="Arial"/>
            <w:color w:val="000000" w:themeColor="text1"/>
            <w:sz w:val="22"/>
            <w:szCs w:val="22"/>
          </w:rPr>
          <w:t>Elliott ML. MRI-based biomarkers of accelerated aging and dementia risk in midlife: how close are we? Ageing Res Rev 2020; 61: 101075.</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02">
        <w:r w:rsidR="00890051" w:rsidRPr="00C35CD0">
          <w:rPr>
            <w:rFonts w:ascii="Arial" w:eastAsia="Arial" w:hAnsi="Arial" w:cs="Arial"/>
            <w:color w:val="000000" w:themeColor="text1"/>
            <w:sz w:val="22"/>
            <w:szCs w:val="22"/>
          </w:rPr>
          <w:t xml:space="preserve">Elliott ML, Belsky DW, Knodt AR, Ireland D, Melzer TR, Poulton R, et al. Brain-age in midlife is associated with accelerated biological aging and cognitive decline in a longitudinal birth cohort [Internet]. Molecular Psychiatry 2019Available from: </w:t>
        </w:r>
      </w:hyperlink>
      <w:hyperlink r:id="rId203">
        <w:r w:rsidR="00890051" w:rsidRPr="00C35CD0">
          <w:rPr>
            <w:rFonts w:ascii="Arial" w:eastAsia="Arial" w:hAnsi="Arial" w:cs="Arial"/>
            <w:color w:val="000000" w:themeColor="text1"/>
            <w:sz w:val="22"/>
            <w:szCs w:val="22"/>
          </w:rPr>
          <w:t>http://dx.doi.org/10.1038/s41380-019-0626-7</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04">
        <w:r w:rsidR="00890051" w:rsidRPr="00C35CD0">
          <w:rPr>
            <w:rFonts w:ascii="Arial" w:eastAsia="Arial" w:hAnsi="Arial" w:cs="Arial"/>
            <w:color w:val="000000" w:themeColor="text1"/>
            <w:sz w:val="22"/>
            <w:szCs w:val="22"/>
          </w:rPr>
          <w:t xml:space="preserve">Fan L, Li H, </w:t>
        </w:r>
        <w:proofErr w:type="spellStart"/>
        <w:r w:rsidR="00890051" w:rsidRPr="00C35CD0">
          <w:rPr>
            <w:rFonts w:ascii="Arial" w:eastAsia="Arial" w:hAnsi="Arial" w:cs="Arial"/>
            <w:color w:val="000000" w:themeColor="text1"/>
            <w:sz w:val="22"/>
            <w:szCs w:val="22"/>
          </w:rPr>
          <w:t>Zhuo</w:t>
        </w:r>
        <w:proofErr w:type="spellEnd"/>
        <w:r w:rsidR="00890051" w:rsidRPr="00C35CD0">
          <w:rPr>
            <w:rFonts w:ascii="Arial" w:eastAsia="Arial" w:hAnsi="Arial" w:cs="Arial"/>
            <w:color w:val="000000" w:themeColor="text1"/>
            <w:sz w:val="22"/>
            <w:szCs w:val="22"/>
          </w:rPr>
          <w:t xml:space="preserve"> J, Zhang Y, Wang J, Chen L, et al. The Human </w:t>
        </w:r>
        <w:proofErr w:type="spellStart"/>
        <w:r w:rsidR="00890051" w:rsidRPr="00C35CD0">
          <w:rPr>
            <w:rFonts w:ascii="Arial" w:eastAsia="Arial" w:hAnsi="Arial" w:cs="Arial"/>
            <w:color w:val="000000" w:themeColor="text1"/>
            <w:sz w:val="22"/>
            <w:szCs w:val="22"/>
          </w:rPr>
          <w:t>Brainnetome</w:t>
        </w:r>
        <w:proofErr w:type="spellEnd"/>
        <w:r w:rsidR="00890051" w:rsidRPr="00C35CD0">
          <w:rPr>
            <w:rFonts w:ascii="Arial" w:eastAsia="Arial" w:hAnsi="Arial" w:cs="Arial"/>
            <w:color w:val="000000" w:themeColor="text1"/>
            <w:sz w:val="22"/>
            <w:szCs w:val="22"/>
          </w:rPr>
          <w:t xml:space="preserve"> Atlas: A New Brain Atlas Based on Connectional Architecture. </w:t>
        </w:r>
        <w:proofErr w:type="spellStart"/>
        <w:r w:rsidR="00890051" w:rsidRPr="00C35CD0">
          <w:rPr>
            <w:rFonts w:ascii="Arial" w:eastAsia="Arial" w:hAnsi="Arial" w:cs="Arial"/>
            <w:color w:val="000000" w:themeColor="text1"/>
            <w:sz w:val="22"/>
            <w:szCs w:val="22"/>
          </w:rPr>
          <w:t>Cereb</w:t>
        </w:r>
        <w:proofErr w:type="spellEnd"/>
        <w:r w:rsidR="00890051" w:rsidRPr="00C35CD0">
          <w:rPr>
            <w:rFonts w:ascii="Arial" w:eastAsia="Arial" w:hAnsi="Arial" w:cs="Arial"/>
            <w:color w:val="000000" w:themeColor="text1"/>
            <w:sz w:val="22"/>
            <w:szCs w:val="22"/>
          </w:rPr>
          <w:t xml:space="preserve"> Cortex 2016; 26: 3508–26.</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05">
        <w:r w:rsidR="00890051" w:rsidRPr="00C35CD0">
          <w:rPr>
            <w:rFonts w:ascii="Arial" w:eastAsia="Arial" w:hAnsi="Arial" w:cs="Arial"/>
            <w:color w:val="000000" w:themeColor="text1"/>
            <w:sz w:val="22"/>
            <w:szCs w:val="22"/>
          </w:rPr>
          <w:t xml:space="preserve">Franke K, </w:t>
        </w:r>
        <w:proofErr w:type="spellStart"/>
        <w:r w:rsidR="00890051" w:rsidRPr="00C35CD0">
          <w:rPr>
            <w:rFonts w:ascii="Arial" w:eastAsia="Arial" w:hAnsi="Arial" w:cs="Arial"/>
            <w:color w:val="000000" w:themeColor="text1"/>
            <w:sz w:val="22"/>
            <w:szCs w:val="22"/>
          </w:rPr>
          <w:t>Gaser</w:t>
        </w:r>
        <w:proofErr w:type="spellEnd"/>
        <w:r w:rsidR="00890051" w:rsidRPr="00C35CD0">
          <w:rPr>
            <w:rFonts w:ascii="Arial" w:eastAsia="Arial" w:hAnsi="Arial" w:cs="Arial"/>
            <w:color w:val="000000" w:themeColor="text1"/>
            <w:sz w:val="22"/>
            <w:szCs w:val="22"/>
          </w:rPr>
          <w:t xml:space="preserve"> C. Ten Years of as a Neuroimaging Biomarker of Brain Aging: What Insights Have We Gained? Front </w:t>
        </w:r>
        <w:proofErr w:type="spellStart"/>
        <w:r w:rsidR="00890051" w:rsidRPr="00C35CD0">
          <w:rPr>
            <w:rFonts w:ascii="Arial" w:eastAsia="Arial" w:hAnsi="Arial" w:cs="Arial"/>
            <w:color w:val="000000" w:themeColor="text1"/>
            <w:sz w:val="22"/>
            <w:szCs w:val="22"/>
          </w:rPr>
          <w:t>Neurol</w:t>
        </w:r>
        <w:proofErr w:type="spellEnd"/>
        <w:r w:rsidR="00890051" w:rsidRPr="00C35CD0">
          <w:rPr>
            <w:rFonts w:ascii="Arial" w:eastAsia="Arial" w:hAnsi="Arial" w:cs="Arial"/>
            <w:color w:val="000000" w:themeColor="text1"/>
            <w:sz w:val="22"/>
            <w:szCs w:val="22"/>
          </w:rPr>
          <w:t xml:space="preserve"> 2019; 10: 789.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06">
        <w:r w:rsidR="00890051" w:rsidRPr="00C35CD0">
          <w:rPr>
            <w:rFonts w:ascii="Arial" w:eastAsia="Arial" w:hAnsi="Arial" w:cs="Arial"/>
            <w:color w:val="000000" w:themeColor="text1"/>
            <w:sz w:val="22"/>
            <w:szCs w:val="22"/>
          </w:rPr>
          <w:t xml:space="preserve">Franke K, Ristow M, Gaser C. Gender-Specific Effects of Health and Lifestyle Markers on Individual BrainAGE [Internet]. 2013 International Workshop on Pattern Recognition in Neuroimaging 2013Available from: </w:t>
        </w:r>
      </w:hyperlink>
      <w:hyperlink r:id="rId207">
        <w:r w:rsidR="00890051" w:rsidRPr="00C35CD0">
          <w:rPr>
            <w:rFonts w:ascii="Arial" w:eastAsia="Arial" w:hAnsi="Arial" w:cs="Arial"/>
            <w:color w:val="000000" w:themeColor="text1"/>
            <w:sz w:val="22"/>
            <w:szCs w:val="22"/>
          </w:rPr>
          <w:t>http://dx.doi.org/10.1109/prni.2013.33</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08">
        <w:r w:rsidR="00890051" w:rsidRPr="00C35CD0">
          <w:rPr>
            <w:rFonts w:ascii="Arial" w:eastAsia="Arial" w:hAnsi="Arial" w:cs="Arial"/>
            <w:color w:val="000000" w:themeColor="text1"/>
            <w:sz w:val="22"/>
            <w:szCs w:val="22"/>
            <w:lang w:val="de-DE"/>
          </w:rPr>
          <w:t xml:space="preserve">Franke K, Ziegler G, Klöppel S, </w:t>
        </w:r>
        <w:proofErr w:type="spellStart"/>
        <w:r w:rsidR="00890051" w:rsidRPr="00C35CD0">
          <w:rPr>
            <w:rFonts w:ascii="Arial" w:eastAsia="Arial" w:hAnsi="Arial" w:cs="Arial"/>
            <w:color w:val="000000" w:themeColor="text1"/>
            <w:sz w:val="22"/>
            <w:szCs w:val="22"/>
            <w:lang w:val="de-DE"/>
          </w:rPr>
          <w:t>Gaser</w:t>
        </w:r>
        <w:proofErr w:type="spellEnd"/>
        <w:r w:rsidR="00890051" w:rsidRPr="00C35CD0">
          <w:rPr>
            <w:rFonts w:ascii="Arial" w:eastAsia="Arial" w:hAnsi="Arial" w:cs="Arial"/>
            <w:color w:val="000000" w:themeColor="text1"/>
            <w:sz w:val="22"/>
            <w:szCs w:val="22"/>
            <w:lang w:val="de-DE"/>
          </w:rPr>
          <w:t xml:space="preserve"> C, </w:t>
        </w:r>
        <w:proofErr w:type="spellStart"/>
        <w:r w:rsidR="00890051" w:rsidRPr="00C35CD0">
          <w:rPr>
            <w:rFonts w:ascii="Arial" w:eastAsia="Arial" w:hAnsi="Arial" w:cs="Arial"/>
            <w:color w:val="000000" w:themeColor="text1"/>
            <w:sz w:val="22"/>
            <w:szCs w:val="22"/>
            <w:lang w:val="de-DE"/>
          </w:rPr>
          <w:t>Alzheimer’s</w:t>
        </w:r>
        <w:proofErr w:type="spellEnd"/>
        <w:r w:rsidR="00890051" w:rsidRPr="00C35CD0">
          <w:rPr>
            <w:rFonts w:ascii="Arial" w:eastAsia="Arial" w:hAnsi="Arial" w:cs="Arial"/>
            <w:color w:val="000000" w:themeColor="text1"/>
            <w:sz w:val="22"/>
            <w:szCs w:val="22"/>
            <w:lang w:val="de-DE"/>
          </w:rPr>
          <w:t xml:space="preserve"> </w:t>
        </w:r>
        <w:proofErr w:type="spellStart"/>
        <w:r w:rsidR="00890051" w:rsidRPr="00C35CD0">
          <w:rPr>
            <w:rFonts w:ascii="Arial" w:eastAsia="Arial" w:hAnsi="Arial" w:cs="Arial"/>
            <w:color w:val="000000" w:themeColor="text1"/>
            <w:sz w:val="22"/>
            <w:szCs w:val="22"/>
            <w:lang w:val="de-DE"/>
          </w:rPr>
          <w:t>Disease</w:t>
        </w:r>
        <w:proofErr w:type="spellEnd"/>
        <w:r w:rsidR="00890051" w:rsidRPr="00C35CD0">
          <w:rPr>
            <w:rFonts w:ascii="Arial" w:eastAsia="Arial" w:hAnsi="Arial" w:cs="Arial"/>
            <w:color w:val="000000" w:themeColor="text1"/>
            <w:sz w:val="22"/>
            <w:szCs w:val="22"/>
            <w:lang w:val="de-DE"/>
          </w:rPr>
          <w:t xml:space="preserve"> Neuroimaging Initiative. </w:t>
        </w:r>
        <w:r w:rsidR="00890051" w:rsidRPr="00C35CD0">
          <w:rPr>
            <w:rFonts w:ascii="Arial" w:eastAsia="Arial" w:hAnsi="Arial" w:cs="Arial"/>
            <w:color w:val="000000" w:themeColor="text1"/>
            <w:sz w:val="22"/>
            <w:szCs w:val="22"/>
          </w:rPr>
          <w:t>Estimating the age of healthy subjects from T1-weighted MRI scans using kernel methods: exploring the influence of various parameters. Neuroimage 2010; 50: 883–92.</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09">
        <w:r w:rsidR="00890051" w:rsidRPr="00C35CD0">
          <w:rPr>
            <w:rFonts w:ascii="Arial" w:eastAsia="Arial" w:hAnsi="Arial" w:cs="Arial"/>
            <w:color w:val="000000" w:themeColor="text1"/>
            <w:sz w:val="22"/>
            <w:szCs w:val="22"/>
          </w:rPr>
          <w:t xml:space="preserve">Gelb DJ, Oliver E, Gilman S. Diagnostic criteria for Parkinson disease. Arch </w:t>
        </w:r>
        <w:proofErr w:type="spellStart"/>
        <w:r w:rsidR="00890051" w:rsidRPr="00C35CD0">
          <w:rPr>
            <w:rFonts w:ascii="Arial" w:eastAsia="Arial" w:hAnsi="Arial" w:cs="Arial"/>
            <w:color w:val="000000" w:themeColor="text1"/>
            <w:sz w:val="22"/>
            <w:szCs w:val="22"/>
          </w:rPr>
          <w:t>Neurol</w:t>
        </w:r>
        <w:proofErr w:type="spellEnd"/>
        <w:r w:rsidR="00890051" w:rsidRPr="00C35CD0">
          <w:rPr>
            <w:rFonts w:ascii="Arial" w:eastAsia="Arial" w:hAnsi="Arial" w:cs="Arial"/>
            <w:color w:val="000000" w:themeColor="text1"/>
            <w:sz w:val="22"/>
            <w:szCs w:val="22"/>
          </w:rPr>
          <w:t xml:space="preserve"> 1999; 56: 33–9.</w:t>
        </w:r>
      </w:hyperlink>
    </w:p>
    <w:p w:rsidR="00CE6A7B" w:rsidRPr="00ED2CA3" w:rsidRDefault="00ED2CA3">
      <w:pPr>
        <w:widowControl w:val="0"/>
        <w:pBdr>
          <w:top w:val="nil"/>
          <w:left w:val="nil"/>
          <w:bottom w:val="nil"/>
          <w:right w:val="nil"/>
          <w:between w:val="nil"/>
        </w:pBdr>
        <w:spacing w:after="220"/>
        <w:rPr>
          <w:rFonts w:ascii="Arial" w:eastAsia="Arial" w:hAnsi="Arial" w:cs="Arial"/>
          <w:color w:val="000000" w:themeColor="text1"/>
          <w:sz w:val="22"/>
          <w:szCs w:val="22"/>
          <w:lang w:val="de-DE"/>
        </w:rPr>
      </w:pPr>
      <w:hyperlink r:id="rId210">
        <w:proofErr w:type="spellStart"/>
        <w:r w:rsidR="00890051" w:rsidRPr="00C35CD0">
          <w:rPr>
            <w:rFonts w:ascii="Arial" w:eastAsia="Arial" w:hAnsi="Arial" w:cs="Arial"/>
            <w:color w:val="000000" w:themeColor="text1"/>
            <w:sz w:val="22"/>
            <w:szCs w:val="22"/>
          </w:rPr>
          <w:t>Goodkind</w:t>
        </w:r>
        <w:proofErr w:type="spellEnd"/>
        <w:r w:rsidR="00890051" w:rsidRPr="00C35CD0">
          <w:rPr>
            <w:rFonts w:ascii="Arial" w:eastAsia="Arial" w:hAnsi="Arial" w:cs="Arial"/>
            <w:color w:val="000000" w:themeColor="text1"/>
            <w:sz w:val="22"/>
            <w:szCs w:val="22"/>
          </w:rPr>
          <w:t xml:space="preserve"> M, Eickhoff SB, </w:t>
        </w:r>
        <w:proofErr w:type="spellStart"/>
        <w:r w:rsidR="00890051" w:rsidRPr="00C35CD0">
          <w:rPr>
            <w:rFonts w:ascii="Arial" w:eastAsia="Arial" w:hAnsi="Arial" w:cs="Arial"/>
            <w:color w:val="000000" w:themeColor="text1"/>
            <w:sz w:val="22"/>
            <w:szCs w:val="22"/>
          </w:rPr>
          <w:t>Oathes</w:t>
        </w:r>
        <w:proofErr w:type="spellEnd"/>
        <w:r w:rsidR="00890051" w:rsidRPr="00C35CD0">
          <w:rPr>
            <w:rFonts w:ascii="Arial" w:eastAsia="Arial" w:hAnsi="Arial" w:cs="Arial"/>
            <w:color w:val="000000" w:themeColor="text1"/>
            <w:sz w:val="22"/>
            <w:szCs w:val="22"/>
          </w:rPr>
          <w:t xml:space="preserve"> DJ, Jiang Y, Chang A, Jones-</w:t>
        </w:r>
        <w:proofErr w:type="spellStart"/>
        <w:r w:rsidR="00890051" w:rsidRPr="00C35CD0">
          <w:rPr>
            <w:rFonts w:ascii="Arial" w:eastAsia="Arial" w:hAnsi="Arial" w:cs="Arial"/>
            <w:color w:val="000000" w:themeColor="text1"/>
            <w:sz w:val="22"/>
            <w:szCs w:val="22"/>
          </w:rPr>
          <w:t>Hagata</w:t>
        </w:r>
        <w:proofErr w:type="spellEnd"/>
        <w:r w:rsidR="00890051" w:rsidRPr="00C35CD0">
          <w:rPr>
            <w:rFonts w:ascii="Arial" w:eastAsia="Arial" w:hAnsi="Arial" w:cs="Arial"/>
            <w:color w:val="000000" w:themeColor="text1"/>
            <w:sz w:val="22"/>
            <w:szCs w:val="22"/>
          </w:rPr>
          <w:t xml:space="preserve"> LB, et al. Identification of a common neurobiological substrate for mental illness. </w:t>
        </w:r>
        <w:r w:rsidR="00890051" w:rsidRPr="00ED2CA3">
          <w:rPr>
            <w:rFonts w:ascii="Arial" w:eastAsia="Arial" w:hAnsi="Arial" w:cs="Arial"/>
            <w:color w:val="000000" w:themeColor="text1"/>
            <w:sz w:val="22"/>
            <w:szCs w:val="22"/>
            <w:lang w:val="de-DE"/>
          </w:rPr>
          <w:t xml:space="preserve">JAMA </w:t>
        </w:r>
        <w:proofErr w:type="spellStart"/>
        <w:r w:rsidR="00890051" w:rsidRPr="00ED2CA3">
          <w:rPr>
            <w:rFonts w:ascii="Arial" w:eastAsia="Arial" w:hAnsi="Arial" w:cs="Arial"/>
            <w:color w:val="000000" w:themeColor="text1"/>
            <w:sz w:val="22"/>
            <w:szCs w:val="22"/>
            <w:lang w:val="de-DE"/>
          </w:rPr>
          <w:t>Psychiatry</w:t>
        </w:r>
        <w:proofErr w:type="spellEnd"/>
        <w:r w:rsidR="00890051" w:rsidRPr="00ED2CA3">
          <w:rPr>
            <w:rFonts w:ascii="Arial" w:eastAsia="Arial" w:hAnsi="Arial" w:cs="Arial"/>
            <w:color w:val="000000" w:themeColor="text1"/>
            <w:sz w:val="22"/>
            <w:szCs w:val="22"/>
            <w:lang w:val="de-DE"/>
          </w:rPr>
          <w:t xml:space="preserve"> 2015; 72: 305–15.</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11">
        <w:proofErr w:type="spellStart"/>
        <w:r w:rsidR="00890051" w:rsidRPr="00C35CD0">
          <w:rPr>
            <w:rFonts w:ascii="Arial" w:eastAsia="Arial" w:hAnsi="Arial" w:cs="Arial"/>
            <w:color w:val="000000" w:themeColor="text1"/>
            <w:sz w:val="22"/>
            <w:szCs w:val="22"/>
            <w:lang w:val="de-DE"/>
          </w:rPr>
          <w:t>Hatton</w:t>
        </w:r>
        <w:proofErr w:type="spellEnd"/>
        <w:r w:rsidR="00890051" w:rsidRPr="00C35CD0">
          <w:rPr>
            <w:rFonts w:ascii="Arial" w:eastAsia="Arial" w:hAnsi="Arial" w:cs="Arial"/>
            <w:color w:val="000000" w:themeColor="text1"/>
            <w:sz w:val="22"/>
            <w:szCs w:val="22"/>
            <w:lang w:val="de-DE"/>
          </w:rPr>
          <w:t xml:space="preserve"> SN, Franz CE, Elman JA, </w:t>
        </w:r>
        <w:proofErr w:type="spellStart"/>
        <w:r w:rsidR="00890051" w:rsidRPr="00C35CD0">
          <w:rPr>
            <w:rFonts w:ascii="Arial" w:eastAsia="Arial" w:hAnsi="Arial" w:cs="Arial"/>
            <w:color w:val="000000" w:themeColor="text1"/>
            <w:sz w:val="22"/>
            <w:szCs w:val="22"/>
            <w:lang w:val="de-DE"/>
          </w:rPr>
          <w:t>Panizzon</w:t>
        </w:r>
        <w:proofErr w:type="spellEnd"/>
        <w:r w:rsidR="00890051" w:rsidRPr="00C35CD0">
          <w:rPr>
            <w:rFonts w:ascii="Arial" w:eastAsia="Arial" w:hAnsi="Arial" w:cs="Arial"/>
            <w:color w:val="000000" w:themeColor="text1"/>
            <w:sz w:val="22"/>
            <w:szCs w:val="22"/>
            <w:lang w:val="de-DE"/>
          </w:rPr>
          <w:t xml:space="preserve"> MS, </w:t>
        </w:r>
        <w:proofErr w:type="spellStart"/>
        <w:r w:rsidR="00890051" w:rsidRPr="00C35CD0">
          <w:rPr>
            <w:rFonts w:ascii="Arial" w:eastAsia="Arial" w:hAnsi="Arial" w:cs="Arial"/>
            <w:color w:val="000000" w:themeColor="text1"/>
            <w:sz w:val="22"/>
            <w:szCs w:val="22"/>
            <w:lang w:val="de-DE"/>
          </w:rPr>
          <w:t>Hagler</w:t>
        </w:r>
        <w:proofErr w:type="spellEnd"/>
        <w:r w:rsidR="00890051" w:rsidRPr="00C35CD0">
          <w:rPr>
            <w:rFonts w:ascii="Arial" w:eastAsia="Arial" w:hAnsi="Arial" w:cs="Arial"/>
            <w:color w:val="000000" w:themeColor="text1"/>
            <w:sz w:val="22"/>
            <w:szCs w:val="22"/>
            <w:lang w:val="de-DE"/>
          </w:rPr>
          <w:t xml:space="preserve"> DJ </w:t>
        </w:r>
        <w:proofErr w:type="spellStart"/>
        <w:r w:rsidR="00890051" w:rsidRPr="00C35CD0">
          <w:rPr>
            <w:rFonts w:ascii="Arial" w:eastAsia="Arial" w:hAnsi="Arial" w:cs="Arial"/>
            <w:color w:val="000000" w:themeColor="text1"/>
            <w:sz w:val="22"/>
            <w:szCs w:val="22"/>
            <w:lang w:val="de-DE"/>
          </w:rPr>
          <w:t>Jr</w:t>
        </w:r>
        <w:proofErr w:type="spellEnd"/>
        <w:r w:rsidR="00890051" w:rsidRPr="00C35CD0">
          <w:rPr>
            <w:rFonts w:ascii="Arial" w:eastAsia="Arial" w:hAnsi="Arial" w:cs="Arial"/>
            <w:color w:val="000000" w:themeColor="text1"/>
            <w:sz w:val="22"/>
            <w:szCs w:val="22"/>
            <w:lang w:val="de-DE"/>
          </w:rPr>
          <w:t xml:space="preserve">, </w:t>
        </w:r>
        <w:proofErr w:type="spellStart"/>
        <w:r w:rsidR="00890051" w:rsidRPr="00C35CD0">
          <w:rPr>
            <w:rFonts w:ascii="Arial" w:eastAsia="Arial" w:hAnsi="Arial" w:cs="Arial"/>
            <w:color w:val="000000" w:themeColor="text1"/>
            <w:sz w:val="22"/>
            <w:szCs w:val="22"/>
            <w:lang w:val="de-DE"/>
          </w:rPr>
          <w:t>Fennema-Notestine</w:t>
        </w:r>
        <w:proofErr w:type="spellEnd"/>
        <w:r w:rsidR="00890051" w:rsidRPr="00C35CD0">
          <w:rPr>
            <w:rFonts w:ascii="Arial" w:eastAsia="Arial" w:hAnsi="Arial" w:cs="Arial"/>
            <w:color w:val="000000" w:themeColor="text1"/>
            <w:sz w:val="22"/>
            <w:szCs w:val="22"/>
            <w:lang w:val="de-DE"/>
          </w:rPr>
          <w:t xml:space="preserve"> C, et al. </w:t>
        </w:r>
        <w:r w:rsidR="00890051" w:rsidRPr="00C35CD0">
          <w:rPr>
            <w:rFonts w:ascii="Arial" w:eastAsia="Arial" w:hAnsi="Arial" w:cs="Arial"/>
            <w:color w:val="000000" w:themeColor="text1"/>
            <w:sz w:val="22"/>
            <w:szCs w:val="22"/>
          </w:rPr>
          <w:t xml:space="preserve">Negative fateful life events in midlife and advanced predicted brain aging. </w:t>
        </w:r>
        <w:proofErr w:type="spellStart"/>
        <w:r w:rsidR="00890051" w:rsidRPr="00C35CD0">
          <w:rPr>
            <w:rFonts w:ascii="Arial" w:eastAsia="Arial" w:hAnsi="Arial" w:cs="Arial"/>
            <w:color w:val="000000" w:themeColor="text1"/>
            <w:sz w:val="22"/>
            <w:szCs w:val="22"/>
          </w:rPr>
          <w:t>Neurobiol</w:t>
        </w:r>
        <w:proofErr w:type="spellEnd"/>
        <w:r w:rsidR="00890051" w:rsidRPr="00C35CD0">
          <w:rPr>
            <w:rFonts w:ascii="Arial" w:eastAsia="Arial" w:hAnsi="Arial" w:cs="Arial"/>
            <w:color w:val="000000" w:themeColor="text1"/>
            <w:sz w:val="22"/>
            <w:szCs w:val="22"/>
          </w:rPr>
          <w:t xml:space="preserve"> Aging 2018; 67: 1–9.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12">
        <w:r w:rsidR="00890051" w:rsidRPr="00C35CD0">
          <w:rPr>
            <w:rFonts w:ascii="Arial" w:eastAsia="Arial" w:hAnsi="Arial" w:cs="Arial"/>
            <w:color w:val="000000" w:themeColor="text1"/>
            <w:sz w:val="22"/>
            <w:szCs w:val="22"/>
          </w:rPr>
          <w:t xml:space="preserve">Hawkes CH, Del </w:t>
        </w:r>
        <w:proofErr w:type="spellStart"/>
        <w:r w:rsidR="00890051" w:rsidRPr="00C35CD0">
          <w:rPr>
            <w:rFonts w:ascii="Arial" w:eastAsia="Arial" w:hAnsi="Arial" w:cs="Arial"/>
            <w:color w:val="000000" w:themeColor="text1"/>
            <w:sz w:val="22"/>
            <w:szCs w:val="22"/>
          </w:rPr>
          <w:t>Tredici</w:t>
        </w:r>
        <w:proofErr w:type="spellEnd"/>
        <w:r w:rsidR="00890051" w:rsidRPr="00C35CD0">
          <w:rPr>
            <w:rFonts w:ascii="Arial" w:eastAsia="Arial" w:hAnsi="Arial" w:cs="Arial"/>
            <w:color w:val="000000" w:themeColor="text1"/>
            <w:sz w:val="22"/>
            <w:szCs w:val="22"/>
          </w:rPr>
          <w:t xml:space="preserve"> K, </w:t>
        </w:r>
        <w:proofErr w:type="spellStart"/>
        <w:r w:rsidR="00890051" w:rsidRPr="00C35CD0">
          <w:rPr>
            <w:rFonts w:ascii="Arial" w:eastAsia="Arial" w:hAnsi="Arial" w:cs="Arial"/>
            <w:color w:val="000000" w:themeColor="text1"/>
            <w:sz w:val="22"/>
            <w:szCs w:val="22"/>
          </w:rPr>
          <w:t>Braak</w:t>
        </w:r>
        <w:proofErr w:type="spellEnd"/>
        <w:r w:rsidR="00890051" w:rsidRPr="00C35CD0">
          <w:rPr>
            <w:rFonts w:ascii="Arial" w:eastAsia="Arial" w:hAnsi="Arial" w:cs="Arial"/>
            <w:color w:val="000000" w:themeColor="text1"/>
            <w:sz w:val="22"/>
            <w:szCs w:val="22"/>
          </w:rPr>
          <w:t xml:space="preserve"> H. A timeline for Parkinson’s disease. Parkinsonism </w:t>
        </w:r>
        <w:proofErr w:type="spellStart"/>
        <w:r w:rsidR="00890051" w:rsidRPr="00C35CD0">
          <w:rPr>
            <w:rFonts w:ascii="Arial" w:eastAsia="Arial" w:hAnsi="Arial" w:cs="Arial"/>
            <w:color w:val="000000" w:themeColor="text1"/>
            <w:sz w:val="22"/>
            <w:szCs w:val="22"/>
          </w:rPr>
          <w:t>Relat</w:t>
        </w:r>
        <w:proofErr w:type="spellEnd"/>
        <w:r w:rsidR="00890051" w:rsidRPr="00C35CD0">
          <w:rPr>
            <w:rFonts w:ascii="Arial" w:eastAsia="Arial" w:hAnsi="Arial" w:cs="Arial"/>
            <w:color w:val="000000" w:themeColor="text1"/>
            <w:sz w:val="22"/>
            <w:szCs w:val="22"/>
          </w:rPr>
          <w:t xml:space="preserve"> </w:t>
        </w:r>
        <w:proofErr w:type="spellStart"/>
        <w:r w:rsidR="00890051" w:rsidRPr="00C35CD0">
          <w:rPr>
            <w:rFonts w:ascii="Arial" w:eastAsia="Arial" w:hAnsi="Arial" w:cs="Arial"/>
            <w:color w:val="000000" w:themeColor="text1"/>
            <w:sz w:val="22"/>
            <w:szCs w:val="22"/>
          </w:rPr>
          <w:t>Disord</w:t>
        </w:r>
        <w:proofErr w:type="spellEnd"/>
        <w:r w:rsidR="00890051" w:rsidRPr="00C35CD0">
          <w:rPr>
            <w:rFonts w:ascii="Arial" w:eastAsia="Arial" w:hAnsi="Arial" w:cs="Arial"/>
            <w:color w:val="000000" w:themeColor="text1"/>
            <w:sz w:val="22"/>
            <w:szCs w:val="22"/>
          </w:rPr>
          <w:t xml:space="preserve"> 2010; 16: 79–84.</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13">
        <w:proofErr w:type="spellStart"/>
        <w:r w:rsidR="00890051" w:rsidRPr="00C35CD0">
          <w:rPr>
            <w:rFonts w:ascii="Arial" w:eastAsia="Arial" w:hAnsi="Arial" w:cs="Arial"/>
            <w:color w:val="000000" w:themeColor="text1"/>
            <w:sz w:val="22"/>
            <w:szCs w:val="22"/>
          </w:rPr>
          <w:t>Hedderich</w:t>
        </w:r>
        <w:proofErr w:type="spellEnd"/>
        <w:r w:rsidR="00890051" w:rsidRPr="00C35CD0">
          <w:rPr>
            <w:rFonts w:ascii="Arial" w:eastAsia="Arial" w:hAnsi="Arial" w:cs="Arial"/>
            <w:color w:val="000000" w:themeColor="text1"/>
            <w:sz w:val="22"/>
            <w:szCs w:val="22"/>
          </w:rPr>
          <w:t xml:space="preserve"> DM, Eickhoff SB. Machine learning for psychiatry: getting doctors at the black box? </w:t>
        </w:r>
        <w:proofErr w:type="spellStart"/>
        <w:r w:rsidR="00890051" w:rsidRPr="00C35CD0">
          <w:rPr>
            <w:rFonts w:ascii="Arial" w:eastAsia="Arial" w:hAnsi="Arial" w:cs="Arial"/>
            <w:color w:val="000000" w:themeColor="text1"/>
            <w:sz w:val="22"/>
            <w:szCs w:val="22"/>
          </w:rPr>
          <w:t>Mol</w:t>
        </w:r>
        <w:proofErr w:type="spellEnd"/>
        <w:r w:rsidR="00890051" w:rsidRPr="00C35CD0">
          <w:rPr>
            <w:rFonts w:ascii="Arial" w:eastAsia="Arial" w:hAnsi="Arial" w:cs="Arial"/>
            <w:color w:val="000000" w:themeColor="text1"/>
            <w:sz w:val="22"/>
            <w:szCs w:val="22"/>
          </w:rPr>
          <w:t xml:space="preserve"> Psychiatry 2021; 26: 23–5.</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14">
        <w:r w:rsidR="00890051" w:rsidRPr="00C35CD0">
          <w:rPr>
            <w:rFonts w:ascii="Arial" w:eastAsia="Arial" w:hAnsi="Arial" w:cs="Arial"/>
            <w:color w:val="000000" w:themeColor="text1"/>
            <w:sz w:val="22"/>
            <w:szCs w:val="22"/>
          </w:rPr>
          <w:t xml:space="preserve">He T, Kong R, Holmes AJ, Nguyen M, </w:t>
        </w:r>
        <w:proofErr w:type="spellStart"/>
        <w:r w:rsidR="00890051" w:rsidRPr="00C35CD0">
          <w:rPr>
            <w:rFonts w:ascii="Arial" w:eastAsia="Arial" w:hAnsi="Arial" w:cs="Arial"/>
            <w:color w:val="000000" w:themeColor="text1"/>
            <w:sz w:val="22"/>
            <w:szCs w:val="22"/>
          </w:rPr>
          <w:t>Sabuncu</w:t>
        </w:r>
        <w:proofErr w:type="spellEnd"/>
        <w:r w:rsidR="00890051" w:rsidRPr="00C35CD0">
          <w:rPr>
            <w:rFonts w:ascii="Arial" w:eastAsia="Arial" w:hAnsi="Arial" w:cs="Arial"/>
            <w:color w:val="000000" w:themeColor="text1"/>
            <w:sz w:val="22"/>
            <w:szCs w:val="22"/>
          </w:rPr>
          <w:t xml:space="preserve"> MR, Eickhoff SB, et al. Deep neural networks and kernel regression achieve comparable accuracies for functional connectivity prediction of behavior and demographics. Neuroimage 2020; 206: 116276.</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lang w:val="de-DE"/>
        </w:rPr>
      </w:pPr>
      <w:hyperlink r:id="rId215">
        <w:r w:rsidR="00890051" w:rsidRPr="00C35CD0">
          <w:rPr>
            <w:rFonts w:ascii="Arial" w:eastAsia="Arial" w:hAnsi="Arial" w:cs="Arial"/>
            <w:color w:val="000000" w:themeColor="text1"/>
            <w:sz w:val="22"/>
            <w:szCs w:val="22"/>
          </w:rPr>
          <w:t xml:space="preserve">Hughes AJ, Daniel SE, </w:t>
        </w:r>
        <w:proofErr w:type="spellStart"/>
        <w:r w:rsidR="00890051" w:rsidRPr="00C35CD0">
          <w:rPr>
            <w:rFonts w:ascii="Arial" w:eastAsia="Arial" w:hAnsi="Arial" w:cs="Arial"/>
            <w:color w:val="000000" w:themeColor="text1"/>
            <w:sz w:val="22"/>
            <w:szCs w:val="22"/>
          </w:rPr>
          <w:t>Kilford</w:t>
        </w:r>
        <w:proofErr w:type="spellEnd"/>
        <w:r w:rsidR="00890051" w:rsidRPr="00C35CD0">
          <w:rPr>
            <w:rFonts w:ascii="Arial" w:eastAsia="Arial" w:hAnsi="Arial" w:cs="Arial"/>
            <w:color w:val="000000" w:themeColor="text1"/>
            <w:sz w:val="22"/>
            <w:szCs w:val="22"/>
          </w:rPr>
          <w:t xml:space="preserve"> L, Lees AJ. Accuracy of clinical diagnosis of idiopathic Parkinson’s disease: a </w:t>
        </w:r>
        <w:proofErr w:type="spellStart"/>
        <w:r w:rsidR="00890051" w:rsidRPr="00C35CD0">
          <w:rPr>
            <w:rFonts w:ascii="Arial" w:eastAsia="Arial" w:hAnsi="Arial" w:cs="Arial"/>
            <w:color w:val="000000" w:themeColor="text1"/>
            <w:sz w:val="22"/>
            <w:szCs w:val="22"/>
          </w:rPr>
          <w:t>clinico</w:t>
        </w:r>
        <w:proofErr w:type="spellEnd"/>
        <w:r w:rsidR="00890051" w:rsidRPr="00C35CD0">
          <w:rPr>
            <w:rFonts w:ascii="Arial" w:eastAsia="Arial" w:hAnsi="Arial" w:cs="Arial"/>
            <w:color w:val="000000" w:themeColor="text1"/>
            <w:sz w:val="22"/>
            <w:szCs w:val="22"/>
          </w:rPr>
          <w:t xml:space="preserve">-pathological study of 100 cases. </w:t>
        </w:r>
        <w:r w:rsidR="00890051" w:rsidRPr="00C35CD0">
          <w:rPr>
            <w:rFonts w:ascii="Arial" w:eastAsia="Arial" w:hAnsi="Arial" w:cs="Arial"/>
            <w:color w:val="000000" w:themeColor="text1"/>
            <w:sz w:val="22"/>
            <w:szCs w:val="22"/>
            <w:lang w:val="de-DE"/>
          </w:rPr>
          <w:t xml:space="preserve">J </w:t>
        </w:r>
        <w:proofErr w:type="spellStart"/>
        <w:r w:rsidR="00890051" w:rsidRPr="00C35CD0">
          <w:rPr>
            <w:rFonts w:ascii="Arial" w:eastAsia="Arial" w:hAnsi="Arial" w:cs="Arial"/>
            <w:color w:val="000000" w:themeColor="text1"/>
            <w:sz w:val="22"/>
            <w:szCs w:val="22"/>
            <w:lang w:val="de-DE"/>
          </w:rPr>
          <w:t>Neurol</w:t>
        </w:r>
        <w:proofErr w:type="spellEnd"/>
        <w:r w:rsidR="00890051" w:rsidRPr="00C35CD0">
          <w:rPr>
            <w:rFonts w:ascii="Arial" w:eastAsia="Arial" w:hAnsi="Arial" w:cs="Arial"/>
            <w:color w:val="000000" w:themeColor="text1"/>
            <w:sz w:val="22"/>
            <w:szCs w:val="22"/>
            <w:lang w:val="de-DE"/>
          </w:rPr>
          <w:t xml:space="preserve"> </w:t>
        </w:r>
        <w:proofErr w:type="spellStart"/>
        <w:r w:rsidR="00890051" w:rsidRPr="00C35CD0">
          <w:rPr>
            <w:rFonts w:ascii="Arial" w:eastAsia="Arial" w:hAnsi="Arial" w:cs="Arial"/>
            <w:color w:val="000000" w:themeColor="text1"/>
            <w:sz w:val="22"/>
            <w:szCs w:val="22"/>
            <w:lang w:val="de-DE"/>
          </w:rPr>
          <w:t>Neurosurg</w:t>
        </w:r>
        <w:proofErr w:type="spellEnd"/>
        <w:r w:rsidR="00890051" w:rsidRPr="00C35CD0">
          <w:rPr>
            <w:rFonts w:ascii="Arial" w:eastAsia="Arial" w:hAnsi="Arial" w:cs="Arial"/>
            <w:color w:val="000000" w:themeColor="text1"/>
            <w:sz w:val="22"/>
            <w:szCs w:val="22"/>
            <w:lang w:val="de-DE"/>
          </w:rPr>
          <w:t xml:space="preserve"> </w:t>
        </w:r>
        <w:proofErr w:type="spellStart"/>
        <w:r w:rsidR="00890051" w:rsidRPr="00C35CD0">
          <w:rPr>
            <w:rFonts w:ascii="Arial" w:eastAsia="Arial" w:hAnsi="Arial" w:cs="Arial"/>
            <w:color w:val="000000" w:themeColor="text1"/>
            <w:sz w:val="22"/>
            <w:szCs w:val="22"/>
            <w:lang w:val="de-DE"/>
          </w:rPr>
          <w:t>Psychiatry</w:t>
        </w:r>
        <w:proofErr w:type="spellEnd"/>
        <w:r w:rsidR="00890051" w:rsidRPr="00C35CD0">
          <w:rPr>
            <w:rFonts w:ascii="Arial" w:eastAsia="Arial" w:hAnsi="Arial" w:cs="Arial"/>
            <w:color w:val="000000" w:themeColor="text1"/>
            <w:sz w:val="22"/>
            <w:szCs w:val="22"/>
            <w:lang w:val="de-DE"/>
          </w:rPr>
          <w:t xml:space="preserve"> 1992; 55: 181–4.</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16">
        <w:r w:rsidR="00890051" w:rsidRPr="00C35CD0">
          <w:rPr>
            <w:rFonts w:ascii="Arial" w:eastAsia="Arial" w:hAnsi="Arial" w:cs="Arial"/>
            <w:color w:val="000000" w:themeColor="text1"/>
            <w:sz w:val="22"/>
            <w:szCs w:val="22"/>
            <w:lang w:val="de-DE"/>
          </w:rPr>
          <w:t xml:space="preserve">Kaufmann T, van der Meer D, Doan NT, Schwarz E, Lund MJ, </w:t>
        </w:r>
        <w:proofErr w:type="spellStart"/>
        <w:r w:rsidR="00890051" w:rsidRPr="00C35CD0">
          <w:rPr>
            <w:rFonts w:ascii="Arial" w:eastAsia="Arial" w:hAnsi="Arial" w:cs="Arial"/>
            <w:color w:val="000000" w:themeColor="text1"/>
            <w:sz w:val="22"/>
            <w:szCs w:val="22"/>
            <w:lang w:val="de-DE"/>
          </w:rPr>
          <w:t>Agartz</w:t>
        </w:r>
        <w:proofErr w:type="spellEnd"/>
        <w:r w:rsidR="00890051" w:rsidRPr="00C35CD0">
          <w:rPr>
            <w:rFonts w:ascii="Arial" w:eastAsia="Arial" w:hAnsi="Arial" w:cs="Arial"/>
            <w:color w:val="000000" w:themeColor="text1"/>
            <w:sz w:val="22"/>
            <w:szCs w:val="22"/>
            <w:lang w:val="de-DE"/>
          </w:rPr>
          <w:t xml:space="preserve"> I, et al. </w:t>
        </w:r>
        <w:r w:rsidR="00890051" w:rsidRPr="00C35CD0">
          <w:rPr>
            <w:rFonts w:ascii="Arial" w:eastAsia="Arial" w:hAnsi="Arial" w:cs="Arial"/>
            <w:color w:val="000000" w:themeColor="text1"/>
            <w:sz w:val="22"/>
            <w:szCs w:val="22"/>
          </w:rPr>
          <w:t xml:space="preserve">Common brain disorders are associated with heritable patterns of apparent aging of the brain. Nat </w:t>
        </w:r>
        <w:proofErr w:type="spellStart"/>
        <w:r w:rsidR="00890051" w:rsidRPr="00C35CD0">
          <w:rPr>
            <w:rFonts w:ascii="Arial" w:eastAsia="Arial" w:hAnsi="Arial" w:cs="Arial"/>
            <w:color w:val="000000" w:themeColor="text1"/>
            <w:sz w:val="22"/>
            <w:szCs w:val="22"/>
          </w:rPr>
          <w:t>Neurosci</w:t>
        </w:r>
        <w:proofErr w:type="spellEnd"/>
        <w:r w:rsidR="00890051" w:rsidRPr="00C35CD0">
          <w:rPr>
            <w:rFonts w:ascii="Arial" w:eastAsia="Arial" w:hAnsi="Arial" w:cs="Arial"/>
            <w:color w:val="000000" w:themeColor="text1"/>
            <w:sz w:val="22"/>
            <w:szCs w:val="22"/>
          </w:rPr>
          <w:t xml:space="preserve"> 2019; 22: 1617–23.</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lang w:val="de-DE"/>
        </w:rPr>
      </w:pPr>
      <w:hyperlink r:id="rId217">
        <w:proofErr w:type="spellStart"/>
        <w:r w:rsidR="00890051" w:rsidRPr="00C35CD0">
          <w:rPr>
            <w:rFonts w:ascii="Arial" w:eastAsia="Arial" w:hAnsi="Arial" w:cs="Arial"/>
            <w:color w:val="000000" w:themeColor="text1"/>
            <w:sz w:val="22"/>
            <w:szCs w:val="22"/>
          </w:rPr>
          <w:t>Koutsouleris</w:t>
        </w:r>
        <w:proofErr w:type="spellEnd"/>
        <w:r w:rsidR="00890051" w:rsidRPr="00C35CD0">
          <w:rPr>
            <w:rFonts w:ascii="Arial" w:eastAsia="Arial" w:hAnsi="Arial" w:cs="Arial"/>
            <w:color w:val="000000" w:themeColor="text1"/>
            <w:sz w:val="22"/>
            <w:szCs w:val="22"/>
          </w:rPr>
          <w:t xml:space="preserve"> N, </w:t>
        </w:r>
        <w:proofErr w:type="spellStart"/>
        <w:r w:rsidR="00890051" w:rsidRPr="00C35CD0">
          <w:rPr>
            <w:rFonts w:ascii="Arial" w:eastAsia="Arial" w:hAnsi="Arial" w:cs="Arial"/>
            <w:color w:val="000000" w:themeColor="text1"/>
            <w:sz w:val="22"/>
            <w:szCs w:val="22"/>
          </w:rPr>
          <w:t>Davatzikos</w:t>
        </w:r>
        <w:proofErr w:type="spellEnd"/>
        <w:r w:rsidR="00890051" w:rsidRPr="00C35CD0">
          <w:rPr>
            <w:rFonts w:ascii="Arial" w:eastAsia="Arial" w:hAnsi="Arial" w:cs="Arial"/>
            <w:color w:val="000000" w:themeColor="text1"/>
            <w:sz w:val="22"/>
            <w:szCs w:val="22"/>
          </w:rPr>
          <w:t xml:space="preserve"> C, </w:t>
        </w:r>
        <w:proofErr w:type="spellStart"/>
        <w:r w:rsidR="00890051" w:rsidRPr="00C35CD0">
          <w:rPr>
            <w:rFonts w:ascii="Arial" w:eastAsia="Arial" w:hAnsi="Arial" w:cs="Arial"/>
            <w:color w:val="000000" w:themeColor="text1"/>
            <w:sz w:val="22"/>
            <w:szCs w:val="22"/>
          </w:rPr>
          <w:t>Borgwardt</w:t>
        </w:r>
        <w:proofErr w:type="spellEnd"/>
        <w:r w:rsidR="00890051" w:rsidRPr="00C35CD0">
          <w:rPr>
            <w:rFonts w:ascii="Arial" w:eastAsia="Arial" w:hAnsi="Arial" w:cs="Arial"/>
            <w:color w:val="000000" w:themeColor="text1"/>
            <w:sz w:val="22"/>
            <w:szCs w:val="22"/>
          </w:rPr>
          <w:t xml:space="preserve"> S, </w:t>
        </w:r>
        <w:proofErr w:type="spellStart"/>
        <w:r w:rsidR="00890051" w:rsidRPr="00C35CD0">
          <w:rPr>
            <w:rFonts w:ascii="Arial" w:eastAsia="Arial" w:hAnsi="Arial" w:cs="Arial"/>
            <w:color w:val="000000" w:themeColor="text1"/>
            <w:sz w:val="22"/>
            <w:szCs w:val="22"/>
          </w:rPr>
          <w:t>Gaser</w:t>
        </w:r>
        <w:proofErr w:type="spellEnd"/>
        <w:r w:rsidR="00890051" w:rsidRPr="00C35CD0">
          <w:rPr>
            <w:rFonts w:ascii="Arial" w:eastAsia="Arial" w:hAnsi="Arial" w:cs="Arial"/>
            <w:color w:val="000000" w:themeColor="text1"/>
            <w:sz w:val="22"/>
            <w:szCs w:val="22"/>
          </w:rPr>
          <w:t xml:space="preserve"> C, </w:t>
        </w:r>
        <w:proofErr w:type="spellStart"/>
        <w:r w:rsidR="00890051" w:rsidRPr="00C35CD0">
          <w:rPr>
            <w:rFonts w:ascii="Arial" w:eastAsia="Arial" w:hAnsi="Arial" w:cs="Arial"/>
            <w:color w:val="000000" w:themeColor="text1"/>
            <w:sz w:val="22"/>
            <w:szCs w:val="22"/>
          </w:rPr>
          <w:t>Bottlender</w:t>
        </w:r>
        <w:proofErr w:type="spellEnd"/>
        <w:r w:rsidR="00890051" w:rsidRPr="00C35CD0">
          <w:rPr>
            <w:rFonts w:ascii="Arial" w:eastAsia="Arial" w:hAnsi="Arial" w:cs="Arial"/>
            <w:color w:val="000000" w:themeColor="text1"/>
            <w:sz w:val="22"/>
            <w:szCs w:val="22"/>
          </w:rPr>
          <w:t xml:space="preserve"> R, </w:t>
        </w:r>
        <w:proofErr w:type="spellStart"/>
        <w:r w:rsidR="00890051" w:rsidRPr="00C35CD0">
          <w:rPr>
            <w:rFonts w:ascii="Arial" w:eastAsia="Arial" w:hAnsi="Arial" w:cs="Arial"/>
            <w:color w:val="000000" w:themeColor="text1"/>
            <w:sz w:val="22"/>
            <w:szCs w:val="22"/>
          </w:rPr>
          <w:t>Frodl</w:t>
        </w:r>
        <w:proofErr w:type="spellEnd"/>
        <w:r w:rsidR="00890051" w:rsidRPr="00C35CD0">
          <w:rPr>
            <w:rFonts w:ascii="Arial" w:eastAsia="Arial" w:hAnsi="Arial" w:cs="Arial"/>
            <w:color w:val="000000" w:themeColor="text1"/>
            <w:sz w:val="22"/>
            <w:szCs w:val="22"/>
          </w:rPr>
          <w:t xml:space="preserve"> T, et al. Accelerated brain aging in schizophrenia and beyond: a neuroanatomical marker of psychiatric disorders. </w:t>
        </w:r>
        <w:proofErr w:type="spellStart"/>
        <w:r w:rsidR="00890051" w:rsidRPr="00C35CD0">
          <w:rPr>
            <w:rFonts w:ascii="Arial" w:eastAsia="Arial" w:hAnsi="Arial" w:cs="Arial"/>
            <w:color w:val="000000" w:themeColor="text1"/>
            <w:sz w:val="22"/>
            <w:szCs w:val="22"/>
            <w:lang w:val="de-DE"/>
          </w:rPr>
          <w:t>Schizophr</w:t>
        </w:r>
        <w:proofErr w:type="spellEnd"/>
        <w:r w:rsidR="00890051" w:rsidRPr="00C35CD0">
          <w:rPr>
            <w:rFonts w:ascii="Arial" w:eastAsia="Arial" w:hAnsi="Arial" w:cs="Arial"/>
            <w:color w:val="000000" w:themeColor="text1"/>
            <w:sz w:val="22"/>
            <w:szCs w:val="22"/>
            <w:lang w:val="de-DE"/>
          </w:rPr>
          <w:t xml:space="preserve"> Bull 2014; 40: 1140–53.</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18">
        <w:r w:rsidR="00890051" w:rsidRPr="00C35CD0">
          <w:rPr>
            <w:rFonts w:ascii="Arial" w:eastAsia="Arial" w:hAnsi="Arial" w:cs="Arial"/>
            <w:color w:val="000000" w:themeColor="text1"/>
            <w:sz w:val="22"/>
            <w:szCs w:val="22"/>
            <w:lang w:val="de-DE"/>
          </w:rPr>
          <w:t xml:space="preserve">de Lange A-MG, Kaufmann T, van der Meer D, </w:t>
        </w:r>
        <w:proofErr w:type="spellStart"/>
        <w:r w:rsidR="00890051" w:rsidRPr="00C35CD0">
          <w:rPr>
            <w:rFonts w:ascii="Arial" w:eastAsia="Arial" w:hAnsi="Arial" w:cs="Arial"/>
            <w:color w:val="000000" w:themeColor="text1"/>
            <w:sz w:val="22"/>
            <w:szCs w:val="22"/>
            <w:lang w:val="de-DE"/>
          </w:rPr>
          <w:t>Maglanoc</w:t>
        </w:r>
        <w:proofErr w:type="spellEnd"/>
        <w:r w:rsidR="00890051" w:rsidRPr="00C35CD0">
          <w:rPr>
            <w:rFonts w:ascii="Arial" w:eastAsia="Arial" w:hAnsi="Arial" w:cs="Arial"/>
            <w:color w:val="000000" w:themeColor="text1"/>
            <w:sz w:val="22"/>
            <w:szCs w:val="22"/>
            <w:lang w:val="de-DE"/>
          </w:rPr>
          <w:t xml:space="preserve"> LA, </w:t>
        </w:r>
        <w:proofErr w:type="spellStart"/>
        <w:r w:rsidR="00890051" w:rsidRPr="00C35CD0">
          <w:rPr>
            <w:rFonts w:ascii="Arial" w:eastAsia="Arial" w:hAnsi="Arial" w:cs="Arial"/>
            <w:color w:val="000000" w:themeColor="text1"/>
            <w:sz w:val="22"/>
            <w:szCs w:val="22"/>
            <w:lang w:val="de-DE"/>
          </w:rPr>
          <w:t>Alnæs</w:t>
        </w:r>
        <w:proofErr w:type="spellEnd"/>
        <w:r w:rsidR="00890051" w:rsidRPr="00C35CD0">
          <w:rPr>
            <w:rFonts w:ascii="Arial" w:eastAsia="Arial" w:hAnsi="Arial" w:cs="Arial"/>
            <w:color w:val="000000" w:themeColor="text1"/>
            <w:sz w:val="22"/>
            <w:szCs w:val="22"/>
            <w:lang w:val="de-DE"/>
          </w:rPr>
          <w:t xml:space="preserve"> D, </w:t>
        </w:r>
        <w:proofErr w:type="spellStart"/>
        <w:r w:rsidR="00890051" w:rsidRPr="00C35CD0">
          <w:rPr>
            <w:rFonts w:ascii="Arial" w:eastAsia="Arial" w:hAnsi="Arial" w:cs="Arial"/>
            <w:color w:val="000000" w:themeColor="text1"/>
            <w:sz w:val="22"/>
            <w:szCs w:val="22"/>
            <w:lang w:val="de-DE"/>
          </w:rPr>
          <w:t>Moberget</w:t>
        </w:r>
        <w:proofErr w:type="spellEnd"/>
        <w:r w:rsidR="00890051" w:rsidRPr="00C35CD0">
          <w:rPr>
            <w:rFonts w:ascii="Arial" w:eastAsia="Arial" w:hAnsi="Arial" w:cs="Arial"/>
            <w:color w:val="000000" w:themeColor="text1"/>
            <w:sz w:val="22"/>
            <w:szCs w:val="22"/>
            <w:lang w:val="de-DE"/>
          </w:rPr>
          <w:t xml:space="preserve"> T, et al. </w:t>
        </w:r>
        <w:r w:rsidR="00890051" w:rsidRPr="00C35CD0">
          <w:rPr>
            <w:rFonts w:ascii="Arial" w:eastAsia="Arial" w:hAnsi="Arial" w:cs="Arial"/>
            <w:color w:val="000000" w:themeColor="text1"/>
            <w:sz w:val="22"/>
            <w:szCs w:val="22"/>
          </w:rPr>
          <w:t xml:space="preserve">Population-based neuroimaging reveals traces of childbirth in the maternal brain. Proc Natl </w:t>
        </w:r>
        <w:proofErr w:type="spellStart"/>
        <w:r w:rsidR="00890051" w:rsidRPr="00C35CD0">
          <w:rPr>
            <w:rFonts w:ascii="Arial" w:eastAsia="Arial" w:hAnsi="Arial" w:cs="Arial"/>
            <w:color w:val="000000" w:themeColor="text1"/>
            <w:sz w:val="22"/>
            <w:szCs w:val="22"/>
          </w:rPr>
          <w:t>Acad</w:t>
        </w:r>
        <w:proofErr w:type="spellEnd"/>
        <w:r w:rsidR="00890051" w:rsidRPr="00C35CD0">
          <w:rPr>
            <w:rFonts w:ascii="Arial" w:eastAsia="Arial" w:hAnsi="Arial" w:cs="Arial"/>
            <w:color w:val="000000" w:themeColor="text1"/>
            <w:sz w:val="22"/>
            <w:szCs w:val="22"/>
          </w:rPr>
          <w:t xml:space="preserve"> Sci U S A 2019; 116: 22341–6.</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19">
        <w:r w:rsidR="00890051" w:rsidRPr="00C35CD0">
          <w:rPr>
            <w:rFonts w:ascii="Arial" w:eastAsia="Arial" w:hAnsi="Arial" w:cs="Arial"/>
            <w:color w:val="000000" w:themeColor="text1"/>
            <w:sz w:val="22"/>
            <w:szCs w:val="22"/>
          </w:rPr>
          <w:t xml:space="preserve">Liang H, Zhang F, </w:t>
        </w:r>
        <w:proofErr w:type="spellStart"/>
        <w:r w:rsidR="00890051" w:rsidRPr="00C35CD0">
          <w:rPr>
            <w:rFonts w:ascii="Arial" w:eastAsia="Arial" w:hAnsi="Arial" w:cs="Arial"/>
            <w:color w:val="000000" w:themeColor="text1"/>
            <w:sz w:val="22"/>
            <w:szCs w:val="22"/>
          </w:rPr>
          <w:t>Niu</w:t>
        </w:r>
        <w:proofErr w:type="spellEnd"/>
        <w:r w:rsidR="00890051" w:rsidRPr="00C35CD0">
          <w:rPr>
            <w:rFonts w:ascii="Arial" w:eastAsia="Arial" w:hAnsi="Arial" w:cs="Arial"/>
            <w:color w:val="000000" w:themeColor="text1"/>
            <w:sz w:val="22"/>
            <w:szCs w:val="22"/>
          </w:rPr>
          <w:t xml:space="preserve"> X. Investigating systematic bias in brain age estimation with application to post‐traumatic stress disorders. Human Brain Mapping 2019; 40: 3143–52.</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0">
        <w:proofErr w:type="spellStart"/>
        <w:r w:rsidR="00890051" w:rsidRPr="00C35CD0">
          <w:rPr>
            <w:rFonts w:ascii="Arial" w:eastAsia="Arial" w:hAnsi="Arial" w:cs="Arial"/>
            <w:color w:val="000000" w:themeColor="text1"/>
            <w:sz w:val="22"/>
            <w:szCs w:val="22"/>
          </w:rPr>
          <w:t>Liem</w:t>
        </w:r>
        <w:proofErr w:type="spellEnd"/>
        <w:r w:rsidR="00890051" w:rsidRPr="00C35CD0">
          <w:rPr>
            <w:rFonts w:ascii="Arial" w:eastAsia="Arial" w:hAnsi="Arial" w:cs="Arial"/>
            <w:color w:val="000000" w:themeColor="text1"/>
            <w:sz w:val="22"/>
            <w:szCs w:val="22"/>
          </w:rPr>
          <w:t xml:space="preserve"> F, </w:t>
        </w:r>
        <w:proofErr w:type="spellStart"/>
        <w:r w:rsidR="00890051" w:rsidRPr="00C35CD0">
          <w:rPr>
            <w:rFonts w:ascii="Arial" w:eastAsia="Arial" w:hAnsi="Arial" w:cs="Arial"/>
            <w:color w:val="000000" w:themeColor="text1"/>
            <w:sz w:val="22"/>
            <w:szCs w:val="22"/>
          </w:rPr>
          <w:t>Varoquaux</w:t>
        </w:r>
        <w:proofErr w:type="spellEnd"/>
        <w:r w:rsidR="00890051" w:rsidRPr="00C35CD0">
          <w:rPr>
            <w:rFonts w:ascii="Arial" w:eastAsia="Arial" w:hAnsi="Arial" w:cs="Arial"/>
            <w:color w:val="000000" w:themeColor="text1"/>
            <w:sz w:val="22"/>
            <w:szCs w:val="22"/>
          </w:rPr>
          <w:t xml:space="preserve"> G, </w:t>
        </w:r>
        <w:proofErr w:type="spellStart"/>
        <w:r w:rsidR="00890051" w:rsidRPr="00C35CD0">
          <w:rPr>
            <w:rFonts w:ascii="Arial" w:eastAsia="Arial" w:hAnsi="Arial" w:cs="Arial"/>
            <w:color w:val="000000" w:themeColor="text1"/>
            <w:sz w:val="22"/>
            <w:szCs w:val="22"/>
          </w:rPr>
          <w:t>Kynast</w:t>
        </w:r>
        <w:proofErr w:type="spellEnd"/>
        <w:r w:rsidR="00890051" w:rsidRPr="00C35CD0">
          <w:rPr>
            <w:rFonts w:ascii="Arial" w:eastAsia="Arial" w:hAnsi="Arial" w:cs="Arial"/>
            <w:color w:val="000000" w:themeColor="text1"/>
            <w:sz w:val="22"/>
            <w:szCs w:val="22"/>
          </w:rPr>
          <w:t xml:space="preserve"> J, Beyer F, </w:t>
        </w:r>
        <w:proofErr w:type="spellStart"/>
        <w:r w:rsidR="00890051" w:rsidRPr="00C35CD0">
          <w:rPr>
            <w:rFonts w:ascii="Arial" w:eastAsia="Arial" w:hAnsi="Arial" w:cs="Arial"/>
            <w:color w:val="000000" w:themeColor="text1"/>
            <w:sz w:val="22"/>
            <w:szCs w:val="22"/>
          </w:rPr>
          <w:t>Kharabian</w:t>
        </w:r>
        <w:proofErr w:type="spellEnd"/>
        <w:r w:rsidR="00890051" w:rsidRPr="00C35CD0">
          <w:rPr>
            <w:rFonts w:ascii="Arial" w:eastAsia="Arial" w:hAnsi="Arial" w:cs="Arial"/>
            <w:color w:val="000000" w:themeColor="text1"/>
            <w:sz w:val="22"/>
            <w:szCs w:val="22"/>
          </w:rPr>
          <w:t xml:space="preserve"> </w:t>
        </w:r>
        <w:proofErr w:type="spellStart"/>
        <w:r w:rsidR="00890051" w:rsidRPr="00C35CD0">
          <w:rPr>
            <w:rFonts w:ascii="Arial" w:eastAsia="Arial" w:hAnsi="Arial" w:cs="Arial"/>
            <w:color w:val="000000" w:themeColor="text1"/>
            <w:sz w:val="22"/>
            <w:szCs w:val="22"/>
          </w:rPr>
          <w:t>Masouleh</w:t>
        </w:r>
        <w:proofErr w:type="spellEnd"/>
        <w:r w:rsidR="00890051" w:rsidRPr="00C35CD0">
          <w:rPr>
            <w:rFonts w:ascii="Arial" w:eastAsia="Arial" w:hAnsi="Arial" w:cs="Arial"/>
            <w:color w:val="000000" w:themeColor="text1"/>
            <w:sz w:val="22"/>
            <w:szCs w:val="22"/>
          </w:rPr>
          <w:t xml:space="preserve"> S, </w:t>
        </w:r>
        <w:proofErr w:type="spellStart"/>
        <w:r w:rsidR="00890051" w:rsidRPr="00C35CD0">
          <w:rPr>
            <w:rFonts w:ascii="Arial" w:eastAsia="Arial" w:hAnsi="Arial" w:cs="Arial"/>
            <w:color w:val="000000" w:themeColor="text1"/>
            <w:sz w:val="22"/>
            <w:szCs w:val="22"/>
          </w:rPr>
          <w:t>Huntenburg</w:t>
        </w:r>
        <w:proofErr w:type="spellEnd"/>
        <w:r w:rsidR="00890051" w:rsidRPr="00C35CD0">
          <w:rPr>
            <w:rFonts w:ascii="Arial" w:eastAsia="Arial" w:hAnsi="Arial" w:cs="Arial"/>
            <w:color w:val="000000" w:themeColor="text1"/>
            <w:sz w:val="22"/>
            <w:szCs w:val="22"/>
          </w:rPr>
          <w:t xml:space="preserve"> JM, et al. Predicting brain-age from multimodal imaging data captures cognitive impairment. Neuroimage 2017; 148: 179–88.</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1">
        <w:proofErr w:type="spellStart"/>
        <w:r w:rsidR="00890051" w:rsidRPr="00C35CD0">
          <w:rPr>
            <w:rFonts w:ascii="Arial" w:eastAsia="Arial" w:hAnsi="Arial" w:cs="Arial"/>
            <w:color w:val="000000" w:themeColor="text1"/>
            <w:sz w:val="22"/>
            <w:szCs w:val="22"/>
          </w:rPr>
          <w:t>Luders</w:t>
        </w:r>
        <w:proofErr w:type="spellEnd"/>
        <w:r w:rsidR="00890051" w:rsidRPr="00C35CD0">
          <w:rPr>
            <w:rFonts w:ascii="Arial" w:eastAsia="Arial" w:hAnsi="Arial" w:cs="Arial"/>
            <w:color w:val="000000" w:themeColor="text1"/>
            <w:sz w:val="22"/>
            <w:szCs w:val="22"/>
          </w:rPr>
          <w:t xml:space="preserve"> E, </w:t>
        </w:r>
        <w:proofErr w:type="spellStart"/>
        <w:r w:rsidR="00890051" w:rsidRPr="00C35CD0">
          <w:rPr>
            <w:rFonts w:ascii="Arial" w:eastAsia="Arial" w:hAnsi="Arial" w:cs="Arial"/>
            <w:color w:val="000000" w:themeColor="text1"/>
            <w:sz w:val="22"/>
            <w:szCs w:val="22"/>
          </w:rPr>
          <w:t>Cherbuin</w:t>
        </w:r>
        <w:proofErr w:type="spellEnd"/>
        <w:r w:rsidR="00890051" w:rsidRPr="00C35CD0">
          <w:rPr>
            <w:rFonts w:ascii="Arial" w:eastAsia="Arial" w:hAnsi="Arial" w:cs="Arial"/>
            <w:color w:val="000000" w:themeColor="text1"/>
            <w:sz w:val="22"/>
            <w:szCs w:val="22"/>
          </w:rPr>
          <w:t xml:space="preserve"> N, </w:t>
        </w:r>
        <w:proofErr w:type="spellStart"/>
        <w:r w:rsidR="00890051" w:rsidRPr="00C35CD0">
          <w:rPr>
            <w:rFonts w:ascii="Arial" w:eastAsia="Arial" w:hAnsi="Arial" w:cs="Arial"/>
            <w:color w:val="000000" w:themeColor="text1"/>
            <w:sz w:val="22"/>
            <w:szCs w:val="22"/>
          </w:rPr>
          <w:t>Gaser</w:t>
        </w:r>
        <w:proofErr w:type="spellEnd"/>
        <w:r w:rsidR="00890051" w:rsidRPr="00C35CD0">
          <w:rPr>
            <w:rFonts w:ascii="Arial" w:eastAsia="Arial" w:hAnsi="Arial" w:cs="Arial"/>
            <w:color w:val="000000" w:themeColor="text1"/>
            <w:sz w:val="22"/>
            <w:szCs w:val="22"/>
          </w:rPr>
          <w:t xml:space="preserve"> C. Estimating brain age using high-resolution pattern recognition: Younger brains in long-term meditation practitioners. Neuroimage 2016; 134: 508–13.</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2">
        <w:r w:rsidR="00890051" w:rsidRPr="00C35CD0">
          <w:rPr>
            <w:rFonts w:ascii="Arial" w:eastAsia="Arial" w:hAnsi="Arial" w:cs="Arial"/>
            <w:color w:val="000000" w:themeColor="text1"/>
            <w:sz w:val="22"/>
            <w:szCs w:val="22"/>
          </w:rPr>
          <w:t xml:space="preserve">Marek K, Chowdhury S, </w:t>
        </w:r>
        <w:proofErr w:type="spellStart"/>
        <w:r w:rsidR="00890051" w:rsidRPr="00C35CD0">
          <w:rPr>
            <w:rFonts w:ascii="Arial" w:eastAsia="Arial" w:hAnsi="Arial" w:cs="Arial"/>
            <w:color w:val="000000" w:themeColor="text1"/>
            <w:sz w:val="22"/>
            <w:szCs w:val="22"/>
          </w:rPr>
          <w:t>Siderowf</w:t>
        </w:r>
        <w:proofErr w:type="spellEnd"/>
        <w:r w:rsidR="00890051" w:rsidRPr="00C35CD0">
          <w:rPr>
            <w:rFonts w:ascii="Arial" w:eastAsia="Arial" w:hAnsi="Arial" w:cs="Arial"/>
            <w:color w:val="000000" w:themeColor="text1"/>
            <w:sz w:val="22"/>
            <w:szCs w:val="22"/>
          </w:rPr>
          <w:t xml:space="preserve"> A, </w:t>
        </w:r>
        <w:proofErr w:type="spellStart"/>
        <w:r w:rsidR="00890051" w:rsidRPr="00C35CD0">
          <w:rPr>
            <w:rFonts w:ascii="Arial" w:eastAsia="Arial" w:hAnsi="Arial" w:cs="Arial"/>
            <w:color w:val="000000" w:themeColor="text1"/>
            <w:sz w:val="22"/>
            <w:szCs w:val="22"/>
          </w:rPr>
          <w:t>Lasch</w:t>
        </w:r>
        <w:proofErr w:type="spellEnd"/>
        <w:r w:rsidR="00890051" w:rsidRPr="00C35CD0">
          <w:rPr>
            <w:rFonts w:ascii="Arial" w:eastAsia="Arial" w:hAnsi="Arial" w:cs="Arial"/>
            <w:color w:val="000000" w:themeColor="text1"/>
            <w:sz w:val="22"/>
            <w:szCs w:val="22"/>
          </w:rPr>
          <w:t xml:space="preserve"> S, Coffey CS, </w:t>
        </w:r>
        <w:proofErr w:type="spellStart"/>
        <w:r w:rsidR="00890051" w:rsidRPr="00C35CD0">
          <w:rPr>
            <w:rFonts w:ascii="Arial" w:eastAsia="Arial" w:hAnsi="Arial" w:cs="Arial"/>
            <w:color w:val="000000" w:themeColor="text1"/>
            <w:sz w:val="22"/>
            <w:szCs w:val="22"/>
          </w:rPr>
          <w:t>Caspell</w:t>
        </w:r>
        <w:proofErr w:type="spellEnd"/>
        <w:r w:rsidR="00890051" w:rsidRPr="00C35CD0">
          <w:rPr>
            <w:rFonts w:ascii="Arial" w:eastAsia="Arial" w:hAnsi="Arial" w:cs="Arial"/>
            <w:color w:val="000000" w:themeColor="text1"/>
            <w:sz w:val="22"/>
            <w:szCs w:val="22"/>
          </w:rPr>
          <w:t xml:space="preserve">-Garcia C, et al. The Parkinson’s progression markers initiative (PPMI) - establishing a PD biomarker cohort. Ann </w:t>
        </w:r>
        <w:proofErr w:type="spellStart"/>
        <w:r w:rsidR="00890051" w:rsidRPr="00C35CD0">
          <w:rPr>
            <w:rFonts w:ascii="Arial" w:eastAsia="Arial" w:hAnsi="Arial" w:cs="Arial"/>
            <w:color w:val="000000" w:themeColor="text1"/>
            <w:sz w:val="22"/>
            <w:szCs w:val="22"/>
          </w:rPr>
          <w:t>Clin</w:t>
        </w:r>
        <w:proofErr w:type="spellEnd"/>
        <w:r w:rsidR="00890051" w:rsidRPr="00C35CD0">
          <w:rPr>
            <w:rFonts w:ascii="Arial" w:eastAsia="Arial" w:hAnsi="Arial" w:cs="Arial"/>
            <w:color w:val="000000" w:themeColor="text1"/>
            <w:sz w:val="22"/>
            <w:szCs w:val="22"/>
          </w:rPr>
          <w:t xml:space="preserve"> </w:t>
        </w:r>
        <w:proofErr w:type="spellStart"/>
        <w:r w:rsidR="00890051" w:rsidRPr="00C35CD0">
          <w:rPr>
            <w:rFonts w:ascii="Arial" w:eastAsia="Arial" w:hAnsi="Arial" w:cs="Arial"/>
            <w:color w:val="000000" w:themeColor="text1"/>
            <w:sz w:val="22"/>
            <w:szCs w:val="22"/>
          </w:rPr>
          <w:t>Transl</w:t>
        </w:r>
        <w:proofErr w:type="spellEnd"/>
        <w:r w:rsidR="00890051" w:rsidRPr="00C35CD0">
          <w:rPr>
            <w:rFonts w:ascii="Arial" w:eastAsia="Arial" w:hAnsi="Arial" w:cs="Arial"/>
            <w:color w:val="000000" w:themeColor="text1"/>
            <w:sz w:val="22"/>
            <w:szCs w:val="22"/>
          </w:rPr>
          <w:t xml:space="preserve"> </w:t>
        </w:r>
        <w:proofErr w:type="spellStart"/>
        <w:r w:rsidR="00890051" w:rsidRPr="00C35CD0">
          <w:rPr>
            <w:rFonts w:ascii="Arial" w:eastAsia="Arial" w:hAnsi="Arial" w:cs="Arial"/>
            <w:color w:val="000000" w:themeColor="text1"/>
            <w:sz w:val="22"/>
            <w:szCs w:val="22"/>
          </w:rPr>
          <w:t>Neurol</w:t>
        </w:r>
        <w:proofErr w:type="spellEnd"/>
        <w:r w:rsidR="00890051" w:rsidRPr="00C35CD0">
          <w:rPr>
            <w:rFonts w:ascii="Arial" w:eastAsia="Arial" w:hAnsi="Arial" w:cs="Arial"/>
            <w:color w:val="000000" w:themeColor="text1"/>
            <w:sz w:val="22"/>
            <w:szCs w:val="22"/>
          </w:rPr>
          <w:t xml:space="preserve"> 2018; 5: 1460–77.</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3">
        <w:proofErr w:type="spellStart"/>
        <w:r w:rsidR="00890051" w:rsidRPr="00C35CD0">
          <w:rPr>
            <w:rFonts w:ascii="Arial" w:eastAsia="Arial" w:hAnsi="Arial" w:cs="Arial"/>
            <w:color w:val="000000" w:themeColor="text1"/>
            <w:sz w:val="22"/>
            <w:szCs w:val="22"/>
          </w:rPr>
          <w:t>Mohajer</w:t>
        </w:r>
        <w:proofErr w:type="spellEnd"/>
        <w:r w:rsidR="00890051" w:rsidRPr="00C35CD0">
          <w:rPr>
            <w:rFonts w:ascii="Arial" w:eastAsia="Arial" w:hAnsi="Arial" w:cs="Arial"/>
            <w:color w:val="000000" w:themeColor="text1"/>
            <w:sz w:val="22"/>
            <w:szCs w:val="22"/>
          </w:rPr>
          <w:t xml:space="preserve"> B, Abbasi N, </w:t>
        </w:r>
        <w:proofErr w:type="spellStart"/>
        <w:r w:rsidR="00890051" w:rsidRPr="00C35CD0">
          <w:rPr>
            <w:rFonts w:ascii="Arial" w:eastAsia="Arial" w:hAnsi="Arial" w:cs="Arial"/>
            <w:color w:val="000000" w:themeColor="text1"/>
            <w:sz w:val="22"/>
            <w:szCs w:val="22"/>
          </w:rPr>
          <w:t>Mohammadi</w:t>
        </w:r>
        <w:proofErr w:type="spellEnd"/>
        <w:r w:rsidR="00890051" w:rsidRPr="00C35CD0">
          <w:rPr>
            <w:rFonts w:ascii="Arial" w:eastAsia="Arial" w:hAnsi="Arial" w:cs="Arial"/>
            <w:color w:val="000000" w:themeColor="text1"/>
            <w:sz w:val="22"/>
            <w:szCs w:val="22"/>
          </w:rPr>
          <w:t xml:space="preserve"> E, </w:t>
        </w:r>
        <w:proofErr w:type="spellStart"/>
        <w:r w:rsidR="00890051" w:rsidRPr="00C35CD0">
          <w:rPr>
            <w:rFonts w:ascii="Arial" w:eastAsia="Arial" w:hAnsi="Arial" w:cs="Arial"/>
            <w:color w:val="000000" w:themeColor="text1"/>
            <w:sz w:val="22"/>
            <w:szCs w:val="22"/>
          </w:rPr>
          <w:t>Khazaie</w:t>
        </w:r>
        <w:proofErr w:type="spellEnd"/>
        <w:r w:rsidR="00890051" w:rsidRPr="00C35CD0">
          <w:rPr>
            <w:rFonts w:ascii="Arial" w:eastAsia="Arial" w:hAnsi="Arial" w:cs="Arial"/>
            <w:color w:val="000000" w:themeColor="text1"/>
            <w:sz w:val="22"/>
            <w:szCs w:val="22"/>
          </w:rPr>
          <w:t xml:space="preserve"> H, Osorio RS, Rosenzweig I, et al. Gray matter volume and estimated brain age gap are not linked with sleep-disordered breathing. Hum Brain Mapp 2020; 41: 3034–44.</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4">
        <w:r w:rsidR="00890051" w:rsidRPr="00C35CD0">
          <w:rPr>
            <w:rFonts w:ascii="Arial" w:eastAsia="Arial" w:hAnsi="Arial" w:cs="Arial"/>
            <w:color w:val="000000" w:themeColor="text1"/>
            <w:sz w:val="22"/>
            <w:szCs w:val="22"/>
          </w:rPr>
          <w:t xml:space="preserve">Moradi E, Pepe A, </w:t>
        </w:r>
        <w:proofErr w:type="spellStart"/>
        <w:r w:rsidR="00890051" w:rsidRPr="00C35CD0">
          <w:rPr>
            <w:rFonts w:ascii="Arial" w:eastAsia="Arial" w:hAnsi="Arial" w:cs="Arial"/>
            <w:color w:val="000000" w:themeColor="text1"/>
            <w:sz w:val="22"/>
            <w:szCs w:val="22"/>
          </w:rPr>
          <w:t>Gaser</w:t>
        </w:r>
        <w:proofErr w:type="spellEnd"/>
        <w:r w:rsidR="00890051" w:rsidRPr="00C35CD0">
          <w:rPr>
            <w:rFonts w:ascii="Arial" w:eastAsia="Arial" w:hAnsi="Arial" w:cs="Arial"/>
            <w:color w:val="000000" w:themeColor="text1"/>
            <w:sz w:val="22"/>
            <w:szCs w:val="22"/>
          </w:rPr>
          <w:t xml:space="preserve"> C, </w:t>
        </w:r>
        <w:proofErr w:type="spellStart"/>
        <w:r w:rsidR="00890051" w:rsidRPr="00C35CD0">
          <w:rPr>
            <w:rFonts w:ascii="Arial" w:eastAsia="Arial" w:hAnsi="Arial" w:cs="Arial"/>
            <w:color w:val="000000" w:themeColor="text1"/>
            <w:sz w:val="22"/>
            <w:szCs w:val="22"/>
          </w:rPr>
          <w:t>Huttunen</w:t>
        </w:r>
        <w:proofErr w:type="spellEnd"/>
        <w:r w:rsidR="00890051" w:rsidRPr="00C35CD0">
          <w:rPr>
            <w:rFonts w:ascii="Arial" w:eastAsia="Arial" w:hAnsi="Arial" w:cs="Arial"/>
            <w:color w:val="000000" w:themeColor="text1"/>
            <w:sz w:val="22"/>
            <w:szCs w:val="22"/>
          </w:rPr>
          <w:t xml:space="preserve"> H, </w:t>
        </w:r>
        <w:proofErr w:type="spellStart"/>
        <w:r w:rsidR="00890051" w:rsidRPr="00C35CD0">
          <w:rPr>
            <w:rFonts w:ascii="Arial" w:eastAsia="Arial" w:hAnsi="Arial" w:cs="Arial"/>
            <w:color w:val="000000" w:themeColor="text1"/>
            <w:sz w:val="22"/>
            <w:szCs w:val="22"/>
          </w:rPr>
          <w:t>Tohka</w:t>
        </w:r>
        <w:proofErr w:type="spellEnd"/>
        <w:r w:rsidR="00890051" w:rsidRPr="00C35CD0">
          <w:rPr>
            <w:rFonts w:ascii="Arial" w:eastAsia="Arial" w:hAnsi="Arial" w:cs="Arial"/>
            <w:color w:val="000000" w:themeColor="text1"/>
            <w:sz w:val="22"/>
            <w:szCs w:val="22"/>
          </w:rPr>
          <w:t xml:space="preserve"> J, Alzheimer’s Disease Neuroimaging Initiative. Machine learning framework for early MRI-based Alzheimer’s conversion prediction in MCI subjects. Neuroimage 2015; 104: 398–412.</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5">
        <w:proofErr w:type="spellStart"/>
        <w:r w:rsidR="00890051" w:rsidRPr="00C35CD0">
          <w:rPr>
            <w:rFonts w:ascii="Arial" w:eastAsia="Arial" w:hAnsi="Arial" w:cs="Arial"/>
            <w:color w:val="000000" w:themeColor="text1"/>
            <w:sz w:val="22"/>
            <w:szCs w:val="22"/>
          </w:rPr>
          <w:t>Nenadić</w:t>
        </w:r>
        <w:proofErr w:type="spellEnd"/>
        <w:r w:rsidR="00890051" w:rsidRPr="00C35CD0">
          <w:rPr>
            <w:rFonts w:ascii="Arial" w:eastAsia="Arial" w:hAnsi="Arial" w:cs="Arial"/>
            <w:color w:val="000000" w:themeColor="text1"/>
            <w:sz w:val="22"/>
            <w:szCs w:val="22"/>
          </w:rPr>
          <w:t xml:space="preserve"> I, </w:t>
        </w:r>
        <w:proofErr w:type="spellStart"/>
        <w:r w:rsidR="00890051" w:rsidRPr="00C35CD0">
          <w:rPr>
            <w:rFonts w:ascii="Arial" w:eastAsia="Arial" w:hAnsi="Arial" w:cs="Arial"/>
            <w:color w:val="000000" w:themeColor="text1"/>
            <w:sz w:val="22"/>
            <w:szCs w:val="22"/>
          </w:rPr>
          <w:t>Dietzek</w:t>
        </w:r>
        <w:proofErr w:type="spellEnd"/>
        <w:r w:rsidR="00890051" w:rsidRPr="00C35CD0">
          <w:rPr>
            <w:rFonts w:ascii="Arial" w:eastAsia="Arial" w:hAnsi="Arial" w:cs="Arial"/>
            <w:color w:val="000000" w:themeColor="text1"/>
            <w:sz w:val="22"/>
            <w:szCs w:val="22"/>
          </w:rPr>
          <w:t xml:space="preserve"> M, </w:t>
        </w:r>
        <w:proofErr w:type="spellStart"/>
        <w:r w:rsidR="00890051" w:rsidRPr="00C35CD0">
          <w:rPr>
            <w:rFonts w:ascii="Arial" w:eastAsia="Arial" w:hAnsi="Arial" w:cs="Arial"/>
            <w:color w:val="000000" w:themeColor="text1"/>
            <w:sz w:val="22"/>
            <w:szCs w:val="22"/>
          </w:rPr>
          <w:t>Langbein</w:t>
        </w:r>
        <w:proofErr w:type="spellEnd"/>
        <w:r w:rsidR="00890051" w:rsidRPr="00C35CD0">
          <w:rPr>
            <w:rFonts w:ascii="Arial" w:eastAsia="Arial" w:hAnsi="Arial" w:cs="Arial"/>
            <w:color w:val="000000" w:themeColor="text1"/>
            <w:sz w:val="22"/>
            <w:szCs w:val="22"/>
          </w:rPr>
          <w:t xml:space="preserve"> K, Sauer H, </w:t>
        </w:r>
        <w:proofErr w:type="spellStart"/>
        <w:r w:rsidR="00890051" w:rsidRPr="00C35CD0">
          <w:rPr>
            <w:rFonts w:ascii="Arial" w:eastAsia="Arial" w:hAnsi="Arial" w:cs="Arial"/>
            <w:color w:val="000000" w:themeColor="text1"/>
            <w:sz w:val="22"/>
            <w:szCs w:val="22"/>
          </w:rPr>
          <w:t>Gaser</w:t>
        </w:r>
        <w:proofErr w:type="spellEnd"/>
        <w:r w:rsidR="00890051" w:rsidRPr="00C35CD0">
          <w:rPr>
            <w:rFonts w:ascii="Arial" w:eastAsia="Arial" w:hAnsi="Arial" w:cs="Arial"/>
            <w:color w:val="000000" w:themeColor="text1"/>
            <w:sz w:val="22"/>
            <w:szCs w:val="22"/>
          </w:rPr>
          <w:t xml:space="preserve"> C. </w:t>
        </w:r>
        <w:proofErr w:type="spellStart"/>
        <w:r w:rsidR="00890051" w:rsidRPr="00C35CD0">
          <w:rPr>
            <w:rFonts w:ascii="Arial" w:eastAsia="Arial" w:hAnsi="Arial" w:cs="Arial"/>
            <w:color w:val="000000" w:themeColor="text1"/>
            <w:sz w:val="22"/>
            <w:szCs w:val="22"/>
          </w:rPr>
          <w:t>BrainAGE</w:t>
        </w:r>
        <w:proofErr w:type="spellEnd"/>
        <w:r w:rsidR="00890051" w:rsidRPr="00C35CD0">
          <w:rPr>
            <w:rFonts w:ascii="Arial" w:eastAsia="Arial" w:hAnsi="Arial" w:cs="Arial"/>
            <w:color w:val="000000" w:themeColor="text1"/>
            <w:sz w:val="22"/>
            <w:szCs w:val="22"/>
          </w:rPr>
          <w:t xml:space="preserve"> score indicates accelerated brain aging in schizophrenia, but not bipolar disorder. Psychiatry Res Neuroimaging 2017; 266: 86–9.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6">
        <w:r w:rsidR="00890051" w:rsidRPr="00C35CD0">
          <w:rPr>
            <w:rFonts w:ascii="Arial" w:eastAsia="Arial" w:hAnsi="Arial" w:cs="Arial"/>
            <w:color w:val="000000" w:themeColor="text1"/>
            <w:sz w:val="22"/>
            <w:szCs w:val="22"/>
          </w:rPr>
          <w:t xml:space="preserve">Ning K, Zhao L, </w:t>
        </w:r>
        <w:proofErr w:type="spellStart"/>
        <w:r w:rsidR="00890051" w:rsidRPr="00C35CD0">
          <w:rPr>
            <w:rFonts w:ascii="Arial" w:eastAsia="Arial" w:hAnsi="Arial" w:cs="Arial"/>
            <w:color w:val="000000" w:themeColor="text1"/>
            <w:sz w:val="22"/>
            <w:szCs w:val="22"/>
          </w:rPr>
          <w:t>Matloff</w:t>
        </w:r>
        <w:proofErr w:type="spellEnd"/>
        <w:r w:rsidR="00890051" w:rsidRPr="00C35CD0">
          <w:rPr>
            <w:rFonts w:ascii="Arial" w:eastAsia="Arial" w:hAnsi="Arial" w:cs="Arial"/>
            <w:color w:val="000000" w:themeColor="text1"/>
            <w:sz w:val="22"/>
            <w:szCs w:val="22"/>
          </w:rPr>
          <w:t xml:space="preserve"> W, Sun F, Toga AW. Association of relative brain age with tobacco smoking, alcohol consumption, and genetic variants. Sci Rep 2020; 10: 10.</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7">
        <w:proofErr w:type="spellStart"/>
        <w:r w:rsidR="00890051" w:rsidRPr="00C35CD0">
          <w:rPr>
            <w:rFonts w:ascii="Arial" w:eastAsia="Arial" w:hAnsi="Arial" w:cs="Arial"/>
            <w:color w:val="000000" w:themeColor="text1"/>
            <w:sz w:val="22"/>
            <w:szCs w:val="22"/>
          </w:rPr>
          <w:t>Nooner</w:t>
        </w:r>
        <w:proofErr w:type="spellEnd"/>
        <w:r w:rsidR="00890051" w:rsidRPr="00C35CD0">
          <w:rPr>
            <w:rFonts w:ascii="Arial" w:eastAsia="Arial" w:hAnsi="Arial" w:cs="Arial"/>
            <w:color w:val="000000" w:themeColor="text1"/>
            <w:sz w:val="22"/>
            <w:szCs w:val="22"/>
          </w:rPr>
          <w:t xml:space="preserve"> KB, </w:t>
        </w:r>
        <w:proofErr w:type="spellStart"/>
        <w:r w:rsidR="00890051" w:rsidRPr="00C35CD0">
          <w:rPr>
            <w:rFonts w:ascii="Arial" w:eastAsia="Arial" w:hAnsi="Arial" w:cs="Arial"/>
            <w:color w:val="000000" w:themeColor="text1"/>
            <w:sz w:val="22"/>
            <w:szCs w:val="22"/>
          </w:rPr>
          <w:t>Colcombe</w:t>
        </w:r>
        <w:proofErr w:type="spellEnd"/>
        <w:r w:rsidR="00890051" w:rsidRPr="00C35CD0">
          <w:rPr>
            <w:rFonts w:ascii="Arial" w:eastAsia="Arial" w:hAnsi="Arial" w:cs="Arial"/>
            <w:color w:val="000000" w:themeColor="text1"/>
            <w:sz w:val="22"/>
            <w:szCs w:val="22"/>
          </w:rPr>
          <w:t xml:space="preserve"> SJ, </w:t>
        </w:r>
        <w:proofErr w:type="spellStart"/>
        <w:r w:rsidR="00890051" w:rsidRPr="00C35CD0">
          <w:rPr>
            <w:rFonts w:ascii="Arial" w:eastAsia="Arial" w:hAnsi="Arial" w:cs="Arial"/>
            <w:color w:val="000000" w:themeColor="text1"/>
            <w:sz w:val="22"/>
            <w:szCs w:val="22"/>
          </w:rPr>
          <w:t>Tobe</w:t>
        </w:r>
        <w:proofErr w:type="spellEnd"/>
        <w:r w:rsidR="00890051" w:rsidRPr="00C35CD0">
          <w:rPr>
            <w:rFonts w:ascii="Arial" w:eastAsia="Arial" w:hAnsi="Arial" w:cs="Arial"/>
            <w:color w:val="000000" w:themeColor="text1"/>
            <w:sz w:val="22"/>
            <w:szCs w:val="22"/>
          </w:rPr>
          <w:t xml:space="preserve"> RH, </w:t>
        </w:r>
        <w:proofErr w:type="spellStart"/>
        <w:r w:rsidR="00890051" w:rsidRPr="00C35CD0">
          <w:rPr>
            <w:rFonts w:ascii="Arial" w:eastAsia="Arial" w:hAnsi="Arial" w:cs="Arial"/>
            <w:color w:val="000000" w:themeColor="text1"/>
            <w:sz w:val="22"/>
            <w:szCs w:val="22"/>
          </w:rPr>
          <w:t>Mennes</w:t>
        </w:r>
        <w:proofErr w:type="spellEnd"/>
        <w:r w:rsidR="00890051" w:rsidRPr="00C35CD0">
          <w:rPr>
            <w:rFonts w:ascii="Arial" w:eastAsia="Arial" w:hAnsi="Arial" w:cs="Arial"/>
            <w:color w:val="000000" w:themeColor="text1"/>
            <w:sz w:val="22"/>
            <w:szCs w:val="22"/>
          </w:rPr>
          <w:t xml:space="preserve"> M, Benedict MM, Moreno AL, et al. The NKI-Rockland Sample: A Model for Accelerating the Pace of Discovery Science in Psychiatry. Front </w:t>
        </w:r>
        <w:proofErr w:type="spellStart"/>
        <w:r w:rsidR="00890051" w:rsidRPr="00C35CD0">
          <w:rPr>
            <w:rFonts w:ascii="Arial" w:eastAsia="Arial" w:hAnsi="Arial" w:cs="Arial"/>
            <w:color w:val="000000" w:themeColor="text1"/>
            <w:sz w:val="22"/>
            <w:szCs w:val="22"/>
          </w:rPr>
          <w:t>Neurosci</w:t>
        </w:r>
        <w:proofErr w:type="spellEnd"/>
        <w:r w:rsidR="00890051" w:rsidRPr="00C35CD0">
          <w:rPr>
            <w:rFonts w:ascii="Arial" w:eastAsia="Arial" w:hAnsi="Arial" w:cs="Arial"/>
            <w:color w:val="000000" w:themeColor="text1"/>
            <w:sz w:val="22"/>
            <w:szCs w:val="22"/>
          </w:rPr>
          <w:t xml:space="preserve"> 2012; 6: 152.</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8">
        <w:r w:rsidR="00890051" w:rsidRPr="00C35CD0">
          <w:rPr>
            <w:rFonts w:ascii="Arial" w:eastAsia="Arial" w:hAnsi="Arial" w:cs="Arial"/>
            <w:color w:val="000000" w:themeColor="text1"/>
            <w:sz w:val="22"/>
            <w:szCs w:val="22"/>
          </w:rPr>
          <w:t xml:space="preserve">Park J, Carp J, Kennedy KM, </w:t>
        </w:r>
        <w:proofErr w:type="spellStart"/>
        <w:r w:rsidR="00890051" w:rsidRPr="00C35CD0">
          <w:rPr>
            <w:rFonts w:ascii="Arial" w:eastAsia="Arial" w:hAnsi="Arial" w:cs="Arial"/>
            <w:color w:val="000000" w:themeColor="text1"/>
            <w:sz w:val="22"/>
            <w:szCs w:val="22"/>
          </w:rPr>
          <w:t>Rodrigue</w:t>
        </w:r>
        <w:proofErr w:type="spellEnd"/>
        <w:r w:rsidR="00890051" w:rsidRPr="00C35CD0">
          <w:rPr>
            <w:rFonts w:ascii="Arial" w:eastAsia="Arial" w:hAnsi="Arial" w:cs="Arial"/>
            <w:color w:val="000000" w:themeColor="text1"/>
            <w:sz w:val="22"/>
            <w:szCs w:val="22"/>
          </w:rPr>
          <w:t xml:space="preserve"> KM, </w:t>
        </w:r>
        <w:proofErr w:type="spellStart"/>
        <w:r w:rsidR="00890051" w:rsidRPr="00C35CD0">
          <w:rPr>
            <w:rFonts w:ascii="Arial" w:eastAsia="Arial" w:hAnsi="Arial" w:cs="Arial"/>
            <w:color w:val="000000" w:themeColor="text1"/>
            <w:sz w:val="22"/>
            <w:szCs w:val="22"/>
          </w:rPr>
          <w:t>Bischof</w:t>
        </w:r>
        <w:proofErr w:type="spellEnd"/>
        <w:r w:rsidR="00890051" w:rsidRPr="00C35CD0">
          <w:rPr>
            <w:rFonts w:ascii="Arial" w:eastAsia="Arial" w:hAnsi="Arial" w:cs="Arial"/>
            <w:color w:val="000000" w:themeColor="text1"/>
            <w:sz w:val="22"/>
            <w:szCs w:val="22"/>
          </w:rPr>
          <w:t xml:space="preserve"> GN, Huang C-M, et al. Neural Broadening or Neural Attenuation? Investigating Age-Related Dedifferentiation in the Face Network in a Large Lifespan Sample. Journal of Neuroscience 2012; 32: 2154–8.</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29">
        <w:r w:rsidR="00890051" w:rsidRPr="00C35CD0">
          <w:rPr>
            <w:rFonts w:ascii="Arial" w:eastAsia="Arial" w:hAnsi="Arial" w:cs="Arial"/>
            <w:color w:val="000000" w:themeColor="text1"/>
            <w:sz w:val="22"/>
            <w:szCs w:val="22"/>
          </w:rPr>
          <w:t xml:space="preserve">Peng H, Gong W, Beckmann CF, </w:t>
        </w:r>
        <w:proofErr w:type="spellStart"/>
        <w:r w:rsidR="00890051" w:rsidRPr="00C35CD0">
          <w:rPr>
            <w:rFonts w:ascii="Arial" w:eastAsia="Arial" w:hAnsi="Arial" w:cs="Arial"/>
            <w:color w:val="000000" w:themeColor="text1"/>
            <w:sz w:val="22"/>
            <w:szCs w:val="22"/>
          </w:rPr>
          <w:t>Vedaldi</w:t>
        </w:r>
        <w:proofErr w:type="spellEnd"/>
        <w:r w:rsidR="00890051" w:rsidRPr="00C35CD0">
          <w:rPr>
            <w:rFonts w:ascii="Arial" w:eastAsia="Arial" w:hAnsi="Arial" w:cs="Arial"/>
            <w:color w:val="000000" w:themeColor="text1"/>
            <w:sz w:val="22"/>
            <w:szCs w:val="22"/>
          </w:rPr>
          <w:t xml:space="preserve"> A, Smith SM. Accurate brain age prediction with lightweight deep neural networks. Med Image Anal 2021; 68: 101871.</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30">
        <w:proofErr w:type="spellStart"/>
        <w:r w:rsidR="00890051" w:rsidRPr="00C35CD0">
          <w:rPr>
            <w:rFonts w:ascii="Arial" w:eastAsia="Arial" w:hAnsi="Arial" w:cs="Arial"/>
            <w:color w:val="000000" w:themeColor="text1"/>
            <w:sz w:val="22"/>
            <w:szCs w:val="22"/>
          </w:rPr>
          <w:t>Poldrack</w:t>
        </w:r>
        <w:proofErr w:type="spellEnd"/>
        <w:r w:rsidR="00890051" w:rsidRPr="00C35CD0">
          <w:rPr>
            <w:rFonts w:ascii="Arial" w:eastAsia="Arial" w:hAnsi="Arial" w:cs="Arial"/>
            <w:color w:val="000000" w:themeColor="text1"/>
            <w:sz w:val="22"/>
            <w:szCs w:val="22"/>
          </w:rPr>
          <w:t xml:space="preserve"> RA, </w:t>
        </w:r>
        <w:proofErr w:type="spellStart"/>
        <w:r w:rsidR="00890051" w:rsidRPr="00C35CD0">
          <w:rPr>
            <w:rFonts w:ascii="Arial" w:eastAsia="Arial" w:hAnsi="Arial" w:cs="Arial"/>
            <w:color w:val="000000" w:themeColor="text1"/>
            <w:sz w:val="22"/>
            <w:szCs w:val="22"/>
          </w:rPr>
          <w:t>Barch</w:t>
        </w:r>
        <w:proofErr w:type="spellEnd"/>
        <w:r w:rsidR="00890051" w:rsidRPr="00C35CD0">
          <w:rPr>
            <w:rFonts w:ascii="Arial" w:eastAsia="Arial" w:hAnsi="Arial" w:cs="Arial"/>
            <w:color w:val="000000" w:themeColor="text1"/>
            <w:sz w:val="22"/>
            <w:szCs w:val="22"/>
          </w:rPr>
          <w:t xml:space="preserve"> DM, Mitchell JP, Wager TD, Wagner AD, Devlin JT, et al. Toward open sharing of task-based fMRI data: the </w:t>
        </w:r>
        <w:proofErr w:type="spellStart"/>
        <w:r w:rsidR="00890051" w:rsidRPr="00C35CD0">
          <w:rPr>
            <w:rFonts w:ascii="Arial" w:eastAsia="Arial" w:hAnsi="Arial" w:cs="Arial"/>
            <w:color w:val="000000" w:themeColor="text1"/>
            <w:sz w:val="22"/>
            <w:szCs w:val="22"/>
          </w:rPr>
          <w:t>OpenfMRI</w:t>
        </w:r>
        <w:proofErr w:type="spellEnd"/>
        <w:r w:rsidR="00890051" w:rsidRPr="00C35CD0">
          <w:rPr>
            <w:rFonts w:ascii="Arial" w:eastAsia="Arial" w:hAnsi="Arial" w:cs="Arial"/>
            <w:color w:val="000000" w:themeColor="text1"/>
            <w:sz w:val="22"/>
            <w:szCs w:val="22"/>
          </w:rPr>
          <w:t xml:space="preserve"> project. Front </w:t>
        </w:r>
        <w:proofErr w:type="spellStart"/>
        <w:r w:rsidR="00890051" w:rsidRPr="00C35CD0">
          <w:rPr>
            <w:rFonts w:ascii="Arial" w:eastAsia="Arial" w:hAnsi="Arial" w:cs="Arial"/>
            <w:color w:val="000000" w:themeColor="text1"/>
            <w:sz w:val="22"/>
            <w:szCs w:val="22"/>
          </w:rPr>
          <w:t>Neuroinform</w:t>
        </w:r>
        <w:proofErr w:type="spellEnd"/>
        <w:r w:rsidR="00890051" w:rsidRPr="00C35CD0">
          <w:rPr>
            <w:rFonts w:ascii="Arial" w:eastAsia="Arial" w:hAnsi="Arial" w:cs="Arial"/>
            <w:color w:val="000000" w:themeColor="text1"/>
            <w:sz w:val="22"/>
            <w:szCs w:val="22"/>
          </w:rPr>
          <w:t xml:space="preserve"> 2013; 7: 12.</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31">
        <w:r w:rsidR="00890051" w:rsidRPr="00C35CD0">
          <w:rPr>
            <w:rFonts w:ascii="Arial" w:eastAsia="Arial" w:hAnsi="Arial" w:cs="Arial"/>
            <w:color w:val="000000" w:themeColor="text1"/>
            <w:sz w:val="22"/>
            <w:szCs w:val="22"/>
          </w:rPr>
          <w:t xml:space="preserve">Ronan L, Alexander-Bloch AF, </w:t>
        </w:r>
        <w:proofErr w:type="spellStart"/>
        <w:r w:rsidR="00890051" w:rsidRPr="00C35CD0">
          <w:rPr>
            <w:rFonts w:ascii="Arial" w:eastAsia="Arial" w:hAnsi="Arial" w:cs="Arial"/>
            <w:color w:val="000000" w:themeColor="text1"/>
            <w:sz w:val="22"/>
            <w:szCs w:val="22"/>
          </w:rPr>
          <w:t>Wagstyl</w:t>
        </w:r>
        <w:proofErr w:type="spellEnd"/>
        <w:r w:rsidR="00890051" w:rsidRPr="00C35CD0">
          <w:rPr>
            <w:rFonts w:ascii="Arial" w:eastAsia="Arial" w:hAnsi="Arial" w:cs="Arial"/>
            <w:color w:val="000000" w:themeColor="text1"/>
            <w:sz w:val="22"/>
            <w:szCs w:val="22"/>
          </w:rPr>
          <w:t xml:space="preserve"> K, Farooqi S, </w:t>
        </w:r>
        <w:proofErr w:type="spellStart"/>
        <w:r w:rsidR="00890051" w:rsidRPr="00C35CD0">
          <w:rPr>
            <w:rFonts w:ascii="Arial" w:eastAsia="Arial" w:hAnsi="Arial" w:cs="Arial"/>
            <w:color w:val="000000" w:themeColor="text1"/>
            <w:sz w:val="22"/>
            <w:szCs w:val="22"/>
          </w:rPr>
          <w:t>Brayne</w:t>
        </w:r>
        <w:proofErr w:type="spellEnd"/>
        <w:r w:rsidR="00890051" w:rsidRPr="00C35CD0">
          <w:rPr>
            <w:rFonts w:ascii="Arial" w:eastAsia="Arial" w:hAnsi="Arial" w:cs="Arial"/>
            <w:color w:val="000000" w:themeColor="text1"/>
            <w:sz w:val="22"/>
            <w:szCs w:val="22"/>
          </w:rPr>
          <w:t xml:space="preserve"> C, Tyler LK, et al. Obesity associated with increased brain age from midlife. </w:t>
        </w:r>
        <w:proofErr w:type="spellStart"/>
        <w:r w:rsidR="00890051" w:rsidRPr="00C35CD0">
          <w:rPr>
            <w:rFonts w:ascii="Arial" w:eastAsia="Arial" w:hAnsi="Arial" w:cs="Arial"/>
            <w:color w:val="000000" w:themeColor="text1"/>
            <w:sz w:val="22"/>
            <w:szCs w:val="22"/>
          </w:rPr>
          <w:t>Neurobiol</w:t>
        </w:r>
        <w:proofErr w:type="spellEnd"/>
        <w:r w:rsidR="00890051" w:rsidRPr="00C35CD0">
          <w:rPr>
            <w:rFonts w:ascii="Arial" w:eastAsia="Arial" w:hAnsi="Arial" w:cs="Arial"/>
            <w:color w:val="000000" w:themeColor="text1"/>
            <w:sz w:val="22"/>
            <w:szCs w:val="22"/>
          </w:rPr>
          <w:t xml:space="preserve"> Aging 2016; 47: 63–70.</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32">
        <w:r w:rsidR="00890051" w:rsidRPr="00C35CD0">
          <w:rPr>
            <w:rFonts w:ascii="Arial" w:eastAsia="Arial" w:hAnsi="Arial" w:cs="Arial"/>
            <w:color w:val="000000" w:themeColor="text1"/>
            <w:sz w:val="22"/>
            <w:szCs w:val="22"/>
          </w:rPr>
          <w:t xml:space="preserve">Schaefer A, Kong R, Gordon EM, </w:t>
        </w:r>
        <w:proofErr w:type="spellStart"/>
        <w:r w:rsidR="00890051" w:rsidRPr="00C35CD0">
          <w:rPr>
            <w:rFonts w:ascii="Arial" w:eastAsia="Arial" w:hAnsi="Arial" w:cs="Arial"/>
            <w:color w:val="000000" w:themeColor="text1"/>
            <w:sz w:val="22"/>
            <w:szCs w:val="22"/>
          </w:rPr>
          <w:t>Laumann</w:t>
        </w:r>
        <w:proofErr w:type="spellEnd"/>
        <w:r w:rsidR="00890051" w:rsidRPr="00C35CD0">
          <w:rPr>
            <w:rFonts w:ascii="Arial" w:eastAsia="Arial" w:hAnsi="Arial" w:cs="Arial"/>
            <w:color w:val="000000" w:themeColor="text1"/>
            <w:sz w:val="22"/>
            <w:szCs w:val="22"/>
          </w:rPr>
          <w:t xml:space="preserve"> TO, </w:t>
        </w:r>
        <w:proofErr w:type="spellStart"/>
        <w:r w:rsidR="00890051" w:rsidRPr="00C35CD0">
          <w:rPr>
            <w:rFonts w:ascii="Arial" w:eastAsia="Arial" w:hAnsi="Arial" w:cs="Arial"/>
            <w:color w:val="000000" w:themeColor="text1"/>
            <w:sz w:val="22"/>
            <w:szCs w:val="22"/>
          </w:rPr>
          <w:t>Zuo</w:t>
        </w:r>
        <w:proofErr w:type="spellEnd"/>
        <w:r w:rsidR="00890051" w:rsidRPr="00C35CD0">
          <w:rPr>
            <w:rFonts w:ascii="Arial" w:eastAsia="Arial" w:hAnsi="Arial" w:cs="Arial"/>
            <w:color w:val="000000" w:themeColor="text1"/>
            <w:sz w:val="22"/>
            <w:szCs w:val="22"/>
          </w:rPr>
          <w:t xml:space="preserve"> X-N, Holmes AJ, et al. Local-Global Parcellation of the Human Cerebral Cortex </w:t>
        </w:r>
        <w:proofErr w:type="gramStart"/>
        <w:r w:rsidR="00890051" w:rsidRPr="00C35CD0">
          <w:rPr>
            <w:rFonts w:ascii="Arial" w:eastAsia="Arial" w:hAnsi="Arial" w:cs="Arial"/>
            <w:color w:val="000000" w:themeColor="text1"/>
            <w:sz w:val="22"/>
            <w:szCs w:val="22"/>
          </w:rPr>
          <w:t>From</w:t>
        </w:r>
        <w:proofErr w:type="gramEnd"/>
        <w:r w:rsidR="00890051" w:rsidRPr="00C35CD0">
          <w:rPr>
            <w:rFonts w:ascii="Arial" w:eastAsia="Arial" w:hAnsi="Arial" w:cs="Arial"/>
            <w:color w:val="000000" w:themeColor="text1"/>
            <w:sz w:val="22"/>
            <w:szCs w:val="22"/>
          </w:rPr>
          <w:t xml:space="preserve"> Intrinsic Functional Connectivity MRI. </w:t>
        </w:r>
        <w:r w:rsidR="00890051" w:rsidRPr="00C35CD0">
          <w:rPr>
            <w:rFonts w:ascii="Arial" w:eastAsia="Arial" w:hAnsi="Arial" w:cs="Arial"/>
            <w:color w:val="000000" w:themeColor="text1"/>
            <w:sz w:val="22"/>
            <w:szCs w:val="22"/>
          </w:rPr>
          <w:lastRenderedPageBreak/>
          <w:t>Cerebral Cortex 2018; 28: 3095–114.</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33">
        <w:proofErr w:type="spellStart"/>
        <w:r w:rsidR="00890051" w:rsidRPr="00C35CD0">
          <w:rPr>
            <w:rFonts w:ascii="Arial" w:eastAsia="Arial" w:hAnsi="Arial" w:cs="Arial"/>
            <w:color w:val="000000" w:themeColor="text1"/>
            <w:sz w:val="22"/>
            <w:szCs w:val="22"/>
          </w:rPr>
          <w:t>Schnack</w:t>
        </w:r>
        <w:proofErr w:type="spellEnd"/>
        <w:r w:rsidR="00890051" w:rsidRPr="00C35CD0">
          <w:rPr>
            <w:rFonts w:ascii="Arial" w:eastAsia="Arial" w:hAnsi="Arial" w:cs="Arial"/>
            <w:color w:val="000000" w:themeColor="text1"/>
            <w:sz w:val="22"/>
            <w:szCs w:val="22"/>
          </w:rPr>
          <w:t xml:space="preserve"> HG, van </w:t>
        </w:r>
        <w:proofErr w:type="spellStart"/>
        <w:r w:rsidR="00890051" w:rsidRPr="00C35CD0">
          <w:rPr>
            <w:rFonts w:ascii="Arial" w:eastAsia="Arial" w:hAnsi="Arial" w:cs="Arial"/>
            <w:color w:val="000000" w:themeColor="text1"/>
            <w:sz w:val="22"/>
            <w:szCs w:val="22"/>
          </w:rPr>
          <w:t>Haren</w:t>
        </w:r>
        <w:proofErr w:type="spellEnd"/>
        <w:r w:rsidR="00890051" w:rsidRPr="00C35CD0">
          <w:rPr>
            <w:rFonts w:ascii="Arial" w:eastAsia="Arial" w:hAnsi="Arial" w:cs="Arial"/>
            <w:color w:val="000000" w:themeColor="text1"/>
            <w:sz w:val="22"/>
            <w:szCs w:val="22"/>
          </w:rPr>
          <w:t xml:space="preserve"> NEM, </w:t>
        </w:r>
        <w:proofErr w:type="spellStart"/>
        <w:r w:rsidR="00890051" w:rsidRPr="00C35CD0">
          <w:rPr>
            <w:rFonts w:ascii="Arial" w:eastAsia="Arial" w:hAnsi="Arial" w:cs="Arial"/>
            <w:color w:val="000000" w:themeColor="text1"/>
            <w:sz w:val="22"/>
            <w:szCs w:val="22"/>
          </w:rPr>
          <w:t>Nieuwenhuis</w:t>
        </w:r>
        <w:proofErr w:type="spellEnd"/>
        <w:r w:rsidR="00890051" w:rsidRPr="00C35CD0">
          <w:rPr>
            <w:rFonts w:ascii="Arial" w:eastAsia="Arial" w:hAnsi="Arial" w:cs="Arial"/>
            <w:color w:val="000000" w:themeColor="text1"/>
            <w:sz w:val="22"/>
            <w:szCs w:val="22"/>
          </w:rPr>
          <w:t xml:space="preserve"> M, </w:t>
        </w:r>
        <w:proofErr w:type="spellStart"/>
        <w:r w:rsidR="00890051" w:rsidRPr="00C35CD0">
          <w:rPr>
            <w:rFonts w:ascii="Arial" w:eastAsia="Arial" w:hAnsi="Arial" w:cs="Arial"/>
            <w:color w:val="000000" w:themeColor="text1"/>
            <w:sz w:val="22"/>
            <w:szCs w:val="22"/>
          </w:rPr>
          <w:t>Hulshoff</w:t>
        </w:r>
        <w:proofErr w:type="spellEnd"/>
        <w:r w:rsidR="00890051" w:rsidRPr="00C35CD0">
          <w:rPr>
            <w:rFonts w:ascii="Arial" w:eastAsia="Arial" w:hAnsi="Arial" w:cs="Arial"/>
            <w:color w:val="000000" w:themeColor="text1"/>
            <w:sz w:val="22"/>
            <w:szCs w:val="22"/>
          </w:rPr>
          <w:t xml:space="preserve"> Pol HE, Cahn W, Kahn RS. Accelerated Brain Aging in Schizophrenia: A Longitudinal Pattern Recognition Study. Am J Psychiatry 2016; 173: 607–16.</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lang w:val="de-DE"/>
        </w:rPr>
      </w:pPr>
      <w:hyperlink r:id="rId234">
        <w:r w:rsidR="00890051" w:rsidRPr="00C35CD0">
          <w:rPr>
            <w:rFonts w:ascii="Arial" w:eastAsia="Arial" w:hAnsi="Arial" w:cs="Arial"/>
            <w:color w:val="000000" w:themeColor="text1"/>
            <w:sz w:val="22"/>
            <w:szCs w:val="22"/>
          </w:rPr>
          <w:t xml:space="preserve">Shafto MA, Tyler LK, Dixon M, Taylor JR, Rowe JB, Cusack R, et al. The Cambridge Centre for Ageing and Neuroscience (Cam-CAN) study protocol: a cross-sectional, lifespan, multidisciplinary examination of healthy cognitive ageing. </w:t>
        </w:r>
        <w:r w:rsidR="00890051" w:rsidRPr="00C35CD0">
          <w:rPr>
            <w:rFonts w:ascii="Arial" w:eastAsia="Arial" w:hAnsi="Arial" w:cs="Arial"/>
            <w:color w:val="000000" w:themeColor="text1"/>
            <w:sz w:val="22"/>
            <w:szCs w:val="22"/>
            <w:lang w:val="de-DE"/>
          </w:rPr>
          <w:t xml:space="preserve">BMC </w:t>
        </w:r>
        <w:proofErr w:type="spellStart"/>
        <w:r w:rsidR="00890051" w:rsidRPr="00C35CD0">
          <w:rPr>
            <w:rFonts w:ascii="Arial" w:eastAsia="Arial" w:hAnsi="Arial" w:cs="Arial"/>
            <w:color w:val="000000" w:themeColor="text1"/>
            <w:sz w:val="22"/>
            <w:szCs w:val="22"/>
            <w:lang w:val="de-DE"/>
          </w:rPr>
          <w:t>Neurol</w:t>
        </w:r>
        <w:proofErr w:type="spellEnd"/>
        <w:r w:rsidR="00890051" w:rsidRPr="00C35CD0">
          <w:rPr>
            <w:rFonts w:ascii="Arial" w:eastAsia="Arial" w:hAnsi="Arial" w:cs="Arial"/>
            <w:color w:val="000000" w:themeColor="text1"/>
            <w:sz w:val="22"/>
            <w:szCs w:val="22"/>
            <w:lang w:val="de-DE"/>
          </w:rPr>
          <w:t xml:space="preserve"> 2014; 14: 204.</w:t>
        </w:r>
      </w:hyperlink>
    </w:p>
    <w:p w:rsidR="00CE6A7B" w:rsidRPr="00ED2CA3" w:rsidRDefault="00ED2CA3">
      <w:pPr>
        <w:widowControl w:val="0"/>
        <w:pBdr>
          <w:top w:val="nil"/>
          <w:left w:val="nil"/>
          <w:bottom w:val="nil"/>
          <w:right w:val="nil"/>
          <w:between w:val="nil"/>
        </w:pBdr>
        <w:spacing w:after="220"/>
        <w:rPr>
          <w:rFonts w:ascii="Arial" w:eastAsia="Arial" w:hAnsi="Arial" w:cs="Arial"/>
          <w:color w:val="000000" w:themeColor="text1"/>
          <w:sz w:val="22"/>
          <w:szCs w:val="22"/>
          <w:lang w:val="de-DE"/>
        </w:rPr>
      </w:pPr>
      <w:hyperlink r:id="rId235">
        <w:r w:rsidR="00890051" w:rsidRPr="00C35CD0">
          <w:rPr>
            <w:rFonts w:ascii="Arial" w:eastAsia="Arial" w:hAnsi="Arial" w:cs="Arial"/>
            <w:color w:val="000000" w:themeColor="text1"/>
            <w:sz w:val="22"/>
            <w:szCs w:val="22"/>
            <w:lang w:val="de-DE"/>
          </w:rPr>
          <w:t xml:space="preserve">Smith SM, </w:t>
        </w:r>
        <w:proofErr w:type="spellStart"/>
        <w:r w:rsidR="00890051" w:rsidRPr="00C35CD0">
          <w:rPr>
            <w:rFonts w:ascii="Arial" w:eastAsia="Arial" w:hAnsi="Arial" w:cs="Arial"/>
            <w:color w:val="000000" w:themeColor="text1"/>
            <w:sz w:val="22"/>
            <w:szCs w:val="22"/>
            <w:lang w:val="de-DE"/>
          </w:rPr>
          <w:t>Vidaurre</w:t>
        </w:r>
        <w:proofErr w:type="spellEnd"/>
        <w:r w:rsidR="00890051" w:rsidRPr="00C35CD0">
          <w:rPr>
            <w:rFonts w:ascii="Arial" w:eastAsia="Arial" w:hAnsi="Arial" w:cs="Arial"/>
            <w:color w:val="000000" w:themeColor="text1"/>
            <w:sz w:val="22"/>
            <w:szCs w:val="22"/>
            <w:lang w:val="de-DE"/>
          </w:rPr>
          <w:t xml:space="preserve"> D, Alfaro-</w:t>
        </w:r>
        <w:proofErr w:type="spellStart"/>
        <w:r w:rsidR="00890051" w:rsidRPr="00C35CD0">
          <w:rPr>
            <w:rFonts w:ascii="Arial" w:eastAsia="Arial" w:hAnsi="Arial" w:cs="Arial"/>
            <w:color w:val="000000" w:themeColor="text1"/>
            <w:sz w:val="22"/>
            <w:szCs w:val="22"/>
            <w:lang w:val="de-DE"/>
          </w:rPr>
          <w:t>Almagro</w:t>
        </w:r>
        <w:proofErr w:type="spellEnd"/>
        <w:r w:rsidR="00890051" w:rsidRPr="00C35CD0">
          <w:rPr>
            <w:rFonts w:ascii="Arial" w:eastAsia="Arial" w:hAnsi="Arial" w:cs="Arial"/>
            <w:color w:val="000000" w:themeColor="text1"/>
            <w:sz w:val="22"/>
            <w:szCs w:val="22"/>
            <w:lang w:val="de-DE"/>
          </w:rPr>
          <w:t xml:space="preserve"> F, Nichols TE, Miller KL. </w:t>
        </w:r>
        <w:r w:rsidR="00890051" w:rsidRPr="00C35CD0">
          <w:rPr>
            <w:rFonts w:ascii="Arial" w:eastAsia="Arial" w:hAnsi="Arial" w:cs="Arial"/>
            <w:color w:val="000000" w:themeColor="text1"/>
            <w:sz w:val="22"/>
            <w:szCs w:val="22"/>
          </w:rPr>
          <w:t xml:space="preserve">Estimation of brain age delta from brain imaging. </w:t>
        </w:r>
        <w:r w:rsidR="00890051" w:rsidRPr="00ED2CA3">
          <w:rPr>
            <w:rFonts w:ascii="Arial" w:eastAsia="Arial" w:hAnsi="Arial" w:cs="Arial"/>
            <w:color w:val="000000" w:themeColor="text1"/>
            <w:sz w:val="22"/>
            <w:szCs w:val="22"/>
            <w:lang w:val="de-DE"/>
          </w:rPr>
          <w:t>Neuroimage 2019; 200: 528–39.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36">
        <w:r w:rsidR="00890051" w:rsidRPr="00ED2CA3">
          <w:rPr>
            <w:rFonts w:ascii="Arial" w:eastAsia="Arial" w:hAnsi="Arial" w:cs="Arial"/>
            <w:color w:val="000000" w:themeColor="text1"/>
            <w:sz w:val="22"/>
            <w:szCs w:val="22"/>
            <w:lang w:val="de-DE"/>
          </w:rPr>
          <w:t xml:space="preserve">Smith SM, </w:t>
        </w:r>
        <w:proofErr w:type="spellStart"/>
        <w:r w:rsidR="00890051" w:rsidRPr="00ED2CA3">
          <w:rPr>
            <w:rFonts w:ascii="Arial" w:eastAsia="Arial" w:hAnsi="Arial" w:cs="Arial"/>
            <w:color w:val="000000" w:themeColor="text1"/>
            <w:sz w:val="22"/>
            <w:szCs w:val="22"/>
            <w:lang w:val="de-DE"/>
          </w:rPr>
          <w:t>Vidaurre</w:t>
        </w:r>
        <w:proofErr w:type="spellEnd"/>
        <w:r w:rsidR="00890051" w:rsidRPr="00ED2CA3">
          <w:rPr>
            <w:rFonts w:ascii="Arial" w:eastAsia="Arial" w:hAnsi="Arial" w:cs="Arial"/>
            <w:color w:val="000000" w:themeColor="text1"/>
            <w:sz w:val="22"/>
            <w:szCs w:val="22"/>
            <w:lang w:val="de-DE"/>
          </w:rPr>
          <w:t xml:space="preserve"> D, Alfaro-</w:t>
        </w:r>
        <w:proofErr w:type="spellStart"/>
        <w:r w:rsidR="00890051" w:rsidRPr="00ED2CA3">
          <w:rPr>
            <w:rFonts w:ascii="Arial" w:eastAsia="Arial" w:hAnsi="Arial" w:cs="Arial"/>
            <w:color w:val="000000" w:themeColor="text1"/>
            <w:sz w:val="22"/>
            <w:szCs w:val="22"/>
            <w:lang w:val="de-DE"/>
          </w:rPr>
          <w:t>Almagro</w:t>
        </w:r>
        <w:proofErr w:type="spellEnd"/>
        <w:r w:rsidR="00890051" w:rsidRPr="00ED2CA3">
          <w:rPr>
            <w:rFonts w:ascii="Arial" w:eastAsia="Arial" w:hAnsi="Arial" w:cs="Arial"/>
            <w:color w:val="000000" w:themeColor="text1"/>
            <w:sz w:val="22"/>
            <w:szCs w:val="22"/>
            <w:lang w:val="de-DE"/>
          </w:rPr>
          <w:t xml:space="preserve"> F, Nichols TE, Miller KL. </w:t>
        </w:r>
        <w:r w:rsidR="00890051" w:rsidRPr="00C35CD0">
          <w:rPr>
            <w:rFonts w:ascii="Arial" w:eastAsia="Arial" w:hAnsi="Arial" w:cs="Arial"/>
            <w:color w:val="000000" w:themeColor="text1"/>
            <w:sz w:val="22"/>
            <w:szCs w:val="22"/>
          </w:rPr>
          <w:t>Estimation of brain age delta from brain imaging. Neuroimage 2019; 200: 528–39.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37">
        <w:proofErr w:type="spellStart"/>
        <w:r w:rsidR="00890051" w:rsidRPr="00C35CD0">
          <w:rPr>
            <w:rFonts w:ascii="Arial" w:eastAsia="Arial" w:hAnsi="Arial" w:cs="Arial"/>
            <w:color w:val="000000" w:themeColor="text1"/>
            <w:sz w:val="22"/>
            <w:szCs w:val="22"/>
          </w:rPr>
          <w:t>Steffener</w:t>
        </w:r>
        <w:proofErr w:type="spellEnd"/>
        <w:r w:rsidR="00890051" w:rsidRPr="00C35CD0">
          <w:rPr>
            <w:rFonts w:ascii="Arial" w:eastAsia="Arial" w:hAnsi="Arial" w:cs="Arial"/>
            <w:color w:val="000000" w:themeColor="text1"/>
            <w:sz w:val="22"/>
            <w:szCs w:val="22"/>
          </w:rPr>
          <w:t xml:space="preserve"> J, </w:t>
        </w:r>
        <w:proofErr w:type="spellStart"/>
        <w:r w:rsidR="00890051" w:rsidRPr="00C35CD0">
          <w:rPr>
            <w:rFonts w:ascii="Arial" w:eastAsia="Arial" w:hAnsi="Arial" w:cs="Arial"/>
            <w:color w:val="000000" w:themeColor="text1"/>
            <w:sz w:val="22"/>
            <w:szCs w:val="22"/>
          </w:rPr>
          <w:t>Habeck</w:t>
        </w:r>
        <w:proofErr w:type="spellEnd"/>
        <w:r w:rsidR="00890051" w:rsidRPr="00C35CD0">
          <w:rPr>
            <w:rFonts w:ascii="Arial" w:eastAsia="Arial" w:hAnsi="Arial" w:cs="Arial"/>
            <w:color w:val="000000" w:themeColor="text1"/>
            <w:sz w:val="22"/>
            <w:szCs w:val="22"/>
          </w:rPr>
          <w:t xml:space="preserve"> C, O’Shea D, </w:t>
        </w:r>
        <w:proofErr w:type="spellStart"/>
        <w:r w:rsidR="00890051" w:rsidRPr="00C35CD0">
          <w:rPr>
            <w:rFonts w:ascii="Arial" w:eastAsia="Arial" w:hAnsi="Arial" w:cs="Arial"/>
            <w:color w:val="000000" w:themeColor="text1"/>
            <w:sz w:val="22"/>
            <w:szCs w:val="22"/>
          </w:rPr>
          <w:t>Razlighi</w:t>
        </w:r>
        <w:proofErr w:type="spellEnd"/>
        <w:r w:rsidR="00890051" w:rsidRPr="00C35CD0">
          <w:rPr>
            <w:rFonts w:ascii="Arial" w:eastAsia="Arial" w:hAnsi="Arial" w:cs="Arial"/>
            <w:color w:val="000000" w:themeColor="text1"/>
            <w:sz w:val="22"/>
            <w:szCs w:val="22"/>
          </w:rPr>
          <w:t xml:space="preserve"> Q, </w:t>
        </w:r>
        <w:proofErr w:type="spellStart"/>
        <w:r w:rsidR="00890051" w:rsidRPr="00C35CD0">
          <w:rPr>
            <w:rFonts w:ascii="Arial" w:eastAsia="Arial" w:hAnsi="Arial" w:cs="Arial"/>
            <w:color w:val="000000" w:themeColor="text1"/>
            <w:sz w:val="22"/>
            <w:szCs w:val="22"/>
          </w:rPr>
          <w:t>Bherer</w:t>
        </w:r>
        <w:proofErr w:type="spellEnd"/>
        <w:r w:rsidR="00890051" w:rsidRPr="00C35CD0">
          <w:rPr>
            <w:rFonts w:ascii="Arial" w:eastAsia="Arial" w:hAnsi="Arial" w:cs="Arial"/>
            <w:color w:val="000000" w:themeColor="text1"/>
            <w:sz w:val="22"/>
            <w:szCs w:val="22"/>
          </w:rPr>
          <w:t xml:space="preserve"> L, Stern Y. Differences between chronological and brain age are related to education and self-reported physical activity. </w:t>
        </w:r>
        <w:proofErr w:type="spellStart"/>
        <w:r w:rsidR="00890051" w:rsidRPr="00C35CD0">
          <w:rPr>
            <w:rFonts w:ascii="Arial" w:eastAsia="Arial" w:hAnsi="Arial" w:cs="Arial"/>
            <w:color w:val="000000" w:themeColor="text1"/>
            <w:sz w:val="22"/>
            <w:szCs w:val="22"/>
          </w:rPr>
          <w:t>Neurobiol</w:t>
        </w:r>
        <w:proofErr w:type="spellEnd"/>
        <w:r w:rsidR="00890051" w:rsidRPr="00C35CD0">
          <w:rPr>
            <w:rFonts w:ascii="Arial" w:eastAsia="Arial" w:hAnsi="Arial" w:cs="Arial"/>
            <w:color w:val="000000" w:themeColor="text1"/>
            <w:sz w:val="22"/>
            <w:szCs w:val="22"/>
          </w:rPr>
          <w:t xml:space="preserve"> Aging 2016; 40: 138–44.</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38">
        <w:proofErr w:type="spellStart"/>
        <w:r w:rsidR="00890051" w:rsidRPr="00C35CD0">
          <w:rPr>
            <w:rFonts w:ascii="Arial" w:eastAsia="Arial" w:hAnsi="Arial" w:cs="Arial"/>
            <w:color w:val="000000" w:themeColor="text1"/>
            <w:sz w:val="22"/>
            <w:szCs w:val="22"/>
          </w:rPr>
          <w:t>Varikuti</w:t>
        </w:r>
        <w:proofErr w:type="spellEnd"/>
        <w:r w:rsidR="00890051" w:rsidRPr="00C35CD0">
          <w:rPr>
            <w:rFonts w:ascii="Arial" w:eastAsia="Arial" w:hAnsi="Arial" w:cs="Arial"/>
            <w:color w:val="000000" w:themeColor="text1"/>
            <w:sz w:val="22"/>
            <w:szCs w:val="22"/>
          </w:rPr>
          <w:t xml:space="preserve"> DP, </w:t>
        </w:r>
        <w:proofErr w:type="spellStart"/>
        <w:r w:rsidR="00890051" w:rsidRPr="00C35CD0">
          <w:rPr>
            <w:rFonts w:ascii="Arial" w:eastAsia="Arial" w:hAnsi="Arial" w:cs="Arial"/>
            <w:color w:val="000000" w:themeColor="text1"/>
            <w:sz w:val="22"/>
            <w:szCs w:val="22"/>
          </w:rPr>
          <w:t>Genon</w:t>
        </w:r>
        <w:proofErr w:type="spellEnd"/>
        <w:r w:rsidR="00890051" w:rsidRPr="00C35CD0">
          <w:rPr>
            <w:rFonts w:ascii="Arial" w:eastAsia="Arial" w:hAnsi="Arial" w:cs="Arial"/>
            <w:color w:val="000000" w:themeColor="text1"/>
            <w:sz w:val="22"/>
            <w:szCs w:val="22"/>
          </w:rPr>
          <w:t xml:space="preserve"> S, </w:t>
        </w:r>
        <w:proofErr w:type="spellStart"/>
        <w:r w:rsidR="00890051" w:rsidRPr="00C35CD0">
          <w:rPr>
            <w:rFonts w:ascii="Arial" w:eastAsia="Arial" w:hAnsi="Arial" w:cs="Arial"/>
            <w:color w:val="000000" w:themeColor="text1"/>
            <w:sz w:val="22"/>
            <w:szCs w:val="22"/>
          </w:rPr>
          <w:t>Sotiras</w:t>
        </w:r>
        <w:proofErr w:type="spellEnd"/>
        <w:r w:rsidR="00890051" w:rsidRPr="00C35CD0">
          <w:rPr>
            <w:rFonts w:ascii="Arial" w:eastAsia="Arial" w:hAnsi="Arial" w:cs="Arial"/>
            <w:color w:val="000000" w:themeColor="text1"/>
            <w:sz w:val="22"/>
            <w:szCs w:val="22"/>
          </w:rPr>
          <w:t xml:space="preserve"> A, </w:t>
        </w:r>
        <w:proofErr w:type="spellStart"/>
        <w:r w:rsidR="00890051" w:rsidRPr="00C35CD0">
          <w:rPr>
            <w:rFonts w:ascii="Arial" w:eastAsia="Arial" w:hAnsi="Arial" w:cs="Arial"/>
            <w:color w:val="000000" w:themeColor="text1"/>
            <w:sz w:val="22"/>
            <w:szCs w:val="22"/>
          </w:rPr>
          <w:t>Schwender</w:t>
        </w:r>
        <w:proofErr w:type="spellEnd"/>
        <w:r w:rsidR="00890051" w:rsidRPr="00C35CD0">
          <w:rPr>
            <w:rFonts w:ascii="Arial" w:eastAsia="Arial" w:hAnsi="Arial" w:cs="Arial"/>
            <w:color w:val="000000" w:themeColor="text1"/>
            <w:sz w:val="22"/>
            <w:szCs w:val="22"/>
          </w:rPr>
          <w:t xml:space="preserve"> H, </w:t>
        </w:r>
        <w:proofErr w:type="spellStart"/>
        <w:r w:rsidR="00890051" w:rsidRPr="00C35CD0">
          <w:rPr>
            <w:rFonts w:ascii="Arial" w:eastAsia="Arial" w:hAnsi="Arial" w:cs="Arial"/>
            <w:color w:val="000000" w:themeColor="text1"/>
            <w:sz w:val="22"/>
            <w:szCs w:val="22"/>
          </w:rPr>
          <w:t>Hoffstaedter</w:t>
        </w:r>
        <w:proofErr w:type="spellEnd"/>
        <w:r w:rsidR="00890051" w:rsidRPr="00C35CD0">
          <w:rPr>
            <w:rFonts w:ascii="Arial" w:eastAsia="Arial" w:hAnsi="Arial" w:cs="Arial"/>
            <w:color w:val="000000" w:themeColor="text1"/>
            <w:sz w:val="22"/>
            <w:szCs w:val="22"/>
          </w:rPr>
          <w:t xml:space="preserve"> F, Patil KR, et al. Evaluation of non-negative matrix factorization of grey matter in age prediction. Neuroimage 2018; 173: 394–410.</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39">
        <w:proofErr w:type="spellStart"/>
        <w:r w:rsidR="00890051" w:rsidRPr="00C35CD0">
          <w:rPr>
            <w:rFonts w:ascii="Arial" w:eastAsia="Arial" w:hAnsi="Arial" w:cs="Arial"/>
            <w:color w:val="000000" w:themeColor="text1"/>
            <w:sz w:val="22"/>
            <w:szCs w:val="22"/>
          </w:rPr>
          <w:t>Wittwer</w:t>
        </w:r>
        <w:proofErr w:type="spellEnd"/>
        <w:r w:rsidR="00890051" w:rsidRPr="00C35CD0">
          <w:rPr>
            <w:rFonts w:ascii="Arial" w:eastAsia="Arial" w:hAnsi="Arial" w:cs="Arial"/>
            <w:color w:val="000000" w:themeColor="text1"/>
            <w:sz w:val="22"/>
            <w:szCs w:val="22"/>
          </w:rPr>
          <w:t xml:space="preserve"> JE, Webster KE, </w:t>
        </w:r>
        <w:proofErr w:type="spellStart"/>
        <w:r w:rsidR="00890051" w:rsidRPr="00C35CD0">
          <w:rPr>
            <w:rFonts w:ascii="Arial" w:eastAsia="Arial" w:hAnsi="Arial" w:cs="Arial"/>
            <w:color w:val="000000" w:themeColor="text1"/>
            <w:sz w:val="22"/>
            <w:szCs w:val="22"/>
          </w:rPr>
          <w:t>Menz</w:t>
        </w:r>
        <w:proofErr w:type="spellEnd"/>
        <w:r w:rsidR="00890051" w:rsidRPr="00C35CD0">
          <w:rPr>
            <w:rFonts w:ascii="Arial" w:eastAsia="Arial" w:hAnsi="Arial" w:cs="Arial"/>
            <w:color w:val="000000" w:themeColor="text1"/>
            <w:sz w:val="22"/>
            <w:szCs w:val="22"/>
          </w:rPr>
          <w:t xml:space="preserve"> HB. A longitudinal study of measures of walking in people with Alzheimer’s Disease. Gait Posture 2010; 32: 113–7.</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40">
        <w:r w:rsidR="00890051" w:rsidRPr="00C35CD0">
          <w:rPr>
            <w:rFonts w:ascii="Arial" w:eastAsia="Arial" w:hAnsi="Arial" w:cs="Arial"/>
            <w:color w:val="000000" w:themeColor="text1"/>
            <w:sz w:val="22"/>
            <w:szCs w:val="22"/>
          </w:rPr>
          <w:t xml:space="preserve">Xu X, Han Q, Lin J, Wang L, Wu F, Shang H. Grey matter abnormalities in Parkinson’s disease: a voxel-wise meta-analysis. </w:t>
        </w:r>
        <w:proofErr w:type="spellStart"/>
        <w:r w:rsidR="00890051" w:rsidRPr="00C35CD0">
          <w:rPr>
            <w:rFonts w:ascii="Arial" w:eastAsia="Arial" w:hAnsi="Arial" w:cs="Arial"/>
            <w:color w:val="000000" w:themeColor="text1"/>
            <w:sz w:val="22"/>
            <w:szCs w:val="22"/>
          </w:rPr>
          <w:t>Eur</w:t>
        </w:r>
        <w:proofErr w:type="spellEnd"/>
        <w:r w:rsidR="00890051" w:rsidRPr="00C35CD0">
          <w:rPr>
            <w:rFonts w:ascii="Arial" w:eastAsia="Arial" w:hAnsi="Arial" w:cs="Arial"/>
            <w:color w:val="000000" w:themeColor="text1"/>
            <w:sz w:val="22"/>
            <w:szCs w:val="22"/>
          </w:rPr>
          <w:t xml:space="preserve"> J </w:t>
        </w:r>
        <w:proofErr w:type="spellStart"/>
        <w:r w:rsidR="00890051" w:rsidRPr="00C35CD0">
          <w:rPr>
            <w:rFonts w:ascii="Arial" w:eastAsia="Arial" w:hAnsi="Arial" w:cs="Arial"/>
            <w:color w:val="000000" w:themeColor="text1"/>
            <w:sz w:val="22"/>
            <w:szCs w:val="22"/>
          </w:rPr>
          <w:t>Neurol</w:t>
        </w:r>
        <w:proofErr w:type="spellEnd"/>
        <w:r w:rsidR="00890051" w:rsidRPr="00C35CD0">
          <w:rPr>
            <w:rFonts w:ascii="Arial" w:eastAsia="Arial" w:hAnsi="Arial" w:cs="Arial"/>
            <w:color w:val="000000" w:themeColor="text1"/>
            <w:sz w:val="22"/>
            <w:szCs w:val="22"/>
          </w:rPr>
          <w:t xml:space="preserve"> 2020; 27: 653–9.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lang w:val="de-DE"/>
        </w:rPr>
      </w:pPr>
      <w:hyperlink r:id="rId241">
        <w:r w:rsidR="00890051" w:rsidRPr="00C35CD0">
          <w:rPr>
            <w:rFonts w:ascii="Arial" w:eastAsia="Arial" w:hAnsi="Arial" w:cs="Arial"/>
            <w:color w:val="000000" w:themeColor="text1"/>
            <w:sz w:val="22"/>
            <w:szCs w:val="22"/>
          </w:rPr>
          <w:t xml:space="preserve">Ziegler G, </w:t>
        </w:r>
        <w:proofErr w:type="spellStart"/>
        <w:r w:rsidR="00890051" w:rsidRPr="00C35CD0">
          <w:rPr>
            <w:rFonts w:ascii="Arial" w:eastAsia="Arial" w:hAnsi="Arial" w:cs="Arial"/>
            <w:color w:val="000000" w:themeColor="text1"/>
            <w:sz w:val="22"/>
            <w:szCs w:val="22"/>
          </w:rPr>
          <w:t>Dahnke</w:t>
        </w:r>
        <w:proofErr w:type="spellEnd"/>
        <w:r w:rsidR="00890051" w:rsidRPr="00C35CD0">
          <w:rPr>
            <w:rFonts w:ascii="Arial" w:eastAsia="Arial" w:hAnsi="Arial" w:cs="Arial"/>
            <w:color w:val="000000" w:themeColor="text1"/>
            <w:sz w:val="22"/>
            <w:szCs w:val="22"/>
          </w:rPr>
          <w:t xml:space="preserve"> R, </w:t>
        </w:r>
        <w:proofErr w:type="spellStart"/>
        <w:r w:rsidR="00890051" w:rsidRPr="00C35CD0">
          <w:rPr>
            <w:rFonts w:ascii="Arial" w:eastAsia="Arial" w:hAnsi="Arial" w:cs="Arial"/>
            <w:color w:val="000000" w:themeColor="text1"/>
            <w:sz w:val="22"/>
            <w:szCs w:val="22"/>
          </w:rPr>
          <w:t>Jäncke</w:t>
        </w:r>
        <w:proofErr w:type="spellEnd"/>
        <w:r w:rsidR="00890051" w:rsidRPr="00C35CD0">
          <w:rPr>
            <w:rFonts w:ascii="Arial" w:eastAsia="Arial" w:hAnsi="Arial" w:cs="Arial"/>
            <w:color w:val="000000" w:themeColor="text1"/>
            <w:sz w:val="22"/>
            <w:szCs w:val="22"/>
          </w:rPr>
          <w:t xml:space="preserve"> L, </w:t>
        </w:r>
        <w:proofErr w:type="spellStart"/>
        <w:r w:rsidR="00890051" w:rsidRPr="00C35CD0">
          <w:rPr>
            <w:rFonts w:ascii="Arial" w:eastAsia="Arial" w:hAnsi="Arial" w:cs="Arial"/>
            <w:color w:val="000000" w:themeColor="text1"/>
            <w:sz w:val="22"/>
            <w:szCs w:val="22"/>
          </w:rPr>
          <w:t>Yotter</w:t>
        </w:r>
        <w:proofErr w:type="spellEnd"/>
        <w:r w:rsidR="00890051" w:rsidRPr="00C35CD0">
          <w:rPr>
            <w:rFonts w:ascii="Arial" w:eastAsia="Arial" w:hAnsi="Arial" w:cs="Arial"/>
            <w:color w:val="000000" w:themeColor="text1"/>
            <w:sz w:val="22"/>
            <w:szCs w:val="22"/>
          </w:rPr>
          <w:t xml:space="preserve"> RA, May A, </w:t>
        </w:r>
        <w:proofErr w:type="spellStart"/>
        <w:r w:rsidR="00890051" w:rsidRPr="00C35CD0">
          <w:rPr>
            <w:rFonts w:ascii="Arial" w:eastAsia="Arial" w:hAnsi="Arial" w:cs="Arial"/>
            <w:color w:val="000000" w:themeColor="text1"/>
            <w:sz w:val="22"/>
            <w:szCs w:val="22"/>
          </w:rPr>
          <w:t>Gaser</w:t>
        </w:r>
        <w:proofErr w:type="spellEnd"/>
        <w:r w:rsidR="00890051" w:rsidRPr="00C35CD0">
          <w:rPr>
            <w:rFonts w:ascii="Arial" w:eastAsia="Arial" w:hAnsi="Arial" w:cs="Arial"/>
            <w:color w:val="000000" w:themeColor="text1"/>
            <w:sz w:val="22"/>
            <w:szCs w:val="22"/>
          </w:rPr>
          <w:t xml:space="preserve"> C. Brain structural trajectories over the adult lifespan. </w:t>
        </w:r>
        <w:r w:rsidR="00890051" w:rsidRPr="00C35CD0">
          <w:rPr>
            <w:rFonts w:ascii="Arial" w:eastAsia="Arial" w:hAnsi="Arial" w:cs="Arial"/>
            <w:color w:val="000000" w:themeColor="text1"/>
            <w:sz w:val="22"/>
            <w:szCs w:val="22"/>
            <w:lang w:val="de-DE"/>
          </w:rPr>
          <w:t xml:space="preserve">Hum Brain </w:t>
        </w:r>
        <w:proofErr w:type="spellStart"/>
        <w:r w:rsidR="00890051" w:rsidRPr="00C35CD0">
          <w:rPr>
            <w:rFonts w:ascii="Arial" w:eastAsia="Arial" w:hAnsi="Arial" w:cs="Arial"/>
            <w:color w:val="000000" w:themeColor="text1"/>
            <w:sz w:val="22"/>
            <w:szCs w:val="22"/>
            <w:lang w:val="de-DE"/>
          </w:rPr>
          <w:t>Mapp</w:t>
        </w:r>
        <w:proofErr w:type="spellEnd"/>
        <w:r w:rsidR="00890051" w:rsidRPr="00C35CD0">
          <w:rPr>
            <w:rFonts w:ascii="Arial" w:eastAsia="Arial" w:hAnsi="Arial" w:cs="Arial"/>
            <w:color w:val="000000" w:themeColor="text1"/>
            <w:sz w:val="22"/>
            <w:szCs w:val="22"/>
            <w:lang w:val="de-DE"/>
          </w:rPr>
          <w:t xml:space="preserve"> 2012; 33: 2377–89.</w:t>
        </w:r>
      </w:hyperlink>
    </w:p>
    <w:p w:rsidR="00CE6A7B" w:rsidRPr="00C35CD0" w:rsidRDefault="00ED2CA3">
      <w:pPr>
        <w:widowControl w:val="0"/>
        <w:pBdr>
          <w:top w:val="nil"/>
          <w:left w:val="nil"/>
          <w:bottom w:val="nil"/>
          <w:right w:val="nil"/>
          <w:between w:val="nil"/>
        </w:pBdr>
        <w:spacing w:after="220"/>
        <w:rPr>
          <w:rFonts w:ascii="Arial" w:eastAsia="Arial" w:hAnsi="Arial" w:cs="Arial"/>
          <w:color w:val="000000" w:themeColor="text1"/>
          <w:sz w:val="22"/>
          <w:szCs w:val="22"/>
        </w:rPr>
      </w:pPr>
      <w:hyperlink r:id="rId242">
        <w:proofErr w:type="spellStart"/>
        <w:r w:rsidR="00890051" w:rsidRPr="00C35CD0">
          <w:rPr>
            <w:rFonts w:ascii="Arial" w:eastAsia="Arial" w:hAnsi="Arial" w:cs="Arial"/>
            <w:color w:val="000000" w:themeColor="text1"/>
            <w:sz w:val="22"/>
            <w:szCs w:val="22"/>
            <w:lang w:val="de-DE"/>
          </w:rPr>
          <w:t>Zuo</w:t>
        </w:r>
        <w:proofErr w:type="spellEnd"/>
        <w:r w:rsidR="00890051" w:rsidRPr="00C35CD0">
          <w:rPr>
            <w:rFonts w:ascii="Arial" w:eastAsia="Arial" w:hAnsi="Arial" w:cs="Arial"/>
            <w:color w:val="000000" w:themeColor="text1"/>
            <w:sz w:val="22"/>
            <w:szCs w:val="22"/>
            <w:lang w:val="de-DE"/>
          </w:rPr>
          <w:t xml:space="preserve"> X-N, Anderson JS, </w:t>
        </w:r>
        <w:proofErr w:type="spellStart"/>
        <w:r w:rsidR="00890051" w:rsidRPr="00C35CD0">
          <w:rPr>
            <w:rFonts w:ascii="Arial" w:eastAsia="Arial" w:hAnsi="Arial" w:cs="Arial"/>
            <w:color w:val="000000" w:themeColor="text1"/>
            <w:sz w:val="22"/>
            <w:szCs w:val="22"/>
            <w:lang w:val="de-DE"/>
          </w:rPr>
          <w:t>Bellec</w:t>
        </w:r>
        <w:proofErr w:type="spellEnd"/>
        <w:r w:rsidR="00890051" w:rsidRPr="00C35CD0">
          <w:rPr>
            <w:rFonts w:ascii="Arial" w:eastAsia="Arial" w:hAnsi="Arial" w:cs="Arial"/>
            <w:color w:val="000000" w:themeColor="text1"/>
            <w:sz w:val="22"/>
            <w:szCs w:val="22"/>
            <w:lang w:val="de-DE"/>
          </w:rPr>
          <w:t xml:space="preserve"> P, </w:t>
        </w:r>
        <w:proofErr w:type="spellStart"/>
        <w:r w:rsidR="00890051" w:rsidRPr="00C35CD0">
          <w:rPr>
            <w:rFonts w:ascii="Arial" w:eastAsia="Arial" w:hAnsi="Arial" w:cs="Arial"/>
            <w:color w:val="000000" w:themeColor="text1"/>
            <w:sz w:val="22"/>
            <w:szCs w:val="22"/>
            <w:lang w:val="de-DE"/>
          </w:rPr>
          <w:t>Birn</w:t>
        </w:r>
        <w:proofErr w:type="spellEnd"/>
        <w:r w:rsidR="00890051" w:rsidRPr="00C35CD0">
          <w:rPr>
            <w:rFonts w:ascii="Arial" w:eastAsia="Arial" w:hAnsi="Arial" w:cs="Arial"/>
            <w:color w:val="000000" w:themeColor="text1"/>
            <w:sz w:val="22"/>
            <w:szCs w:val="22"/>
            <w:lang w:val="de-DE"/>
          </w:rPr>
          <w:t xml:space="preserve"> RM, </w:t>
        </w:r>
        <w:proofErr w:type="spellStart"/>
        <w:r w:rsidR="00890051" w:rsidRPr="00C35CD0">
          <w:rPr>
            <w:rFonts w:ascii="Arial" w:eastAsia="Arial" w:hAnsi="Arial" w:cs="Arial"/>
            <w:color w:val="000000" w:themeColor="text1"/>
            <w:sz w:val="22"/>
            <w:szCs w:val="22"/>
            <w:lang w:val="de-DE"/>
          </w:rPr>
          <w:t>Biswal</w:t>
        </w:r>
        <w:proofErr w:type="spellEnd"/>
        <w:r w:rsidR="00890051" w:rsidRPr="00C35CD0">
          <w:rPr>
            <w:rFonts w:ascii="Arial" w:eastAsia="Arial" w:hAnsi="Arial" w:cs="Arial"/>
            <w:color w:val="000000" w:themeColor="text1"/>
            <w:sz w:val="22"/>
            <w:szCs w:val="22"/>
            <w:lang w:val="de-DE"/>
          </w:rPr>
          <w:t xml:space="preserve"> BB, </w:t>
        </w:r>
        <w:proofErr w:type="spellStart"/>
        <w:r w:rsidR="00890051" w:rsidRPr="00C35CD0">
          <w:rPr>
            <w:rFonts w:ascii="Arial" w:eastAsia="Arial" w:hAnsi="Arial" w:cs="Arial"/>
            <w:color w:val="000000" w:themeColor="text1"/>
            <w:sz w:val="22"/>
            <w:szCs w:val="22"/>
            <w:lang w:val="de-DE"/>
          </w:rPr>
          <w:t>Blautzik</w:t>
        </w:r>
        <w:proofErr w:type="spellEnd"/>
        <w:r w:rsidR="00890051" w:rsidRPr="00C35CD0">
          <w:rPr>
            <w:rFonts w:ascii="Arial" w:eastAsia="Arial" w:hAnsi="Arial" w:cs="Arial"/>
            <w:color w:val="000000" w:themeColor="text1"/>
            <w:sz w:val="22"/>
            <w:szCs w:val="22"/>
            <w:lang w:val="de-DE"/>
          </w:rPr>
          <w:t xml:space="preserve"> J, et al. </w:t>
        </w:r>
        <w:r w:rsidR="00890051" w:rsidRPr="00C35CD0">
          <w:rPr>
            <w:rFonts w:ascii="Arial" w:eastAsia="Arial" w:hAnsi="Arial" w:cs="Arial"/>
            <w:color w:val="000000" w:themeColor="text1"/>
            <w:sz w:val="22"/>
            <w:szCs w:val="22"/>
          </w:rPr>
          <w:t xml:space="preserve">An open science resource for establishing reliability and reproducibility in functional </w:t>
        </w:r>
        <w:proofErr w:type="spellStart"/>
        <w:r w:rsidR="00890051" w:rsidRPr="00C35CD0">
          <w:rPr>
            <w:rFonts w:ascii="Arial" w:eastAsia="Arial" w:hAnsi="Arial" w:cs="Arial"/>
            <w:color w:val="000000" w:themeColor="text1"/>
            <w:sz w:val="22"/>
            <w:szCs w:val="22"/>
          </w:rPr>
          <w:t>connectomics</w:t>
        </w:r>
        <w:proofErr w:type="spellEnd"/>
        <w:r w:rsidR="00890051" w:rsidRPr="00C35CD0">
          <w:rPr>
            <w:rFonts w:ascii="Arial" w:eastAsia="Arial" w:hAnsi="Arial" w:cs="Arial"/>
            <w:color w:val="000000" w:themeColor="text1"/>
            <w:sz w:val="22"/>
            <w:szCs w:val="22"/>
          </w:rPr>
          <w:t>. Sci Data 2014; 1: 140049.</w:t>
        </w:r>
      </w:hyperlink>
    </w:p>
    <w:p w:rsidR="00C65309" w:rsidRDefault="00C65309">
      <w:pPr>
        <w:rPr>
          <w:rFonts w:ascii="Arial" w:eastAsia="Arial" w:hAnsi="Arial" w:cs="Arial"/>
          <w:color w:val="000000" w:themeColor="text1"/>
          <w:sz w:val="22"/>
          <w:szCs w:val="22"/>
        </w:rPr>
      </w:pPr>
      <w:r>
        <w:rPr>
          <w:rFonts w:ascii="Arial" w:eastAsia="Arial" w:hAnsi="Arial" w:cs="Arial"/>
          <w:color w:val="000000" w:themeColor="text1"/>
          <w:sz w:val="22"/>
          <w:szCs w:val="22"/>
        </w:rPr>
        <w:br w:type="page"/>
      </w:r>
    </w:p>
    <w:p w:rsidR="00C65309" w:rsidRPr="00C65309" w:rsidRDefault="00C65309" w:rsidP="00C65309">
      <w:pPr>
        <w:spacing w:line="360" w:lineRule="auto"/>
        <w:rPr>
          <w:rFonts w:ascii="Arial" w:eastAsia="Arial" w:hAnsi="Arial" w:cs="Arial"/>
          <w:b/>
          <w:color w:val="000000" w:themeColor="text1"/>
        </w:rPr>
      </w:pPr>
      <w:r w:rsidRPr="00C65309">
        <w:rPr>
          <w:rFonts w:ascii="Arial" w:eastAsia="Arial" w:hAnsi="Arial" w:cs="Arial"/>
          <w:b/>
          <w:color w:val="000000" w:themeColor="text1"/>
        </w:rPr>
        <w:lastRenderedPageBreak/>
        <w:t>Figure legends</w:t>
      </w:r>
    </w:p>
    <w:p w:rsidR="00C65309" w:rsidRPr="00C65309" w:rsidRDefault="00C65309" w:rsidP="00C65309">
      <w:pPr>
        <w:spacing w:line="360" w:lineRule="auto"/>
        <w:rPr>
          <w:rFonts w:ascii="Arial" w:eastAsia="Arial" w:hAnsi="Arial" w:cs="Arial"/>
          <w:b/>
          <w:color w:val="000000" w:themeColor="text1"/>
        </w:rPr>
      </w:pPr>
    </w:p>
    <w:p w:rsidR="00C65309" w:rsidRPr="00C65309" w:rsidRDefault="00C65309" w:rsidP="00C65309">
      <w:pPr>
        <w:spacing w:line="360" w:lineRule="auto"/>
        <w:jc w:val="both"/>
        <w:rPr>
          <w:rFonts w:ascii="Arial" w:eastAsia="Arial" w:hAnsi="Arial" w:cs="Arial"/>
          <w:color w:val="000000" w:themeColor="text1"/>
        </w:rPr>
      </w:pPr>
      <w:r w:rsidRPr="00C65309">
        <w:rPr>
          <w:rFonts w:ascii="Arial" w:eastAsia="Arial" w:hAnsi="Arial" w:cs="Arial"/>
          <w:b/>
          <w:color w:val="000000" w:themeColor="text1"/>
        </w:rPr>
        <w:t>Figure 1:</w:t>
      </w:r>
      <w:r w:rsidRPr="00C65309">
        <w:rPr>
          <w:rFonts w:ascii="Arial" w:eastAsia="Arial" w:hAnsi="Arial" w:cs="Arial"/>
          <w:color w:val="000000" w:themeColor="text1"/>
        </w:rPr>
        <w:t xml:space="preserve"> </w:t>
      </w:r>
      <w:r w:rsidRPr="00C11692">
        <w:rPr>
          <w:rFonts w:ascii="Arial" w:eastAsia="Arial" w:hAnsi="Arial" w:cs="Arial"/>
          <w:b/>
          <w:color w:val="000000" w:themeColor="text1"/>
        </w:rPr>
        <w:t>Prediction of individual “brain age” by an ensemble predictor trained on a heterogeneous database of ~4000 subjects.</w:t>
      </w:r>
      <w:r w:rsidRPr="00C65309">
        <w:rPr>
          <w:rFonts w:ascii="Arial" w:eastAsia="Arial" w:hAnsi="Arial" w:cs="Arial"/>
          <w:color w:val="000000" w:themeColor="text1"/>
        </w:rPr>
        <w:t xml:space="preserve"> This approach yielded a mean average error (MAE) of 4.4 years for healthy controls and a BAG increase of about 3 years in PD patients. The middle plot shows the age-distribution of the training set for brain age prediction as a histogram (using 5-year age bins) stacked by site as denoted by the colors and named above the bars.  The top right panel shows a scatter-plot of chronological age (x-axis) vs. “brain age” (as predicted from the model trained on the data summarized in the central panel) for the healthy controls from the PPMI cohort and the local sample. The mean absolute error (MAE) is computed as the average of the absolute individual deviations between brain and chronological age, i.e., the mean BAG ignoring the sign. The bottom right plot shows the distribution of the (signed) BAG for the PD patients from both samples. The pink line denotes the average BAG in that sample, the shaded pink box the mean +/- standard deviation.</w:t>
      </w:r>
    </w:p>
    <w:p w:rsidR="00C65309" w:rsidRPr="00C65309" w:rsidRDefault="00C65309" w:rsidP="00C65309">
      <w:pPr>
        <w:spacing w:line="360" w:lineRule="auto"/>
        <w:rPr>
          <w:rFonts w:ascii="Arial" w:eastAsia="Arial" w:hAnsi="Arial" w:cs="Arial"/>
          <w:b/>
          <w:color w:val="000000" w:themeColor="text1"/>
        </w:rPr>
      </w:pPr>
    </w:p>
    <w:p w:rsidR="00C65309" w:rsidRPr="00C65309" w:rsidRDefault="00C65309" w:rsidP="00C65309">
      <w:pPr>
        <w:spacing w:line="360" w:lineRule="auto"/>
        <w:jc w:val="both"/>
        <w:rPr>
          <w:rFonts w:ascii="Arial" w:eastAsia="Arial" w:hAnsi="Arial" w:cs="Arial"/>
          <w:b/>
          <w:color w:val="000000" w:themeColor="text1"/>
        </w:rPr>
      </w:pPr>
      <w:r w:rsidRPr="00C65309">
        <w:rPr>
          <w:rFonts w:ascii="Arial" w:eastAsia="Arial" w:hAnsi="Arial" w:cs="Arial"/>
          <w:b/>
          <w:color w:val="000000" w:themeColor="text1"/>
        </w:rPr>
        <w:t>Figure 2:</w:t>
      </w:r>
      <w:r w:rsidRPr="00C65309">
        <w:rPr>
          <w:rFonts w:ascii="Arial" w:eastAsia="Arial" w:hAnsi="Arial" w:cs="Arial"/>
          <w:color w:val="000000" w:themeColor="text1"/>
        </w:rPr>
        <w:t xml:space="preserve"> </w:t>
      </w:r>
      <w:r w:rsidR="00C11692" w:rsidRPr="00C11692">
        <w:rPr>
          <w:rFonts w:ascii="Arial" w:eastAsia="Arial" w:hAnsi="Arial" w:cs="Arial"/>
          <w:b/>
          <w:color w:val="000000" w:themeColor="text1"/>
        </w:rPr>
        <w:t xml:space="preserve">Relationship between </w:t>
      </w:r>
      <w:r w:rsidRPr="00C11692">
        <w:rPr>
          <w:rFonts w:ascii="Arial" w:eastAsia="Arial" w:hAnsi="Arial" w:cs="Arial"/>
          <w:b/>
          <w:color w:val="000000" w:themeColor="text1"/>
        </w:rPr>
        <w:t xml:space="preserve">Individual brain age gap (BAG) </w:t>
      </w:r>
      <w:r w:rsidR="00C11692" w:rsidRPr="00C11692">
        <w:rPr>
          <w:rFonts w:ascii="Arial" w:eastAsia="Arial" w:hAnsi="Arial" w:cs="Arial"/>
          <w:b/>
          <w:color w:val="000000" w:themeColor="text1"/>
        </w:rPr>
        <w:t>and clinical covariates</w:t>
      </w:r>
      <w:r w:rsidR="00C11692">
        <w:rPr>
          <w:rFonts w:ascii="Arial" w:eastAsia="Arial" w:hAnsi="Arial" w:cs="Arial"/>
          <w:b/>
          <w:color w:val="000000" w:themeColor="text1"/>
        </w:rPr>
        <w:t xml:space="preserve"> that were available for both cohorts</w:t>
      </w:r>
      <w:r w:rsidR="00C11692" w:rsidRPr="00C11692">
        <w:rPr>
          <w:rFonts w:ascii="Arial" w:eastAsia="Arial" w:hAnsi="Arial" w:cs="Arial"/>
          <w:b/>
          <w:color w:val="000000" w:themeColor="text1"/>
        </w:rPr>
        <w:t xml:space="preserve">. </w:t>
      </w:r>
      <w:r w:rsidR="00C11692">
        <w:rPr>
          <w:rFonts w:ascii="Arial" w:eastAsia="Arial" w:hAnsi="Arial" w:cs="Arial"/>
          <w:color w:val="000000" w:themeColor="text1"/>
        </w:rPr>
        <w:t xml:space="preserve">The BAG </w:t>
      </w:r>
      <w:r w:rsidRPr="00C65309">
        <w:rPr>
          <w:rFonts w:ascii="Arial" w:eastAsia="Arial" w:hAnsi="Arial" w:cs="Arial"/>
          <w:color w:val="000000" w:themeColor="text1"/>
        </w:rPr>
        <w:t>was significantly related to disease duration in the local and pooled samples, though not in the PPMI dataset comprising only early stage patients. There was a significant negative relation to cognitive functioning (</w:t>
      </w:r>
      <w:proofErr w:type="spellStart"/>
      <w:r w:rsidRPr="00C65309">
        <w:rPr>
          <w:rFonts w:ascii="Arial" w:eastAsia="Arial" w:hAnsi="Arial" w:cs="Arial"/>
          <w:color w:val="000000" w:themeColor="text1"/>
        </w:rPr>
        <w:t>MoCA</w:t>
      </w:r>
      <w:proofErr w:type="spellEnd"/>
      <w:r w:rsidRPr="00C65309">
        <w:rPr>
          <w:rFonts w:ascii="Arial" w:eastAsia="Arial" w:hAnsi="Arial" w:cs="Arial"/>
          <w:color w:val="000000" w:themeColor="text1"/>
        </w:rPr>
        <w:t xml:space="preserve"> scores, lower values indicate stronger impairment) in the pooled and PPMI data and a trend towards such association in the subsample of the local cohort. Finally, correlation with motor impairments (UPDRS-III scores, higher values indicating stronger impairment) was evident in the PPMI and pooled sample. In turn, correlations between BAG and Hoehn &amp; </w:t>
      </w:r>
      <w:proofErr w:type="spellStart"/>
      <w:r w:rsidRPr="00C65309">
        <w:rPr>
          <w:rFonts w:ascii="Arial" w:eastAsia="Arial" w:hAnsi="Arial" w:cs="Arial"/>
          <w:color w:val="000000" w:themeColor="text1"/>
        </w:rPr>
        <w:t>Yahr</w:t>
      </w:r>
      <w:proofErr w:type="spellEnd"/>
      <w:r w:rsidRPr="00C65309">
        <w:rPr>
          <w:rFonts w:ascii="Arial" w:eastAsia="Arial" w:hAnsi="Arial" w:cs="Arial"/>
          <w:color w:val="000000" w:themeColor="text1"/>
        </w:rPr>
        <w:t xml:space="preserve"> stages were not statistically significant, though showed a trend towards a positive correlation in the local and pooled samples.</w:t>
      </w:r>
    </w:p>
    <w:p w:rsidR="00C65309" w:rsidRPr="00C65309" w:rsidRDefault="00C65309" w:rsidP="00C65309">
      <w:pPr>
        <w:spacing w:line="360" w:lineRule="auto"/>
        <w:rPr>
          <w:rFonts w:ascii="Arial" w:eastAsia="Arial" w:hAnsi="Arial" w:cs="Arial"/>
          <w:b/>
          <w:color w:val="000000" w:themeColor="text1"/>
        </w:rPr>
      </w:pPr>
    </w:p>
    <w:p w:rsidR="00C65309" w:rsidRPr="00C65309" w:rsidRDefault="00C65309" w:rsidP="00C65309">
      <w:pPr>
        <w:spacing w:line="331" w:lineRule="auto"/>
        <w:jc w:val="both"/>
        <w:rPr>
          <w:rFonts w:ascii="Arial" w:eastAsia="Arial" w:hAnsi="Arial" w:cs="Arial"/>
          <w:color w:val="000000" w:themeColor="text1"/>
        </w:rPr>
      </w:pPr>
      <w:r w:rsidRPr="00C65309">
        <w:rPr>
          <w:rFonts w:ascii="Arial" w:eastAsia="Arial" w:hAnsi="Arial" w:cs="Arial"/>
          <w:b/>
          <w:color w:val="000000" w:themeColor="text1"/>
        </w:rPr>
        <w:t>Figure 3</w:t>
      </w:r>
      <w:r w:rsidRPr="00C65309">
        <w:rPr>
          <w:rFonts w:ascii="Arial" w:eastAsia="Arial" w:hAnsi="Arial" w:cs="Arial"/>
          <w:color w:val="000000" w:themeColor="text1"/>
        </w:rPr>
        <w:t xml:space="preserve">: </w:t>
      </w:r>
      <w:r w:rsidRPr="00C11692">
        <w:rPr>
          <w:rFonts w:ascii="Arial" w:eastAsia="Arial" w:hAnsi="Arial" w:cs="Arial"/>
          <w:b/>
          <w:color w:val="000000" w:themeColor="text1"/>
        </w:rPr>
        <w:t>Correlations between individual brain age gap (BAG) and covariates that were only available in one of the two cohorts (PPMI or local sample).</w:t>
      </w:r>
      <w:r w:rsidRPr="00C65309">
        <w:rPr>
          <w:rFonts w:ascii="Arial" w:eastAsia="Arial" w:hAnsi="Arial" w:cs="Arial"/>
          <w:color w:val="000000" w:themeColor="text1"/>
        </w:rPr>
        <w:t xml:space="preserve"> As shown, BAG showed a significant negative correlation to the individual Schwab &amp; England and UPSIT scores (indicating an advanced biological age in patients with compromised independence or sense of smell) and a positive correlation with the SCOPA indicating a higher brain age in patients with more pronounced autonomous dysfunction. Importantly, we found no significant correlation of individual BAG with </w:t>
      </w:r>
      <w:r w:rsidRPr="00C65309">
        <w:rPr>
          <w:rFonts w:ascii="Arial" w:eastAsia="Arial" w:hAnsi="Arial" w:cs="Arial"/>
          <w:color w:val="000000" w:themeColor="text1"/>
        </w:rPr>
        <w:lastRenderedPageBreak/>
        <w:t xml:space="preserve">education, levodopa-equivalent dose or depressivity, rendering it unlikely that these covariates may have driven the main effects in figure 1. </w:t>
      </w:r>
    </w:p>
    <w:p w:rsidR="00C65309" w:rsidRPr="00C65309" w:rsidRDefault="00C65309" w:rsidP="00C65309">
      <w:pPr>
        <w:spacing w:line="360" w:lineRule="auto"/>
        <w:rPr>
          <w:rFonts w:ascii="Arial" w:eastAsia="Arial" w:hAnsi="Arial" w:cs="Arial"/>
          <w:b/>
          <w:color w:val="000000" w:themeColor="text1"/>
        </w:rPr>
      </w:pPr>
    </w:p>
    <w:p w:rsidR="00C65309" w:rsidRPr="00C65309" w:rsidRDefault="00C65309" w:rsidP="00C65309">
      <w:pPr>
        <w:spacing w:line="360" w:lineRule="auto"/>
        <w:rPr>
          <w:rFonts w:ascii="Arial" w:eastAsia="Arial" w:hAnsi="Arial" w:cs="Arial"/>
          <w:b/>
          <w:color w:val="000000" w:themeColor="text1"/>
        </w:rPr>
      </w:pPr>
    </w:p>
    <w:p w:rsidR="00C65309" w:rsidRPr="00C65309" w:rsidRDefault="00C65309" w:rsidP="00C65309">
      <w:pPr>
        <w:spacing w:line="360" w:lineRule="auto"/>
        <w:jc w:val="both"/>
        <w:rPr>
          <w:rFonts w:ascii="Arial" w:eastAsia="Arial" w:hAnsi="Arial" w:cs="Arial"/>
          <w:color w:val="000000" w:themeColor="text1"/>
        </w:rPr>
      </w:pPr>
      <w:r w:rsidRPr="00C65309">
        <w:rPr>
          <w:rFonts w:ascii="Arial" w:eastAsia="Arial" w:hAnsi="Arial" w:cs="Arial"/>
          <w:b/>
          <w:color w:val="000000" w:themeColor="text1"/>
        </w:rPr>
        <w:t>Figure 4:</w:t>
      </w:r>
      <w:r w:rsidRPr="00C65309">
        <w:rPr>
          <w:rFonts w:ascii="Arial" w:eastAsia="Arial" w:hAnsi="Arial" w:cs="Arial"/>
          <w:color w:val="000000" w:themeColor="text1"/>
        </w:rPr>
        <w:t xml:space="preserve"> </w:t>
      </w:r>
      <w:bookmarkStart w:id="9" w:name="_GoBack"/>
      <w:r w:rsidRPr="00C65309">
        <w:rPr>
          <w:rFonts w:ascii="Arial" w:eastAsia="Arial" w:hAnsi="Arial" w:cs="Arial"/>
          <w:b/>
          <w:color w:val="000000" w:themeColor="text1"/>
        </w:rPr>
        <w:t>Left:</w:t>
      </w:r>
      <w:r w:rsidRPr="00C65309">
        <w:rPr>
          <w:rFonts w:ascii="Arial" w:eastAsia="Arial" w:hAnsi="Arial" w:cs="Arial"/>
          <w:color w:val="000000" w:themeColor="text1"/>
        </w:rPr>
        <w:t xml:space="preserve"> </w:t>
      </w:r>
      <w:r w:rsidRPr="00C11692">
        <w:rPr>
          <w:rFonts w:ascii="Arial" w:eastAsia="Arial" w:hAnsi="Arial" w:cs="Arial"/>
          <w:b/>
          <w:color w:val="000000" w:themeColor="text1"/>
        </w:rPr>
        <w:t>Significant grey matter volume differences between PD patients and healthy controls accounting for effects of age, sex and site.</w:t>
      </w:r>
      <w:r w:rsidRPr="00C65309">
        <w:rPr>
          <w:rFonts w:ascii="Arial" w:eastAsia="Arial" w:hAnsi="Arial" w:cs="Arial"/>
          <w:color w:val="000000" w:themeColor="text1"/>
        </w:rPr>
        <w:t xml:space="preserve"> Analyses were performed on the parcel level, i.e., using the same data that was used for brain age prediction. Values show percent atrophy in PD relative to controls, solid colored parcels survive statistical inference at p&lt;0.05 corrected for multiple comparisons by controlling the False Discovery Rate (FDR). </w:t>
      </w:r>
      <w:r w:rsidRPr="00C65309">
        <w:rPr>
          <w:rFonts w:ascii="Arial" w:eastAsia="Arial" w:hAnsi="Arial" w:cs="Arial"/>
          <w:b/>
          <w:color w:val="000000" w:themeColor="text1"/>
        </w:rPr>
        <w:t>Right:</w:t>
      </w:r>
      <w:r w:rsidRPr="00C65309">
        <w:rPr>
          <w:rFonts w:ascii="Arial" w:eastAsia="Arial" w:hAnsi="Arial" w:cs="Arial"/>
          <w:color w:val="000000" w:themeColor="text1"/>
        </w:rPr>
        <w:t xml:space="preserve"> Significant correlations between parcel-wise GMV and individual BAG in PD patients accounting for the effects of age, site and sex. Values show Fisher-Z transformed correlation coefficients, solid colored parcels survive statistical inference at p&lt;0.05 corrected for multiple comparisons by controlling the False Discovery Rate (FDR).</w:t>
      </w:r>
      <w:bookmarkEnd w:id="9"/>
    </w:p>
    <w:p w:rsidR="00C65309" w:rsidRPr="00C65309" w:rsidRDefault="00C65309" w:rsidP="00C65309">
      <w:pPr>
        <w:spacing w:line="360" w:lineRule="auto"/>
        <w:jc w:val="both"/>
        <w:rPr>
          <w:rFonts w:ascii="Arial" w:eastAsia="Arial" w:hAnsi="Arial" w:cs="Arial"/>
          <w:color w:val="000000" w:themeColor="text1"/>
        </w:rPr>
      </w:pPr>
    </w:p>
    <w:p w:rsidR="00C65309" w:rsidRPr="00C65309" w:rsidRDefault="00C65309" w:rsidP="00C65309">
      <w:pPr>
        <w:spacing w:line="360" w:lineRule="auto"/>
        <w:rPr>
          <w:rFonts w:ascii="Arial" w:eastAsia="Arial" w:hAnsi="Arial" w:cs="Arial"/>
          <w:b/>
          <w:color w:val="000000" w:themeColor="text1"/>
        </w:rPr>
      </w:pPr>
    </w:p>
    <w:p w:rsidR="00082B6D" w:rsidRPr="00C65309" w:rsidRDefault="00082B6D" w:rsidP="00C65309">
      <w:pPr>
        <w:spacing w:line="360" w:lineRule="auto"/>
        <w:jc w:val="both"/>
        <w:rPr>
          <w:rFonts w:ascii="Arial" w:eastAsia="Arial" w:hAnsi="Arial" w:cs="Arial"/>
          <w:color w:val="000000" w:themeColor="text1"/>
        </w:rPr>
      </w:pPr>
      <w:r w:rsidRPr="00082B6D">
        <w:rPr>
          <w:rFonts w:ascii="Arial" w:eastAsia="Arial" w:hAnsi="Arial" w:cs="Arial"/>
          <w:b/>
          <w:color w:val="000000" w:themeColor="text1"/>
        </w:rPr>
        <w:t>Table 1:</w:t>
      </w:r>
      <w:r w:rsidRPr="00082B6D">
        <w:rPr>
          <w:rFonts w:ascii="Arial" w:eastAsia="Arial" w:hAnsi="Arial" w:cs="Arial"/>
          <w:color w:val="000000" w:themeColor="text1"/>
        </w:rPr>
        <w:t xml:space="preserve"> </w:t>
      </w:r>
      <w:r w:rsidRPr="00C11692">
        <w:rPr>
          <w:rFonts w:ascii="Arial" w:eastAsia="Arial" w:hAnsi="Arial" w:cs="Arial"/>
          <w:b/>
          <w:color w:val="000000" w:themeColor="text1"/>
        </w:rPr>
        <w:t>Demographic and clinical summary data</w:t>
      </w:r>
      <w:r w:rsidRPr="00082B6D">
        <w:rPr>
          <w:rFonts w:ascii="Arial" w:eastAsia="Arial" w:hAnsi="Arial" w:cs="Arial"/>
          <w:color w:val="000000" w:themeColor="text1"/>
        </w:rPr>
        <w:t xml:space="preserve">. UPDRS: Unified Parkinson’s Disease Rating Scale; </w:t>
      </w:r>
      <w:proofErr w:type="spellStart"/>
      <w:r w:rsidRPr="00082B6D">
        <w:rPr>
          <w:rFonts w:ascii="Arial" w:eastAsia="Arial" w:hAnsi="Arial" w:cs="Arial"/>
          <w:color w:val="000000" w:themeColor="text1"/>
        </w:rPr>
        <w:t>MoCA</w:t>
      </w:r>
      <w:proofErr w:type="spellEnd"/>
      <w:r w:rsidRPr="00082B6D">
        <w:rPr>
          <w:rFonts w:ascii="Arial" w:eastAsia="Arial" w:hAnsi="Arial" w:cs="Arial"/>
          <w:color w:val="000000" w:themeColor="text1"/>
        </w:rPr>
        <w:t xml:space="preserve">: Montreal Cognitive Assessment; LED: Levodopa-equivalent dose. Motor scores were assessed in the pharmacological “ON” state with patients on their regular medication. Disease duration corresponds to time since diagnosis. Data shown are number of subjects or mean ± standard deviation, respectively. For relationships between clinical covariates and chronological age, please refer to </w:t>
      </w:r>
      <w:r w:rsidR="00BC35E8" w:rsidRPr="00BC35E8">
        <w:rPr>
          <w:rFonts w:ascii="Arial" w:eastAsia="Arial" w:hAnsi="Arial" w:cs="Arial"/>
          <w:color w:val="000000" w:themeColor="text1"/>
        </w:rPr>
        <w:t>Supplementary Table</w:t>
      </w:r>
      <w:r w:rsidR="006D559C">
        <w:rPr>
          <w:rFonts w:ascii="Arial" w:eastAsia="Arial" w:hAnsi="Arial" w:cs="Arial"/>
          <w:color w:val="000000" w:themeColor="text1"/>
        </w:rPr>
        <w:t xml:space="preserve"> </w:t>
      </w:r>
      <w:r w:rsidRPr="00082B6D">
        <w:rPr>
          <w:rFonts w:ascii="Arial" w:eastAsia="Arial" w:hAnsi="Arial" w:cs="Arial"/>
          <w:color w:val="000000" w:themeColor="text1"/>
        </w:rPr>
        <w:t>1.</w:t>
      </w:r>
    </w:p>
    <w:p w:rsidR="00082B6D" w:rsidRDefault="00082B6D">
      <w:pPr>
        <w:rPr>
          <w:rFonts w:ascii="Arial" w:eastAsia="Arial" w:hAnsi="Arial" w:cs="Arial"/>
          <w:color w:val="000000" w:themeColor="text1"/>
          <w:sz w:val="22"/>
          <w:szCs w:val="22"/>
        </w:rPr>
      </w:pPr>
      <w:r>
        <w:rPr>
          <w:rFonts w:ascii="Arial" w:eastAsia="Arial" w:hAnsi="Arial" w:cs="Arial"/>
          <w:color w:val="000000" w:themeColor="text1"/>
          <w:sz w:val="22"/>
          <w:szCs w:val="22"/>
        </w:rPr>
        <w:br w:type="page"/>
      </w:r>
    </w:p>
    <w:p w:rsidR="00082B6D" w:rsidRPr="00C65309" w:rsidRDefault="00082B6D" w:rsidP="00082B6D">
      <w:pPr>
        <w:spacing w:line="360" w:lineRule="auto"/>
        <w:rPr>
          <w:rFonts w:ascii="Arial" w:eastAsia="Arial" w:hAnsi="Arial" w:cs="Arial"/>
          <w:b/>
          <w:color w:val="000000" w:themeColor="text1"/>
        </w:rPr>
      </w:pPr>
      <w:r w:rsidRPr="00C65309">
        <w:rPr>
          <w:rFonts w:ascii="Arial" w:eastAsia="Arial" w:hAnsi="Arial" w:cs="Arial"/>
          <w:b/>
          <w:color w:val="000000" w:themeColor="text1"/>
        </w:rPr>
        <w:lastRenderedPageBreak/>
        <w:t>Supplementary Figure 1:</w:t>
      </w:r>
      <w:r w:rsidRPr="00C65309">
        <w:rPr>
          <w:rFonts w:ascii="Arial" w:eastAsia="Arial" w:hAnsi="Arial" w:cs="Arial"/>
          <w:color w:val="000000" w:themeColor="text1"/>
        </w:rPr>
        <w:t xml:space="preserve"> </w:t>
      </w:r>
      <w:r w:rsidRPr="00C11692">
        <w:rPr>
          <w:rFonts w:ascii="Arial" w:eastAsia="Arial" w:hAnsi="Arial" w:cs="Arial"/>
          <w:b/>
          <w:color w:val="000000" w:themeColor="text1"/>
        </w:rPr>
        <w:t>Feature weights for the brain age prediction algorithm</w:t>
      </w:r>
      <w:r w:rsidR="00C11692">
        <w:rPr>
          <w:rFonts w:ascii="Arial" w:eastAsia="Arial" w:hAnsi="Arial" w:cs="Arial"/>
          <w:b/>
          <w:color w:val="000000" w:themeColor="text1"/>
        </w:rPr>
        <w:t>.</w:t>
      </w:r>
      <w:r w:rsidRPr="00C65309">
        <w:rPr>
          <w:rFonts w:ascii="Arial" w:eastAsia="Arial" w:hAnsi="Arial" w:cs="Arial"/>
          <w:color w:val="000000" w:themeColor="text1"/>
        </w:rPr>
        <w:t xml:space="preserve"> </w:t>
      </w:r>
      <w:r w:rsidR="00C11692">
        <w:rPr>
          <w:rFonts w:ascii="Arial" w:eastAsia="Arial" w:hAnsi="Arial" w:cs="Arial"/>
          <w:color w:val="000000" w:themeColor="text1"/>
        </w:rPr>
        <w:t xml:space="preserve">Weights were </w:t>
      </w:r>
      <w:r w:rsidRPr="00C65309">
        <w:rPr>
          <w:rFonts w:ascii="Arial" w:eastAsia="Arial" w:hAnsi="Arial" w:cs="Arial"/>
          <w:color w:val="000000" w:themeColor="text1"/>
        </w:rPr>
        <w:t>averaged across the entire ensemble, scaled relative to the most important feature in order to highlight the (spatial) distribution of parcels contributing to age prediction. While the model used a widespread network covering large parts of the frontal, parietal and insular cortex as well as subcortical regions, it may be noted that ventral temporal and occipital cortex contributed relatively less to the individual prediction of age from structural imaging data.</w:t>
      </w:r>
    </w:p>
    <w:p w:rsidR="00082B6D" w:rsidRPr="00C65309" w:rsidRDefault="00082B6D" w:rsidP="00082B6D">
      <w:pPr>
        <w:spacing w:line="360" w:lineRule="auto"/>
        <w:rPr>
          <w:rFonts w:ascii="Arial" w:eastAsia="Arial" w:hAnsi="Arial" w:cs="Arial"/>
          <w:b/>
          <w:color w:val="000000" w:themeColor="text1"/>
        </w:rPr>
      </w:pPr>
    </w:p>
    <w:p w:rsidR="00082B6D" w:rsidRDefault="00082B6D" w:rsidP="00082B6D">
      <w:pPr>
        <w:spacing w:line="360" w:lineRule="auto"/>
        <w:jc w:val="both"/>
        <w:rPr>
          <w:rFonts w:ascii="Arial" w:eastAsia="Arial" w:hAnsi="Arial" w:cs="Arial"/>
          <w:color w:val="000000" w:themeColor="text1"/>
        </w:rPr>
      </w:pPr>
      <w:r w:rsidRPr="00C65309">
        <w:rPr>
          <w:rFonts w:ascii="Arial" w:eastAsia="Arial" w:hAnsi="Arial" w:cs="Arial"/>
          <w:b/>
          <w:color w:val="000000" w:themeColor="text1"/>
        </w:rPr>
        <w:t>Supplementary Figure 2:</w:t>
      </w:r>
      <w:r w:rsidRPr="00C65309">
        <w:rPr>
          <w:rFonts w:ascii="Arial" w:eastAsia="Arial" w:hAnsi="Arial" w:cs="Arial"/>
          <w:color w:val="000000" w:themeColor="text1"/>
        </w:rPr>
        <w:t xml:space="preserve"> </w:t>
      </w:r>
      <w:r w:rsidR="00E131F9" w:rsidRPr="00E131F9">
        <w:rPr>
          <w:rFonts w:ascii="Arial" w:eastAsia="Arial" w:hAnsi="Arial" w:cs="Arial"/>
          <w:b/>
          <w:color w:val="000000" w:themeColor="text1"/>
        </w:rPr>
        <w:t>Cohort specific analysis of differences in GMV between patients and controls.</w:t>
      </w:r>
      <w:r w:rsidR="00E131F9">
        <w:rPr>
          <w:rFonts w:ascii="Arial" w:eastAsia="Arial" w:hAnsi="Arial" w:cs="Arial"/>
          <w:color w:val="000000" w:themeColor="text1"/>
        </w:rPr>
        <w:t xml:space="preserve"> </w:t>
      </w:r>
      <w:r w:rsidRPr="00C65309">
        <w:rPr>
          <w:rFonts w:ascii="Arial" w:eastAsia="Arial" w:hAnsi="Arial" w:cs="Arial"/>
          <w:color w:val="000000" w:themeColor="text1"/>
        </w:rPr>
        <w:t>Grey matter volume differences between PD patients and controls separately for the PPMI cohort (</w:t>
      </w:r>
      <w:r w:rsidRPr="00C65309">
        <w:rPr>
          <w:rFonts w:ascii="Arial" w:eastAsia="Arial" w:hAnsi="Arial" w:cs="Arial"/>
          <w:b/>
          <w:color w:val="000000" w:themeColor="text1"/>
        </w:rPr>
        <w:t>left</w:t>
      </w:r>
      <w:r w:rsidRPr="00C65309">
        <w:rPr>
          <w:rFonts w:ascii="Arial" w:eastAsia="Arial" w:hAnsi="Arial" w:cs="Arial"/>
          <w:color w:val="000000" w:themeColor="text1"/>
        </w:rPr>
        <w:t>) and the local dataset (</w:t>
      </w:r>
      <w:r w:rsidRPr="00C65309">
        <w:rPr>
          <w:rFonts w:ascii="Arial" w:eastAsia="Arial" w:hAnsi="Arial" w:cs="Arial"/>
          <w:b/>
          <w:color w:val="000000" w:themeColor="text1"/>
        </w:rPr>
        <w:t>right</w:t>
      </w:r>
      <w:r w:rsidRPr="00C65309">
        <w:rPr>
          <w:rFonts w:ascii="Arial" w:eastAsia="Arial" w:hAnsi="Arial" w:cs="Arial"/>
          <w:color w:val="000000" w:themeColor="text1"/>
        </w:rPr>
        <w:t xml:space="preserve">) accounting for the effects of age, site and sex, shown at p&lt;0.05 uncorrected. It may be noted that the more advanced, local cohort featured substantially more pronounced atrophy of the frontal cortex relative to the early-stage PPMI patients. </w:t>
      </w:r>
    </w:p>
    <w:p w:rsidR="00082B6D" w:rsidRDefault="00082B6D" w:rsidP="00082B6D">
      <w:pPr>
        <w:spacing w:line="360" w:lineRule="auto"/>
        <w:jc w:val="both"/>
        <w:rPr>
          <w:rFonts w:ascii="Arial" w:eastAsia="Arial" w:hAnsi="Arial" w:cs="Arial"/>
          <w:color w:val="000000" w:themeColor="text1"/>
        </w:rPr>
      </w:pPr>
    </w:p>
    <w:p w:rsidR="00CE6A7B" w:rsidRPr="00C35CD0" w:rsidRDefault="00CE6A7B">
      <w:pPr>
        <w:widowControl w:val="0"/>
        <w:pBdr>
          <w:top w:val="nil"/>
          <w:left w:val="nil"/>
          <w:bottom w:val="nil"/>
          <w:right w:val="nil"/>
          <w:between w:val="nil"/>
        </w:pBdr>
        <w:spacing w:line="276" w:lineRule="auto"/>
        <w:rPr>
          <w:rFonts w:ascii="Arial" w:eastAsia="Arial" w:hAnsi="Arial" w:cs="Arial"/>
          <w:color w:val="000000" w:themeColor="text1"/>
          <w:sz w:val="22"/>
          <w:szCs w:val="22"/>
        </w:rPr>
      </w:pPr>
    </w:p>
    <w:sectPr w:rsidR="00CE6A7B" w:rsidRPr="00C35CD0" w:rsidSect="00152A72">
      <w:footerReference w:type="even" r:id="rId243"/>
      <w:footerReference w:type="default" r:id="rId244"/>
      <w:pgSz w:w="11900" w:h="16840"/>
      <w:pgMar w:top="1417" w:right="1417" w:bottom="1134" w:left="141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473" w:rsidRDefault="00C01473">
      <w:r>
        <w:separator/>
      </w:r>
    </w:p>
  </w:endnote>
  <w:endnote w:type="continuationSeparator" w:id="0">
    <w:p w:rsidR="00C01473" w:rsidRDefault="00C0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A3" w:rsidRDefault="00ED2CA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ED2CA3" w:rsidRDefault="00ED2CA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A3" w:rsidRDefault="00ED2CA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ED2CA3" w:rsidRDefault="00ED2CA3">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473" w:rsidRDefault="00C01473">
      <w:r>
        <w:separator/>
      </w:r>
    </w:p>
  </w:footnote>
  <w:footnote w:type="continuationSeparator" w:id="0">
    <w:p w:rsidR="00C01473" w:rsidRDefault="00C0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7B"/>
    <w:rsid w:val="00082B6D"/>
    <w:rsid w:val="00152A72"/>
    <w:rsid w:val="001E29FE"/>
    <w:rsid w:val="00304C45"/>
    <w:rsid w:val="00426433"/>
    <w:rsid w:val="00435D51"/>
    <w:rsid w:val="006D559C"/>
    <w:rsid w:val="007A7796"/>
    <w:rsid w:val="00855044"/>
    <w:rsid w:val="00861EF8"/>
    <w:rsid w:val="00890051"/>
    <w:rsid w:val="00897DC8"/>
    <w:rsid w:val="00986B6D"/>
    <w:rsid w:val="009E17D6"/>
    <w:rsid w:val="00A148D1"/>
    <w:rsid w:val="00A40913"/>
    <w:rsid w:val="00AA10D8"/>
    <w:rsid w:val="00B73396"/>
    <w:rsid w:val="00BC35E8"/>
    <w:rsid w:val="00C01473"/>
    <w:rsid w:val="00C11692"/>
    <w:rsid w:val="00C35CD0"/>
    <w:rsid w:val="00C65309"/>
    <w:rsid w:val="00CE060B"/>
    <w:rsid w:val="00CE6A7B"/>
    <w:rsid w:val="00D72443"/>
    <w:rsid w:val="00E131F9"/>
    <w:rsid w:val="00ED2CA3"/>
    <w:rsid w:val="00F320A7"/>
    <w:rsid w:val="00F55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3F46F59"/>
  <w15:docId w15:val="{B95A314F-D9FE-0B40-A1F5-865514FB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6920">
      <w:bodyDiv w:val="1"/>
      <w:marLeft w:val="0"/>
      <w:marRight w:val="0"/>
      <w:marTop w:val="0"/>
      <w:marBottom w:val="0"/>
      <w:divBdr>
        <w:top w:val="none" w:sz="0" w:space="0" w:color="auto"/>
        <w:left w:val="none" w:sz="0" w:space="0" w:color="auto"/>
        <w:bottom w:val="none" w:sz="0" w:space="0" w:color="auto"/>
        <w:right w:val="none" w:sz="0" w:space="0" w:color="auto"/>
      </w:divBdr>
    </w:div>
    <w:div w:id="739523129">
      <w:bodyDiv w:val="1"/>
      <w:marLeft w:val="0"/>
      <w:marRight w:val="0"/>
      <w:marTop w:val="0"/>
      <w:marBottom w:val="0"/>
      <w:divBdr>
        <w:top w:val="none" w:sz="0" w:space="0" w:color="auto"/>
        <w:left w:val="none" w:sz="0" w:space="0" w:color="auto"/>
        <w:bottom w:val="none" w:sz="0" w:space="0" w:color="auto"/>
        <w:right w:val="none" w:sz="0" w:space="0" w:color="auto"/>
      </w:divBdr>
    </w:div>
    <w:div w:id="1153176085">
      <w:bodyDiv w:val="1"/>
      <w:marLeft w:val="0"/>
      <w:marRight w:val="0"/>
      <w:marTop w:val="0"/>
      <w:marBottom w:val="0"/>
      <w:divBdr>
        <w:top w:val="none" w:sz="0" w:space="0" w:color="auto"/>
        <w:left w:val="none" w:sz="0" w:space="0" w:color="auto"/>
        <w:bottom w:val="none" w:sz="0" w:space="0" w:color="auto"/>
        <w:right w:val="none" w:sz="0" w:space="0" w:color="auto"/>
      </w:divBdr>
      <w:divsChild>
        <w:div w:id="1186167564">
          <w:marLeft w:val="0"/>
          <w:marRight w:val="0"/>
          <w:marTop w:val="0"/>
          <w:marBottom w:val="0"/>
          <w:divBdr>
            <w:top w:val="none" w:sz="0" w:space="0" w:color="auto"/>
            <w:left w:val="none" w:sz="0" w:space="0" w:color="auto"/>
            <w:bottom w:val="none" w:sz="0" w:space="0" w:color="auto"/>
            <w:right w:val="none" w:sz="0" w:space="0" w:color="auto"/>
          </w:divBdr>
        </w:div>
        <w:div w:id="576210680">
          <w:marLeft w:val="0"/>
          <w:marRight w:val="0"/>
          <w:marTop w:val="0"/>
          <w:marBottom w:val="0"/>
          <w:divBdr>
            <w:top w:val="none" w:sz="0" w:space="0" w:color="auto"/>
            <w:left w:val="none" w:sz="0" w:space="0" w:color="auto"/>
            <w:bottom w:val="none" w:sz="0" w:space="0" w:color="auto"/>
            <w:right w:val="none" w:sz="0" w:space="0" w:color="auto"/>
          </w:divBdr>
        </w:div>
        <w:div w:id="1048073559">
          <w:marLeft w:val="0"/>
          <w:marRight w:val="0"/>
          <w:marTop w:val="0"/>
          <w:marBottom w:val="0"/>
          <w:divBdr>
            <w:top w:val="none" w:sz="0" w:space="0" w:color="auto"/>
            <w:left w:val="none" w:sz="0" w:space="0" w:color="auto"/>
            <w:bottom w:val="none" w:sz="0" w:space="0" w:color="auto"/>
            <w:right w:val="none" w:sz="0" w:space="0" w:color="auto"/>
          </w:divBdr>
        </w:div>
        <w:div w:id="112092347">
          <w:marLeft w:val="0"/>
          <w:marRight w:val="0"/>
          <w:marTop w:val="0"/>
          <w:marBottom w:val="0"/>
          <w:divBdr>
            <w:top w:val="none" w:sz="0" w:space="0" w:color="auto"/>
            <w:left w:val="none" w:sz="0" w:space="0" w:color="auto"/>
            <w:bottom w:val="none" w:sz="0" w:space="0" w:color="auto"/>
            <w:right w:val="none" w:sz="0" w:space="0" w:color="auto"/>
          </w:divBdr>
        </w:div>
        <w:div w:id="70082428">
          <w:marLeft w:val="0"/>
          <w:marRight w:val="0"/>
          <w:marTop w:val="0"/>
          <w:marBottom w:val="0"/>
          <w:divBdr>
            <w:top w:val="none" w:sz="0" w:space="0" w:color="auto"/>
            <w:left w:val="none" w:sz="0" w:space="0" w:color="auto"/>
            <w:bottom w:val="none" w:sz="0" w:space="0" w:color="auto"/>
            <w:right w:val="none" w:sz="0" w:space="0" w:color="auto"/>
          </w:divBdr>
        </w:div>
        <w:div w:id="1197304979">
          <w:marLeft w:val="0"/>
          <w:marRight w:val="0"/>
          <w:marTop w:val="0"/>
          <w:marBottom w:val="0"/>
          <w:divBdr>
            <w:top w:val="none" w:sz="0" w:space="0" w:color="auto"/>
            <w:left w:val="none" w:sz="0" w:space="0" w:color="auto"/>
            <w:bottom w:val="none" w:sz="0" w:space="0" w:color="auto"/>
            <w:right w:val="none" w:sz="0" w:space="0" w:color="auto"/>
          </w:divBdr>
        </w:div>
        <w:div w:id="1585340391">
          <w:marLeft w:val="0"/>
          <w:marRight w:val="0"/>
          <w:marTop w:val="0"/>
          <w:marBottom w:val="0"/>
          <w:divBdr>
            <w:top w:val="none" w:sz="0" w:space="0" w:color="auto"/>
            <w:left w:val="none" w:sz="0" w:space="0" w:color="auto"/>
            <w:bottom w:val="none" w:sz="0" w:space="0" w:color="auto"/>
            <w:right w:val="none" w:sz="0" w:space="0" w:color="auto"/>
          </w:divBdr>
        </w:div>
        <w:div w:id="1154448542">
          <w:marLeft w:val="0"/>
          <w:marRight w:val="0"/>
          <w:marTop w:val="0"/>
          <w:marBottom w:val="0"/>
          <w:divBdr>
            <w:top w:val="none" w:sz="0" w:space="0" w:color="auto"/>
            <w:left w:val="none" w:sz="0" w:space="0" w:color="auto"/>
            <w:bottom w:val="none" w:sz="0" w:space="0" w:color="auto"/>
            <w:right w:val="none" w:sz="0" w:space="0" w:color="auto"/>
          </w:divBdr>
        </w:div>
        <w:div w:id="1413089089">
          <w:marLeft w:val="0"/>
          <w:marRight w:val="0"/>
          <w:marTop w:val="0"/>
          <w:marBottom w:val="0"/>
          <w:divBdr>
            <w:top w:val="none" w:sz="0" w:space="0" w:color="auto"/>
            <w:left w:val="none" w:sz="0" w:space="0" w:color="auto"/>
            <w:bottom w:val="none" w:sz="0" w:space="0" w:color="auto"/>
            <w:right w:val="none" w:sz="0" w:space="0" w:color="auto"/>
          </w:divBdr>
        </w:div>
        <w:div w:id="1278948266">
          <w:marLeft w:val="0"/>
          <w:marRight w:val="0"/>
          <w:marTop w:val="0"/>
          <w:marBottom w:val="0"/>
          <w:divBdr>
            <w:top w:val="none" w:sz="0" w:space="0" w:color="auto"/>
            <w:left w:val="none" w:sz="0" w:space="0" w:color="auto"/>
            <w:bottom w:val="none" w:sz="0" w:space="0" w:color="auto"/>
            <w:right w:val="none" w:sz="0" w:space="0" w:color="auto"/>
          </w:divBdr>
        </w:div>
        <w:div w:id="344942216">
          <w:marLeft w:val="0"/>
          <w:marRight w:val="0"/>
          <w:marTop w:val="0"/>
          <w:marBottom w:val="0"/>
          <w:divBdr>
            <w:top w:val="none" w:sz="0" w:space="0" w:color="auto"/>
            <w:left w:val="none" w:sz="0" w:space="0" w:color="auto"/>
            <w:bottom w:val="none" w:sz="0" w:space="0" w:color="auto"/>
            <w:right w:val="none" w:sz="0" w:space="0" w:color="auto"/>
          </w:divBdr>
        </w:div>
        <w:div w:id="359818533">
          <w:marLeft w:val="0"/>
          <w:marRight w:val="0"/>
          <w:marTop w:val="0"/>
          <w:marBottom w:val="0"/>
          <w:divBdr>
            <w:top w:val="none" w:sz="0" w:space="0" w:color="auto"/>
            <w:left w:val="none" w:sz="0" w:space="0" w:color="auto"/>
            <w:bottom w:val="none" w:sz="0" w:space="0" w:color="auto"/>
            <w:right w:val="none" w:sz="0" w:space="0" w:color="auto"/>
          </w:divBdr>
        </w:div>
        <w:div w:id="1871720701">
          <w:marLeft w:val="0"/>
          <w:marRight w:val="0"/>
          <w:marTop w:val="0"/>
          <w:marBottom w:val="0"/>
          <w:divBdr>
            <w:top w:val="none" w:sz="0" w:space="0" w:color="auto"/>
            <w:left w:val="none" w:sz="0" w:space="0" w:color="auto"/>
            <w:bottom w:val="none" w:sz="0" w:space="0" w:color="auto"/>
            <w:right w:val="none" w:sz="0" w:space="0" w:color="auto"/>
          </w:divBdr>
        </w:div>
        <w:div w:id="1838035937">
          <w:marLeft w:val="0"/>
          <w:marRight w:val="0"/>
          <w:marTop w:val="0"/>
          <w:marBottom w:val="0"/>
          <w:divBdr>
            <w:top w:val="none" w:sz="0" w:space="0" w:color="auto"/>
            <w:left w:val="none" w:sz="0" w:space="0" w:color="auto"/>
            <w:bottom w:val="none" w:sz="0" w:space="0" w:color="auto"/>
            <w:right w:val="none" w:sz="0" w:space="0" w:color="auto"/>
          </w:divBdr>
        </w:div>
        <w:div w:id="1551182812">
          <w:marLeft w:val="0"/>
          <w:marRight w:val="0"/>
          <w:marTop w:val="0"/>
          <w:marBottom w:val="0"/>
          <w:divBdr>
            <w:top w:val="none" w:sz="0" w:space="0" w:color="auto"/>
            <w:left w:val="none" w:sz="0" w:space="0" w:color="auto"/>
            <w:bottom w:val="none" w:sz="0" w:space="0" w:color="auto"/>
            <w:right w:val="none" w:sz="0" w:space="0" w:color="auto"/>
          </w:divBdr>
        </w:div>
        <w:div w:id="506749343">
          <w:marLeft w:val="0"/>
          <w:marRight w:val="0"/>
          <w:marTop w:val="0"/>
          <w:marBottom w:val="0"/>
          <w:divBdr>
            <w:top w:val="none" w:sz="0" w:space="0" w:color="auto"/>
            <w:left w:val="none" w:sz="0" w:space="0" w:color="auto"/>
            <w:bottom w:val="none" w:sz="0" w:space="0" w:color="auto"/>
            <w:right w:val="none" w:sz="0" w:space="0" w:color="auto"/>
          </w:divBdr>
        </w:div>
      </w:divsChild>
    </w:div>
    <w:div w:id="1669863937">
      <w:bodyDiv w:val="1"/>
      <w:marLeft w:val="0"/>
      <w:marRight w:val="0"/>
      <w:marTop w:val="0"/>
      <w:marBottom w:val="0"/>
      <w:divBdr>
        <w:top w:val="none" w:sz="0" w:space="0" w:color="auto"/>
        <w:left w:val="none" w:sz="0" w:space="0" w:color="auto"/>
        <w:bottom w:val="none" w:sz="0" w:space="0" w:color="auto"/>
        <w:right w:val="none" w:sz="0" w:space="0" w:color="auto"/>
      </w:divBdr>
    </w:div>
    <w:div w:id="181367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aperpile.com/c/Af0CYu/IvjaC+ohsb0+xCWQv" TargetMode="External"/><Relationship Id="rId21" Type="http://schemas.openxmlformats.org/officeDocument/2006/relationships/hyperlink" Target="https://paperpile.com/c/Af0CYu/vO7Uz+eYSus+ZJ5Y1" TargetMode="External"/><Relationship Id="rId42" Type="http://schemas.openxmlformats.org/officeDocument/2006/relationships/hyperlink" Target="https://paperpile.com/c/Af0CYu/rx7TL" TargetMode="External"/><Relationship Id="rId63" Type="http://schemas.openxmlformats.org/officeDocument/2006/relationships/hyperlink" Target="https://paperpile.com/c/Af0CYu/8bSIW" TargetMode="External"/><Relationship Id="rId84" Type="http://schemas.openxmlformats.org/officeDocument/2006/relationships/hyperlink" Target="https://paperpile.com/c/Af0CYu/96SL7+lTpc" TargetMode="External"/><Relationship Id="rId138" Type="http://schemas.openxmlformats.org/officeDocument/2006/relationships/hyperlink" Target="https://paperpile.com/c/Af0CYu/LNBmc" TargetMode="External"/><Relationship Id="rId159" Type="http://schemas.openxmlformats.org/officeDocument/2006/relationships/hyperlink" Target="https://paperpile.com/c/Af0CYu/aTwhl" TargetMode="External"/><Relationship Id="rId170" Type="http://schemas.openxmlformats.org/officeDocument/2006/relationships/hyperlink" Target="https://paperpile.com/c/Af0CYu/txpo" TargetMode="External"/><Relationship Id="rId191" Type="http://schemas.openxmlformats.org/officeDocument/2006/relationships/hyperlink" Target="http://paperpile.com/b/Af0CYu/SIekG" TargetMode="External"/><Relationship Id="rId205" Type="http://schemas.openxmlformats.org/officeDocument/2006/relationships/hyperlink" Target="http://paperpile.com/b/Af0CYu/Jnhix" TargetMode="External"/><Relationship Id="rId226" Type="http://schemas.openxmlformats.org/officeDocument/2006/relationships/hyperlink" Target="http://paperpile.com/b/Af0CYu/jaVvn" TargetMode="External"/><Relationship Id="rId107" Type="http://schemas.openxmlformats.org/officeDocument/2006/relationships/hyperlink" Target="https://paperpile.com/c/Af0CYu/we35+SCuj" TargetMode="External"/><Relationship Id="rId11" Type="http://schemas.openxmlformats.org/officeDocument/2006/relationships/hyperlink" Target="https://paperpile.com/c/Af0CYu/jvLdm+9SYC+urTE8" TargetMode="External"/><Relationship Id="rId32" Type="http://schemas.openxmlformats.org/officeDocument/2006/relationships/hyperlink" Target="https://paperpile.com/c/Af0CYu/R4zO" TargetMode="External"/><Relationship Id="rId53" Type="http://schemas.openxmlformats.org/officeDocument/2006/relationships/hyperlink" Target="https://paperpile.com/c/Af0CYu/n3VzM" TargetMode="External"/><Relationship Id="rId74" Type="http://schemas.openxmlformats.org/officeDocument/2006/relationships/hyperlink" Target="https://paperpile.com/c/Af0CYu/ddBWB" TargetMode="External"/><Relationship Id="rId128" Type="http://schemas.openxmlformats.org/officeDocument/2006/relationships/hyperlink" Target="https://paperpile.com/c/Af0CYu/Czrvo+sxgpO+nNETB" TargetMode="External"/><Relationship Id="rId149" Type="http://schemas.openxmlformats.org/officeDocument/2006/relationships/hyperlink" Target="https://paperpile.com/c/Af0CYu/IypcQ+bbqX9" TargetMode="External"/><Relationship Id="rId5" Type="http://schemas.openxmlformats.org/officeDocument/2006/relationships/endnotes" Target="endnotes.xml"/><Relationship Id="rId95" Type="http://schemas.openxmlformats.org/officeDocument/2006/relationships/hyperlink" Target="https://paperpile.com/c/Af0CYu/88mF" TargetMode="External"/><Relationship Id="rId160" Type="http://schemas.openxmlformats.org/officeDocument/2006/relationships/hyperlink" Target="https://paperpile.com/c/Af0CYu/aTwhl" TargetMode="External"/><Relationship Id="rId181" Type="http://schemas.openxmlformats.org/officeDocument/2006/relationships/hyperlink" Target="https://paperpile.com/c/Af0CYu/85H9" TargetMode="External"/><Relationship Id="rId216" Type="http://schemas.openxmlformats.org/officeDocument/2006/relationships/hyperlink" Target="http://paperpile.com/b/Af0CYu/ohsb0" TargetMode="External"/><Relationship Id="rId237" Type="http://schemas.openxmlformats.org/officeDocument/2006/relationships/hyperlink" Target="http://paperpile.com/b/Af0CYu/1U3Jw" TargetMode="External"/><Relationship Id="rId22" Type="http://schemas.openxmlformats.org/officeDocument/2006/relationships/hyperlink" Target="https://paperpile.com/c/Af0CYu/ohsb0" TargetMode="External"/><Relationship Id="rId43" Type="http://schemas.openxmlformats.org/officeDocument/2006/relationships/hyperlink" Target="https://paperpile.com/c/Af0CYu/rx7TL" TargetMode="External"/><Relationship Id="rId64" Type="http://schemas.openxmlformats.org/officeDocument/2006/relationships/hyperlink" Target="https://paperpile.com/c/Af0CYu/8bSIW" TargetMode="External"/><Relationship Id="rId118" Type="http://schemas.openxmlformats.org/officeDocument/2006/relationships/hyperlink" Target="https://paperpile.com/c/Af0CYu/IvjaC+ohsb0+xCWQv" TargetMode="External"/><Relationship Id="rId139" Type="http://schemas.openxmlformats.org/officeDocument/2006/relationships/hyperlink" Target="https://paperpile.com/c/Af0CYu/LNBmc" TargetMode="External"/><Relationship Id="rId85" Type="http://schemas.openxmlformats.org/officeDocument/2006/relationships/hyperlink" Target="https://paperpile.com/c/Af0CYu/96SL7+lTpc" TargetMode="External"/><Relationship Id="rId150" Type="http://schemas.openxmlformats.org/officeDocument/2006/relationships/hyperlink" Target="https://paperpile.com/c/Af0CYu/IypcQ+bbqX9" TargetMode="External"/><Relationship Id="rId171" Type="http://schemas.openxmlformats.org/officeDocument/2006/relationships/hyperlink" Target="https://paperpile.com/c/Af0CYu/Yvy4" TargetMode="External"/><Relationship Id="rId192" Type="http://schemas.openxmlformats.org/officeDocument/2006/relationships/hyperlink" Target="http://paperpile.com/b/Af0CYu/DGOT" TargetMode="External"/><Relationship Id="rId206" Type="http://schemas.openxmlformats.org/officeDocument/2006/relationships/hyperlink" Target="http://paperpile.com/b/Af0CYu/bbqX9" TargetMode="External"/><Relationship Id="rId227" Type="http://schemas.openxmlformats.org/officeDocument/2006/relationships/hyperlink" Target="http://paperpile.com/b/Af0CYu/ddBWB" TargetMode="External"/><Relationship Id="rId12" Type="http://schemas.openxmlformats.org/officeDocument/2006/relationships/hyperlink" Target="https://paperpile.com/c/Af0CYu/jvLdm+9SYC+urTE8" TargetMode="External"/><Relationship Id="rId33" Type="http://schemas.openxmlformats.org/officeDocument/2006/relationships/hyperlink" Target="https://paperpile.com/c/Af0CYu/R4zO" TargetMode="External"/><Relationship Id="rId108" Type="http://schemas.openxmlformats.org/officeDocument/2006/relationships/hyperlink" Target="https://paperpile.com/c/Af0CYu/we35+SCuj" TargetMode="External"/><Relationship Id="rId129" Type="http://schemas.openxmlformats.org/officeDocument/2006/relationships/hyperlink" Target="https://paperpile.com/c/Af0CYu/Czrvo+sxgpO+nNETB" TargetMode="External"/><Relationship Id="rId54" Type="http://schemas.openxmlformats.org/officeDocument/2006/relationships/hyperlink" Target="https://paperpile.com/c/Af0CYu/AJzIG" TargetMode="External"/><Relationship Id="rId75" Type="http://schemas.openxmlformats.org/officeDocument/2006/relationships/hyperlink" Target="https://paperpile.com/c/Af0CYu/ddBWB" TargetMode="External"/><Relationship Id="rId96" Type="http://schemas.openxmlformats.org/officeDocument/2006/relationships/hyperlink" Target="https://paperpile.com/c/Af0CYu/slDjE" TargetMode="External"/><Relationship Id="rId140" Type="http://schemas.openxmlformats.org/officeDocument/2006/relationships/hyperlink" Target="https://paperpile.com/c/Af0CYu/LNBmc" TargetMode="External"/><Relationship Id="rId161" Type="http://schemas.openxmlformats.org/officeDocument/2006/relationships/hyperlink" Target="https://paperpile.com/c/Af0CYu/aTwhl" TargetMode="External"/><Relationship Id="rId182" Type="http://schemas.openxmlformats.org/officeDocument/2006/relationships/hyperlink" Target="http://paperpile.com/b/Af0CYu/slDjE" TargetMode="External"/><Relationship Id="rId217" Type="http://schemas.openxmlformats.org/officeDocument/2006/relationships/hyperlink" Target="http://paperpile.com/b/Af0CYu/Czrvo" TargetMode="External"/><Relationship Id="rId6" Type="http://schemas.openxmlformats.org/officeDocument/2006/relationships/hyperlink" Target="https://paperpile.com/c/Af0CYu/txpo" TargetMode="External"/><Relationship Id="rId238" Type="http://schemas.openxmlformats.org/officeDocument/2006/relationships/hyperlink" Target="http://paperpile.com/b/Af0CYu/9SYC" TargetMode="External"/><Relationship Id="rId23" Type="http://schemas.openxmlformats.org/officeDocument/2006/relationships/hyperlink" Target="https://paperpile.com/c/Af0CYu/ohsb0" TargetMode="External"/><Relationship Id="rId119" Type="http://schemas.openxmlformats.org/officeDocument/2006/relationships/hyperlink" Target="https://paperpile.com/c/Af0CYu/IvjaC+ohsb0+xCWQv" TargetMode="External"/><Relationship Id="rId44" Type="http://schemas.openxmlformats.org/officeDocument/2006/relationships/hyperlink" Target="https://paperpile.com/c/Af0CYu/rx7TL" TargetMode="External"/><Relationship Id="rId65" Type="http://schemas.openxmlformats.org/officeDocument/2006/relationships/hyperlink" Target="https://paperpile.com/c/Af0CYu/8bSIW" TargetMode="External"/><Relationship Id="rId86" Type="http://schemas.openxmlformats.org/officeDocument/2006/relationships/hyperlink" Target="https://paperpile.com/c/Af0CYu/96SL7+lTpc" TargetMode="External"/><Relationship Id="rId130" Type="http://schemas.openxmlformats.org/officeDocument/2006/relationships/hyperlink" Target="https://paperpile.com/c/Af0CYu/Czrvo+sxgpO+nNETB" TargetMode="External"/><Relationship Id="rId151" Type="http://schemas.openxmlformats.org/officeDocument/2006/relationships/hyperlink" Target="https://paperpile.com/c/Af0CYu/IypcQ+bbqX9" TargetMode="External"/><Relationship Id="rId172" Type="http://schemas.openxmlformats.org/officeDocument/2006/relationships/hyperlink" Target="https://paperpile.com/c/Af0CYu/DGOT+88mF+yQrA+rCOO" TargetMode="External"/><Relationship Id="rId193" Type="http://schemas.openxmlformats.org/officeDocument/2006/relationships/hyperlink" Target="http://paperpile.com/b/Af0CYu/KXKdc" TargetMode="External"/><Relationship Id="rId207" Type="http://schemas.openxmlformats.org/officeDocument/2006/relationships/hyperlink" Target="http://dx.doi.org/10.1109/prni.2013.33" TargetMode="External"/><Relationship Id="rId228" Type="http://schemas.openxmlformats.org/officeDocument/2006/relationships/hyperlink" Target="http://paperpile.com/b/Af0CYu/HkYw6" TargetMode="External"/><Relationship Id="rId13" Type="http://schemas.openxmlformats.org/officeDocument/2006/relationships/hyperlink" Target="https://paperpile.com/c/Af0CYu/jvLdm+9SYC+urTE8" TargetMode="External"/><Relationship Id="rId109" Type="http://schemas.openxmlformats.org/officeDocument/2006/relationships/hyperlink" Target="https://paperpile.com/c/Af0CYu/we35+SCuj" TargetMode="External"/><Relationship Id="rId34" Type="http://schemas.openxmlformats.org/officeDocument/2006/relationships/hyperlink" Target="https://paperpile.com/c/Af0CYu/88mF" TargetMode="External"/><Relationship Id="rId55" Type="http://schemas.openxmlformats.org/officeDocument/2006/relationships/hyperlink" Target="https://paperpile.com/c/Af0CYu/AJzIG" TargetMode="External"/><Relationship Id="rId76" Type="http://schemas.openxmlformats.org/officeDocument/2006/relationships/hyperlink" Target="https://paperpile.com/c/Af0CYu/4nYI" TargetMode="External"/><Relationship Id="rId97" Type="http://schemas.openxmlformats.org/officeDocument/2006/relationships/hyperlink" Target="https://paperpile.com/c/Af0CYu/Jnhix" TargetMode="External"/><Relationship Id="rId120" Type="http://schemas.openxmlformats.org/officeDocument/2006/relationships/hyperlink" Target="https://paperpile.com/c/Af0CYu/IvjaC+ohsb0+xCWQv" TargetMode="External"/><Relationship Id="rId141" Type="http://schemas.openxmlformats.org/officeDocument/2006/relationships/hyperlink" Target="https://paperpile.com/c/Af0CYu/oZVwi" TargetMode="External"/><Relationship Id="rId7" Type="http://schemas.openxmlformats.org/officeDocument/2006/relationships/hyperlink" Target="https://paperpile.com/c/Af0CYu/k7kz7" TargetMode="External"/><Relationship Id="rId162" Type="http://schemas.openxmlformats.org/officeDocument/2006/relationships/hyperlink" Target="https://paperpile.com/c/Af0CYu/jaVvn" TargetMode="External"/><Relationship Id="rId183" Type="http://schemas.openxmlformats.org/officeDocument/2006/relationships/hyperlink" Target="http://paperpile.com/b/Af0CYu/IvjaC" TargetMode="External"/><Relationship Id="rId218" Type="http://schemas.openxmlformats.org/officeDocument/2006/relationships/hyperlink" Target="http://paperpile.com/b/Af0CYu/0Nh9B" TargetMode="External"/><Relationship Id="rId239" Type="http://schemas.openxmlformats.org/officeDocument/2006/relationships/hyperlink" Target="http://paperpile.com/b/Af0CYu/pwpTN" TargetMode="External"/><Relationship Id="rId24" Type="http://schemas.openxmlformats.org/officeDocument/2006/relationships/hyperlink" Target="https://paperpile.com/c/Af0CYu/ohsb0" TargetMode="External"/><Relationship Id="rId45" Type="http://schemas.openxmlformats.org/officeDocument/2006/relationships/hyperlink" Target="https://paperpile.com/c/Af0CYu/eO5w6" TargetMode="External"/><Relationship Id="rId66" Type="http://schemas.openxmlformats.org/officeDocument/2006/relationships/hyperlink" Target="https://paperpile.com/c/Af0CYu/HkYw6" TargetMode="External"/><Relationship Id="rId87" Type="http://schemas.openxmlformats.org/officeDocument/2006/relationships/hyperlink" Target="https://paperpile.com/c/Af0CYu/96SL7+lTpc" TargetMode="External"/><Relationship Id="rId110" Type="http://schemas.openxmlformats.org/officeDocument/2006/relationships/hyperlink" Target="https://paperpile.com/c/Af0CYu/txpo+Jnhix" TargetMode="External"/><Relationship Id="rId131" Type="http://schemas.openxmlformats.org/officeDocument/2006/relationships/hyperlink" Target="https://paperpile.com/c/Af0CYu/Czrvo+sxgpO+nNETB" TargetMode="External"/><Relationship Id="rId152" Type="http://schemas.openxmlformats.org/officeDocument/2006/relationships/hyperlink" Target="https://paperpile.com/c/Af0CYu/IypcQ+bbqX9" TargetMode="External"/><Relationship Id="rId173" Type="http://schemas.openxmlformats.org/officeDocument/2006/relationships/hyperlink" Target="https://paperpile.com/c/Af0CYu/DGOT+88mF+yQrA+rCOO" TargetMode="External"/><Relationship Id="rId194" Type="http://schemas.openxmlformats.org/officeDocument/2006/relationships/hyperlink" Target="http://paperpile.com/b/Af0CYu/yQrA" TargetMode="External"/><Relationship Id="rId208" Type="http://schemas.openxmlformats.org/officeDocument/2006/relationships/hyperlink" Target="http://paperpile.com/b/Af0CYu/xCWQv" TargetMode="External"/><Relationship Id="rId229" Type="http://schemas.openxmlformats.org/officeDocument/2006/relationships/hyperlink" Target="http://paperpile.com/b/Af0CYu/JHhy5" TargetMode="External"/><Relationship Id="rId240" Type="http://schemas.openxmlformats.org/officeDocument/2006/relationships/hyperlink" Target="http://paperpile.com/b/Af0CYu/88mF" TargetMode="External"/><Relationship Id="rId14" Type="http://schemas.openxmlformats.org/officeDocument/2006/relationships/hyperlink" Target="https://paperpile.com/c/Af0CYu/jvLdm+9SYC+urTE8" TargetMode="External"/><Relationship Id="rId35" Type="http://schemas.openxmlformats.org/officeDocument/2006/relationships/hyperlink" Target="https://paperpile.com/c/Af0CYu/88mF" TargetMode="External"/><Relationship Id="rId56" Type="http://schemas.openxmlformats.org/officeDocument/2006/relationships/hyperlink" Target="https://paperpile.com/c/Af0CYu/AJzIG" TargetMode="External"/><Relationship Id="rId77" Type="http://schemas.openxmlformats.org/officeDocument/2006/relationships/hyperlink" Target="https://paperpile.com/c/Af0CYu/4nYI" TargetMode="External"/><Relationship Id="rId100" Type="http://schemas.openxmlformats.org/officeDocument/2006/relationships/hyperlink" Target="https://paperpile.com/c/Af0CYu/2SCw+545j" TargetMode="External"/><Relationship Id="rId8" Type="http://schemas.openxmlformats.org/officeDocument/2006/relationships/hyperlink" Target="https://paperpile.com/c/Af0CYu/k7kz7" TargetMode="External"/><Relationship Id="rId98" Type="http://schemas.openxmlformats.org/officeDocument/2006/relationships/hyperlink" Target="https://paperpile.com/c/Af0CYu/2SCw+545j" TargetMode="External"/><Relationship Id="rId121" Type="http://schemas.openxmlformats.org/officeDocument/2006/relationships/hyperlink" Target="https://paperpile.com/c/Af0CYu/IvjaC+ohsb0+xCWQv" TargetMode="External"/><Relationship Id="rId142" Type="http://schemas.openxmlformats.org/officeDocument/2006/relationships/hyperlink" Target="https://paperpile.com/c/Af0CYu/1U3Jw" TargetMode="External"/><Relationship Id="rId163" Type="http://schemas.openxmlformats.org/officeDocument/2006/relationships/hyperlink" Target="https://paperpile.com/c/Af0CYu/jaVvn" TargetMode="External"/><Relationship Id="rId184" Type="http://schemas.openxmlformats.org/officeDocument/2006/relationships/hyperlink" Target="http://paperpile.com/b/Af0CYu/we35" TargetMode="External"/><Relationship Id="rId219" Type="http://schemas.openxmlformats.org/officeDocument/2006/relationships/hyperlink" Target="http://paperpile.com/b/Af0CYu/96SL7" TargetMode="External"/><Relationship Id="rId230" Type="http://schemas.openxmlformats.org/officeDocument/2006/relationships/hyperlink" Target="http://paperpile.com/b/Af0CYu/8bSIW" TargetMode="External"/><Relationship Id="rId25" Type="http://schemas.openxmlformats.org/officeDocument/2006/relationships/hyperlink" Target="https://paperpile.com/c/Af0CYu/4JVtV" TargetMode="External"/><Relationship Id="rId46" Type="http://schemas.openxmlformats.org/officeDocument/2006/relationships/hyperlink" Target="https://paperpile.com/c/Af0CYu/eO5w6" TargetMode="External"/><Relationship Id="rId67" Type="http://schemas.openxmlformats.org/officeDocument/2006/relationships/hyperlink" Target="https://paperpile.com/c/Af0CYu/HkYw6" TargetMode="External"/><Relationship Id="rId88" Type="http://schemas.openxmlformats.org/officeDocument/2006/relationships/hyperlink" Target="https://paperpile.com/c/Af0CYu/96SL7+lTpc" TargetMode="External"/><Relationship Id="rId111" Type="http://schemas.openxmlformats.org/officeDocument/2006/relationships/hyperlink" Target="https://paperpile.com/c/Af0CYu/IvjaC" TargetMode="External"/><Relationship Id="rId132" Type="http://schemas.openxmlformats.org/officeDocument/2006/relationships/hyperlink" Target="https://paperpile.com/c/Af0CYu/Czrvo+sxgpO+nNETB" TargetMode="External"/><Relationship Id="rId153" Type="http://schemas.openxmlformats.org/officeDocument/2006/relationships/hyperlink" Target="https://paperpile.com/c/Af0CYu/0Nh9B" TargetMode="External"/><Relationship Id="rId174" Type="http://schemas.openxmlformats.org/officeDocument/2006/relationships/hyperlink" Target="https://paperpile.com/c/Af0CYu/DGOT+88mF+yQrA+rCOO" TargetMode="External"/><Relationship Id="rId195" Type="http://schemas.openxmlformats.org/officeDocument/2006/relationships/hyperlink" Target="http://paperpile.com/b/Af0CYu/ZJ5Y1" TargetMode="External"/><Relationship Id="rId209" Type="http://schemas.openxmlformats.org/officeDocument/2006/relationships/hyperlink" Target="http://paperpile.com/b/Af0CYu/R4zO" TargetMode="External"/><Relationship Id="rId220" Type="http://schemas.openxmlformats.org/officeDocument/2006/relationships/hyperlink" Target="http://paperpile.com/b/Af0CYu/eYSus" TargetMode="External"/><Relationship Id="rId241" Type="http://schemas.openxmlformats.org/officeDocument/2006/relationships/hyperlink" Target="http://paperpile.com/b/Af0CYu/SCuj" TargetMode="External"/><Relationship Id="rId15" Type="http://schemas.openxmlformats.org/officeDocument/2006/relationships/hyperlink" Target="https://paperpile.com/c/Af0CYu/jvLdm+9SYC+urTE8" TargetMode="External"/><Relationship Id="rId36" Type="http://schemas.openxmlformats.org/officeDocument/2006/relationships/hyperlink" Target="https://paperpile.com/c/Af0CYu/88mF" TargetMode="External"/><Relationship Id="rId57" Type="http://schemas.openxmlformats.org/officeDocument/2006/relationships/hyperlink" Target="https://paperpile.com/c/Af0CYu/SIekG" TargetMode="External"/><Relationship Id="rId10" Type="http://schemas.openxmlformats.org/officeDocument/2006/relationships/hyperlink" Target="https://paperpile.com/c/Af0CYu/jvLdm+9SYC+urTE8" TargetMode="External"/><Relationship Id="rId31" Type="http://schemas.openxmlformats.org/officeDocument/2006/relationships/hyperlink" Target="https://paperpile.com/c/Af0CYu/R4zO" TargetMode="External"/><Relationship Id="rId52" Type="http://schemas.openxmlformats.org/officeDocument/2006/relationships/hyperlink" Target="https://paperpile.com/c/Af0CYu/n3VzM" TargetMode="External"/><Relationship Id="rId73" Type="http://schemas.openxmlformats.org/officeDocument/2006/relationships/hyperlink" Target="https://paperpile.com/c/Af0CYu/ddBWB" TargetMode="External"/><Relationship Id="rId78" Type="http://schemas.openxmlformats.org/officeDocument/2006/relationships/hyperlink" Target="https://paperpile.com/c/Af0CYu/4nYI" TargetMode="External"/><Relationship Id="rId94" Type="http://schemas.openxmlformats.org/officeDocument/2006/relationships/hyperlink" Target="https://paperpile.com/c/Af0CYu/88mF" TargetMode="External"/><Relationship Id="rId99" Type="http://schemas.openxmlformats.org/officeDocument/2006/relationships/hyperlink" Target="https://paperpile.com/c/Af0CYu/2SCw+545j" TargetMode="External"/><Relationship Id="rId101" Type="http://schemas.openxmlformats.org/officeDocument/2006/relationships/hyperlink" Target="https://paperpile.com/c/Af0CYu/2SCw+545j" TargetMode="External"/><Relationship Id="rId122" Type="http://schemas.openxmlformats.org/officeDocument/2006/relationships/hyperlink" Target="https://paperpile.com/c/Af0CYu/IvjaC+ohsb0+xCWQv" TargetMode="External"/><Relationship Id="rId143" Type="http://schemas.openxmlformats.org/officeDocument/2006/relationships/hyperlink" Target="https://paperpile.com/c/Af0CYu/1U3Jw" TargetMode="External"/><Relationship Id="rId148" Type="http://schemas.openxmlformats.org/officeDocument/2006/relationships/hyperlink" Target="https://paperpile.com/c/Af0CYu/IypcQ+bbqX9" TargetMode="External"/><Relationship Id="rId164" Type="http://schemas.openxmlformats.org/officeDocument/2006/relationships/hyperlink" Target="https://paperpile.com/c/Af0CYu/jaVvn" TargetMode="External"/><Relationship Id="rId169" Type="http://schemas.openxmlformats.org/officeDocument/2006/relationships/hyperlink" Target="https://paperpile.com/c/Af0CYu/KXKdc+pwpTN" TargetMode="External"/><Relationship Id="rId185" Type="http://schemas.openxmlformats.org/officeDocument/2006/relationships/hyperlink" Target="http://paperpile.com/b/Af0CYu/PeUS" TargetMode="External"/><Relationship Id="rId4" Type="http://schemas.openxmlformats.org/officeDocument/2006/relationships/footnotes" Target="footnotes.xml"/><Relationship Id="rId9" Type="http://schemas.openxmlformats.org/officeDocument/2006/relationships/hyperlink" Target="https://paperpile.com/c/Af0CYu/k7kz7" TargetMode="External"/><Relationship Id="rId180" Type="http://schemas.openxmlformats.org/officeDocument/2006/relationships/hyperlink" Target="https://paperpile.com/c/Af0CYu/DGOT+88mF+yQrA+rCOO" TargetMode="External"/><Relationship Id="rId210" Type="http://schemas.openxmlformats.org/officeDocument/2006/relationships/hyperlink" Target="http://paperpile.com/b/Af0CYu/rCOO" TargetMode="External"/><Relationship Id="rId215" Type="http://schemas.openxmlformats.org/officeDocument/2006/relationships/hyperlink" Target="http://paperpile.com/b/Af0CYu/l6zU" TargetMode="External"/><Relationship Id="rId236" Type="http://schemas.openxmlformats.org/officeDocument/2006/relationships/hyperlink" Target="http://paperpile.com/b/Af0CYu/545j" TargetMode="External"/><Relationship Id="rId26" Type="http://schemas.openxmlformats.org/officeDocument/2006/relationships/hyperlink" Target="https://paperpile.com/c/Af0CYu/4JVtV" TargetMode="External"/><Relationship Id="rId231" Type="http://schemas.openxmlformats.org/officeDocument/2006/relationships/hyperlink" Target="http://paperpile.com/b/Af0CYu/IypcQ" TargetMode="External"/><Relationship Id="rId47" Type="http://schemas.openxmlformats.org/officeDocument/2006/relationships/hyperlink" Target="https://paperpile.com/c/Af0CYu/eO5w6" TargetMode="External"/><Relationship Id="rId68" Type="http://schemas.openxmlformats.org/officeDocument/2006/relationships/hyperlink" Target="https://paperpile.com/c/Af0CYu/HkYw6" TargetMode="External"/><Relationship Id="rId89" Type="http://schemas.openxmlformats.org/officeDocument/2006/relationships/hyperlink" Target="https://paperpile.com/c/Af0CYu/96SL7+lTpc" TargetMode="External"/><Relationship Id="rId112" Type="http://schemas.openxmlformats.org/officeDocument/2006/relationships/hyperlink" Target="https://paperpile.com/c/Af0CYu/IvjaC" TargetMode="External"/><Relationship Id="rId133" Type="http://schemas.openxmlformats.org/officeDocument/2006/relationships/hyperlink" Target="https://paperpile.com/c/Af0CYu/Czrvo+sxgpO+nNETB" TargetMode="External"/><Relationship Id="rId154" Type="http://schemas.openxmlformats.org/officeDocument/2006/relationships/hyperlink" Target="https://paperpile.com/c/Af0CYu/0Nh9B" TargetMode="External"/><Relationship Id="rId175" Type="http://schemas.openxmlformats.org/officeDocument/2006/relationships/hyperlink" Target="https://paperpile.com/c/Af0CYu/DGOT+88mF+yQrA+rCOO" TargetMode="External"/><Relationship Id="rId196" Type="http://schemas.openxmlformats.org/officeDocument/2006/relationships/hyperlink" Target="http://paperpile.com/b/Af0CYu/txpo" TargetMode="External"/><Relationship Id="rId200" Type="http://schemas.openxmlformats.org/officeDocument/2006/relationships/hyperlink" Target="http://paperpile.com/b/Af0CYu/rx7TL" TargetMode="External"/><Relationship Id="rId16" Type="http://schemas.openxmlformats.org/officeDocument/2006/relationships/hyperlink" Target="https://paperpile.com/c/Af0CYu/jvLdm+9SYC+urTE8" TargetMode="External"/><Relationship Id="rId221" Type="http://schemas.openxmlformats.org/officeDocument/2006/relationships/hyperlink" Target="http://paperpile.com/b/Af0CYu/ojkgS" TargetMode="External"/><Relationship Id="rId242" Type="http://schemas.openxmlformats.org/officeDocument/2006/relationships/hyperlink" Target="http://paperpile.com/b/Af0CYu/eEC5Q" TargetMode="External"/><Relationship Id="rId37" Type="http://schemas.openxmlformats.org/officeDocument/2006/relationships/hyperlink" Target="https://paperpile.com/c/Af0CYu/sZYye" TargetMode="External"/><Relationship Id="rId58" Type="http://schemas.openxmlformats.org/officeDocument/2006/relationships/hyperlink" Target="https://paperpile.com/c/Af0CYu/SIekG" TargetMode="External"/><Relationship Id="rId79" Type="http://schemas.openxmlformats.org/officeDocument/2006/relationships/hyperlink" Target="https://paperpile.com/c/Af0CYu/AJzIG" TargetMode="External"/><Relationship Id="rId102" Type="http://schemas.openxmlformats.org/officeDocument/2006/relationships/hyperlink" Target="https://paperpile.com/c/Af0CYu/2SCw+545j" TargetMode="External"/><Relationship Id="rId123" Type="http://schemas.openxmlformats.org/officeDocument/2006/relationships/hyperlink" Target="https://paperpile.com/c/Af0CYu/IvjaC+ohsb0+xCWQv" TargetMode="External"/><Relationship Id="rId144" Type="http://schemas.openxmlformats.org/officeDocument/2006/relationships/hyperlink" Target="https://paperpile.com/c/Af0CYu/1U3Jw" TargetMode="External"/><Relationship Id="rId90" Type="http://schemas.openxmlformats.org/officeDocument/2006/relationships/hyperlink" Target="https://paperpile.com/c/Af0CYu/FZeGn" TargetMode="External"/><Relationship Id="rId165" Type="http://schemas.openxmlformats.org/officeDocument/2006/relationships/hyperlink" Target="https://paperpile.com/c/Af0CYu/KXKdc+pwpTN" TargetMode="External"/><Relationship Id="rId186" Type="http://schemas.openxmlformats.org/officeDocument/2006/relationships/hyperlink" Target="http://paperpile.com/b/Af0CYu/2SCw" TargetMode="External"/><Relationship Id="rId211" Type="http://schemas.openxmlformats.org/officeDocument/2006/relationships/hyperlink" Target="http://paperpile.com/b/Af0CYu/aTwhl" TargetMode="External"/><Relationship Id="rId232" Type="http://schemas.openxmlformats.org/officeDocument/2006/relationships/hyperlink" Target="http://paperpile.com/b/Af0CYu/eO5w6" TargetMode="External"/><Relationship Id="rId27" Type="http://schemas.openxmlformats.org/officeDocument/2006/relationships/hyperlink" Target="https://paperpile.com/c/Af0CYu/4JVtV" TargetMode="External"/><Relationship Id="rId48" Type="http://schemas.openxmlformats.org/officeDocument/2006/relationships/hyperlink" Target="https://paperpile.com/c/Af0CYu/g1rq5" TargetMode="External"/><Relationship Id="rId69" Type="http://schemas.openxmlformats.org/officeDocument/2006/relationships/hyperlink" Target="https://paperpile.com/c/Af0CYu/eEC5Q" TargetMode="External"/><Relationship Id="rId113" Type="http://schemas.openxmlformats.org/officeDocument/2006/relationships/hyperlink" Target="https://paperpile.com/c/Af0CYu/IvjaC" TargetMode="External"/><Relationship Id="rId134" Type="http://schemas.openxmlformats.org/officeDocument/2006/relationships/hyperlink" Target="https://paperpile.com/c/Af0CYu/ohsb0" TargetMode="External"/><Relationship Id="rId80" Type="http://schemas.openxmlformats.org/officeDocument/2006/relationships/hyperlink" Target="https://paperpile.com/c/Af0CYu/AJzIG" TargetMode="External"/><Relationship Id="rId155" Type="http://schemas.openxmlformats.org/officeDocument/2006/relationships/hyperlink" Target="https://paperpile.com/c/Af0CYu/0Nh9B" TargetMode="External"/><Relationship Id="rId176" Type="http://schemas.openxmlformats.org/officeDocument/2006/relationships/hyperlink" Target="https://paperpile.com/c/Af0CYu/DGOT+88mF+yQrA+rCOO" TargetMode="External"/><Relationship Id="rId197" Type="http://schemas.openxmlformats.org/officeDocument/2006/relationships/hyperlink" Target="http://paperpile.com/b/Af0CYu/k7kz7" TargetMode="External"/><Relationship Id="rId201" Type="http://schemas.openxmlformats.org/officeDocument/2006/relationships/hyperlink" Target="http://paperpile.com/b/Af0CYu/Yvy4" TargetMode="External"/><Relationship Id="rId222" Type="http://schemas.openxmlformats.org/officeDocument/2006/relationships/hyperlink" Target="http://paperpile.com/b/Af0CYu/sZYye" TargetMode="External"/><Relationship Id="rId243" Type="http://schemas.openxmlformats.org/officeDocument/2006/relationships/footer" Target="footer1.xml"/><Relationship Id="rId17" Type="http://schemas.openxmlformats.org/officeDocument/2006/relationships/hyperlink" Target="https://paperpile.com/c/Af0CYu/vO7Uz+eYSus+ZJ5Y1" TargetMode="External"/><Relationship Id="rId38" Type="http://schemas.openxmlformats.org/officeDocument/2006/relationships/hyperlink" Target="https://paperpile.com/c/Af0CYu/sZYye" TargetMode="External"/><Relationship Id="rId59" Type="http://schemas.openxmlformats.org/officeDocument/2006/relationships/hyperlink" Target="https://paperpile.com/c/Af0CYu/SIekG" TargetMode="External"/><Relationship Id="rId103" Type="http://schemas.openxmlformats.org/officeDocument/2006/relationships/hyperlink" Target="https://paperpile.com/c/Af0CYu/2SCw+545j" TargetMode="External"/><Relationship Id="rId124" Type="http://schemas.openxmlformats.org/officeDocument/2006/relationships/hyperlink" Target="https://paperpile.com/c/Af0CYu/k7kz7+Jnhix" TargetMode="External"/><Relationship Id="rId70" Type="http://schemas.openxmlformats.org/officeDocument/2006/relationships/hyperlink" Target="https://paperpile.com/c/Af0CYu/eEC5Q" TargetMode="External"/><Relationship Id="rId91" Type="http://schemas.openxmlformats.org/officeDocument/2006/relationships/hyperlink" Target="https://paperpile.com/c/Af0CYu/FZeGn" TargetMode="External"/><Relationship Id="rId145" Type="http://schemas.openxmlformats.org/officeDocument/2006/relationships/hyperlink" Target="https://paperpile.com/c/Af0CYu/IypcQ" TargetMode="External"/><Relationship Id="rId166" Type="http://schemas.openxmlformats.org/officeDocument/2006/relationships/hyperlink" Target="https://paperpile.com/c/Af0CYu/KXKdc+pwpTN" TargetMode="External"/><Relationship Id="rId187" Type="http://schemas.openxmlformats.org/officeDocument/2006/relationships/hyperlink" Target="http://paperpile.com/b/Af0CYu/FZeGn" TargetMode="External"/><Relationship Id="rId1" Type="http://schemas.openxmlformats.org/officeDocument/2006/relationships/styles" Target="styles.xml"/><Relationship Id="rId212" Type="http://schemas.openxmlformats.org/officeDocument/2006/relationships/hyperlink" Target="http://paperpile.com/b/Af0CYu/LNBmc" TargetMode="External"/><Relationship Id="rId233" Type="http://schemas.openxmlformats.org/officeDocument/2006/relationships/hyperlink" Target="http://paperpile.com/b/Af0CYu/sxgpO" TargetMode="External"/><Relationship Id="rId28" Type="http://schemas.openxmlformats.org/officeDocument/2006/relationships/hyperlink" Target="https://paperpile.com/c/Af0CYu/PeUS" TargetMode="External"/><Relationship Id="rId49" Type="http://schemas.openxmlformats.org/officeDocument/2006/relationships/hyperlink" Target="https://paperpile.com/c/Af0CYu/g1rq5" TargetMode="External"/><Relationship Id="rId114" Type="http://schemas.openxmlformats.org/officeDocument/2006/relationships/hyperlink" Target="https://paperpile.com/c/Af0CYu/JHhy5" TargetMode="External"/><Relationship Id="rId60" Type="http://schemas.openxmlformats.org/officeDocument/2006/relationships/hyperlink" Target="https://paperpile.com/c/Af0CYu/v35YY" TargetMode="External"/><Relationship Id="rId81" Type="http://schemas.openxmlformats.org/officeDocument/2006/relationships/hyperlink" Target="https://paperpile.com/c/Af0CYu/AJzIG" TargetMode="External"/><Relationship Id="rId135" Type="http://schemas.openxmlformats.org/officeDocument/2006/relationships/hyperlink" Target="https://paperpile.com/c/Af0CYu/ohsb0" TargetMode="External"/><Relationship Id="rId156" Type="http://schemas.openxmlformats.org/officeDocument/2006/relationships/hyperlink" Target="https://paperpile.com/c/Af0CYu/ojkgS" TargetMode="External"/><Relationship Id="rId177" Type="http://schemas.openxmlformats.org/officeDocument/2006/relationships/hyperlink" Target="https://paperpile.com/c/Af0CYu/DGOT+88mF+yQrA+rCOO" TargetMode="External"/><Relationship Id="rId198" Type="http://schemas.openxmlformats.org/officeDocument/2006/relationships/hyperlink" Target="http://paperpile.com/b/Af0CYu/jvLdm" TargetMode="External"/><Relationship Id="rId202" Type="http://schemas.openxmlformats.org/officeDocument/2006/relationships/hyperlink" Target="http://paperpile.com/b/Af0CYu/vO7Uz" TargetMode="External"/><Relationship Id="rId223" Type="http://schemas.openxmlformats.org/officeDocument/2006/relationships/hyperlink" Target="http://paperpile.com/b/Af0CYu/AJzIG" TargetMode="External"/><Relationship Id="rId244" Type="http://schemas.openxmlformats.org/officeDocument/2006/relationships/footer" Target="footer2.xml"/><Relationship Id="rId18" Type="http://schemas.openxmlformats.org/officeDocument/2006/relationships/hyperlink" Target="https://paperpile.com/c/Af0CYu/vO7Uz+eYSus+ZJ5Y1" TargetMode="External"/><Relationship Id="rId39" Type="http://schemas.openxmlformats.org/officeDocument/2006/relationships/hyperlink" Target="https://paperpile.com/c/Af0CYu/sZYye" TargetMode="External"/><Relationship Id="rId50" Type="http://schemas.openxmlformats.org/officeDocument/2006/relationships/hyperlink" Target="https://paperpile.com/c/Af0CYu/g1rq5" TargetMode="External"/><Relationship Id="rId104" Type="http://schemas.openxmlformats.org/officeDocument/2006/relationships/hyperlink" Target="https://paperpile.com/c/Af0CYu/2SCw+545j" TargetMode="External"/><Relationship Id="rId125" Type="http://schemas.openxmlformats.org/officeDocument/2006/relationships/hyperlink" Target="https://paperpile.com/c/Af0CYu/k7kz7+Jnhix" TargetMode="External"/><Relationship Id="rId146" Type="http://schemas.openxmlformats.org/officeDocument/2006/relationships/hyperlink" Target="https://paperpile.com/c/Af0CYu/IypcQ" TargetMode="External"/><Relationship Id="rId167" Type="http://schemas.openxmlformats.org/officeDocument/2006/relationships/hyperlink" Target="https://paperpile.com/c/Af0CYu/KXKdc+pwpTN" TargetMode="External"/><Relationship Id="rId188" Type="http://schemas.openxmlformats.org/officeDocument/2006/relationships/hyperlink" Target="http://paperpile.com/b/Af0CYu/7WbqN" TargetMode="External"/><Relationship Id="rId71" Type="http://schemas.openxmlformats.org/officeDocument/2006/relationships/hyperlink" Target="https://paperpile.com/c/Af0CYu/eEC5Q" TargetMode="External"/><Relationship Id="rId92" Type="http://schemas.openxmlformats.org/officeDocument/2006/relationships/hyperlink" Target="https://paperpile.com/c/Af0CYu/FZeGn" TargetMode="External"/><Relationship Id="rId213" Type="http://schemas.openxmlformats.org/officeDocument/2006/relationships/hyperlink" Target="http://paperpile.com/b/Af0CYu/85H9" TargetMode="External"/><Relationship Id="rId234" Type="http://schemas.openxmlformats.org/officeDocument/2006/relationships/hyperlink" Target="http://paperpile.com/b/Af0CYu/v35YY" TargetMode="External"/><Relationship Id="rId2" Type="http://schemas.openxmlformats.org/officeDocument/2006/relationships/settings" Target="settings.xml"/><Relationship Id="rId29" Type="http://schemas.openxmlformats.org/officeDocument/2006/relationships/hyperlink" Target="https://paperpile.com/c/Af0CYu/PeUS" TargetMode="External"/><Relationship Id="rId40" Type="http://schemas.openxmlformats.org/officeDocument/2006/relationships/hyperlink" Target="https://paperpile.com/c/Af0CYu/l6zU" TargetMode="External"/><Relationship Id="rId115" Type="http://schemas.openxmlformats.org/officeDocument/2006/relationships/hyperlink" Target="https://paperpile.com/c/Af0CYu/JHhy5" TargetMode="External"/><Relationship Id="rId136" Type="http://schemas.openxmlformats.org/officeDocument/2006/relationships/hyperlink" Target="https://paperpile.com/c/Af0CYu/ohsb0" TargetMode="External"/><Relationship Id="rId157" Type="http://schemas.openxmlformats.org/officeDocument/2006/relationships/hyperlink" Target="https://paperpile.com/c/Af0CYu/ojkgS" TargetMode="External"/><Relationship Id="rId178" Type="http://schemas.openxmlformats.org/officeDocument/2006/relationships/hyperlink" Target="https://paperpile.com/c/Af0CYu/DGOT+88mF+yQrA+rCOO" TargetMode="External"/><Relationship Id="rId61" Type="http://schemas.openxmlformats.org/officeDocument/2006/relationships/hyperlink" Target="https://paperpile.com/c/Af0CYu/v35YY" TargetMode="External"/><Relationship Id="rId82" Type="http://schemas.openxmlformats.org/officeDocument/2006/relationships/hyperlink" Target="https://www.csie.ntu.edu.tw/~cjlin/libsvm/" TargetMode="External"/><Relationship Id="rId199" Type="http://schemas.openxmlformats.org/officeDocument/2006/relationships/hyperlink" Target="http://paperpile.com/b/Af0CYu/4JVtV" TargetMode="External"/><Relationship Id="rId203" Type="http://schemas.openxmlformats.org/officeDocument/2006/relationships/hyperlink" Target="http://dx.doi.org/10.1038/s41380-019-0626-7" TargetMode="External"/><Relationship Id="rId19" Type="http://schemas.openxmlformats.org/officeDocument/2006/relationships/hyperlink" Target="https://paperpile.com/c/Af0CYu/vO7Uz+eYSus+ZJ5Y1" TargetMode="External"/><Relationship Id="rId224" Type="http://schemas.openxmlformats.org/officeDocument/2006/relationships/hyperlink" Target="http://paperpile.com/b/Af0CYu/urTE8" TargetMode="External"/><Relationship Id="rId245" Type="http://schemas.openxmlformats.org/officeDocument/2006/relationships/fontTable" Target="fontTable.xml"/><Relationship Id="rId30" Type="http://schemas.openxmlformats.org/officeDocument/2006/relationships/hyperlink" Target="https://paperpile.com/c/Af0CYu/PeUS" TargetMode="External"/><Relationship Id="rId105" Type="http://schemas.openxmlformats.org/officeDocument/2006/relationships/hyperlink" Target="https://paperpile.com/c/Af0CYu/we35+SCuj" TargetMode="External"/><Relationship Id="rId126" Type="http://schemas.openxmlformats.org/officeDocument/2006/relationships/hyperlink" Target="https://paperpile.com/c/Af0CYu/k7kz7+Jnhix" TargetMode="External"/><Relationship Id="rId147" Type="http://schemas.openxmlformats.org/officeDocument/2006/relationships/hyperlink" Target="https://paperpile.com/c/Af0CYu/IypcQ" TargetMode="External"/><Relationship Id="rId168" Type="http://schemas.openxmlformats.org/officeDocument/2006/relationships/hyperlink" Target="https://paperpile.com/c/Af0CYu/KXKdc+pwpTN" TargetMode="External"/><Relationship Id="rId51" Type="http://schemas.openxmlformats.org/officeDocument/2006/relationships/hyperlink" Target="https://paperpile.com/c/Af0CYu/n3VzM" TargetMode="External"/><Relationship Id="rId72" Type="http://schemas.openxmlformats.org/officeDocument/2006/relationships/hyperlink" Target="http://brain-development.org/ixi-dataset/" TargetMode="External"/><Relationship Id="rId93" Type="http://schemas.openxmlformats.org/officeDocument/2006/relationships/hyperlink" Target="https://paperpile.com/c/Af0CYu/88mF" TargetMode="External"/><Relationship Id="rId189" Type="http://schemas.openxmlformats.org/officeDocument/2006/relationships/hyperlink" Target="http://paperpile.com/b/Af0CYu/oZVwi" TargetMode="External"/><Relationship Id="rId3" Type="http://schemas.openxmlformats.org/officeDocument/2006/relationships/webSettings" Target="webSettings.xml"/><Relationship Id="rId214" Type="http://schemas.openxmlformats.org/officeDocument/2006/relationships/hyperlink" Target="http://paperpile.com/b/Af0CYu/4nYI" TargetMode="External"/><Relationship Id="rId235" Type="http://schemas.openxmlformats.org/officeDocument/2006/relationships/hyperlink" Target="http://paperpile.com/b/Af0CYu/lTpc" TargetMode="External"/><Relationship Id="rId116" Type="http://schemas.openxmlformats.org/officeDocument/2006/relationships/hyperlink" Target="https://paperpile.com/c/Af0CYu/JHhy5" TargetMode="External"/><Relationship Id="rId137" Type="http://schemas.openxmlformats.org/officeDocument/2006/relationships/hyperlink" Target="https://paperpile.com/c/Af0CYu/7WbqN" TargetMode="External"/><Relationship Id="rId158" Type="http://schemas.openxmlformats.org/officeDocument/2006/relationships/hyperlink" Target="https://paperpile.com/c/Af0CYu/ojkgS" TargetMode="External"/><Relationship Id="rId20" Type="http://schemas.openxmlformats.org/officeDocument/2006/relationships/hyperlink" Target="https://paperpile.com/c/Af0CYu/vO7Uz+eYSus+ZJ5Y1" TargetMode="External"/><Relationship Id="rId41" Type="http://schemas.openxmlformats.org/officeDocument/2006/relationships/hyperlink" Target="http://www.neuro.uni-jena.de/cat/" TargetMode="External"/><Relationship Id="rId62" Type="http://schemas.openxmlformats.org/officeDocument/2006/relationships/hyperlink" Target="https://paperpile.com/c/Af0CYu/v35YY" TargetMode="External"/><Relationship Id="rId83" Type="http://schemas.openxmlformats.org/officeDocument/2006/relationships/hyperlink" Target="https://paperpile.com/c/Af0CYu/96SL7+lTpc" TargetMode="External"/><Relationship Id="rId179" Type="http://schemas.openxmlformats.org/officeDocument/2006/relationships/hyperlink" Target="https://paperpile.com/c/Af0CYu/DGOT+88mF+yQrA+rCOO" TargetMode="External"/><Relationship Id="rId190" Type="http://schemas.openxmlformats.org/officeDocument/2006/relationships/hyperlink" Target="http://paperpile.com/b/Af0CYu/n3VzM" TargetMode="External"/><Relationship Id="rId204" Type="http://schemas.openxmlformats.org/officeDocument/2006/relationships/hyperlink" Target="http://paperpile.com/b/Af0CYu/g1rq5" TargetMode="External"/><Relationship Id="rId225" Type="http://schemas.openxmlformats.org/officeDocument/2006/relationships/hyperlink" Target="http://paperpile.com/b/Af0CYu/nNETB" TargetMode="External"/><Relationship Id="rId246" Type="http://schemas.openxmlformats.org/officeDocument/2006/relationships/theme" Target="theme/theme1.xml"/><Relationship Id="rId106" Type="http://schemas.openxmlformats.org/officeDocument/2006/relationships/hyperlink" Target="https://paperpile.com/c/Af0CYu/we35+SCuj" TargetMode="External"/><Relationship Id="rId127" Type="http://schemas.openxmlformats.org/officeDocument/2006/relationships/hyperlink" Target="https://paperpile.com/c/Af0CYu/Czrvo+sxgpO+nNE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8541</Words>
  <Characters>53814</Characters>
  <Application>Microsoft Office Word</Application>
  <DocSecurity>0</DocSecurity>
  <Lines>448</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cp:revision>
  <dcterms:created xsi:type="dcterms:W3CDTF">2021-05-14T13:22:00Z</dcterms:created>
  <dcterms:modified xsi:type="dcterms:W3CDTF">2021-07-26T13:40:00Z</dcterms:modified>
</cp:coreProperties>
</file>