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67B5F" w:rsidRDefault="00550AB4">
      <w:pPr>
        <w:spacing w:after="0" w:line="480" w:lineRule="auto"/>
        <w:jc w:val="center"/>
        <w:rPr>
          <w:rFonts w:ascii="Times New Roman" w:eastAsia="Times New Roman" w:hAnsi="Times New Roman" w:cs="Times New Roman"/>
          <w:b/>
          <w:sz w:val="24"/>
          <w:szCs w:val="24"/>
        </w:rPr>
      </w:pPr>
      <w:r w:rsidRPr="00BE2306">
        <w:rPr>
          <w:rFonts w:ascii="Times New Roman" w:eastAsia="Times New Roman" w:hAnsi="Times New Roman" w:cs="Times New Roman"/>
          <w:b/>
          <w:sz w:val="28"/>
          <w:szCs w:val="28"/>
        </w:rPr>
        <w:t>Tape-cast Ce-substituted Li</w:t>
      </w:r>
      <w:r w:rsidRPr="00BE2306">
        <w:rPr>
          <w:rFonts w:ascii="Times New Roman" w:eastAsia="Times New Roman" w:hAnsi="Times New Roman" w:cs="Times New Roman"/>
          <w:b/>
          <w:sz w:val="28"/>
          <w:szCs w:val="28"/>
          <w:vertAlign w:val="subscript"/>
        </w:rPr>
        <w:t>7</w:t>
      </w:r>
      <w:r w:rsidRPr="00BE2306">
        <w:rPr>
          <w:rFonts w:ascii="Times New Roman" w:eastAsia="Times New Roman" w:hAnsi="Times New Roman" w:cs="Times New Roman"/>
          <w:b/>
          <w:sz w:val="28"/>
          <w:szCs w:val="28"/>
        </w:rPr>
        <w:t>La</w:t>
      </w:r>
      <w:r w:rsidRPr="00BE2306">
        <w:rPr>
          <w:rFonts w:ascii="Times New Roman" w:eastAsia="Times New Roman" w:hAnsi="Times New Roman" w:cs="Times New Roman"/>
          <w:b/>
          <w:sz w:val="28"/>
          <w:szCs w:val="28"/>
          <w:vertAlign w:val="subscript"/>
        </w:rPr>
        <w:t>3</w:t>
      </w:r>
      <w:r w:rsidRPr="00BE2306">
        <w:rPr>
          <w:rFonts w:ascii="Times New Roman" w:eastAsia="Times New Roman" w:hAnsi="Times New Roman" w:cs="Times New Roman"/>
          <w:b/>
          <w:sz w:val="28"/>
          <w:szCs w:val="28"/>
        </w:rPr>
        <w:t>Zr</w:t>
      </w:r>
      <w:r w:rsidRPr="00BE2306">
        <w:rPr>
          <w:rFonts w:ascii="Times New Roman" w:eastAsia="Times New Roman" w:hAnsi="Times New Roman" w:cs="Times New Roman"/>
          <w:b/>
          <w:sz w:val="28"/>
          <w:szCs w:val="28"/>
          <w:vertAlign w:val="subscript"/>
        </w:rPr>
        <w:t>2</w:t>
      </w:r>
      <w:r w:rsidRPr="00BE2306">
        <w:rPr>
          <w:rFonts w:ascii="Times New Roman" w:eastAsia="Times New Roman" w:hAnsi="Times New Roman" w:cs="Times New Roman"/>
          <w:b/>
          <w:sz w:val="28"/>
          <w:szCs w:val="28"/>
        </w:rPr>
        <w:t>O</w:t>
      </w:r>
      <w:r w:rsidRPr="00BE2306">
        <w:rPr>
          <w:rFonts w:ascii="Times New Roman" w:eastAsia="Times New Roman" w:hAnsi="Times New Roman" w:cs="Times New Roman"/>
          <w:b/>
          <w:sz w:val="28"/>
          <w:szCs w:val="28"/>
          <w:vertAlign w:val="subscript"/>
        </w:rPr>
        <w:t>12</w:t>
      </w:r>
      <w:r w:rsidRPr="00BE2306">
        <w:rPr>
          <w:rFonts w:ascii="Times New Roman" w:eastAsia="Times New Roman" w:hAnsi="Times New Roman" w:cs="Times New Roman"/>
          <w:b/>
          <w:sz w:val="28"/>
          <w:szCs w:val="28"/>
        </w:rPr>
        <w:t xml:space="preserve"> Electrolyte for Improving</w:t>
      </w:r>
      <w:r>
        <w:rPr>
          <w:rFonts w:ascii="Times New Roman" w:eastAsia="Times New Roman" w:hAnsi="Times New Roman" w:cs="Times New Roman"/>
          <w:b/>
          <w:sz w:val="28"/>
          <w:szCs w:val="28"/>
        </w:rPr>
        <w:t xml:space="preserve"> Electrochemical Performance of Solid-State Lithium Batteries </w:t>
      </w:r>
      <w:r>
        <w:rPr>
          <w:b/>
          <w:sz w:val="28"/>
          <w:szCs w:val="28"/>
        </w:rPr>
        <w:t xml:space="preserve"> </w:t>
      </w:r>
    </w:p>
    <w:p w14:paraId="00000002" w14:textId="5B7CC08C" w:rsidR="00C67B5F" w:rsidRPr="00CD061E" w:rsidRDefault="00550AB4">
      <w:pPr>
        <w:pBdr>
          <w:top w:val="nil"/>
          <w:left w:val="nil"/>
          <w:bottom w:val="nil"/>
          <w:right w:val="nil"/>
          <w:between w:val="nil"/>
        </w:pBdr>
        <w:spacing w:before="240" w:after="0" w:line="480" w:lineRule="auto"/>
        <w:jc w:val="center"/>
        <w:rPr>
          <w:rFonts w:ascii="Times New Roman" w:eastAsia="Times New Roman" w:hAnsi="Times New Roman" w:cs="Times New Roman"/>
          <w:color w:val="000000"/>
          <w:sz w:val="24"/>
          <w:szCs w:val="24"/>
          <w:vertAlign w:val="superscript"/>
          <w:lang w:val="de-DE"/>
        </w:rPr>
      </w:pPr>
      <w:r w:rsidRPr="00600354">
        <w:rPr>
          <w:rFonts w:ascii="Times New Roman" w:eastAsia="Times New Roman" w:hAnsi="Times New Roman" w:cs="Times New Roman"/>
          <w:color w:val="000000"/>
          <w:sz w:val="24"/>
          <w:szCs w:val="24"/>
        </w:rPr>
        <w:t xml:space="preserve">Purna Chandra Rath </w:t>
      </w:r>
      <w:r w:rsidRPr="00600354">
        <w:rPr>
          <w:rFonts w:ascii="Times New Roman" w:eastAsia="Times New Roman" w:hAnsi="Times New Roman" w:cs="Times New Roman"/>
          <w:color w:val="000000"/>
          <w:sz w:val="24"/>
          <w:szCs w:val="24"/>
          <w:vertAlign w:val="superscript"/>
        </w:rPr>
        <w:t>a‡</w:t>
      </w:r>
      <w:r w:rsidRPr="00600354">
        <w:rPr>
          <w:rFonts w:ascii="Times New Roman" w:eastAsia="Times New Roman" w:hAnsi="Times New Roman" w:cs="Times New Roman"/>
          <w:color w:val="000000"/>
          <w:sz w:val="24"/>
          <w:szCs w:val="24"/>
        </w:rPr>
        <w:t>, Yu-</w:t>
      </w:r>
      <w:proofErr w:type="spellStart"/>
      <w:r w:rsidRPr="00600354">
        <w:rPr>
          <w:rFonts w:ascii="Times New Roman" w:eastAsia="Times New Roman" w:hAnsi="Times New Roman" w:cs="Times New Roman"/>
          <w:color w:val="000000"/>
          <w:sz w:val="24"/>
          <w:szCs w:val="24"/>
        </w:rPr>
        <w:t>Syuan</w:t>
      </w:r>
      <w:proofErr w:type="spellEnd"/>
      <w:r w:rsidRPr="00600354">
        <w:rPr>
          <w:rFonts w:ascii="Times New Roman" w:eastAsia="Times New Roman" w:hAnsi="Times New Roman" w:cs="Times New Roman"/>
          <w:color w:val="000000"/>
          <w:sz w:val="24"/>
          <w:szCs w:val="24"/>
        </w:rPr>
        <w:t xml:space="preserve"> </w:t>
      </w:r>
      <w:proofErr w:type="spellStart"/>
      <w:r w:rsidRPr="00600354">
        <w:rPr>
          <w:rFonts w:ascii="Times New Roman" w:eastAsia="Times New Roman" w:hAnsi="Times New Roman" w:cs="Times New Roman"/>
          <w:color w:val="000000"/>
          <w:sz w:val="24"/>
          <w:szCs w:val="24"/>
        </w:rPr>
        <w:t>Jheng</w:t>
      </w:r>
      <w:proofErr w:type="spellEnd"/>
      <w:r w:rsidRPr="00600354">
        <w:rPr>
          <w:rFonts w:ascii="Times New Roman" w:eastAsia="Times New Roman" w:hAnsi="Times New Roman" w:cs="Times New Roman"/>
          <w:color w:val="000000"/>
          <w:sz w:val="24"/>
          <w:szCs w:val="24"/>
        </w:rPr>
        <w:t xml:space="preserve"> </w:t>
      </w:r>
      <w:r w:rsidRPr="00600354">
        <w:rPr>
          <w:rFonts w:ascii="Times New Roman" w:eastAsia="Times New Roman" w:hAnsi="Times New Roman" w:cs="Times New Roman"/>
          <w:color w:val="000000"/>
          <w:sz w:val="24"/>
          <w:szCs w:val="24"/>
          <w:vertAlign w:val="superscript"/>
        </w:rPr>
        <w:t>b‡</w:t>
      </w:r>
      <w:r w:rsidRPr="00600354">
        <w:rPr>
          <w:rFonts w:ascii="Times New Roman" w:eastAsia="Times New Roman" w:hAnsi="Times New Roman" w:cs="Times New Roman"/>
          <w:color w:val="000000"/>
          <w:sz w:val="24"/>
          <w:szCs w:val="24"/>
        </w:rPr>
        <w:t>, Cheng-Chia Chen</w:t>
      </w:r>
      <w:r w:rsidRPr="00600354">
        <w:rPr>
          <w:rFonts w:ascii="Times New Roman" w:hAnsi="Times New Roman" w:cs="Times New Roman"/>
          <w:color w:val="000000"/>
          <w:sz w:val="24"/>
          <w:szCs w:val="24"/>
        </w:rPr>
        <w:t xml:space="preserve"> </w:t>
      </w:r>
      <w:r w:rsidRPr="00600354">
        <w:rPr>
          <w:rFonts w:ascii="Times New Roman" w:eastAsia="Times New Roman" w:hAnsi="Times New Roman" w:cs="Times New Roman"/>
          <w:color w:val="000000"/>
          <w:sz w:val="24"/>
          <w:szCs w:val="24"/>
          <w:vertAlign w:val="superscript"/>
        </w:rPr>
        <w:t>a</w:t>
      </w:r>
      <w:r w:rsidRPr="00600354">
        <w:rPr>
          <w:rFonts w:ascii="Times New Roman" w:eastAsia="Times New Roman" w:hAnsi="Times New Roman" w:cs="Times New Roman"/>
          <w:color w:val="000000"/>
          <w:sz w:val="24"/>
          <w:szCs w:val="24"/>
        </w:rPr>
        <w:t xml:space="preserve">, </w:t>
      </w:r>
      <w:r w:rsidRPr="00600354">
        <w:rPr>
          <w:rFonts w:ascii="Times New Roman" w:eastAsia="Times New Roman" w:hAnsi="Times New Roman" w:cs="Times New Roman"/>
          <w:sz w:val="24"/>
          <w:szCs w:val="24"/>
        </w:rPr>
        <w:t xml:space="preserve">Chih-Long Tsai </w:t>
      </w:r>
      <w:r w:rsidRPr="00600354">
        <w:rPr>
          <w:rFonts w:ascii="Times New Roman" w:eastAsia="Times New Roman" w:hAnsi="Times New Roman" w:cs="Times New Roman"/>
          <w:sz w:val="24"/>
          <w:szCs w:val="24"/>
          <w:vertAlign w:val="superscript"/>
        </w:rPr>
        <w:t>c</w:t>
      </w:r>
      <w:r w:rsidRPr="00600354">
        <w:rPr>
          <w:rFonts w:ascii="Times New Roman" w:eastAsia="Times New Roman" w:hAnsi="Times New Roman" w:cs="Times New Roman"/>
          <w:color w:val="000000"/>
          <w:sz w:val="24"/>
          <w:szCs w:val="24"/>
        </w:rPr>
        <w:t xml:space="preserve">, </w:t>
      </w:r>
      <w:r w:rsidRPr="00600354">
        <w:rPr>
          <w:rFonts w:ascii="Times New Roman" w:eastAsia="Times New Roman" w:hAnsi="Times New Roman" w:cs="Times New Roman"/>
          <w:sz w:val="24"/>
          <w:szCs w:val="24"/>
        </w:rPr>
        <w:t>Yu-Sheng Su</w:t>
      </w:r>
      <w:r w:rsidRPr="00600354">
        <w:rPr>
          <w:rFonts w:ascii="Times New Roman" w:eastAsia="Times New Roman" w:hAnsi="Times New Roman" w:cs="Times New Roman"/>
          <w:sz w:val="24"/>
          <w:szCs w:val="24"/>
          <w:vertAlign w:val="superscript"/>
        </w:rPr>
        <w:t xml:space="preserve"> d</w:t>
      </w:r>
      <w:r w:rsidRPr="00600354">
        <w:rPr>
          <w:rFonts w:ascii="Times New Roman" w:eastAsia="Times New Roman" w:hAnsi="Times New Roman" w:cs="Times New Roman"/>
          <w:sz w:val="24"/>
          <w:szCs w:val="24"/>
        </w:rPr>
        <w:t>, Chun-Chen Yang</w:t>
      </w:r>
      <w:r w:rsidRPr="00600354">
        <w:rPr>
          <w:rFonts w:ascii="Times New Roman" w:eastAsia="Times New Roman" w:hAnsi="Times New Roman" w:cs="Times New Roman"/>
          <w:sz w:val="24"/>
          <w:szCs w:val="24"/>
          <w:vertAlign w:val="superscript"/>
        </w:rPr>
        <w:t xml:space="preserve"> e</w:t>
      </w:r>
      <w:r w:rsidRPr="00600354">
        <w:rPr>
          <w:rFonts w:ascii="Times New Roman" w:eastAsia="Times New Roman" w:hAnsi="Times New Roman" w:cs="Times New Roman"/>
          <w:color w:val="000000"/>
          <w:sz w:val="24"/>
          <w:szCs w:val="24"/>
        </w:rPr>
        <w:t xml:space="preserve">, </w:t>
      </w:r>
      <w:r w:rsidRPr="00600354">
        <w:rPr>
          <w:rFonts w:ascii="Times New Roman" w:eastAsia="Times New Roman" w:hAnsi="Times New Roman" w:cs="Times New Roman"/>
          <w:sz w:val="24"/>
          <w:szCs w:val="24"/>
        </w:rPr>
        <w:t xml:space="preserve">Rüdiger-A. </w:t>
      </w:r>
      <w:r w:rsidRPr="00CD061E">
        <w:rPr>
          <w:rFonts w:ascii="Times New Roman" w:eastAsia="Times New Roman" w:hAnsi="Times New Roman" w:cs="Times New Roman"/>
          <w:sz w:val="24"/>
          <w:szCs w:val="24"/>
          <w:lang w:val="de-DE"/>
        </w:rPr>
        <w:t xml:space="preserve">Eichel </w:t>
      </w:r>
      <w:proofErr w:type="gramStart"/>
      <w:r w:rsidRPr="00CD061E">
        <w:rPr>
          <w:rFonts w:ascii="Times New Roman" w:eastAsia="Times New Roman" w:hAnsi="Times New Roman" w:cs="Times New Roman"/>
          <w:sz w:val="24"/>
          <w:szCs w:val="24"/>
          <w:vertAlign w:val="superscript"/>
          <w:lang w:val="de-DE"/>
        </w:rPr>
        <w:t>c,f</w:t>
      </w:r>
      <w:proofErr w:type="gramEnd"/>
      <w:r w:rsidRPr="00CD061E">
        <w:rPr>
          <w:rFonts w:ascii="Times New Roman" w:eastAsia="Times New Roman" w:hAnsi="Times New Roman" w:cs="Times New Roman"/>
          <w:sz w:val="24"/>
          <w:szCs w:val="24"/>
          <w:lang w:val="de-DE"/>
        </w:rPr>
        <w:t>,</w:t>
      </w:r>
      <w:r w:rsidRPr="00CD061E">
        <w:rPr>
          <w:rFonts w:ascii="Times New Roman" w:hAnsi="Times New Roman" w:cs="Times New Roman"/>
          <w:sz w:val="24"/>
          <w:szCs w:val="24"/>
          <w:lang w:val="de-DE"/>
        </w:rPr>
        <w:t xml:space="preserve"> </w:t>
      </w:r>
      <w:r w:rsidRPr="00CD061E">
        <w:rPr>
          <w:rFonts w:ascii="Times New Roman" w:eastAsia="Times New Roman" w:hAnsi="Times New Roman" w:cs="Times New Roman"/>
          <w:color w:val="000000"/>
          <w:sz w:val="24"/>
          <w:szCs w:val="24"/>
          <w:lang w:val="de-DE"/>
        </w:rPr>
        <w:t xml:space="preserve">Chien-Te Hsieh </w:t>
      </w:r>
      <w:r w:rsidRPr="00CD061E">
        <w:rPr>
          <w:rFonts w:ascii="Times New Roman" w:eastAsia="Times New Roman" w:hAnsi="Times New Roman" w:cs="Times New Roman"/>
          <w:color w:val="000000"/>
          <w:sz w:val="24"/>
          <w:szCs w:val="24"/>
          <w:vertAlign w:val="superscript"/>
          <w:lang w:val="de-DE"/>
        </w:rPr>
        <w:t>g,*</w:t>
      </w:r>
      <w:r w:rsidRPr="00CD061E">
        <w:rPr>
          <w:rFonts w:ascii="Times New Roman" w:eastAsia="Times New Roman" w:hAnsi="Times New Roman" w:cs="Times New Roman"/>
          <w:color w:val="000000"/>
          <w:sz w:val="24"/>
          <w:szCs w:val="24"/>
          <w:lang w:val="de-DE"/>
        </w:rPr>
        <w:t xml:space="preserve">, Tai-Chou Lee </w:t>
      </w:r>
      <w:r w:rsidRPr="00CD061E">
        <w:rPr>
          <w:rFonts w:ascii="Times New Roman" w:eastAsia="Times New Roman" w:hAnsi="Times New Roman" w:cs="Times New Roman"/>
          <w:color w:val="000000"/>
          <w:sz w:val="24"/>
          <w:szCs w:val="24"/>
          <w:vertAlign w:val="superscript"/>
          <w:lang w:val="de-DE"/>
        </w:rPr>
        <w:t>b,*</w:t>
      </w:r>
      <w:r w:rsidRPr="00CD061E">
        <w:rPr>
          <w:rFonts w:ascii="Times New Roman" w:eastAsia="Times New Roman" w:hAnsi="Times New Roman" w:cs="Times New Roman"/>
          <w:color w:val="000000"/>
          <w:sz w:val="24"/>
          <w:szCs w:val="24"/>
          <w:lang w:val="de-DE"/>
        </w:rPr>
        <w:t>, Jeng-Kuei Chang</w:t>
      </w:r>
      <w:r w:rsidRPr="00CD061E">
        <w:rPr>
          <w:rFonts w:ascii="Times New Roman" w:eastAsia="Times New Roman" w:hAnsi="Times New Roman" w:cs="Times New Roman"/>
          <w:color w:val="000000"/>
          <w:sz w:val="24"/>
          <w:szCs w:val="24"/>
          <w:vertAlign w:val="superscript"/>
          <w:lang w:val="de-DE"/>
        </w:rPr>
        <w:t xml:space="preserve"> a,</w:t>
      </w:r>
      <w:r w:rsidR="00BE2306" w:rsidRPr="00CD061E">
        <w:rPr>
          <w:rFonts w:ascii="Times New Roman" w:eastAsia="Times New Roman" w:hAnsi="Times New Roman" w:cs="Times New Roman"/>
          <w:color w:val="000000"/>
          <w:sz w:val="24"/>
          <w:szCs w:val="24"/>
          <w:vertAlign w:val="superscript"/>
          <w:lang w:val="de-DE"/>
        </w:rPr>
        <w:t>h,</w:t>
      </w:r>
      <w:r w:rsidRPr="00CD061E">
        <w:rPr>
          <w:rFonts w:ascii="Times New Roman" w:eastAsia="Times New Roman" w:hAnsi="Times New Roman" w:cs="Times New Roman"/>
          <w:color w:val="000000"/>
          <w:sz w:val="24"/>
          <w:szCs w:val="24"/>
          <w:vertAlign w:val="superscript"/>
          <w:lang w:val="de-DE"/>
        </w:rPr>
        <w:t>*</w:t>
      </w:r>
    </w:p>
    <w:p w14:paraId="00000003" w14:textId="77777777" w:rsidR="00C67B5F" w:rsidRPr="00600354" w:rsidRDefault="00550AB4" w:rsidP="00BE2306">
      <w:pPr>
        <w:pBdr>
          <w:top w:val="nil"/>
          <w:left w:val="nil"/>
          <w:bottom w:val="nil"/>
          <w:right w:val="nil"/>
          <w:between w:val="nil"/>
        </w:pBdr>
        <w:spacing w:before="240" w:after="0" w:line="360" w:lineRule="auto"/>
        <w:ind w:left="142" w:hanging="142"/>
        <w:jc w:val="center"/>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vertAlign w:val="superscript"/>
        </w:rPr>
        <w:t xml:space="preserve">a </w:t>
      </w:r>
      <w:r w:rsidRPr="00600354">
        <w:rPr>
          <w:rFonts w:ascii="Times New Roman" w:eastAsia="Times New Roman" w:hAnsi="Times New Roman" w:cs="Times New Roman"/>
          <w:color w:val="000000"/>
          <w:sz w:val="24"/>
          <w:szCs w:val="24"/>
        </w:rPr>
        <w:t>Department of Materials Science and Engineering, National Yang-Ming Chiao Tung University, 1001 University Road, Hsinchu 30010, Taiwan</w:t>
      </w:r>
    </w:p>
    <w:p w14:paraId="00000004" w14:textId="77777777" w:rsidR="00C67B5F" w:rsidRPr="00600354" w:rsidRDefault="00550AB4" w:rsidP="00BE2306">
      <w:pPr>
        <w:spacing w:after="0" w:line="360" w:lineRule="auto"/>
        <w:jc w:val="center"/>
        <w:rPr>
          <w:rFonts w:ascii="Times New Roman" w:eastAsia="Times New Roman" w:hAnsi="Times New Roman" w:cs="Times New Roman"/>
          <w:sz w:val="24"/>
          <w:szCs w:val="24"/>
        </w:rPr>
      </w:pPr>
      <w:r w:rsidRPr="00600354">
        <w:rPr>
          <w:rFonts w:ascii="Times New Roman" w:eastAsia="Times New Roman" w:hAnsi="Times New Roman" w:cs="Times New Roman"/>
          <w:sz w:val="24"/>
          <w:szCs w:val="24"/>
          <w:vertAlign w:val="superscript"/>
        </w:rPr>
        <w:t xml:space="preserve">b </w:t>
      </w:r>
      <w:r w:rsidRPr="00600354">
        <w:rPr>
          <w:rFonts w:ascii="Times New Roman" w:eastAsia="Times New Roman" w:hAnsi="Times New Roman" w:cs="Times New Roman"/>
          <w:sz w:val="24"/>
          <w:szCs w:val="24"/>
        </w:rPr>
        <w:t xml:space="preserve">Department of Chemical and Materials Engineering, National Central University, 300 </w:t>
      </w:r>
      <w:proofErr w:type="spellStart"/>
      <w:r w:rsidRPr="00600354">
        <w:rPr>
          <w:rFonts w:ascii="Times New Roman" w:eastAsia="Times New Roman" w:hAnsi="Times New Roman" w:cs="Times New Roman"/>
          <w:sz w:val="24"/>
          <w:szCs w:val="24"/>
        </w:rPr>
        <w:t>Jhong</w:t>
      </w:r>
      <w:proofErr w:type="spellEnd"/>
      <w:r w:rsidRPr="00600354">
        <w:rPr>
          <w:rFonts w:ascii="Times New Roman" w:eastAsia="Times New Roman" w:hAnsi="Times New Roman" w:cs="Times New Roman"/>
          <w:sz w:val="24"/>
          <w:szCs w:val="24"/>
        </w:rPr>
        <w:t>-Da Road, Taoyuan 32001, Taiwan</w:t>
      </w:r>
    </w:p>
    <w:p w14:paraId="00000005" w14:textId="77777777" w:rsidR="00C67B5F" w:rsidRPr="00CD061E" w:rsidRDefault="00550AB4" w:rsidP="00BE2306">
      <w:pPr>
        <w:spacing w:after="0" w:line="360" w:lineRule="auto"/>
        <w:jc w:val="center"/>
        <w:rPr>
          <w:rFonts w:ascii="Times New Roman" w:eastAsia="Times New Roman" w:hAnsi="Times New Roman" w:cs="Times New Roman"/>
          <w:sz w:val="24"/>
          <w:szCs w:val="24"/>
          <w:lang w:val="de-DE"/>
        </w:rPr>
      </w:pPr>
      <w:r w:rsidRPr="00CD061E">
        <w:rPr>
          <w:rFonts w:ascii="Times New Roman" w:eastAsia="Times New Roman" w:hAnsi="Times New Roman" w:cs="Times New Roman"/>
          <w:color w:val="000000"/>
          <w:sz w:val="24"/>
          <w:szCs w:val="24"/>
          <w:vertAlign w:val="superscript"/>
          <w:lang w:val="de-DE"/>
        </w:rPr>
        <w:t>c</w:t>
      </w:r>
      <w:r w:rsidRPr="00CD061E">
        <w:rPr>
          <w:rFonts w:ascii="Times New Roman" w:eastAsia="Times New Roman" w:hAnsi="Times New Roman" w:cs="Times New Roman"/>
          <w:color w:val="000000"/>
          <w:sz w:val="24"/>
          <w:szCs w:val="24"/>
          <w:lang w:val="de-DE"/>
        </w:rPr>
        <w:t xml:space="preserve"> </w:t>
      </w:r>
      <w:r w:rsidRPr="00CD061E">
        <w:rPr>
          <w:rFonts w:ascii="Times New Roman" w:hAnsi="Times New Roman" w:cs="Times New Roman"/>
          <w:sz w:val="24"/>
          <w:szCs w:val="24"/>
          <w:lang w:val="de-DE"/>
        </w:rPr>
        <w:t xml:space="preserve"> </w:t>
      </w:r>
      <w:r w:rsidRPr="00CD061E">
        <w:rPr>
          <w:rFonts w:ascii="Times New Roman" w:eastAsia="Times New Roman" w:hAnsi="Times New Roman" w:cs="Times New Roman"/>
          <w:sz w:val="24"/>
          <w:szCs w:val="24"/>
          <w:lang w:val="de-DE"/>
        </w:rPr>
        <w:t>Institut für Energie– und Klimaforschung (IEK–9: Grundlagen der Elektrochemie), Forschungszentrum Jülich, D–52425 Jülich, Germany</w:t>
      </w:r>
    </w:p>
    <w:p w14:paraId="00000006" w14:textId="148742B5" w:rsidR="00C67B5F" w:rsidRPr="00600354" w:rsidRDefault="00550AB4" w:rsidP="00BE2306">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vertAlign w:val="superscript"/>
        </w:rPr>
        <w:t xml:space="preserve">d </w:t>
      </w:r>
      <w:r w:rsidRPr="00600354">
        <w:rPr>
          <w:rFonts w:ascii="Times New Roman" w:eastAsia="Times New Roman" w:hAnsi="Times New Roman" w:cs="Times New Roman"/>
          <w:color w:val="000000"/>
          <w:sz w:val="24"/>
          <w:szCs w:val="24"/>
        </w:rPr>
        <w:t xml:space="preserve">International College of Semiconductor Technology, National Yang Ming Chiao Tung University, 1001 University Road, Hsinchu </w:t>
      </w:r>
      <w:r w:rsidR="00BE2306" w:rsidRPr="00600354">
        <w:rPr>
          <w:rFonts w:ascii="Times New Roman" w:eastAsia="Times New Roman" w:hAnsi="Times New Roman" w:cs="Times New Roman"/>
          <w:color w:val="000000"/>
          <w:sz w:val="24"/>
          <w:szCs w:val="24"/>
        </w:rPr>
        <w:t>30010</w:t>
      </w:r>
      <w:r w:rsidRPr="00600354">
        <w:rPr>
          <w:rFonts w:ascii="Times New Roman" w:eastAsia="Times New Roman" w:hAnsi="Times New Roman" w:cs="Times New Roman"/>
          <w:color w:val="000000"/>
          <w:sz w:val="24"/>
          <w:szCs w:val="24"/>
        </w:rPr>
        <w:t>, Taiwan</w:t>
      </w:r>
    </w:p>
    <w:p w14:paraId="00000007" w14:textId="77777777" w:rsidR="00C67B5F" w:rsidRPr="00600354" w:rsidRDefault="00550AB4" w:rsidP="00BE2306">
      <w:pPr>
        <w:spacing w:after="0" w:line="360" w:lineRule="auto"/>
        <w:jc w:val="center"/>
        <w:rPr>
          <w:rFonts w:ascii="Times New Roman" w:eastAsia="Times New Roman" w:hAnsi="Times New Roman" w:cs="Times New Roman"/>
          <w:sz w:val="24"/>
          <w:szCs w:val="24"/>
        </w:rPr>
      </w:pPr>
      <w:r w:rsidRPr="00600354">
        <w:rPr>
          <w:rFonts w:ascii="Times New Roman" w:eastAsia="Times New Roman" w:hAnsi="Times New Roman" w:cs="Times New Roman"/>
          <w:sz w:val="24"/>
          <w:szCs w:val="24"/>
          <w:vertAlign w:val="superscript"/>
        </w:rPr>
        <w:t>e</w:t>
      </w:r>
      <w:r w:rsidRPr="00600354">
        <w:rPr>
          <w:rFonts w:ascii="Times New Roman" w:eastAsia="Times New Roman" w:hAnsi="Times New Roman" w:cs="Times New Roman"/>
          <w:sz w:val="24"/>
          <w:szCs w:val="24"/>
        </w:rPr>
        <w:t xml:space="preserve"> Battery Research Center of Green Energy, Ming Chi University of Technology, New Taipei City 243, Taiwan</w:t>
      </w:r>
    </w:p>
    <w:p w14:paraId="00000008" w14:textId="77777777" w:rsidR="00C67B5F" w:rsidRPr="00CD061E" w:rsidRDefault="00550AB4" w:rsidP="00BE2306">
      <w:pPr>
        <w:spacing w:after="0" w:line="360" w:lineRule="auto"/>
        <w:jc w:val="center"/>
        <w:rPr>
          <w:rFonts w:ascii="Times New Roman" w:eastAsia="Times New Roman" w:hAnsi="Times New Roman" w:cs="Times New Roman"/>
          <w:sz w:val="24"/>
          <w:szCs w:val="24"/>
          <w:lang w:val="de-DE"/>
        </w:rPr>
      </w:pPr>
      <w:r w:rsidRPr="00CD061E">
        <w:rPr>
          <w:rFonts w:ascii="Times New Roman" w:eastAsia="Times New Roman" w:hAnsi="Times New Roman" w:cs="Times New Roman"/>
          <w:sz w:val="24"/>
          <w:szCs w:val="24"/>
          <w:vertAlign w:val="superscript"/>
          <w:lang w:val="de-DE"/>
        </w:rPr>
        <w:t>f</w:t>
      </w:r>
      <w:r w:rsidRPr="00CD061E">
        <w:rPr>
          <w:rFonts w:ascii="Times New Roman" w:eastAsia="Times New Roman" w:hAnsi="Times New Roman" w:cs="Times New Roman"/>
          <w:sz w:val="24"/>
          <w:szCs w:val="24"/>
          <w:lang w:val="de-DE"/>
        </w:rPr>
        <w:t xml:space="preserve"> Institut für Materialien und Prozesse für elektrochemische Energiespeicher– und wandler, RWTH Aachen University, D–52074 Aachen, Germany</w:t>
      </w:r>
    </w:p>
    <w:p w14:paraId="00000009" w14:textId="1247F8CB" w:rsidR="00C67B5F" w:rsidRPr="00600354" w:rsidRDefault="00550AB4" w:rsidP="00BE2306">
      <w:pPr>
        <w:spacing w:after="0" w:line="360" w:lineRule="auto"/>
        <w:jc w:val="center"/>
        <w:rPr>
          <w:rFonts w:ascii="Times New Roman" w:eastAsia="Times New Roman" w:hAnsi="Times New Roman" w:cs="Times New Roman"/>
          <w:color w:val="000000"/>
          <w:sz w:val="24"/>
          <w:szCs w:val="24"/>
        </w:rPr>
      </w:pPr>
      <w:r w:rsidRPr="00600354">
        <w:rPr>
          <w:rFonts w:ascii="Times New Roman" w:eastAsia="Times New Roman" w:hAnsi="Times New Roman" w:cs="Times New Roman"/>
          <w:sz w:val="24"/>
          <w:szCs w:val="24"/>
          <w:vertAlign w:val="superscript"/>
        </w:rPr>
        <w:t>g</w:t>
      </w:r>
      <w:r w:rsidRPr="00600354">
        <w:rPr>
          <w:rFonts w:ascii="Times New Roman" w:eastAsia="Times New Roman" w:hAnsi="Times New Roman" w:cs="Times New Roman"/>
          <w:color w:val="000000"/>
          <w:sz w:val="24"/>
          <w:szCs w:val="24"/>
        </w:rPr>
        <w:t xml:space="preserve"> Department of Chemical Engineering and Materials Science, Yuan Ze University, Taoyuan 32003, Taiwan</w:t>
      </w:r>
    </w:p>
    <w:p w14:paraId="1303A4F6" w14:textId="567C5FB5" w:rsidR="00BE2306" w:rsidRPr="00600354" w:rsidRDefault="00BE2306" w:rsidP="00BE2306">
      <w:pPr>
        <w:spacing w:after="0" w:line="360" w:lineRule="auto"/>
        <w:jc w:val="center"/>
        <w:rPr>
          <w:rFonts w:ascii="Times New Roman" w:eastAsia="Times New Roman" w:hAnsi="Times New Roman" w:cs="Times New Roman"/>
          <w:color w:val="000000"/>
          <w:sz w:val="24"/>
          <w:szCs w:val="24"/>
        </w:rPr>
      </w:pPr>
      <w:r w:rsidRPr="00600354">
        <w:rPr>
          <w:rFonts w:ascii="Times New Roman" w:eastAsia="Times New Roman" w:hAnsi="Times New Roman" w:cs="Times New Roman"/>
          <w:sz w:val="24"/>
          <w:szCs w:val="24"/>
          <w:vertAlign w:val="superscript"/>
        </w:rPr>
        <w:t>h</w:t>
      </w:r>
      <w:r w:rsidRPr="00600354">
        <w:rPr>
          <w:rFonts w:ascii="Times New Roman" w:eastAsia="Times New Roman" w:hAnsi="Times New Roman" w:cs="Times New Roman"/>
          <w:color w:val="000000"/>
          <w:sz w:val="24"/>
          <w:szCs w:val="24"/>
        </w:rPr>
        <w:t xml:space="preserve"> Department of Chemical Engineering, Chung Yuan Christian University, 200 Chung Pei Road, Taoyuan 32023, Taiwan</w:t>
      </w:r>
    </w:p>
    <w:p w14:paraId="71548DC1" w14:textId="77777777" w:rsidR="00BE2306" w:rsidRPr="00600354" w:rsidRDefault="00BE2306" w:rsidP="00BE2306">
      <w:pPr>
        <w:spacing w:after="0" w:line="360" w:lineRule="auto"/>
        <w:ind w:firstLine="180"/>
        <w:jc w:val="both"/>
        <w:rPr>
          <w:rFonts w:ascii="Times New Roman" w:eastAsia="Times New Roman" w:hAnsi="Times New Roman" w:cs="Times New Roman"/>
          <w:sz w:val="24"/>
          <w:szCs w:val="24"/>
          <w:vertAlign w:val="superscript"/>
        </w:rPr>
      </w:pPr>
    </w:p>
    <w:p w14:paraId="0000000A" w14:textId="0556E324" w:rsidR="00C67B5F" w:rsidRPr="00600354" w:rsidRDefault="00550AB4" w:rsidP="00BE2306">
      <w:pPr>
        <w:spacing w:after="0" w:line="360" w:lineRule="auto"/>
        <w:ind w:firstLine="180"/>
        <w:jc w:val="both"/>
        <w:rPr>
          <w:rFonts w:ascii="Times New Roman" w:eastAsia="Times New Roman" w:hAnsi="Times New Roman" w:cs="Times New Roman"/>
          <w:sz w:val="24"/>
          <w:szCs w:val="24"/>
        </w:rPr>
      </w:pP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 PCR and YSJ contributed equally to this work.</w:t>
      </w:r>
    </w:p>
    <w:p w14:paraId="0000000B" w14:textId="77777777" w:rsidR="00C67B5F" w:rsidRPr="00600354" w:rsidRDefault="00550AB4" w:rsidP="00BE2306">
      <w:pPr>
        <w:pBdr>
          <w:top w:val="nil"/>
          <w:left w:val="nil"/>
          <w:bottom w:val="nil"/>
          <w:right w:val="nil"/>
          <w:between w:val="nil"/>
        </w:pBdr>
        <w:spacing w:before="240" w:after="0" w:line="360" w:lineRule="auto"/>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Corresponding authors:</w:t>
      </w:r>
    </w:p>
    <w:p w14:paraId="0000000C" w14:textId="77777777" w:rsidR="00C67B5F" w:rsidRPr="00600354" w:rsidRDefault="00550AB4" w:rsidP="00BE2306">
      <w:pPr>
        <w:widowControl w:val="0"/>
        <w:spacing w:after="0" w:line="360" w:lineRule="auto"/>
        <w:ind w:left="141"/>
        <w:rPr>
          <w:rFonts w:ascii="Times New Roman" w:eastAsia="Times New Roman" w:hAnsi="Times New Roman" w:cs="Times New Roman"/>
          <w:sz w:val="24"/>
          <w:szCs w:val="24"/>
        </w:rPr>
      </w:pPr>
      <w:proofErr w:type="spellStart"/>
      <w:r w:rsidRPr="00600354">
        <w:rPr>
          <w:rFonts w:ascii="Times New Roman" w:eastAsia="Times New Roman" w:hAnsi="Times New Roman" w:cs="Times New Roman"/>
          <w:sz w:val="24"/>
          <w:szCs w:val="24"/>
        </w:rPr>
        <w:t>Chien-Te</w:t>
      </w:r>
      <w:proofErr w:type="spellEnd"/>
      <w:r w:rsidRPr="00600354">
        <w:rPr>
          <w:rFonts w:ascii="Times New Roman" w:eastAsia="Times New Roman" w:hAnsi="Times New Roman" w:cs="Times New Roman"/>
          <w:sz w:val="24"/>
          <w:szCs w:val="24"/>
        </w:rPr>
        <w:t xml:space="preserve"> Hsieh; </w:t>
      </w:r>
      <w:r w:rsidRPr="00600354">
        <w:rPr>
          <w:rFonts w:ascii="Times New Roman" w:eastAsia="Times New Roman" w:hAnsi="Times New Roman" w:cs="Times New Roman"/>
          <w:color w:val="000000"/>
          <w:sz w:val="24"/>
          <w:szCs w:val="24"/>
        </w:rPr>
        <w:t xml:space="preserve">Email: </w:t>
      </w:r>
      <w:r w:rsidRPr="00600354">
        <w:rPr>
          <w:rFonts w:ascii="Times New Roman" w:eastAsia="Times New Roman" w:hAnsi="Times New Roman" w:cs="Times New Roman"/>
          <w:sz w:val="24"/>
          <w:szCs w:val="24"/>
        </w:rPr>
        <w:t>cthsieh@saturn.yzu.edu.tw</w:t>
      </w:r>
    </w:p>
    <w:p w14:paraId="0000000D" w14:textId="77777777" w:rsidR="00C67B5F" w:rsidRPr="00600354" w:rsidRDefault="00550AB4" w:rsidP="00BE2306">
      <w:pPr>
        <w:widowControl w:val="0"/>
        <w:spacing w:after="0" w:line="360" w:lineRule="auto"/>
        <w:ind w:left="141"/>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Tai-Chou Lee; Email: </w:t>
      </w:r>
      <w:r w:rsidRPr="00600354">
        <w:rPr>
          <w:rFonts w:ascii="Times New Roman" w:eastAsia="Times New Roman" w:hAnsi="Times New Roman" w:cs="Times New Roman"/>
          <w:sz w:val="24"/>
          <w:szCs w:val="24"/>
        </w:rPr>
        <w:t>taichoulee@ncu.edu.tw</w:t>
      </w:r>
    </w:p>
    <w:p w14:paraId="0000000E" w14:textId="77777777" w:rsidR="00C67B5F" w:rsidRPr="00CD061E" w:rsidRDefault="00550AB4" w:rsidP="00BE2306">
      <w:pPr>
        <w:spacing w:after="0" w:line="360" w:lineRule="auto"/>
        <w:ind w:firstLine="142"/>
        <w:rPr>
          <w:rFonts w:ascii="Times New Roman" w:eastAsia="Times New Roman" w:hAnsi="Times New Roman" w:cs="Times New Roman"/>
          <w:b/>
          <w:sz w:val="24"/>
          <w:szCs w:val="24"/>
          <w:lang w:val="de-DE"/>
        </w:rPr>
      </w:pPr>
      <w:r w:rsidRPr="00CD061E">
        <w:rPr>
          <w:rFonts w:ascii="Times New Roman" w:eastAsia="Times New Roman" w:hAnsi="Times New Roman" w:cs="Times New Roman"/>
          <w:color w:val="000000"/>
          <w:sz w:val="24"/>
          <w:szCs w:val="24"/>
          <w:lang w:val="de-DE"/>
        </w:rPr>
        <w:t>Jeng-Kuei Chang; E-mail: jkchang@nctu.edu.tw</w:t>
      </w:r>
    </w:p>
    <w:p w14:paraId="0000000F" w14:textId="4CAD572E" w:rsidR="00C67B5F" w:rsidRPr="00CD061E" w:rsidRDefault="00C67B5F">
      <w:pPr>
        <w:spacing w:after="0" w:line="480" w:lineRule="auto"/>
        <w:jc w:val="both"/>
        <w:rPr>
          <w:rFonts w:ascii="Times New Roman" w:hAnsi="Times New Roman" w:cs="Times New Roman"/>
          <w:b/>
          <w:sz w:val="24"/>
          <w:szCs w:val="24"/>
          <w:lang w:val="de-DE"/>
        </w:rPr>
      </w:pPr>
    </w:p>
    <w:p w14:paraId="30F665D7" w14:textId="77ADB2AF" w:rsidR="00BE2306" w:rsidRPr="00CD061E" w:rsidRDefault="00BE2306">
      <w:pPr>
        <w:spacing w:after="0" w:line="480" w:lineRule="auto"/>
        <w:jc w:val="both"/>
        <w:rPr>
          <w:rFonts w:ascii="Times New Roman" w:hAnsi="Times New Roman" w:cs="Times New Roman"/>
          <w:b/>
          <w:sz w:val="24"/>
          <w:szCs w:val="24"/>
          <w:lang w:val="de-DE"/>
        </w:rPr>
      </w:pPr>
    </w:p>
    <w:p w14:paraId="5DACCBA6" w14:textId="490D84AF" w:rsidR="00BE2306" w:rsidRPr="00CD061E" w:rsidRDefault="00BE2306">
      <w:pPr>
        <w:spacing w:after="0" w:line="480" w:lineRule="auto"/>
        <w:jc w:val="both"/>
        <w:rPr>
          <w:rFonts w:ascii="Times New Roman" w:hAnsi="Times New Roman" w:cs="Times New Roman"/>
          <w:b/>
          <w:sz w:val="24"/>
          <w:szCs w:val="24"/>
          <w:lang w:val="de-DE"/>
        </w:rPr>
      </w:pPr>
    </w:p>
    <w:p w14:paraId="00000010" w14:textId="77777777" w:rsidR="00C67B5F" w:rsidRPr="00600354" w:rsidRDefault="00550AB4">
      <w:pPr>
        <w:spacing w:after="0" w:line="480" w:lineRule="auto"/>
        <w:jc w:val="both"/>
        <w:rPr>
          <w:rFonts w:ascii="Times New Roman" w:eastAsia="Times New Roman" w:hAnsi="Times New Roman" w:cs="Times New Roman"/>
          <w:b/>
          <w:sz w:val="24"/>
          <w:szCs w:val="24"/>
        </w:rPr>
      </w:pPr>
      <w:r w:rsidRPr="00600354">
        <w:rPr>
          <w:rFonts w:ascii="Times New Roman" w:eastAsia="Times New Roman" w:hAnsi="Times New Roman" w:cs="Times New Roman"/>
          <w:b/>
          <w:sz w:val="24"/>
          <w:szCs w:val="24"/>
        </w:rPr>
        <w:t>Abstract</w:t>
      </w:r>
    </w:p>
    <w:p w14:paraId="00000011" w14:textId="48F0AE43" w:rsidR="00C67B5F" w:rsidRPr="00600354" w:rsidRDefault="00550AB4">
      <w:pPr>
        <w:spacing w:after="0" w:line="480" w:lineRule="auto"/>
        <w:ind w:firstLine="567"/>
        <w:jc w:val="both"/>
        <w:rPr>
          <w:rFonts w:ascii="Times New Roman" w:eastAsia="Times New Roman" w:hAnsi="Times New Roman" w:cs="Times New Roman"/>
          <w:sz w:val="24"/>
          <w:szCs w:val="24"/>
        </w:rPr>
      </w:pPr>
      <w:bookmarkStart w:id="0" w:name="_heading=h.1fob9te" w:colFirst="0" w:colLast="0"/>
      <w:bookmarkEnd w:id="0"/>
      <w:r w:rsidRPr="00600354">
        <w:rPr>
          <w:rFonts w:ascii="Times New Roman" w:eastAsia="Times New Roman" w:hAnsi="Times New Roman" w:cs="Times New Roman"/>
          <w:sz w:val="24"/>
          <w:szCs w:val="24"/>
        </w:rPr>
        <w:t>Solid-state lithium-metal batteries (SSLMBs) with a composite solid electrolyte (CSE) have great potential for achieving both high energy density and high safety and are thus promising next-generation energy storage devices. The current bottlenecks are a high electrode/electrolyte interface resistance and the limited 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 conductivity of the solid electrolyte layer. To reduce the interface resistance, a tape casting method is used to directly deposit a CSE layer (~20 </w:t>
      </w:r>
      <w:proofErr w:type="spellStart"/>
      <w:r w:rsidRPr="00600354">
        <w:rPr>
          <w:rFonts w:ascii="Times New Roman" w:eastAsia="Times New Roman" w:hAnsi="Times New Roman" w:cs="Times New Roman"/>
          <w:sz w:val="24"/>
          <w:szCs w:val="24"/>
        </w:rPr>
        <w:t>μm</w:t>
      </w:r>
      <w:proofErr w:type="spellEnd"/>
      <w:r w:rsidRPr="00600354">
        <w:rPr>
          <w:rFonts w:ascii="Times New Roman" w:eastAsia="Times New Roman" w:hAnsi="Times New Roman" w:cs="Times New Roman"/>
          <w:sz w:val="24"/>
          <w:szCs w:val="24"/>
        </w:rPr>
        <w:t>) onto a model LiFePO</w:t>
      </w:r>
      <w:r w:rsidRPr="00600354">
        <w:rPr>
          <w:rFonts w:ascii="Times New Roman" w:eastAsia="Times New Roman" w:hAnsi="Times New Roman" w:cs="Times New Roman"/>
          <w:sz w:val="24"/>
          <w:szCs w:val="24"/>
          <w:vertAlign w:val="subscript"/>
        </w:rPr>
        <w:t>4</w:t>
      </w:r>
      <w:r w:rsidRPr="00600354">
        <w:rPr>
          <w:rFonts w:ascii="Times New Roman" w:eastAsia="Times New Roman" w:hAnsi="Times New Roman" w:cs="Times New Roman"/>
          <w:sz w:val="24"/>
          <w:szCs w:val="24"/>
        </w:rPr>
        <w:t xml:space="preserve"> cathode. The CSE slurry infiltrates the cathode layer, forming a 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 conduction network and ensuring intimate contact between the CSE and the cathode. The tape casting parameters, such as the polymer/Li salt ratio</w:t>
      </w:r>
      <w:r w:rsidRPr="00600354">
        <w:rPr>
          <w:rFonts w:ascii="Times New Roman" w:eastAsia="Times New Roman" w:hAnsi="Times New Roman" w:cs="Times New Roman"/>
          <w:color w:val="000000"/>
          <w:sz w:val="24"/>
          <w:szCs w:val="24"/>
        </w:rPr>
        <w:t xml:space="preserve">, inorganic filler fraction, and </w:t>
      </w:r>
      <w:r w:rsidRPr="00600354">
        <w:rPr>
          <w:rFonts w:ascii="Times New Roman" w:eastAsia="Times New Roman" w:hAnsi="Times New Roman" w:cs="Times New Roman"/>
          <w:sz w:val="24"/>
          <w:szCs w:val="24"/>
        </w:rPr>
        <w:t xml:space="preserve">casting </w:t>
      </w:r>
      <w:r w:rsidRPr="00600354">
        <w:rPr>
          <w:rFonts w:ascii="Times New Roman" w:eastAsia="Times New Roman" w:hAnsi="Times New Roman" w:cs="Times New Roman"/>
          <w:color w:val="000000"/>
          <w:sz w:val="24"/>
          <w:szCs w:val="24"/>
        </w:rPr>
        <w:t xml:space="preserve">thickness, for the CSE layer </w:t>
      </w:r>
      <w:r w:rsidRPr="00600354">
        <w:rPr>
          <w:rFonts w:ascii="Times New Roman" w:eastAsia="Times New Roman" w:hAnsi="Times New Roman" w:cs="Times New Roman"/>
          <w:sz w:val="24"/>
          <w:szCs w:val="24"/>
        </w:rPr>
        <w:t>are investigated. To increase 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 conductivity, Ce substitution is conducted for Li</w:t>
      </w:r>
      <w:r w:rsidRPr="00600354">
        <w:rPr>
          <w:rFonts w:ascii="Times New Roman" w:eastAsia="Times New Roman" w:hAnsi="Times New Roman" w:cs="Times New Roman"/>
          <w:sz w:val="24"/>
          <w:szCs w:val="24"/>
          <w:vertAlign w:val="subscript"/>
        </w:rPr>
        <w:t>7</w:t>
      </w:r>
      <w:r w:rsidRPr="00600354">
        <w:rPr>
          <w:rFonts w:ascii="Times New Roman" w:eastAsia="Times New Roman" w:hAnsi="Times New Roman" w:cs="Times New Roman"/>
          <w:sz w:val="24"/>
          <w:szCs w:val="24"/>
        </w:rPr>
        <w:t>La</w:t>
      </w:r>
      <w:r w:rsidRPr="00600354">
        <w:rPr>
          <w:rFonts w:ascii="Times New Roman" w:eastAsia="Times New Roman" w:hAnsi="Times New Roman" w:cs="Times New Roman"/>
          <w:sz w:val="24"/>
          <w:szCs w:val="24"/>
          <w:vertAlign w:val="subscript"/>
        </w:rPr>
        <w:t>3</w:t>
      </w:r>
      <w:r w:rsidRPr="00600354">
        <w:rPr>
          <w:rFonts w:ascii="Times New Roman" w:eastAsia="Times New Roman" w:hAnsi="Times New Roman" w:cs="Times New Roman"/>
          <w:sz w:val="24"/>
          <w:szCs w:val="24"/>
        </w:rPr>
        <w:t>Zr</w:t>
      </w:r>
      <w:r w:rsidRPr="00600354">
        <w:rPr>
          <w:rFonts w:ascii="Times New Roman" w:eastAsia="Times New Roman" w:hAnsi="Times New Roman" w:cs="Times New Roman"/>
          <w:sz w:val="24"/>
          <w:szCs w:val="24"/>
          <w:vertAlign w:val="subscript"/>
        </w:rPr>
        <w:t>2-</w:t>
      </w:r>
      <w:r w:rsidRPr="00600354">
        <w:rPr>
          <w:rFonts w:ascii="Times New Roman" w:eastAsia="Times New Roman" w:hAnsi="Times New Roman" w:cs="Times New Roman"/>
          <w:i/>
          <w:sz w:val="24"/>
          <w:szCs w:val="24"/>
          <w:vertAlign w:val="subscript"/>
        </w:rPr>
        <w:t>x</w:t>
      </w:r>
      <w:r w:rsidRPr="00600354">
        <w:rPr>
          <w:rFonts w:ascii="Times New Roman" w:eastAsia="Times New Roman" w:hAnsi="Times New Roman" w:cs="Times New Roman"/>
          <w:sz w:val="24"/>
          <w:szCs w:val="24"/>
        </w:rPr>
        <w:t>Ce</w:t>
      </w:r>
      <w:r w:rsidRPr="00600354">
        <w:rPr>
          <w:rFonts w:ascii="Times New Roman" w:eastAsia="Times New Roman" w:hAnsi="Times New Roman" w:cs="Times New Roman"/>
          <w:i/>
          <w:sz w:val="24"/>
          <w:szCs w:val="24"/>
          <w:vertAlign w:val="subscript"/>
        </w:rPr>
        <w:t>x</w:t>
      </w:r>
      <w:r w:rsidRPr="00600354">
        <w:rPr>
          <w:rFonts w:ascii="Times New Roman" w:eastAsia="Times New Roman" w:hAnsi="Times New Roman" w:cs="Times New Roman"/>
          <w:sz w:val="24"/>
          <w:szCs w:val="24"/>
        </w:rPr>
        <w:t>O</w:t>
      </w:r>
      <w:r w:rsidRPr="00600354">
        <w:rPr>
          <w:rFonts w:ascii="Times New Roman" w:eastAsia="Times New Roman" w:hAnsi="Times New Roman" w:cs="Times New Roman"/>
          <w:sz w:val="24"/>
          <w:szCs w:val="24"/>
          <w:vertAlign w:val="subscript"/>
        </w:rPr>
        <w:t>12</w:t>
      </w:r>
      <w:r w:rsidRPr="00600354">
        <w:rPr>
          <w:rFonts w:ascii="Times New Roman" w:eastAsia="Times New Roman" w:hAnsi="Times New Roman" w:cs="Times New Roman"/>
          <w:sz w:val="24"/>
          <w:szCs w:val="24"/>
        </w:rPr>
        <w:t xml:space="preserve">, </w:t>
      </w:r>
      <w:r w:rsidRPr="00600354">
        <w:rPr>
          <w:rFonts w:ascii="Times New Roman" w:eastAsia="Times New Roman" w:hAnsi="Times New Roman" w:cs="Times New Roman"/>
          <w:i/>
          <w:sz w:val="24"/>
          <w:szCs w:val="24"/>
        </w:rPr>
        <w:t>x</w:t>
      </w:r>
      <w:r w:rsidRPr="00600354">
        <w:rPr>
          <w:rFonts w:ascii="Times New Roman" w:eastAsia="Gungsuh" w:hAnsi="Times New Roman" w:cs="Times New Roman"/>
          <w:sz w:val="24"/>
          <w:szCs w:val="24"/>
        </w:rPr>
        <w:t xml:space="preserve"> = 0−</w:t>
      </w:r>
      <w:r w:rsidRPr="00600354">
        <w:rPr>
          <w:rFonts w:ascii="Times New Roman" w:eastAsia="Times New Roman" w:hAnsi="Times New Roman" w:cs="Times New Roman"/>
          <w:color w:val="000000"/>
          <w:sz w:val="24"/>
          <w:szCs w:val="24"/>
        </w:rPr>
        <w:t>0.15</w:t>
      </w:r>
      <w:r w:rsidRPr="00600354">
        <w:rPr>
          <w:rFonts w:ascii="Times New Roman" w:eastAsia="Times New Roman" w:hAnsi="Times New Roman" w:cs="Times New Roman"/>
          <w:sz w:val="24"/>
          <w:szCs w:val="24"/>
        </w:rPr>
        <w:t xml:space="preserve">. The effects of Ce content on the </w:t>
      </w:r>
      <w:r w:rsidRPr="00600354">
        <w:rPr>
          <w:rFonts w:ascii="Times New Roman" w:eastAsia="Times New Roman" w:hAnsi="Times New Roman" w:cs="Times New Roman"/>
          <w:color w:val="000000"/>
          <w:sz w:val="24"/>
          <w:szCs w:val="24"/>
        </w:rPr>
        <w:t xml:space="preserve">specific capacity, rate capability, and cycling stability of </w:t>
      </w:r>
      <w:r w:rsidRPr="00600354">
        <w:rPr>
          <w:rFonts w:ascii="Times New Roman" w:eastAsia="Times New Roman" w:hAnsi="Times New Roman" w:cs="Times New Roman"/>
          <w:sz w:val="24"/>
          <w:szCs w:val="24"/>
        </w:rPr>
        <w:t>Li//CSE//LiFePO</w:t>
      </w:r>
      <w:r w:rsidRPr="00600354">
        <w:rPr>
          <w:rFonts w:ascii="Times New Roman" w:eastAsia="Times New Roman" w:hAnsi="Times New Roman" w:cs="Times New Roman"/>
          <w:sz w:val="24"/>
          <w:szCs w:val="24"/>
          <w:vertAlign w:val="subscript"/>
        </w:rPr>
        <w:t>4</w:t>
      </w:r>
      <w:r w:rsidRPr="00600354">
        <w:rPr>
          <w:rFonts w:ascii="Times New Roman" w:eastAsia="Times New Roman" w:hAnsi="Times New Roman" w:cs="Times New Roman"/>
          <w:sz w:val="24"/>
          <w:szCs w:val="24"/>
        </w:rPr>
        <w:t xml:space="preserve"> cells are systematically studied. Li</w:t>
      </w:r>
      <w:r w:rsidRPr="00600354">
        <w:rPr>
          <w:rFonts w:ascii="Times New Roman" w:eastAsia="Times New Roman" w:hAnsi="Times New Roman" w:cs="Times New Roman"/>
          <w:sz w:val="24"/>
          <w:szCs w:val="24"/>
          <w:vertAlign w:val="subscript"/>
        </w:rPr>
        <w:t>7</w:t>
      </w:r>
      <w:r w:rsidRPr="00600354">
        <w:rPr>
          <w:rFonts w:ascii="Times New Roman" w:eastAsia="Times New Roman" w:hAnsi="Times New Roman" w:cs="Times New Roman"/>
          <w:sz w:val="24"/>
          <w:szCs w:val="24"/>
        </w:rPr>
        <w:t>La</w:t>
      </w:r>
      <w:r w:rsidRPr="00600354">
        <w:rPr>
          <w:rFonts w:ascii="Times New Roman" w:eastAsia="Times New Roman" w:hAnsi="Times New Roman" w:cs="Times New Roman"/>
          <w:sz w:val="24"/>
          <w:szCs w:val="24"/>
          <w:vertAlign w:val="subscript"/>
        </w:rPr>
        <w:t>3</w:t>
      </w:r>
      <w:r w:rsidRPr="00600354">
        <w:rPr>
          <w:rFonts w:ascii="Times New Roman" w:eastAsia="Times New Roman" w:hAnsi="Times New Roman" w:cs="Times New Roman"/>
          <w:sz w:val="24"/>
          <w:szCs w:val="24"/>
        </w:rPr>
        <w:t>Zr</w:t>
      </w:r>
      <w:r w:rsidRPr="00600354">
        <w:rPr>
          <w:rFonts w:ascii="Times New Roman" w:eastAsia="Times New Roman" w:hAnsi="Times New Roman" w:cs="Times New Roman"/>
          <w:sz w:val="24"/>
          <w:szCs w:val="24"/>
          <w:vertAlign w:val="subscript"/>
        </w:rPr>
        <w:t>1.9</w:t>
      </w:r>
      <w:r w:rsidRPr="00600354">
        <w:rPr>
          <w:rFonts w:ascii="Times New Roman" w:eastAsia="Times New Roman" w:hAnsi="Times New Roman" w:cs="Times New Roman"/>
          <w:sz w:val="24"/>
          <w:szCs w:val="24"/>
        </w:rPr>
        <w:t>Ce</w:t>
      </w:r>
      <w:r w:rsidRPr="00600354">
        <w:rPr>
          <w:rFonts w:ascii="Times New Roman" w:eastAsia="Times New Roman" w:hAnsi="Times New Roman" w:cs="Times New Roman"/>
          <w:sz w:val="24"/>
          <w:szCs w:val="24"/>
          <w:vertAlign w:val="subscript"/>
        </w:rPr>
        <w:t>0.1</w:t>
      </w:r>
      <w:r w:rsidRPr="00600354">
        <w:rPr>
          <w:rFonts w:ascii="Times New Roman" w:eastAsia="Times New Roman" w:hAnsi="Times New Roman" w:cs="Times New Roman"/>
          <w:sz w:val="24"/>
          <w:szCs w:val="24"/>
        </w:rPr>
        <w:t>O</w:t>
      </w:r>
      <w:r w:rsidRPr="00600354">
        <w:rPr>
          <w:rFonts w:ascii="Times New Roman" w:eastAsia="Times New Roman" w:hAnsi="Times New Roman" w:cs="Times New Roman"/>
          <w:sz w:val="24"/>
          <w:szCs w:val="24"/>
          <w:vertAlign w:val="subscript"/>
        </w:rPr>
        <w:t>12</w:t>
      </w:r>
      <w:r w:rsidRPr="00600354">
        <w:rPr>
          <w:rFonts w:ascii="Times New Roman" w:eastAsia="Times New Roman" w:hAnsi="Times New Roman" w:cs="Times New Roman"/>
          <w:sz w:val="24"/>
          <w:szCs w:val="24"/>
        </w:rPr>
        <w:t xml:space="preserve"> (i.e., </w:t>
      </w:r>
      <w:r w:rsidRPr="00600354">
        <w:rPr>
          <w:rFonts w:ascii="Times New Roman" w:eastAsia="Times New Roman" w:hAnsi="Times New Roman" w:cs="Times New Roman"/>
          <w:i/>
          <w:sz w:val="24"/>
          <w:szCs w:val="24"/>
        </w:rPr>
        <w:t>x</w:t>
      </w:r>
      <w:r w:rsidRPr="00600354">
        <w:rPr>
          <w:rFonts w:ascii="Times New Roman" w:eastAsia="Times New Roman" w:hAnsi="Times New Roman" w:cs="Times New Roman"/>
          <w:sz w:val="24"/>
          <w:szCs w:val="24"/>
        </w:rPr>
        <w:t xml:space="preserve"> = </w:t>
      </w:r>
      <w:r w:rsidRPr="00600354">
        <w:rPr>
          <w:rFonts w:ascii="Times New Roman" w:eastAsia="Times New Roman" w:hAnsi="Times New Roman" w:cs="Times New Roman"/>
          <w:color w:val="000000"/>
          <w:sz w:val="24"/>
          <w:szCs w:val="24"/>
        </w:rPr>
        <w:t>0.1</w:t>
      </w:r>
      <w:r w:rsidRPr="00600354">
        <w:rPr>
          <w:rFonts w:ascii="Times New Roman" w:eastAsia="Times New Roman" w:hAnsi="Times New Roman" w:cs="Times New Roman"/>
          <w:sz w:val="24"/>
          <w:szCs w:val="24"/>
        </w:rPr>
        <w:t>) is found to be the optimal composition; it outperforms Li</w:t>
      </w:r>
      <w:r w:rsidRPr="00600354">
        <w:rPr>
          <w:rFonts w:ascii="Times New Roman" w:eastAsia="Times New Roman" w:hAnsi="Times New Roman" w:cs="Times New Roman"/>
          <w:sz w:val="24"/>
          <w:szCs w:val="24"/>
          <w:vertAlign w:val="subscript"/>
        </w:rPr>
        <w:t>7</w:t>
      </w:r>
      <w:r w:rsidRPr="00600354">
        <w:rPr>
          <w:rFonts w:ascii="Times New Roman" w:eastAsia="Times New Roman" w:hAnsi="Times New Roman" w:cs="Times New Roman"/>
          <w:sz w:val="24"/>
          <w:szCs w:val="24"/>
        </w:rPr>
        <w:t>La</w:t>
      </w:r>
      <w:r w:rsidRPr="00600354">
        <w:rPr>
          <w:rFonts w:ascii="Times New Roman" w:eastAsia="Times New Roman" w:hAnsi="Times New Roman" w:cs="Times New Roman"/>
          <w:sz w:val="24"/>
          <w:szCs w:val="24"/>
          <w:vertAlign w:val="subscript"/>
        </w:rPr>
        <w:t>3</w:t>
      </w:r>
      <w:r w:rsidRPr="00600354">
        <w:rPr>
          <w:rFonts w:ascii="Times New Roman" w:eastAsia="Times New Roman" w:hAnsi="Times New Roman" w:cs="Times New Roman"/>
          <w:sz w:val="24"/>
          <w:szCs w:val="24"/>
        </w:rPr>
        <w:t>Zr</w:t>
      </w:r>
      <w:r w:rsidRPr="00600354">
        <w:rPr>
          <w:rFonts w:ascii="Times New Roman" w:eastAsia="Times New Roman" w:hAnsi="Times New Roman" w:cs="Times New Roman"/>
          <w:sz w:val="24"/>
          <w:szCs w:val="24"/>
          <w:vertAlign w:val="subscript"/>
        </w:rPr>
        <w:t>2</w:t>
      </w:r>
      <w:r w:rsidRPr="00600354">
        <w:rPr>
          <w:rFonts w:ascii="Times New Roman" w:eastAsia="Times New Roman" w:hAnsi="Times New Roman" w:cs="Times New Roman"/>
          <w:sz w:val="24"/>
          <w:szCs w:val="24"/>
        </w:rPr>
        <w:t>O</w:t>
      </w:r>
      <w:r w:rsidRPr="00600354">
        <w:rPr>
          <w:rFonts w:ascii="Times New Roman" w:eastAsia="Times New Roman" w:hAnsi="Times New Roman" w:cs="Times New Roman"/>
          <w:sz w:val="24"/>
          <w:szCs w:val="24"/>
          <w:vertAlign w:val="subscript"/>
        </w:rPr>
        <w:t>12</w:t>
      </w:r>
      <w:r w:rsidRPr="00600354">
        <w:rPr>
          <w:rFonts w:ascii="Times New Roman" w:eastAsia="Times New Roman" w:hAnsi="Times New Roman" w:cs="Times New Roman"/>
          <w:sz w:val="24"/>
          <w:szCs w:val="24"/>
        </w:rPr>
        <w:t xml:space="preserve"> and Li</w:t>
      </w:r>
      <w:r w:rsidRPr="00600354">
        <w:rPr>
          <w:rFonts w:ascii="Times New Roman" w:eastAsia="Times New Roman" w:hAnsi="Times New Roman" w:cs="Times New Roman"/>
          <w:sz w:val="24"/>
          <w:szCs w:val="24"/>
          <w:vertAlign w:val="subscript"/>
        </w:rPr>
        <w:t>6.25</w:t>
      </w:r>
      <w:r w:rsidRPr="00600354">
        <w:rPr>
          <w:rFonts w:ascii="Times New Roman" w:eastAsia="Times New Roman" w:hAnsi="Times New Roman" w:cs="Times New Roman"/>
          <w:sz w:val="24"/>
          <w:szCs w:val="24"/>
        </w:rPr>
        <w:t>Ga</w:t>
      </w:r>
      <w:r w:rsidRPr="00600354">
        <w:rPr>
          <w:rFonts w:ascii="Times New Roman" w:eastAsia="Times New Roman" w:hAnsi="Times New Roman" w:cs="Times New Roman"/>
          <w:sz w:val="24"/>
          <w:szCs w:val="24"/>
          <w:vertAlign w:val="subscript"/>
        </w:rPr>
        <w:t>0.25</w:t>
      </w:r>
      <w:r w:rsidRPr="00600354">
        <w:rPr>
          <w:rFonts w:ascii="Times New Roman" w:eastAsia="Times New Roman" w:hAnsi="Times New Roman" w:cs="Times New Roman"/>
          <w:sz w:val="24"/>
          <w:szCs w:val="24"/>
        </w:rPr>
        <w:t>La</w:t>
      </w:r>
      <w:r w:rsidRPr="00600354">
        <w:rPr>
          <w:rFonts w:ascii="Times New Roman" w:eastAsia="Times New Roman" w:hAnsi="Times New Roman" w:cs="Times New Roman"/>
          <w:sz w:val="24"/>
          <w:szCs w:val="24"/>
          <w:vertAlign w:val="subscript"/>
        </w:rPr>
        <w:t>3</w:t>
      </w:r>
      <w:r w:rsidRPr="00600354">
        <w:rPr>
          <w:rFonts w:ascii="Times New Roman" w:eastAsia="Times New Roman" w:hAnsi="Times New Roman" w:cs="Times New Roman"/>
          <w:sz w:val="24"/>
          <w:szCs w:val="24"/>
        </w:rPr>
        <w:t>Zr</w:t>
      </w:r>
      <w:r w:rsidRPr="00600354">
        <w:rPr>
          <w:rFonts w:ascii="Times New Roman" w:eastAsia="Times New Roman" w:hAnsi="Times New Roman" w:cs="Times New Roman"/>
          <w:sz w:val="24"/>
          <w:szCs w:val="24"/>
          <w:vertAlign w:val="subscript"/>
        </w:rPr>
        <w:t>2</w:t>
      </w:r>
      <w:r w:rsidRPr="00600354">
        <w:rPr>
          <w:rFonts w:ascii="Times New Roman" w:eastAsia="Times New Roman" w:hAnsi="Times New Roman" w:cs="Times New Roman"/>
          <w:sz w:val="24"/>
          <w:szCs w:val="24"/>
        </w:rPr>
        <w:t>O</w:t>
      </w:r>
      <w:r w:rsidRPr="00600354">
        <w:rPr>
          <w:rFonts w:ascii="Times New Roman" w:eastAsia="Times New Roman" w:hAnsi="Times New Roman" w:cs="Times New Roman"/>
          <w:sz w:val="24"/>
          <w:szCs w:val="24"/>
          <w:vertAlign w:val="subscript"/>
        </w:rPr>
        <w:t>12</w:t>
      </w:r>
      <w:r w:rsidRPr="00600354">
        <w:rPr>
          <w:rFonts w:ascii="Times New Roman" w:eastAsia="Times New Roman" w:hAnsi="Times New Roman" w:cs="Times New Roman"/>
          <w:sz w:val="24"/>
          <w:szCs w:val="24"/>
        </w:rPr>
        <w:t xml:space="preserve"> in terms of CSE conductivity and SSLMB charge-discharge performance.</w:t>
      </w:r>
    </w:p>
    <w:p w14:paraId="00000012" w14:textId="77777777" w:rsidR="00C67B5F" w:rsidRPr="00600354" w:rsidRDefault="00C67B5F">
      <w:pPr>
        <w:spacing w:after="0" w:line="480" w:lineRule="auto"/>
        <w:ind w:firstLine="567"/>
        <w:jc w:val="both"/>
        <w:rPr>
          <w:rFonts w:ascii="Times New Roman" w:eastAsia="Times New Roman" w:hAnsi="Times New Roman" w:cs="Times New Roman"/>
          <w:sz w:val="24"/>
          <w:szCs w:val="24"/>
        </w:rPr>
      </w:pPr>
    </w:p>
    <w:p w14:paraId="00000013" w14:textId="77777777" w:rsidR="00C67B5F" w:rsidRPr="00600354" w:rsidRDefault="00550AB4">
      <w:pPr>
        <w:spacing w:after="0" w:line="480" w:lineRule="auto"/>
        <w:ind w:left="1189" w:hanging="1189"/>
        <w:jc w:val="both"/>
        <w:rPr>
          <w:rFonts w:ascii="Times New Roman" w:eastAsia="Times New Roman" w:hAnsi="Times New Roman" w:cs="Times New Roman"/>
          <w:sz w:val="24"/>
          <w:szCs w:val="24"/>
        </w:rPr>
      </w:pPr>
      <w:r w:rsidRPr="00600354">
        <w:rPr>
          <w:rFonts w:ascii="Times New Roman" w:eastAsia="Times New Roman" w:hAnsi="Times New Roman" w:cs="Times New Roman"/>
          <w:b/>
          <w:sz w:val="24"/>
          <w:szCs w:val="24"/>
        </w:rPr>
        <w:t>Keywords</w:t>
      </w:r>
      <w:r w:rsidRPr="00600354">
        <w:rPr>
          <w:rFonts w:ascii="Times New Roman" w:eastAsia="Times New Roman" w:hAnsi="Times New Roman" w:cs="Times New Roman"/>
          <w:sz w:val="24"/>
          <w:szCs w:val="24"/>
        </w:rPr>
        <w:t xml:space="preserve">: </w:t>
      </w:r>
      <w:r w:rsidRPr="00600354">
        <w:rPr>
          <w:rFonts w:ascii="Times New Roman" w:eastAsia="Times New Roman" w:hAnsi="Times New Roman" w:cs="Times New Roman"/>
          <w:color w:val="000000"/>
          <w:sz w:val="24"/>
          <w:szCs w:val="24"/>
        </w:rPr>
        <w:t>zirconium substitution</w:t>
      </w:r>
      <w:r w:rsidRPr="00600354">
        <w:rPr>
          <w:rFonts w:ascii="Times New Roman" w:eastAsia="Times New Roman" w:hAnsi="Times New Roman" w:cs="Times New Roman"/>
          <w:sz w:val="24"/>
          <w:szCs w:val="24"/>
        </w:rPr>
        <w:t xml:space="preserve">, </w:t>
      </w:r>
      <w:r w:rsidRPr="00600354">
        <w:rPr>
          <w:rFonts w:ascii="Times New Roman" w:eastAsia="Times New Roman" w:hAnsi="Times New Roman" w:cs="Times New Roman"/>
          <w:color w:val="000000"/>
          <w:sz w:val="24"/>
          <w:szCs w:val="24"/>
        </w:rPr>
        <w:t>tape casting, composite</w:t>
      </w:r>
      <w:r w:rsidRPr="00600354">
        <w:rPr>
          <w:rFonts w:ascii="Times New Roman" w:eastAsia="Times New Roman" w:hAnsi="Times New Roman" w:cs="Times New Roman"/>
          <w:sz w:val="24"/>
          <w:szCs w:val="24"/>
        </w:rPr>
        <w:t xml:space="preserve"> solid electrolyte, Ce concentration, interface resistance</w:t>
      </w:r>
    </w:p>
    <w:p w14:paraId="00000014" w14:textId="77777777" w:rsidR="00C67B5F" w:rsidRPr="00600354" w:rsidRDefault="00C67B5F">
      <w:pPr>
        <w:spacing w:after="0" w:line="480" w:lineRule="auto"/>
        <w:ind w:firstLine="567"/>
        <w:jc w:val="both"/>
        <w:rPr>
          <w:rFonts w:ascii="Times New Roman" w:eastAsia="Times New Roman" w:hAnsi="Times New Roman" w:cs="Times New Roman"/>
          <w:sz w:val="24"/>
          <w:szCs w:val="24"/>
        </w:rPr>
      </w:pPr>
    </w:p>
    <w:p w14:paraId="00000015" w14:textId="77777777" w:rsidR="00C67B5F" w:rsidRPr="00600354" w:rsidRDefault="00C67B5F">
      <w:pPr>
        <w:spacing w:after="0" w:line="480" w:lineRule="auto"/>
        <w:jc w:val="center"/>
        <w:rPr>
          <w:rFonts w:ascii="Times New Roman" w:eastAsia="Times New Roman" w:hAnsi="Times New Roman" w:cs="Times New Roman"/>
          <w:sz w:val="24"/>
          <w:szCs w:val="24"/>
        </w:rPr>
      </w:pPr>
    </w:p>
    <w:p w14:paraId="00000016" w14:textId="77777777" w:rsidR="00C67B5F" w:rsidRPr="00600354" w:rsidRDefault="00C67B5F">
      <w:pPr>
        <w:spacing w:after="0" w:line="480" w:lineRule="auto"/>
        <w:rPr>
          <w:rFonts w:ascii="Times New Roman" w:eastAsia="Times New Roman" w:hAnsi="Times New Roman" w:cs="Times New Roman"/>
          <w:b/>
          <w:sz w:val="24"/>
          <w:szCs w:val="24"/>
        </w:rPr>
      </w:pPr>
    </w:p>
    <w:p w14:paraId="00000017" w14:textId="77777777" w:rsidR="00C67B5F" w:rsidRPr="00600354" w:rsidRDefault="00C67B5F">
      <w:pPr>
        <w:spacing w:after="0" w:line="480" w:lineRule="auto"/>
        <w:rPr>
          <w:rFonts w:ascii="Times New Roman" w:eastAsia="Times New Roman" w:hAnsi="Times New Roman" w:cs="Times New Roman"/>
          <w:b/>
          <w:sz w:val="24"/>
          <w:szCs w:val="24"/>
        </w:rPr>
      </w:pPr>
    </w:p>
    <w:p w14:paraId="00000018" w14:textId="77777777" w:rsidR="00C67B5F" w:rsidRPr="00600354" w:rsidRDefault="00C67B5F">
      <w:pPr>
        <w:spacing w:after="0" w:line="480" w:lineRule="auto"/>
        <w:rPr>
          <w:rFonts w:ascii="Times New Roman" w:eastAsia="Times New Roman" w:hAnsi="Times New Roman" w:cs="Times New Roman"/>
          <w:b/>
          <w:sz w:val="24"/>
          <w:szCs w:val="24"/>
        </w:rPr>
      </w:pPr>
    </w:p>
    <w:p w14:paraId="00000019" w14:textId="77777777" w:rsidR="00C67B5F" w:rsidRPr="00600354" w:rsidRDefault="00C67B5F">
      <w:pPr>
        <w:spacing w:after="0" w:line="480" w:lineRule="auto"/>
        <w:rPr>
          <w:rFonts w:ascii="Times New Roman" w:eastAsia="Times New Roman" w:hAnsi="Times New Roman" w:cs="Times New Roman"/>
          <w:b/>
          <w:sz w:val="24"/>
          <w:szCs w:val="24"/>
        </w:rPr>
      </w:pPr>
    </w:p>
    <w:p w14:paraId="0000001A" w14:textId="77777777" w:rsidR="00C67B5F" w:rsidRPr="00600354" w:rsidRDefault="00550AB4">
      <w:pPr>
        <w:spacing w:after="0" w:line="480" w:lineRule="auto"/>
        <w:rPr>
          <w:rFonts w:ascii="Times New Roman" w:eastAsia="Times New Roman" w:hAnsi="Times New Roman" w:cs="Times New Roman"/>
          <w:sz w:val="24"/>
          <w:szCs w:val="24"/>
        </w:rPr>
      </w:pPr>
      <w:r w:rsidRPr="00600354">
        <w:rPr>
          <w:rFonts w:ascii="Times New Roman" w:eastAsia="Times New Roman" w:hAnsi="Times New Roman" w:cs="Times New Roman"/>
          <w:b/>
          <w:sz w:val="24"/>
          <w:szCs w:val="24"/>
        </w:rPr>
        <w:lastRenderedPageBreak/>
        <w:t>1.</w:t>
      </w:r>
      <w:r w:rsidRPr="00600354">
        <w:rPr>
          <w:rFonts w:ascii="Times New Roman" w:hAnsi="Times New Roman" w:cs="Times New Roman"/>
          <w:b/>
          <w:sz w:val="24"/>
          <w:szCs w:val="24"/>
        </w:rPr>
        <w:t xml:space="preserve"> </w:t>
      </w:r>
      <w:r w:rsidRPr="00600354">
        <w:rPr>
          <w:rFonts w:ascii="Times New Roman" w:eastAsia="Times New Roman" w:hAnsi="Times New Roman" w:cs="Times New Roman"/>
          <w:b/>
          <w:sz w:val="24"/>
          <w:szCs w:val="24"/>
        </w:rPr>
        <w:t>Introduction</w:t>
      </w:r>
    </w:p>
    <w:p w14:paraId="0000001B" w14:textId="67044850" w:rsidR="00C67B5F" w:rsidRPr="00600354" w:rsidRDefault="00550AB4">
      <w:pPr>
        <w:spacing w:after="0" w:line="480" w:lineRule="auto"/>
        <w:ind w:firstLine="567"/>
        <w:jc w:val="both"/>
        <w:rPr>
          <w:rFonts w:ascii="Times New Roman" w:eastAsia="Times New Roman" w:hAnsi="Times New Roman" w:cs="Times New Roman"/>
          <w:sz w:val="24"/>
          <w:szCs w:val="24"/>
        </w:rPr>
      </w:pPr>
      <w:r w:rsidRPr="00600354">
        <w:rPr>
          <w:rFonts w:ascii="Times New Roman" w:eastAsia="Times New Roman" w:hAnsi="Times New Roman" w:cs="Times New Roman"/>
          <w:sz w:val="24"/>
          <w:szCs w:val="24"/>
        </w:rPr>
        <w:t xml:space="preserve">The increasing demand for electric vehicles and grid-scale energy modulation has led to a need for </w:t>
      </w:r>
      <w:r w:rsidRPr="00600354">
        <w:rPr>
          <w:rFonts w:ascii="Times New Roman" w:eastAsia="Times New Roman" w:hAnsi="Times New Roman" w:cs="Times New Roman"/>
          <w:color w:val="000000"/>
          <w:sz w:val="24"/>
          <w:szCs w:val="24"/>
        </w:rPr>
        <w:t>energy storage devices</w:t>
      </w:r>
      <w:r w:rsidRPr="00600354">
        <w:rPr>
          <w:rFonts w:ascii="Times New Roman" w:eastAsia="Times New Roman" w:hAnsi="Times New Roman" w:cs="Times New Roman"/>
          <w:sz w:val="24"/>
          <w:szCs w:val="24"/>
        </w:rPr>
        <w:t xml:space="preserve"> with high energy/power densities, long cycle life, and high safety.</w:t>
      </w:r>
      <w:r w:rsidRPr="00600354">
        <w:rPr>
          <w:rFonts w:ascii="Times New Roman" w:eastAsia="Times New Roman" w:hAnsi="Times New Roman" w:cs="Times New Roman"/>
          <w:color w:val="0000FF"/>
          <w:sz w:val="24"/>
          <w:szCs w:val="24"/>
          <w:vertAlign w:val="superscript"/>
        </w:rPr>
        <w:t>1,2</w:t>
      </w:r>
      <w:r w:rsidRPr="00600354">
        <w:rPr>
          <w:rFonts w:ascii="Times New Roman" w:eastAsia="Times New Roman" w:hAnsi="Times New Roman" w:cs="Times New Roman"/>
          <w:sz w:val="24"/>
          <w:szCs w:val="24"/>
        </w:rPr>
        <w:t xml:space="preserve"> Lithium-ion batteries (LIBs) currently play an important role in </w:t>
      </w:r>
      <w:r w:rsidRPr="00600354">
        <w:rPr>
          <w:rFonts w:ascii="Times New Roman" w:eastAsia="Times New Roman" w:hAnsi="Times New Roman" w:cs="Times New Roman"/>
          <w:color w:val="000000"/>
          <w:sz w:val="24"/>
          <w:szCs w:val="24"/>
        </w:rPr>
        <w:t>energy storage.</w:t>
      </w:r>
      <w:r w:rsidRPr="00600354">
        <w:rPr>
          <w:rFonts w:ascii="Times New Roman" w:eastAsia="Times New Roman" w:hAnsi="Times New Roman" w:cs="Times New Roman"/>
          <w:color w:val="0000FF"/>
          <w:sz w:val="24"/>
          <w:szCs w:val="24"/>
          <w:vertAlign w:val="superscript"/>
        </w:rPr>
        <w:t>3</w:t>
      </w:r>
      <w:r w:rsidRPr="00600354">
        <w:rPr>
          <w:rFonts w:ascii="Times New Roman" w:eastAsia="Times New Roman" w:hAnsi="Times New Roman" w:cs="Times New Roman"/>
          <w:sz w:val="24"/>
          <w:szCs w:val="24"/>
        </w:rPr>
        <w:t xml:space="preserve"> However, the </w:t>
      </w:r>
      <w:r w:rsidRPr="00600354">
        <w:rPr>
          <w:rFonts w:ascii="Times New Roman" w:eastAsia="Times New Roman" w:hAnsi="Times New Roman" w:cs="Times New Roman"/>
          <w:color w:val="000000"/>
          <w:sz w:val="24"/>
          <w:szCs w:val="24"/>
        </w:rPr>
        <w:t xml:space="preserve">requirement for cells with higher energy density has prompted the utilization of a metallic Li anode owing to </w:t>
      </w:r>
      <w:r w:rsidRPr="00600354">
        <w:rPr>
          <w:rFonts w:ascii="Times New Roman" w:eastAsia="Times New Roman" w:hAnsi="Times New Roman" w:cs="Times New Roman"/>
          <w:sz w:val="24"/>
          <w:szCs w:val="24"/>
        </w:rPr>
        <w:t xml:space="preserve">its high theoretical capacity (3860 </w:t>
      </w:r>
      <w:proofErr w:type="spellStart"/>
      <w:r w:rsidRPr="00600354">
        <w:rPr>
          <w:rFonts w:ascii="Times New Roman" w:eastAsia="Times New Roman" w:hAnsi="Times New Roman" w:cs="Times New Roman"/>
          <w:sz w:val="24"/>
          <w:szCs w:val="24"/>
        </w:rPr>
        <w:t>mAh</w:t>
      </w:r>
      <w:proofErr w:type="spellEnd"/>
      <w:r w:rsidRPr="00600354">
        <w:rPr>
          <w:rFonts w:ascii="Times New Roman" w:eastAsia="Times New Roman" w:hAnsi="Times New Roman" w:cs="Times New Roman"/>
          <w:sz w:val="24"/>
          <w:szCs w:val="24"/>
        </w:rPr>
        <w:t xml:space="preserve"> g</w:t>
      </w:r>
      <w:r w:rsidRPr="00600354">
        <w:rPr>
          <w:rFonts w:ascii="Times New Roman" w:eastAsia="Gungsuh" w:hAnsi="Times New Roman" w:cs="Times New Roman"/>
          <w:sz w:val="24"/>
          <w:szCs w:val="24"/>
          <w:vertAlign w:val="superscript"/>
        </w:rPr>
        <w:t>−1</w:t>
      </w:r>
      <w:r w:rsidRPr="00600354">
        <w:rPr>
          <w:rFonts w:ascii="Times New Roman" w:eastAsia="Gungsuh" w:hAnsi="Times New Roman" w:cs="Times New Roman"/>
          <w:sz w:val="24"/>
          <w:szCs w:val="24"/>
        </w:rPr>
        <w:t>) and low redox potential (−3.04 V vs. standard hydrogen electrode).</w:t>
      </w:r>
      <w:r w:rsidRPr="00600354">
        <w:rPr>
          <w:rFonts w:ascii="Times New Roman" w:eastAsia="Times New Roman" w:hAnsi="Times New Roman" w:cs="Times New Roman"/>
          <w:color w:val="0000FF"/>
          <w:sz w:val="24"/>
          <w:szCs w:val="24"/>
          <w:vertAlign w:val="superscript"/>
        </w:rPr>
        <w:t>4</w:t>
      </w:r>
      <w:r w:rsidRPr="00600354">
        <w:rPr>
          <w:rFonts w:ascii="Times New Roman" w:eastAsia="Times New Roman" w:hAnsi="Times New Roman" w:cs="Times New Roman"/>
          <w:sz w:val="24"/>
          <w:szCs w:val="24"/>
        </w:rPr>
        <w:t xml:space="preserve"> The development of Li-metal batteries with a conventional liquid electrolyte has been hindered by Li dendrite formation, which leads to the safety concerns.</w:t>
      </w:r>
      <w:r w:rsidRPr="00600354">
        <w:rPr>
          <w:rFonts w:ascii="Times New Roman" w:eastAsia="Times New Roman" w:hAnsi="Times New Roman" w:cs="Times New Roman"/>
          <w:color w:val="0000FF"/>
          <w:sz w:val="24"/>
          <w:szCs w:val="24"/>
          <w:vertAlign w:val="superscript"/>
        </w:rPr>
        <w:t>5,6</w:t>
      </w:r>
      <w:r w:rsidRPr="00600354">
        <w:rPr>
          <w:rFonts w:ascii="Times New Roman" w:eastAsia="Times New Roman" w:hAnsi="Times New Roman" w:cs="Times New Roman"/>
          <w:sz w:val="24"/>
          <w:szCs w:val="24"/>
        </w:rPr>
        <w:t xml:space="preserve"> </w:t>
      </w:r>
      <w:r w:rsidRPr="00600354">
        <w:rPr>
          <w:rFonts w:ascii="Times New Roman" w:eastAsia="Times New Roman" w:hAnsi="Times New Roman" w:cs="Times New Roman"/>
          <w:color w:val="000000"/>
          <w:sz w:val="24"/>
          <w:szCs w:val="24"/>
        </w:rPr>
        <w:t xml:space="preserve">A solid-state electrolyte (SSE) has great potential to </w:t>
      </w:r>
      <w:r w:rsidRPr="00600354">
        <w:rPr>
          <w:rFonts w:ascii="Times New Roman" w:eastAsia="Times New Roman" w:hAnsi="Times New Roman" w:cs="Times New Roman"/>
          <w:sz w:val="24"/>
          <w:szCs w:val="24"/>
        </w:rPr>
        <w:t>overcome these limitations</w:t>
      </w:r>
      <w:r w:rsidRPr="00600354">
        <w:rPr>
          <w:rFonts w:ascii="Times New Roman" w:eastAsia="Times New Roman" w:hAnsi="Times New Roman" w:cs="Times New Roman"/>
          <w:color w:val="0000FF"/>
          <w:sz w:val="24"/>
          <w:szCs w:val="24"/>
        </w:rPr>
        <w:t>.</w:t>
      </w:r>
      <w:r w:rsidRPr="00600354">
        <w:rPr>
          <w:rFonts w:ascii="Times New Roman" w:eastAsia="Times New Roman" w:hAnsi="Times New Roman" w:cs="Times New Roman"/>
          <w:color w:val="0000FF"/>
          <w:sz w:val="24"/>
          <w:szCs w:val="24"/>
          <w:vertAlign w:val="superscript"/>
        </w:rPr>
        <w:t>7,8</w:t>
      </w:r>
      <w:r w:rsidRPr="00600354">
        <w:rPr>
          <w:rFonts w:ascii="Times New Roman" w:eastAsia="Times New Roman" w:hAnsi="Times New Roman" w:cs="Times New Roman"/>
          <w:sz w:val="24"/>
          <w:szCs w:val="24"/>
        </w:rPr>
        <w:t xml:space="preserve"> Solid-state Li-metal batteries (SSLMBs) may thus achieve both high energy density and high safety.</w:t>
      </w:r>
      <w:r w:rsidRPr="00600354">
        <w:rPr>
          <w:rFonts w:ascii="Times New Roman" w:eastAsia="Times New Roman" w:hAnsi="Times New Roman" w:cs="Times New Roman"/>
          <w:color w:val="000000"/>
          <w:sz w:val="24"/>
          <w:szCs w:val="24"/>
        </w:rPr>
        <w:t xml:space="preserve"> SSEs include solid polymer electrolytes (SPEs), such as those based on polyethylene oxide (PEO),</w:t>
      </w:r>
      <w:r w:rsidRPr="00600354">
        <w:rPr>
          <w:rFonts w:ascii="Times New Roman" w:eastAsia="Times New Roman" w:hAnsi="Times New Roman" w:cs="Times New Roman"/>
          <w:color w:val="082EFF"/>
          <w:sz w:val="24"/>
          <w:szCs w:val="24"/>
        </w:rPr>
        <w:t xml:space="preserve"> </w:t>
      </w:r>
      <w:r w:rsidRPr="00600354">
        <w:rPr>
          <w:rFonts w:ascii="Times New Roman" w:eastAsia="Times New Roman" w:hAnsi="Times New Roman" w:cs="Times New Roman"/>
          <w:color w:val="000000"/>
          <w:sz w:val="24"/>
          <w:szCs w:val="24"/>
        </w:rPr>
        <w:t>poly(acrylonitrile),</w:t>
      </w:r>
      <w:r w:rsidRPr="00600354">
        <w:rPr>
          <w:rFonts w:ascii="Times New Roman" w:eastAsia="Times New Roman" w:hAnsi="Times New Roman" w:cs="Times New Roman"/>
          <w:color w:val="082EFF"/>
          <w:sz w:val="24"/>
          <w:szCs w:val="24"/>
        </w:rPr>
        <w:t xml:space="preserve"> </w:t>
      </w:r>
      <w:proofErr w:type="gramStart"/>
      <w:r w:rsidRPr="00600354">
        <w:rPr>
          <w:rFonts w:ascii="Times New Roman" w:eastAsia="Times New Roman" w:hAnsi="Times New Roman" w:cs="Times New Roman"/>
          <w:color w:val="000000"/>
          <w:sz w:val="24"/>
          <w:szCs w:val="24"/>
        </w:rPr>
        <w:t>poly(</w:t>
      </w:r>
      <w:proofErr w:type="gramEnd"/>
      <w:r w:rsidRPr="00600354">
        <w:rPr>
          <w:rFonts w:ascii="Times New Roman" w:eastAsia="Times New Roman" w:hAnsi="Times New Roman" w:cs="Times New Roman"/>
          <w:color w:val="000000"/>
          <w:sz w:val="24"/>
          <w:szCs w:val="24"/>
        </w:rPr>
        <w:t>vinylidene fluoride) (PVDF),</w:t>
      </w:r>
      <w:r w:rsidRPr="00600354">
        <w:rPr>
          <w:rFonts w:ascii="Times New Roman" w:eastAsia="Times New Roman" w:hAnsi="Times New Roman" w:cs="Times New Roman"/>
          <w:color w:val="082EFF"/>
          <w:sz w:val="24"/>
          <w:szCs w:val="24"/>
        </w:rPr>
        <w:t xml:space="preserve"> </w:t>
      </w:r>
      <w:r w:rsidRPr="00600354">
        <w:rPr>
          <w:rFonts w:ascii="Times New Roman" w:eastAsia="Gungsuh" w:hAnsi="Times New Roman" w:cs="Times New Roman"/>
          <w:color w:val="000000"/>
          <w:sz w:val="24"/>
          <w:szCs w:val="24"/>
        </w:rPr>
        <w:t xml:space="preserve">and poly(vinylidene fluoride−hexafluoropropylene), and inorganic solid electrolytes (ISEs), such </w:t>
      </w:r>
      <w:r w:rsidRPr="00600354">
        <w:rPr>
          <w:rFonts w:ascii="Times New Roman" w:eastAsia="Times New Roman" w:hAnsi="Times New Roman" w:cs="Times New Roman"/>
          <w:sz w:val="24"/>
          <w:szCs w:val="24"/>
        </w:rPr>
        <w:t xml:space="preserve">as </w:t>
      </w:r>
      <w:r w:rsidRPr="00600354">
        <w:rPr>
          <w:rFonts w:ascii="Times New Roman" w:eastAsia="Times New Roman" w:hAnsi="Times New Roman" w:cs="Times New Roman"/>
          <w:color w:val="000000"/>
          <w:sz w:val="24"/>
          <w:szCs w:val="24"/>
        </w:rPr>
        <w:t>sulfides, oxynitrides, NASICON compounds, perovskite oxides, and garnet oxides.</w:t>
      </w:r>
      <w:r w:rsidRPr="00600354">
        <w:rPr>
          <w:rFonts w:ascii="Times New Roman" w:eastAsia="Times New Roman" w:hAnsi="Times New Roman" w:cs="Times New Roman"/>
          <w:color w:val="082EFF"/>
          <w:sz w:val="24"/>
          <w:szCs w:val="24"/>
          <w:vertAlign w:val="superscript"/>
        </w:rPr>
        <w:t>9-10</w:t>
      </w:r>
      <w:r w:rsidRPr="00600354">
        <w:rPr>
          <w:rFonts w:ascii="Times New Roman" w:eastAsia="Times New Roman" w:hAnsi="Times New Roman" w:cs="Times New Roman"/>
          <w:color w:val="000000"/>
          <w:sz w:val="24"/>
          <w:szCs w:val="24"/>
        </w:rPr>
        <w:t xml:space="preserve"> However, an </w:t>
      </w:r>
      <w:r w:rsidRPr="00600354">
        <w:rPr>
          <w:rFonts w:ascii="Times New Roman" w:eastAsia="Times New Roman" w:hAnsi="Times New Roman" w:cs="Times New Roman"/>
          <w:sz w:val="24"/>
          <w:szCs w:val="24"/>
        </w:rPr>
        <w:t xml:space="preserve">SPE or ISE alone may not be an optimal </w:t>
      </w:r>
      <w:r w:rsidRPr="00600354">
        <w:rPr>
          <w:rFonts w:ascii="Times New Roman" w:eastAsia="Times New Roman" w:hAnsi="Times New Roman" w:cs="Times New Roman"/>
          <w:color w:val="000000"/>
          <w:sz w:val="24"/>
          <w:szCs w:val="24"/>
        </w:rPr>
        <w:t>SSE.</w:t>
      </w:r>
      <w:r w:rsidRPr="00600354">
        <w:rPr>
          <w:rFonts w:ascii="Times New Roman" w:eastAsia="Times New Roman" w:hAnsi="Times New Roman" w:cs="Times New Roman"/>
          <w:sz w:val="24"/>
          <w:szCs w:val="24"/>
        </w:rPr>
        <w:t xml:space="preserve"> The low ionic conductivity, unsatisfactory mechanical properties, and insufficient oxidation stability restrict the use of SPEs,</w:t>
      </w:r>
      <w:r w:rsidRPr="00600354">
        <w:rPr>
          <w:rFonts w:ascii="Times New Roman" w:eastAsia="Times New Roman" w:hAnsi="Times New Roman" w:cs="Times New Roman"/>
          <w:color w:val="082EFF"/>
          <w:sz w:val="24"/>
          <w:szCs w:val="24"/>
          <w:vertAlign w:val="superscript"/>
        </w:rPr>
        <w:t>9</w:t>
      </w:r>
      <w:r w:rsidRPr="00600354">
        <w:rPr>
          <w:rFonts w:ascii="Times New Roman" w:eastAsia="Times New Roman" w:hAnsi="Times New Roman" w:cs="Times New Roman"/>
          <w:sz w:val="24"/>
          <w:szCs w:val="24"/>
        </w:rPr>
        <w:t xml:space="preserve"> while ISEs are usually fragile and difficult to fabricate and are thus unfavorable for practical applications.</w:t>
      </w:r>
      <w:r w:rsidRPr="00600354">
        <w:rPr>
          <w:rFonts w:ascii="Times New Roman" w:eastAsia="Times New Roman" w:hAnsi="Times New Roman" w:cs="Times New Roman"/>
          <w:color w:val="082EFF"/>
          <w:sz w:val="24"/>
          <w:szCs w:val="24"/>
          <w:vertAlign w:val="superscript"/>
        </w:rPr>
        <w:t>10</w:t>
      </w:r>
      <w:r w:rsidRPr="00600354">
        <w:rPr>
          <w:rFonts w:ascii="Times New Roman" w:eastAsia="Times New Roman" w:hAnsi="Times New Roman" w:cs="Times New Roman"/>
          <w:sz w:val="24"/>
          <w:szCs w:val="24"/>
        </w:rPr>
        <w:t xml:space="preserve"> Accordingly, composite solid electrolytes (CSEs), composed of a polymer phase, Li salt, and 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-conducting inorganic filler, have become a promising alternative.</w:t>
      </w:r>
      <w:r w:rsidRPr="00600354">
        <w:rPr>
          <w:rFonts w:ascii="Times New Roman" w:eastAsia="Times New Roman" w:hAnsi="Times New Roman" w:cs="Times New Roman"/>
          <w:color w:val="082EFF"/>
          <w:sz w:val="24"/>
          <w:szCs w:val="24"/>
          <w:vertAlign w:val="superscript"/>
        </w:rPr>
        <w:t>11-12</w:t>
      </w:r>
      <w:r w:rsidRPr="00600354">
        <w:rPr>
          <w:rFonts w:ascii="Times New Roman" w:eastAsia="Times New Roman" w:hAnsi="Times New Roman" w:cs="Times New Roman"/>
          <w:sz w:val="24"/>
          <w:szCs w:val="24"/>
        </w:rPr>
        <w:t xml:space="preserve"> The polymer phase has good flexibility, plasticity, and wettability toward electrodes.</w:t>
      </w:r>
      <w:r w:rsidRPr="00600354">
        <w:rPr>
          <w:rFonts w:ascii="Times New Roman" w:eastAsia="Times New Roman" w:hAnsi="Times New Roman" w:cs="Times New Roman"/>
          <w:color w:val="0000FF"/>
          <w:sz w:val="24"/>
          <w:szCs w:val="24"/>
          <w:vertAlign w:val="superscript"/>
        </w:rPr>
        <w:t>13</w:t>
      </w:r>
      <w:r w:rsidRPr="00600354">
        <w:rPr>
          <w:rFonts w:ascii="Times New Roman" w:eastAsia="Times New Roman" w:hAnsi="Times New Roman" w:cs="Times New Roman"/>
          <w:sz w:val="24"/>
          <w:szCs w:val="24"/>
        </w:rPr>
        <w:t xml:space="preserve"> T</w:t>
      </w:r>
      <w:r w:rsidRPr="00600354">
        <w:rPr>
          <w:rFonts w:ascii="Times New Roman" w:eastAsia="Times New Roman" w:hAnsi="Times New Roman" w:cs="Times New Roman"/>
          <w:color w:val="000000"/>
          <w:sz w:val="24"/>
          <w:szCs w:val="24"/>
        </w:rPr>
        <w:t>he ceramic filler provides high Li</w:t>
      </w:r>
      <w:r w:rsidRPr="00600354">
        <w:rPr>
          <w:rFonts w:ascii="Times New Roman" w:eastAsia="Times New Roman" w:hAnsi="Times New Roman" w:cs="Times New Roman"/>
          <w:color w:val="000000"/>
          <w:sz w:val="24"/>
          <w:szCs w:val="24"/>
          <w:vertAlign w:val="superscript"/>
        </w:rPr>
        <w:t>+</w:t>
      </w:r>
      <w:r w:rsidRPr="00600354">
        <w:rPr>
          <w:rFonts w:ascii="Times New Roman" w:eastAsia="Times New Roman" w:hAnsi="Times New Roman" w:cs="Times New Roman"/>
          <w:color w:val="000000"/>
          <w:sz w:val="24"/>
          <w:szCs w:val="24"/>
        </w:rPr>
        <w:t xml:space="preserve"> conductivity and enhances the mechanical strength of the CSE to suppress Li dendrite propagation.</w:t>
      </w:r>
      <w:r w:rsidRPr="00600354">
        <w:rPr>
          <w:rFonts w:ascii="Times New Roman" w:eastAsia="Times New Roman" w:hAnsi="Times New Roman" w:cs="Times New Roman"/>
          <w:color w:val="0000FF"/>
          <w:sz w:val="24"/>
          <w:szCs w:val="24"/>
          <w:vertAlign w:val="superscript"/>
        </w:rPr>
        <w:t>14-15</w:t>
      </w:r>
      <w:r w:rsidRPr="00600354">
        <w:rPr>
          <w:rFonts w:ascii="Times New Roman" w:eastAsia="Times New Roman" w:hAnsi="Times New Roman" w:cs="Times New Roman"/>
          <w:color w:val="000000"/>
          <w:sz w:val="24"/>
          <w:szCs w:val="24"/>
        </w:rPr>
        <w:t xml:space="preserve"> </w:t>
      </w:r>
      <w:r w:rsidRPr="00600354">
        <w:rPr>
          <w:rFonts w:ascii="Times New Roman" w:eastAsia="Times New Roman" w:hAnsi="Times New Roman" w:cs="Times New Roman"/>
          <w:sz w:val="24"/>
          <w:szCs w:val="24"/>
        </w:rPr>
        <w:t xml:space="preserve">A CSE thus combines the merits of </w:t>
      </w:r>
      <w:r w:rsidRPr="00600354">
        <w:rPr>
          <w:rFonts w:ascii="Times New Roman" w:eastAsia="Times New Roman" w:hAnsi="Times New Roman" w:cs="Times New Roman"/>
          <w:color w:val="000000"/>
          <w:sz w:val="24"/>
          <w:szCs w:val="24"/>
        </w:rPr>
        <w:t xml:space="preserve">SPEs </w:t>
      </w:r>
      <w:r w:rsidRPr="00600354">
        <w:rPr>
          <w:rFonts w:ascii="Times New Roman" w:eastAsia="Times New Roman" w:hAnsi="Times New Roman" w:cs="Times New Roman"/>
          <w:sz w:val="24"/>
          <w:szCs w:val="24"/>
        </w:rPr>
        <w:t>and ISEs, endowing SSLMBs with desirable charge-discharge properties. Nevertheless, the poor interfacial contact between a CSE and electrodes must be overcome.</w:t>
      </w:r>
      <w:r w:rsidRPr="00600354">
        <w:rPr>
          <w:rFonts w:ascii="Times New Roman" w:eastAsia="Times New Roman" w:hAnsi="Times New Roman" w:cs="Times New Roman"/>
          <w:color w:val="0000FF"/>
          <w:sz w:val="24"/>
          <w:szCs w:val="24"/>
          <w:vertAlign w:val="superscript"/>
        </w:rPr>
        <w:t>16</w:t>
      </w:r>
      <w:r w:rsidRPr="00600354">
        <w:rPr>
          <w:rFonts w:ascii="Times New Roman" w:eastAsia="Times New Roman" w:hAnsi="Times New Roman" w:cs="Times New Roman"/>
          <w:sz w:val="24"/>
          <w:szCs w:val="24"/>
        </w:rPr>
        <w:t xml:space="preserve"> The unsatisfactory interfacial compatibility hinders 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 transport across the substances, limiting </w:t>
      </w:r>
      <w:r w:rsidRPr="00600354">
        <w:rPr>
          <w:rFonts w:ascii="Times New Roman" w:eastAsia="Times New Roman" w:hAnsi="Times New Roman" w:cs="Times New Roman"/>
          <w:sz w:val="24"/>
          <w:szCs w:val="24"/>
        </w:rPr>
        <w:lastRenderedPageBreak/>
        <w:t>battery performance. In addition, the CSE thickness must be reduced because a CSE with a thickness of dozens of micrometers, a commonly reported value, can lead to high electrolyte resistance. These issues are addressed in this work.</w:t>
      </w:r>
    </w:p>
    <w:p w14:paraId="0000001C" w14:textId="77777777" w:rsidR="00C67B5F" w:rsidRPr="00600354" w:rsidRDefault="00550AB4">
      <w:pPr>
        <w:spacing w:before="240" w:after="0" w:line="480" w:lineRule="auto"/>
        <w:ind w:firstLine="567"/>
        <w:jc w:val="both"/>
        <w:rPr>
          <w:rFonts w:ascii="Times New Roman" w:eastAsia="Times New Roman" w:hAnsi="Times New Roman" w:cs="Times New Roman"/>
          <w:sz w:val="24"/>
          <w:szCs w:val="24"/>
        </w:rPr>
      </w:pPr>
      <w:r w:rsidRPr="00600354">
        <w:rPr>
          <w:rFonts w:ascii="Times New Roman" w:eastAsia="Times New Roman" w:hAnsi="Times New Roman" w:cs="Times New Roman"/>
          <w:sz w:val="24"/>
          <w:szCs w:val="24"/>
        </w:rPr>
        <w:t>Several approaches for improving the cathode/solid electrolyte contact have been proposed.</w:t>
      </w:r>
      <w:r w:rsidRPr="00600354">
        <w:rPr>
          <w:rFonts w:ascii="Times New Roman" w:eastAsia="Times New Roman" w:hAnsi="Times New Roman" w:cs="Times New Roman"/>
          <w:color w:val="0000FF"/>
          <w:sz w:val="24"/>
          <w:szCs w:val="24"/>
          <w:vertAlign w:val="superscript"/>
        </w:rPr>
        <w:t>17-19</w:t>
      </w:r>
      <w:r w:rsidRPr="00600354">
        <w:rPr>
          <w:rFonts w:ascii="Times New Roman" w:eastAsia="Times New Roman" w:hAnsi="Times New Roman" w:cs="Times New Roman"/>
          <w:sz w:val="24"/>
          <w:szCs w:val="24"/>
        </w:rPr>
        <w:t xml:space="preserve"> Simple low-temperature heating and hot-pressed stacking are not sufficient for attaining an intimate contact at the interface.</w:t>
      </w:r>
      <w:r w:rsidRPr="00600354">
        <w:rPr>
          <w:rFonts w:ascii="Times New Roman" w:eastAsia="Times New Roman" w:hAnsi="Times New Roman" w:cs="Times New Roman"/>
          <w:color w:val="0000FF"/>
          <w:sz w:val="24"/>
          <w:szCs w:val="24"/>
          <w:vertAlign w:val="superscript"/>
        </w:rPr>
        <w:t>20,21</w:t>
      </w:r>
      <w:r w:rsidRPr="00600354">
        <w:rPr>
          <w:rFonts w:ascii="Times New Roman" w:eastAsia="Times New Roman" w:hAnsi="Times New Roman" w:cs="Times New Roman"/>
          <w:sz w:val="24"/>
          <w:szCs w:val="24"/>
        </w:rPr>
        <w:t xml:space="preserve"> Some studies used high-temperature (&gt; 700 °C) sintering to improve the contact between an oxide electrolyte and LiCoO</w:t>
      </w:r>
      <w:r w:rsidRPr="00600354">
        <w:rPr>
          <w:rFonts w:ascii="Times New Roman" w:eastAsia="Times New Roman" w:hAnsi="Times New Roman" w:cs="Times New Roman"/>
          <w:sz w:val="24"/>
          <w:szCs w:val="24"/>
          <w:vertAlign w:val="subscript"/>
        </w:rPr>
        <w:t>2</w:t>
      </w:r>
      <w:r w:rsidRPr="00600354">
        <w:rPr>
          <w:rFonts w:ascii="Times New Roman" w:eastAsia="Times New Roman" w:hAnsi="Times New Roman" w:cs="Times New Roman"/>
          <w:sz w:val="24"/>
          <w:szCs w:val="24"/>
        </w:rPr>
        <w:t>.</w:t>
      </w:r>
      <w:r w:rsidRPr="00600354">
        <w:rPr>
          <w:rFonts w:ascii="Times New Roman" w:eastAsia="Times New Roman" w:hAnsi="Times New Roman" w:cs="Times New Roman"/>
          <w:color w:val="0000FF"/>
          <w:sz w:val="24"/>
          <w:szCs w:val="24"/>
          <w:vertAlign w:val="superscript"/>
        </w:rPr>
        <w:t>18,22,23</w:t>
      </w:r>
      <w:r w:rsidRPr="00600354">
        <w:rPr>
          <w:rFonts w:ascii="Times New Roman" w:eastAsia="Times New Roman" w:hAnsi="Times New Roman" w:cs="Times New Roman"/>
          <w:sz w:val="24"/>
          <w:szCs w:val="24"/>
        </w:rPr>
        <w:t xml:space="preserve"> However, high-temperature annealing can cause inter-diffusion, secondary phase formation, and cathode decomposition,</w:t>
      </w:r>
      <w:r w:rsidRPr="00600354">
        <w:rPr>
          <w:rFonts w:ascii="Times New Roman" w:eastAsia="Times New Roman" w:hAnsi="Times New Roman" w:cs="Times New Roman"/>
          <w:color w:val="0000FF"/>
          <w:sz w:val="24"/>
          <w:szCs w:val="24"/>
          <w:vertAlign w:val="superscript"/>
        </w:rPr>
        <w:t xml:space="preserve">18,24 </w:t>
      </w:r>
      <w:r w:rsidRPr="00600354">
        <w:rPr>
          <w:rFonts w:ascii="Times New Roman" w:eastAsia="Times New Roman" w:hAnsi="Times New Roman" w:cs="Times New Roman"/>
          <w:color w:val="0000FF"/>
          <w:sz w:val="24"/>
          <w:szCs w:val="24"/>
        </w:rPr>
        <w:t xml:space="preserve"> </w:t>
      </w:r>
      <w:r w:rsidRPr="00600354">
        <w:rPr>
          <w:rFonts w:ascii="Times New Roman" w:eastAsia="Times New Roman" w:hAnsi="Times New Roman" w:cs="Times New Roman"/>
          <w:sz w:val="24"/>
          <w:szCs w:val="24"/>
        </w:rPr>
        <w:t>which are detrimental to cell performance. The spin coating of a CSE onto a cathode electrode has been examined;</w:t>
      </w:r>
      <w:r w:rsidRPr="00600354">
        <w:rPr>
          <w:rFonts w:ascii="Times New Roman" w:eastAsia="Times New Roman" w:hAnsi="Times New Roman" w:cs="Times New Roman"/>
          <w:color w:val="0000FF"/>
          <w:sz w:val="24"/>
          <w:szCs w:val="24"/>
          <w:vertAlign w:val="superscript"/>
        </w:rPr>
        <w:t>25,26</w:t>
      </w:r>
      <w:r w:rsidRPr="00600354">
        <w:rPr>
          <w:rFonts w:ascii="Times New Roman" w:eastAsia="Times New Roman" w:hAnsi="Times New Roman" w:cs="Times New Roman"/>
          <w:sz w:val="24"/>
          <w:szCs w:val="24"/>
        </w:rPr>
        <w:t xml:space="preserve"> unfortunately, this process is not easily scalable. Several research groups have adopted various liquids, gels, and polymers to mitigate the interface problems.</w:t>
      </w:r>
      <w:r w:rsidRPr="00600354">
        <w:rPr>
          <w:rFonts w:ascii="Times New Roman" w:eastAsia="Times New Roman" w:hAnsi="Times New Roman" w:cs="Times New Roman"/>
          <w:color w:val="0000FF"/>
          <w:sz w:val="24"/>
          <w:szCs w:val="24"/>
          <w:vertAlign w:val="superscript"/>
        </w:rPr>
        <w:t>27-29</w:t>
      </w:r>
      <w:r w:rsidRPr="00600354">
        <w:rPr>
          <w:rFonts w:ascii="Times New Roman" w:eastAsia="Times New Roman" w:hAnsi="Times New Roman" w:cs="Times New Roman"/>
          <w:sz w:val="24"/>
          <w:szCs w:val="24"/>
        </w:rPr>
        <w:t xml:space="preserve"> However, a more </w:t>
      </w:r>
      <w:r w:rsidRPr="00600354">
        <w:rPr>
          <w:rFonts w:ascii="Times New Roman" w:eastAsia="Times New Roman" w:hAnsi="Times New Roman" w:cs="Times New Roman"/>
          <w:color w:val="000000"/>
          <w:sz w:val="24"/>
          <w:szCs w:val="24"/>
        </w:rPr>
        <w:t>facile,</w:t>
      </w:r>
      <w:r w:rsidRPr="00600354">
        <w:rPr>
          <w:rFonts w:ascii="Times New Roman" w:eastAsia="Times New Roman" w:hAnsi="Times New Roman" w:cs="Times New Roman"/>
          <w:sz w:val="24"/>
          <w:szCs w:val="24"/>
        </w:rPr>
        <w:t xml:space="preserve"> cost-effective, and </w:t>
      </w:r>
      <w:r w:rsidRPr="00600354">
        <w:rPr>
          <w:rFonts w:ascii="Times New Roman" w:eastAsia="Times New Roman" w:hAnsi="Times New Roman" w:cs="Times New Roman"/>
          <w:color w:val="000000"/>
          <w:sz w:val="24"/>
          <w:szCs w:val="24"/>
        </w:rPr>
        <w:t xml:space="preserve">scalable </w:t>
      </w:r>
      <w:r w:rsidRPr="00600354">
        <w:rPr>
          <w:rFonts w:ascii="Times New Roman" w:eastAsia="Times New Roman" w:hAnsi="Times New Roman" w:cs="Times New Roman"/>
          <w:sz w:val="24"/>
          <w:szCs w:val="24"/>
        </w:rPr>
        <w:t>method for improving the electrode/solid electrolyte contact is highly desirable.</w:t>
      </w:r>
    </w:p>
    <w:p w14:paraId="0000001D" w14:textId="2A7FDE5A" w:rsidR="00C67B5F" w:rsidRPr="00600354" w:rsidRDefault="00550AB4">
      <w:pPr>
        <w:spacing w:before="240" w:after="0" w:line="480" w:lineRule="auto"/>
        <w:ind w:firstLine="567"/>
        <w:jc w:val="both"/>
        <w:rPr>
          <w:rFonts w:ascii="Times New Roman" w:eastAsia="Times New Roman" w:hAnsi="Times New Roman" w:cs="Times New Roman"/>
          <w:sz w:val="24"/>
          <w:szCs w:val="24"/>
        </w:rPr>
      </w:pPr>
      <w:r w:rsidRPr="00600354">
        <w:rPr>
          <w:rFonts w:ascii="Times New Roman" w:eastAsia="Times New Roman" w:hAnsi="Times New Roman" w:cs="Times New Roman"/>
          <w:color w:val="000000"/>
          <w:sz w:val="24"/>
          <w:szCs w:val="24"/>
        </w:rPr>
        <w:t>An inorganic filler material is also important for CSEs.</w:t>
      </w:r>
      <w:r w:rsidRPr="00600354">
        <w:rPr>
          <w:rFonts w:ascii="Times New Roman" w:eastAsia="Times New Roman" w:hAnsi="Times New Roman" w:cs="Times New Roman"/>
          <w:sz w:val="24"/>
          <w:szCs w:val="24"/>
        </w:rPr>
        <w:t xml:space="preserve"> Among various 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-conducting fillers, </w:t>
      </w:r>
      <w:r w:rsidRPr="00600354">
        <w:rPr>
          <w:rFonts w:ascii="Times New Roman" w:eastAsia="Times New Roman" w:hAnsi="Times New Roman" w:cs="Times New Roman"/>
          <w:color w:val="000000"/>
          <w:sz w:val="24"/>
          <w:szCs w:val="24"/>
        </w:rPr>
        <w:t>garnet-structure Li</w:t>
      </w:r>
      <w:r w:rsidRPr="00600354">
        <w:rPr>
          <w:rFonts w:ascii="Times New Roman" w:eastAsia="Times New Roman" w:hAnsi="Times New Roman" w:cs="Times New Roman"/>
          <w:sz w:val="24"/>
          <w:szCs w:val="24"/>
          <w:vertAlign w:val="subscript"/>
        </w:rPr>
        <w:t>7</w:t>
      </w:r>
      <w:r w:rsidRPr="00600354">
        <w:rPr>
          <w:rFonts w:ascii="Times New Roman" w:eastAsia="Times New Roman" w:hAnsi="Times New Roman" w:cs="Times New Roman"/>
          <w:color w:val="000000"/>
          <w:sz w:val="24"/>
          <w:szCs w:val="24"/>
        </w:rPr>
        <w:t>La</w:t>
      </w:r>
      <w:r w:rsidRPr="00600354">
        <w:rPr>
          <w:rFonts w:ascii="Times New Roman" w:eastAsia="Times New Roman" w:hAnsi="Times New Roman" w:cs="Times New Roman"/>
          <w:color w:val="000000"/>
          <w:sz w:val="24"/>
          <w:szCs w:val="24"/>
          <w:vertAlign w:val="subscript"/>
        </w:rPr>
        <w:t>3</w:t>
      </w:r>
      <w:r w:rsidRPr="00600354">
        <w:rPr>
          <w:rFonts w:ascii="Times New Roman" w:eastAsia="Times New Roman" w:hAnsi="Times New Roman" w:cs="Times New Roman"/>
          <w:color w:val="000000"/>
          <w:sz w:val="24"/>
          <w:szCs w:val="24"/>
        </w:rPr>
        <w:t>Zr</w:t>
      </w:r>
      <w:r w:rsidRPr="00600354">
        <w:rPr>
          <w:rFonts w:ascii="Times New Roman" w:eastAsia="Times New Roman" w:hAnsi="Times New Roman" w:cs="Times New Roman"/>
          <w:color w:val="000000"/>
          <w:sz w:val="24"/>
          <w:szCs w:val="24"/>
          <w:vertAlign w:val="subscript"/>
        </w:rPr>
        <w:t>2</w:t>
      </w:r>
      <w:r w:rsidRPr="00600354">
        <w:rPr>
          <w:rFonts w:ascii="Times New Roman" w:eastAsia="Times New Roman" w:hAnsi="Times New Roman" w:cs="Times New Roman"/>
          <w:color w:val="000000"/>
          <w:sz w:val="24"/>
          <w:szCs w:val="24"/>
        </w:rPr>
        <w:t>O</w:t>
      </w:r>
      <w:r w:rsidRPr="00600354">
        <w:rPr>
          <w:rFonts w:ascii="Times New Roman" w:eastAsia="Times New Roman" w:hAnsi="Times New Roman" w:cs="Times New Roman"/>
          <w:color w:val="000000"/>
          <w:sz w:val="24"/>
          <w:szCs w:val="24"/>
          <w:vertAlign w:val="subscript"/>
        </w:rPr>
        <w:t>12</w:t>
      </w:r>
      <w:r w:rsidRPr="00600354">
        <w:rPr>
          <w:rFonts w:ascii="Times New Roman" w:eastAsia="Times New Roman" w:hAnsi="Times New Roman" w:cs="Times New Roman"/>
          <w:color w:val="000000"/>
          <w:sz w:val="24"/>
          <w:szCs w:val="24"/>
        </w:rPr>
        <w:t xml:space="preserve"> (LLZO) has received a lot of research attention due to its adequate Li</w:t>
      </w:r>
      <w:r w:rsidRPr="00600354">
        <w:rPr>
          <w:rFonts w:ascii="Times New Roman" w:eastAsia="Times New Roman" w:hAnsi="Times New Roman" w:cs="Times New Roman"/>
          <w:color w:val="000000"/>
          <w:sz w:val="24"/>
          <w:szCs w:val="24"/>
          <w:vertAlign w:val="superscript"/>
        </w:rPr>
        <w:t>+</w:t>
      </w:r>
      <w:r w:rsidRPr="00600354">
        <w:rPr>
          <w:rFonts w:ascii="Times New Roman" w:eastAsia="Times New Roman" w:hAnsi="Times New Roman" w:cs="Times New Roman"/>
          <w:color w:val="000000"/>
          <w:sz w:val="24"/>
          <w:szCs w:val="24"/>
        </w:rPr>
        <w:t xml:space="preserve"> conductivity, excellent chemical stability with metallic Li, and wide electrochemical stability window (&gt; 5 V vs. Li</w:t>
      </w:r>
      <w:r w:rsidRPr="00600354">
        <w:rPr>
          <w:rFonts w:ascii="Times New Roman" w:eastAsia="Times New Roman" w:hAnsi="Times New Roman" w:cs="Times New Roman"/>
          <w:color w:val="000000"/>
          <w:sz w:val="24"/>
          <w:szCs w:val="24"/>
          <w:vertAlign w:val="superscript"/>
        </w:rPr>
        <w:t>+</w:t>
      </w:r>
      <w:r w:rsidRPr="00600354">
        <w:rPr>
          <w:rFonts w:ascii="Times New Roman" w:eastAsia="Times New Roman" w:hAnsi="Times New Roman" w:cs="Times New Roman"/>
          <w:color w:val="000000"/>
          <w:sz w:val="24"/>
          <w:szCs w:val="24"/>
        </w:rPr>
        <w:t>/Li).</w:t>
      </w:r>
      <w:r w:rsidRPr="00600354">
        <w:rPr>
          <w:rFonts w:ascii="Times New Roman" w:eastAsia="Times New Roman" w:hAnsi="Times New Roman" w:cs="Times New Roman"/>
          <w:color w:val="0000FF"/>
          <w:sz w:val="24"/>
          <w:szCs w:val="24"/>
          <w:vertAlign w:val="superscript"/>
        </w:rPr>
        <w:t xml:space="preserve">15,23  </w:t>
      </w:r>
      <w:r w:rsidRPr="00600354">
        <w:rPr>
          <w:rFonts w:ascii="Times New Roman" w:eastAsia="Times New Roman" w:hAnsi="Times New Roman" w:cs="Times New Roman"/>
          <w:color w:val="000000"/>
          <w:sz w:val="24"/>
          <w:szCs w:val="24"/>
        </w:rPr>
        <w:t xml:space="preserve">LLZO has </w:t>
      </w:r>
      <w:r w:rsidRPr="00600354">
        <w:rPr>
          <w:rFonts w:ascii="Times New Roman" w:eastAsia="Times New Roman" w:hAnsi="Times New Roman" w:cs="Times New Roman"/>
          <w:sz w:val="24"/>
          <w:szCs w:val="24"/>
        </w:rPr>
        <w:t>two</w:t>
      </w:r>
      <w:r w:rsidRPr="00600354">
        <w:rPr>
          <w:rFonts w:ascii="Times New Roman" w:eastAsia="Times New Roman" w:hAnsi="Times New Roman" w:cs="Times New Roman"/>
          <w:color w:val="000000"/>
          <w:sz w:val="24"/>
          <w:szCs w:val="24"/>
        </w:rPr>
        <w:t xml:space="preserve"> kinds of polymorph, namely a tetragonal polymorph (</w:t>
      </w:r>
      <w:r w:rsidRPr="00600354">
        <w:rPr>
          <w:rFonts w:ascii="Times New Roman" w:eastAsia="Times New Roman" w:hAnsi="Times New Roman" w:cs="Times New Roman"/>
          <w:i/>
          <w:sz w:val="24"/>
          <w:szCs w:val="24"/>
        </w:rPr>
        <w:t>I</w:t>
      </w:r>
      <w:r w:rsidRPr="00600354">
        <w:rPr>
          <w:rFonts w:ascii="Times New Roman" w:eastAsia="Times New Roman" w:hAnsi="Times New Roman" w:cs="Times New Roman"/>
          <w:sz w:val="24"/>
          <w:szCs w:val="24"/>
        </w:rPr>
        <w:t>4</w:t>
      </w:r>
      <w:r w:rsidRPr="00600354">
        <w:rPr>
          <w:rFonts w:ascii="Times New Roman" w:eastAsia="Times New Roman" w:hAnsi="Times New Roman" w:cs="Times New Roman"/>
          <w:sz w:val="24"/>
          <w:szCs w:val="24"/>
          <w:vertAlign w:val="subscript"/>
        </w:rPr>
        <w:t>1</w:t>
      </w:r>
      <w:r w:rsidRPr="00600354">
        <w:rPr>
          <w:rFonts w:ascii="Times New Roman" w:eastAsia="Times New Roman" w:hAnsi="Times New Roman" w:cs="Times New Roman"/>
          <w:i/>
          <w:sz w:val="24"/>
          <w:szCs w:val="24"/>
        </w:rPr>
        <w:t>/</w:t>
      </w:r>
      <w:proofErr w:type="spellStart"/>
      <w:r w:rsidRPr="00600354">
        <w:rPr>
          <w:rFonts w:ascii="Times New Roman" w:eastAsia="Times New Roman" w:hAnsi="Times New Roman" w:cs="Times New Roman"/>
          <w:i/>
          <w:sz w:val="24"/>
          <w:szCs w:val="24"/>
        </w:rPr>
        <w:t>acd</w:t>
      </w:r>
      <w:proofErr w:type="spellEnd"/>
      <w:r w:rsidRPr="00600354">
        <w:rPr>
          <w:rFonts w:ascii="Times New Roman" w:eastAsia="Times New Roman" w:hAnsi="Times New Roman" w:cs="Times New Roman"/>
          <w:color w:val="000000"/>
          <w:sz w:val="24"/>
          <w:szCs w:val="24"/>
        </w:rPr>
        <w:t>) and a cubic polymorph (</w:t>
      </w:r>
      <w:proofErr w:type="spellStart"/>
      <w:r w:rsidR="00600354" w:rsidRPr="00600354">
        <w:rPr>
          <w:rFonts w:ascii="Times New Roman" w:eastAsia="Times New Roman" w:hAnsi="Times New Roman" w:cs="Times New Roman"/>
          <w:i/>
          <w:sz w:val="24"/>
          <w:szCs w:val="24"/>
        </w:rPr>
        <w:t>Ia</w:t>
      </w:r>
      <w:proofErr w:type="spellEnd"/>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3</m:t>
            </m:r>
          </m:e>
        </m:acc>
        <m:r>
          <w:rPr>
            <w:rFonts w:ascii="Cambria Math" w:eastAsia="Times New Roman" w:hAnsi="Cambria Math" w:cs="Times New Roman"/>
            <w:sz w:val="24"/>
            <w:szCs w:val="24"/>
          </w:rPr>
          <m:t>d</m:t>
        </m:r>
      </m:oMath>
      <w:r w:rsidR="00600354" w:rsidRPr="00600354">
        <w:rPr>
          <w:rFonts w:ascii="Times New Roman" w:eastAsia="Times New Roman" w:hAnsi="Times New Roman" w:cs="Times New Roman"/>
          <w:i/>
          <w:sz w:val="24"/>
          <w:szCs w:val="24"/>
        </w:rPr>
        <w:t xml:space="preserve"> </w:t>
      </w:r>
      <w:r w:rsidR="00600354" w:rsidRPr="00600354">
        <w:rPr>
          <w:rFonts w:ascii="Times New Roman" w:eastAsia="Times New Roman" w:hAnsi="Times New Roman" w:cs="Times New Roman"/>
          <w:sz w:val="24"/>
          <w:szCs w:val="24"/>
        </w:rPr>
        <w:t>or</w:t>
      </w:r>
      <w:r w:rsidR="00600354" w:rsidRPr="00600354">
        <w:rPr>
          <w:rFonts w:ascii="Times New Roman" w:eastAsia="Times New Roman" w:hAnsi="Times New Roman" w:cs="Times New Roman"/>
          <w:i/>
          <w:sz w:val="24"/>
          <w:szCs w:val="24"/>
        </w:rPr>
        <w:t xml:space="preserve"> </w:t>
      </w:r>
      <w:proofErr w:type="spellStart"/>
      <w:r w:rsidR="00600354" w:rsidRPr="00600354">
        <w:rPr>
          <w:rFonts w:ascii="Times New Roman" w:eastAsia="Times New Roman" w:hAnsi="Times New Roman" w:cs="Times New Roman"/>
          <w:i/>
          <w:sz w:val="24"/>
          <w:szCs w:val="24"/>
        </w:rPr>
        <w:t>I</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4</m:t>
            </m:r>
          </m:e>
        </m:acc>
      </m:oMath>
      <w:r w:rsidR="00600354" w:rsidRPr="00600354">
        <w:rPr>
          <w:rFonts w:ascii="Times New Roman" w:eastAsia="Times New Roman" w:hAnsi="Times New Roman" w:cs="Times New Roman"/>
          <w:sz w:val="24"/>
          <w:szCs w:val="24"/>
        </w:rPr>
        <w:t>3</w:t>
      </w:r>
      <w:r w:rsidR="00600354" w:rsidRPr="00600354">
        <w:rPr>
          <w:rFonts w:ascii="Times New Roman" w:eastAsia="Times New Roman" w:hAnsi="Times New Roman" w:cs="Times New Roman"/>
          <w:i/>
          <w:sz w:val="24"/>
          <w:szCs w:val="24"/>
        </w:rPr>
        <w:t>d</w:t>
      </w:r>
      <w:proofErr w:type="spellEnd"/>
      <w:r w:rsidRPr="00600354">
        <w:rPr>
          <w:rFonts w:ascii="Times New Roman" w:eastAsia="Times New Roman" w:hAnsi="Times New Roman" w:cs="Times New Roman"/>
          <w:color w:val="000000"/>
          <w:sz w:val="24"/>
          <w:szCs w:val="24"/>
        </w:rPr>
        <w:t>, depending on synthesis conditions).</w:t>
      </w:r>
      <w:r w:rsidRPr="00600354">
        <w:rPr>
          <w:rFonts w:ascii="Times New Roman" w:eastAsia="Times New Roman" w:hAnsi="Times New Roman" w:cs="Times New Roman"/>
          <w:color w:val="0000FF"/>
          <w:sz w:val="24"/>
          <w:szCs w:val="24"/>
          <w:vertAlign w:val="superscript"/>
        </w:rPr>
        <w:t>30</w:t>
      </w:r>
      <w:r w:rsidRPr="00600354">
        <w:rPr>
          <w:rFonts w:ascii="Times New Roman" w:eastAsia="Times New Roman" w:hAnsi="Times New Roman" w:cs="Times New Roman"/>
          <w:sz w:val="24"/>
          <w:szCs w:val="24"/>
        </w:rPr>
        <w:t xml:space="preserve"> </w:t>
      </w:r>
      <w:r w:rsidRPr="00600354">
        <w:rPr>
          <w:rFonts w:ascii="Times New Roman" w:eastAsia="Times New Roman" w:hAnsi="Times New Roman" w:cs="Times New Roman"/>
          <w:color w:val="000000"/>
          <w:sz w:val="24"/>
          <w:szCs w:val="24"/>
        </w:rPr>
        <w:t>The latter polymorph has a Li</w:t>
      </w:r>
      <w:r w:rsidRPr="00600354">
        <w:rPr>
          <w:rFonts w:ascii="Times New Roman" w:eastAsia="Times New Roman" w:hAnsi="Times New Roman" w:cs="Times New Roman"/>
          <w:color w:val="000000"/>
          <w:sz w:val="24"/>
          <w:szCs w:val="24"/>
          <w:vertAlign w:val="superscript"/>
        </w:rPr>
        <w:t>+</w:t>
      </w:r>
      <w:r w:rsidRPr="00600354">
        <w:rPr>
          <w:rFonts w:ascii="Times New Roman" w:eastAsia="Times New Roman" w:hAnsi="Times New Roman" w:cs="Times New Roman"/>
          <w:color w:val="000000"/>
          <w:sz w:val="24"/>
          <w:szCs w:val="24"/>
        </w:rPr>
        <w:t xml:space="preserve"> conductivity that is about two orders of magnitude higher than that of the former one.</w:t>
      </w:r>
      <w:r w:rsidRPr="00600354">
        <w:rPr>
          <w:rFonts w:ascii="Times New Roman" w:eastAsia="Times New Roman" w:hAnsi="Times New Roman" w:cs="Times New Roman"/>
          <w:color w:val="0000FF"/>
          <w:sz w:val="24"/>
          <w:szCs w:val="24"/>
          <w:vertAlign w:val="superscript"/>
        </w:rPr>
        <w:t>30</w:t>
      </w:r>
      <w:r w:rsidRPr="00600354">
        <w:rPr>
          <w:rFonts w:ascii="Times New Roman" w:eastAsia="Times New Roman" w:hAnsi="Times New Roman" w:cs="Times New Roman"/>
          <w:sz w:val="24"/>
          <w:szCs w:val="24"/>
        </w:rPr>
        <w:t xml:space="preserve"> </w:t>
      </w:r>
      <w:r w:rsidRPr="00600354">
        <w:rPr>
          <w:rFonts w:ascii="Times New Roman" w:eastAsia="Times New Roman" w:hAnsi="Times New Roman" w:cs="Times New Roman"/>
          <w:color w:val="000000"/>
          <w:sz w:val="24"/>
          <w:szCs w:val="24"/>
        </w:rPr>
        <w:t xml:space="preserve">Accordingly, many efforts have been </w:t>
      </w:r>
      <w:r w:rsidRPr="00600354">
        <w:rPr>
          <w:rFonts w:ascii="Times New Roman" w:eastAsia="Times New Roman" w:hAnsi="Times New Roman" w:cs="Times New Roman"/>
          <w:sz w:val="24"/>
          <w:szCs w:val="24"/>
        </w:rPr>
        <w:t>made to produce the cubic phase and promote Li</w:t>
      </w:r>
      <w:r w:rsidRPr="00600354">
        <w:rPr>
          <w:rFonts w:ascii="Times New Roman" w:eastAsia="Times New Roman" w:hAnsi="Times New Roman" w:cs="Times New Roman"/>
          <w:color w:val="000000"/>
          <w:sz w:val="24"/>
          <w:szCs w:val="24"/>
          <w:vertAlign w:val="superscript"/>
        </w:rPr>
        <w:t>+</w:t>
      </w:r>
      <w:r w:rsidRPr="00600354">
        <w:rPr>
          <w:rFonts w:ascii="Times New Roman" w:eastAsia="Times New Roman" w:hAnsi="Times New Roman" w:cs="Times New Roman"/>
          <w:sz w:val="24"/>
          <w:szCs w:val="24"/>
        </w:rPr>
        <w:t xml:space="preserve"> conduction, which can be achieved by incorporating various substituents.</w:t>
      </w:r>
      <w:r w:rsidRPr="00600354">
        <w:rPr>
          <w:rFonts w:ascii="Times New Roman" w:eastAsia="Times New Roman" w:hAnsi="Times New Roman" w:cs="Times New Roman"/>
          <w:color w:val="0000FF"/>
          <w:sz w:val="24"/>
          <w:szCs w:val="24"/>
          <w:vertAlign w:val="superscript"/>
        </w:rPr>
        <w:t>15,31</w:t>
      </w:r>
      <w:r w:rsidRPr="00600354">
        <w:rPr>
          <w:rFonts w:ascii="Times New Roman" w:eastAsia="Times New Roman" w:hAnsi="Times New Roman" w:cs="Times New Roman"/>
          <w:sz w:val="24"/>
          <w:szCs w:val="24"/>
        </w:rPr>
        <w:t xml:space="preserve"> For example, the substitution of Al</w:t>
      </w:r>
      <w:r w:rsidRPr="00600354">
        <w:rPr>
          <w:rFonts w:ascii="Times New Roman" w:eastAsia="Times New Roman" w:hAnsi="Times New Roman" w:cs="Times New Roman"/>
          <w:sz w:val="24"/>
          <w:szCs w:val="24"/>
          <w:vertAlign w:val="superscript"/>
        </w:rPr>
        <w:t>3+</w:t>
      </w:r>
      <w:r w:rsidRPr="00600354">
        <w:rPr>
          <w:rFonts w:ascii="Times New Roman" w:eastAsia="Times New Roman" w:hAnsi="Times New Roman" w:cs="Times New Roman"/>
          <w:sz w:val="24"/>
          <w:szCs w:val="24"/>
        </w:rPr>
        <w:t xml:space="preserve"> and Ga</w:t>
      </w:r>
      <w:r w:rsidRPr="00600354">
        <w:rPr>
          <w:rFonts w:ascii="Times New Roman" w:eastAsia="Times New Roman" w:hAnsi="Times New Roman" w:cs="Times New Roman"/>
          <w:sz w:val="24"/>
          <w:szCs w:val="24"/>
          <w:vertAlign w:val="superscript"/>
        </w:rPr>
        <w:t>3+</w:t>
      </w:r>
      <w:r w:rsidRPr="00600354">
        <w:rPr>
          <w:rFonts w:ascii="Times New Roman" w:eastAsia="Times New Roman" w:hAnsi="Times New Roman" w:cs="Times New Roman"/>
          <w:sz w:val="24"/>
          <w:szCs w:val="24"/>
        </w:rPr>
        <w:t xml:space="preserve"> at the 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 site has been conducted to stabilize the cubic structure and lower the calcination temperature.</w:t>
      </w:r>
      <w:r w:rsidRPr="00600354">
        <w:rPr>
          <w:rFonts w:ascii="Times New Roman" w:eastAsia="Times New Roman" w:hAnsi="Times New Roman" w:cs="Times New Roman"/>
          <w:color w:val="0000FF"/>
          <w:sz w:val="24"/>
          <w:szCs w:val="24"/>
          <w:vertAlign w:val="superscript"/>
        </w:rPr>
        <w:t>31-33</w:t>
      </w:r>
      <w:r w:rsidRPr="00600354">
        <w:rPr>
          <w:rFonts w:ascii="Times New Roman" w:eastAsia="Times New Roman" w:hAnsi="Times New Roman" w:cs="Times New Roman"/>
          <w:sz w:val="24"/>
          <w:szCs w:val="24"/>
        </w:rPr>
        <w:t xml:space="preserve">  However, a high degree of substitution at the 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 site can lead to the blockage of 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 transport pathways.</w:t>
      </w:r>
      <w:r w:rsidRPr="00600354">
        <w:rPr>
          <w:rFonts w:ascii="Times New Roman" w:eastAsia="Times New Roman" w:hAnsi="Times New Roman" w:cs="Times New Roman"/>
          <w:color w:val="0000FF"/>
          <w:sz w:val="24"/>
          <w:szCs w:val="24"/>
          <w:vertAlign w:val="superscript"/>
        </w:rPr>
        <w:t>34</w:t>
      </w:r>
      <w:r w:rsidRPr="00600354">
        <w:rPr>
          <w:rFonts w:ascii="Times New Roman" w:eastAsia="Times New Roman" w:hAnsi="Times New Roman" w:cs="Times New Roman"/>
          <w:sz w:val="24"/>
          <w:szCs w:val="24"/>
        </w:rPr>
        <w:t xml:space="preserve"> </w:t>
      </w:r>
      <w:r w:rsidRPr="00600354">
        <w:rPr>
          <w:rFonts w:ascii="Times New Roman" w:eastAsia="Times New Roman" w:hAnsi="Times New Roman" w:cs="Times New Roman"/>
          <w:sz w:val="24"/>
          <w:szCs w:val="24"/>
        </w:rPr>
        <w:lastRenderedPageBreak/>
        <w:t>Hence, substitution at the Zr</w:t>
      </w:r>
      <w:r w:rsidRPr="00600354">
        <w:rPr>
          <w:rFonts w:ascii="Times New Roman" w:eastAsia="Times New Roman" w:hAnsi="Times New Roman" w:cs="Times New Roman"/>
          <w:sz w:val="24"/>
          <w:szCs w:val="24"/>
          <w:vertAlign w:val="superscript"/>
        </w:rPr>
        <w:t>4+</w:t>
      </w:r>
      <w:r w:rsidRPr="00600354">
        <w:rPr>
          <w:rFonts w:ascii="Times New Roman" w:eastAsia="Times New Roman" w:hAnsi="Times New Roman" w:cs="Times New Roman"/>
          <w:sz w:val="24"/>
          <w:szCs w:val="24"/>
        </w:rPr>
        <w:t xml:space="preserve"> site is favorable for increasing the 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 conductivity of LLZO.</w:t>
      </w:r>
      <w:r w:rsidRPr="00600354">
        <w:rPr>
          <w:rFonts w:ascii="Times New Roman" w:eastAsia="Times New Roman" w:hAnsi="Times New Roman" w:cs="Times New Roman"/>
          <w:color w:val="0000FF"/>
          <w:sz w:val="24"/>
          <w:szCs w:val="24"/>
          <w:vertAlign w:val="superscript"/>
        </w:rPr>
        <w:t>31,35-38</w:t>
      </w:r>
      <w:r w:rsidRPr="00600354">
        <w:rPr>
          <w:rFonts w:ascii="Times New Roman" w:eastAsia="Times New Roman" w:hAnsi="Times New Roman" w:cs="Times New Roman"/>
          <w:sz w:val="24"/>
          <w:szCs w:val="24"/>
        </w:rPr>
        <w:t xml:space="preserve">  It has been reported that the substitution of an element with a larger ionic radius can enlarge the channel size for 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 migration and thus increase 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 mobility.</w:t>
      </w:r>
      <w:r w:rsidRPr="00600354">
        <w:rPr>
          <w:rFonts w:ascii="Times New Roman" w:eastAsia="Times New Roman" w:hAnsi="Times New Roman" w:cs="Times New Roman"/>
          <w:color w:val="0000FF"/>
          <w:sz w:val="24"/>
          <w:szCs w:val="24"/>
          <w:vertAlign w:val="superscript"/>
        </w:rPr>
        <w:t>36-38</w:t>
      </w:r>
      <w:r w:rsidRPr="00600354">
        <w:rPr>
          <w:rFonts w:ascii="Times New Roman" w:eastAsia="Times New Roman" w:hAnsi="Times New Roman" w:cs="Times New Roman"/>
          <w:sz w:val="24"/>
          <w:szCs w:val="24"/>
        </w:rPr>
        <w:t xml:space="preserve"> </w:t>
      </w:r>
      <w:r w:rsidRPr="00600354">
        <w:rPr>
          <w:rFonts w:ascii="Times New Roman" w:eastAsia="Times New Roman" w:hAnsi="Times New Roman" w:cs="Times New Roman"/>
          <w:color w:val="131413"/>
          <w:sz w:val="24"/>
          <w:szCs w:val="24"/>
        </w:rPr>
        <w:t xml:space="preserve">Chen </w:t>
      </w:r>
      <w:r w:rsidRPr="00600354">
        <w:rPr>
          <w:rFonts w:ascii="Times New Roman" w:eastAsia="Times New Roman" w:hAnsi="Times New Roman" w:cs="Times New Roman"/>
          <w:i/>
          <w:color w:val="131413"/>
          <w:sz w:val="24"/>
          <w:szCs w:val="24"/>
        </w:rPr>
        <w:t>et al</w:t>
      </w:r>
      <w:r w:rsidRPr="00600354">
        <w:rPr>
          <w:rFonts w:ascii="Times New Roman" w:eastAsia="Times New Roman" w:hAnsi="Times New Roman" w:cs="Times New Roman"/>
          <w:color w:val="131413"/>
          <w:sz w:val="24"/>
          <w:szCs w:val="24"/>
        </w:rPr>
        <w:t>. used molecular dynamic simulation to compare the bottleneck size for Li</w:t>
      </w:r>
      <w:r w:rsidRPr="00600354">
        <w:rPr>
          <w:rFonts w:ascii="Times New Roman" w:eastAsia="Times New Roman" w:hAnsi="Times New Roman" w:cs="Times New Roman"/>
          <w:color w:val="131413"/>
          <w:sz w:val="24"/>
          <w:szCs w:val="24"/>
          <w:vertAlign w:val="superscript"/>
        </w:rPr>
        <w:t>+</w:t>
      </w:r>
      <w:r w:rsidRPr="00600354">
        <w:rPr>
          <w:rFonts w:ascii="Times New Roman" w:eastAsia="Times New Roman" w:hAnsi="Times New Roman" w:cs="Times New Roman"/>
          <w:color w:val="131413"/>
          <w:sz w:val="24"/>
          <w:szCs w:val="24"/>
        </w:rPr>
        <w:t xml:space="preserve"> diffusion in LLZO crystals with various substitutions.</w:t>
      </w:r>
      <w:r w:rsidRPr="00600354">
        <w:rPr>
          <w:rFonts w:ascii="Times New Roman" w:eastAsia="Times New Roman" w:hAnsi="Times New Roman" w:cs="Times New Roman"/>
          <w:color w:val="0000FF"/>
          <w:sz w:val="24"/>
          <w:szCs w:val="24"/>
          <w:vertAlign w:val="superscript"/>
        </w:rPr>
        <w:t>39</w:t>
      </w:r>
      <w:r w:rsidRPr="00600354">
        <w:rPr>
          <w:rFonts w:ascii="Times New Roman" w:eastAsia="Times New Roman" w:hAnsi="Times New Roman" w:cs="Times New Roman"/>
          <w:color w:val="131413"/>
          <w:sz w:val="24"/>
          <w:szCs w:val="24"/>
        </w:rPr>
        <w:t xml:space="preserve"> They found that </w:t>
      </w:r>
      <w:r w:rsidRPr="00600354">
        <w:rPr>
          <w:rFonts w:ascii="Times New Roman" w:eastAsia="Times New Roman" w:hAnsi="Times New Roman" w:cs="Times New Roman"/>
          <w:sz w:val="24"/>
          <w:szCs w:val="24"/>
        </w:rPr>
        <w:t>Ce</w:t>
      </w:r>
      <w:r w:rsidRPr="00600354">
        <w:rPr>
          <w:rFonts w:ascii="Times New Roman" w:eastAsia="Times New Roman" w:hAnsi="Times New Roman" w:cs="Times New Roman"/>
          <w:sz w:val="24"/>
          <w:szCs w:val="24"/>
          <w:vertAlign w:val="superscript"/>
        </w:rPr>
        <w:t>4+</w:t>
      </w:r>
      <w:r w:rsidRPr="00600354">
        <w:rPr>
          <w:rFonts w:ascii="Times New Roman" w:eastAsia="Times New Roman" w:hAnsi="Times New Roman" w:cs="Times New Roman"/>
          <w:sz w:val="24"/>
          <w:szCs w:val="24"/>
        </w:rPr>
        <w:t xml:space="preserve"> substitution is particularly promising; </w:t>
      </w:r>
      <w:r w:rsidRPr="00600354">
        <w:rPr>
          <w:rFonts w:ascii="Times New Roman" w:eastAsia="Times New Roman" w:hAnsi="Times New Roman" w:cs="Times New Roman"/>
          <w:color w:val="131413"/>
          <w:sz w:val="24"/>
          <w:szCs w:val="24"/>
        </w:rPr>
        <w:t>Li</w:t>
      </w:r>
      <w:r w:rsidRPr="00600354">
        <w:rPr>
          <w:rFonts w:ascii="Times New Roman" w:eastAsia="Times New Roman" w:hAnsi="Times New Roman" w:cs="Times New Roman"/>
          <w:color w:val="131413"/>
          <w:sz w:val="24"/>
          <w:szCs w:val="24"/>
          <w:vertAlign w:val="subscript"/>
        </w:rPr>
        <w:t>7</w:t>
      </w:r>
      <w:r w:rsidRPr="00600354">
        <w:rPr>
          <w:rFonts w:ascii="Times New Roman" w:eastAsia="Times New Roman" w:hAnsi="Times New Roman" w:cs="Times New Roman"/>
          <w:color w:val="131413"/>
          <w:sz w:val="24"/>
          <w:szCs w:val="24"/>
        </w:rPr>
        <w:t>La</w:t>
      </w:r>
      <w:r w:rsidRPr="00600354">
        <w:rPr>
          <w:rFonts w:ascii="Times New Roman" w:eastAsia="Times New Roman" w:hAnsi="Times New Roman" w:cs="Times New Roman"/>
          <w:color w:val="131413"/>
          <w:sz w:val="24"/>
          <w:szCs w:val="24"/>
          <w:vertAlign w:val="subscript"/>
        </w:rPr>
        <w:t>3</w:t>
      </w:r>
      <w:r w:rsidRPr="00600354">
        <w:rPr>
          <w:rFonts w:ascii="Times New Roman" w:eastAsia="Times New Roman" w:hAnsi="Times New Roman" w:cs="Times New Roman"/>
          <w:color w:val="131413"/>
          <w:sz w:val="24"/>
          <w:szCs w:val="24"/>
        </w:rPr>
        <w:t>Ce</w:t>
      </w:r>
      <w:r w:rsidRPr="00600354">
        <w:rPr>
          <w:rFonts w:ascii="Times New Roman" w:eastAsia="Times New Roman" w:hAnsi="Times New Roman" w:cs="Times New Roman"/>
          <w:color w:val="131413"/>
          <w:sz w:val="24"/>
          <w:szCs w:val="24"/>
          <w:vertAlign w:val="subscript"/>
        </w:rPr>
        <w:t>2</w:t>
      </w:r>
      <w:r w:rsidRPr="00600354">
        <w:rPr>
          <w:rFonts w:ascii="Times New Roman" w:eastAsia="Times New Roman" w:hAnsi="Times New Roman" w:cs="Times New Roman"/>
          <w:color w:val="131413"/>
          <w:sz w:val="24"/>
          <w:szCs w:val="24"/>
        </w:rPr>
        <w:t>O</w:t>
      </w:r>
      <w:r w:rsidRPr="00600354">
        <w:rPr>
          <w:rFonts w:ascii="Times New Roman" w:eastAsia="Times New Roman" w:hAnsi="Times New Roman" w:cs="Times New Roman"/>
          <w:color w:val="131413"/>
          <w:sz w:val="24"/>
          <w:szCs w:val="24"/>
          <w:vertAlign w:val="subscript"/>
        </w:rPr>
        <w:t>12</w:t>
      </w:r>
      <w:r w:rsidRPr="00600354">
        <w:rPr>
          <w:rFonts w:ascii="Times New Roman" w:eastAsia="Times New Roman" w:hAnsi="Times New Roman" w:cs="Times New Roman"/>
          <w:color w:val="131413"/>
          <w:sz w:val="24"/>
          <w:szCs w:val="24"/>
        </w:rPr>
        <w:t xml:space="preserve"> showed the largest bottleneck size and the lowest activation energy for Li</w:t>
      </w:r>
      <w:r w:rsidRPr="00600354">
        <w:rPr>
          <w:rFonts w:ascii="Times New Roman" w:eastAsia="Times New Roman" w:hAnsi="Times New Roman" w:cs="Times New Roman"/>
          <w:color w:val="131413"/>
          <w:sz w:val="24"/>
          <w:szCs w:val="24"/>
          <w:vertAlign w:val="superscript"/>
        </w:rPr>
        <w:t>+</w:t>
      </w:r>
      <w:r w:rsidRPr="00600354">
        <w:rPr>
          <w:rFonts w:ascii="Times New Roman" w:eastAsia="Times New Roman" w:hAnsi="Times New Roman" w:cs="Times New Roman"/>
          <w:color w:val="131413"/>
          <w:sz w:val="24"/>
          <w:szCs w:val="24"/>
        </w:rPr>
        <w:t xml:space="preserve"> migration.</w:t>
      </w:r>
      <w:r w:rsidRPr="00600354">
        <w:rPr>
          <w:rFonts w:ascii="Times New Roman" w:eastAsia="Times New Roman" w:hAnsi="Times New Roman" w:cs="Times New Roman"/>
          <w:color w:val="0000FF"/>
          <w:sz w:val="24"/>
          <w:szCs w:val="24"/>
          <w:vertAlign w:val="superscript"/>
        </w:rPr>
        <w:t>39</w:t>
      </w:r>
      <w:r w:rsidRPr="00600354">
        <w:rPr>
          <w:rFonts w:ascii="Times New Roman" w:eastAsia="Times New Roman" w:hAnsi="Times New Roman" w:cs="Times New Roman"/>
          <w:color w:val="131413"/>
          <w:sz w:val="24"/>
          <w:szCs w:val="24"/>
        </w:rPr>
        <w:t xml:space="preserve"> Only </w:t>
      </w:r>
      <w:r w:rsidRPr="00600354">
        <w:rPr>
          <w:rFonts w:ascii="Times New Roman" w:eastAsia="Times New Roman" w:hAnsi="Times New Roman" w:cs="Times New Roman"/>
          <w:sz w:val="24"/>
          <w:szCs w:val="24"/>
        </w:rPr>
        <w:t>two experimental works have examined Ce-substituted LLZO</w:t>
      </w:r>
      <w:r w:rsidRPr="00600354">
        <w:rPr>
          <w:rFonts w:ascii="Times New Roman" w:eastAsia="Times New Roman" w:hAnsi="Times New Roman" w:cs="Times New Roman"/>
          <w:color w:val="131413"/>
          <w:sz w:val="24"/>
          <w:szCs w:val="24"/>
        </w:rPr>
        <w:t>.</w:t>
      </w:r>
      <w:r w:rsidRPr="00600354">
        <w:rPr>
          <w:rFonts w:ascii="Times New Roman" w:eastAsia="Times New Roman" w:hAnsi="Times New Roman" w:cs="Times New Roman"/>
          <w:color w:val="0000FF"/>
          <w:sz w:val="24"/>
          <w:szCs w:val="24"/>
          <w:vertAlign w:val="superscript"/>
        </w:rPr>
        <w:t>38,40</w:t>
      </w:r>
      <w:r w:rsidRPr="00600354">
        <w:rPr>
          <w:rFonts w:ascii="Times New Roman" w:eastAsia="Times New Roman" w:hAnsi="Times New Roman" w:cs="Times New Roman"/>
          <w:sz w:val="24"/>
          <w:szCs w:val="24"/>
        </w:rPr>
        <w:t xml:space="preserve"> </w:t>
      </w:r>
      <w:proofErr w:type="spellStart"/>
      <w:r w:rsidRPr="00600354">
        <w:rPr>
          <w:rFonts w:ascii="Times New Roman" w:eastAsia="Times New Roman" w:hAnsi="Times New Roman" w:cs="Times New Roman"/>
          <w:sz w:val="24"/>
          <w:szCs w:val="24"/>
        </w:rPr>
        <w:t>Rangaswamy</w:t>
      </w:r>
      <w:proofErr w:type="spellEnd"/>
      <w:r w:rsidRPr="00600354">
        <w:rPr>
          <w:rFonts w:ascii="Times New Roman" w:eastAsia="Times New Roman" w:hAnsi="Times New Roman" w:cs="Times New Roman"/>
          <w:sz w:val="24"/>
          <w:szCs w:val="24"/>
        </w:rPr>
        <w:t xml:space="preserve"> </w:t>
      </w:r>
      <w:r w:rsidRPr="00600354">
        <w:rPr>
          <w:rFonts w:ascii="Times New Roman" w:eastAsia="Times New Roman" w:hAnsi="Times New Roman" w:cs="Times New Roman"/>
          <w:i/>
          <w:sz w:val="24"/>
          <w:szCs w:val="24"/>
        </w:rPr>
        <w:t>et al</w:t>
      </w:r>
      <w:r w:rsidRPr="00600354">
        <w:rPr>
          <w:rFonts w:ascii="Times New Roman" w:eastAsia="Times New Roman" w:hAnsi="Times New Roman" w:cs="Times New Roman"/>
          <w:sz w:val="24"/>
          <w:szCs w:val="24"/>
        </w:rPr>
        <w:t>. considered the Ce</w:t>
      </w:r>
      <w:r w:rsidRPr="00600354">
        <w:rPr>
          <w:rFonts w:ascii="Times New Roman" w:eastAsia="Times New Roman" w:hAnsi="Times New Roman" w:cs="Times New Roman"/>
          <w:sz w:val="24"/>
          <w:szCs w:val="24"/>
          <w:vertAlign w:val="superscript"/>
        </w:rPr>
        <w:t>4+</w:t>
      </w:r>
      <w:r w:rsidRPr="00600354">
        <w:rPr>
          <w:rFonts w:ascii="Times New Roman" w:eastAsia="Times New Roman" w:hAnsi="Times New Roman" w:cs="Times New Roman"/>
          <w:sz w:val="24"/>
          <w:szCs w:val="24"/>
        </w:rPr>
        <w:t xml:space="preserve"> substitution at the La</w:t>
      </w:r>
      <w:r w:rsidRPr="00600354">
        <w:rPr>
          <w:rFonts w:ascii="Times New Roman" w:eastAsia="Times New Roman" w:hAnsi="Times New Roman" w:cs="Times New Roman"/>
          <w:sz w:val="24"/>
          <w:szCs w:val="24"/>
          <w:vertAlign w:val="superscript"/>
        </w:rPr>
        <w:t>3+</w:t>
      </w:r>
      <w:r w:rsidRPr="00600354">
        <w:rPr>
          <w:rFonts w:ascii="Times New Roman" w:eastAsia="Times New Roman" w:hAnsi="Times New Roman" w:cs="Times New Roman"/>
          <w:sz w:val="24"/>
          <w:szCs w:val="24"/>
        </w:rPr>
        <w:t xml:space="preserve"> site.</w:t>
      </w:r>
      <w:r w:rsidRPr="00600354">
        <w:rPr>
          <w:rFonts w:ascii="Times New Roman" w:eastAsia="Times New Roman" w:hAnsi="Times New Roman" w:cs="Times New Roman"/>
          <w:color w:val="0000FF"/>
          <w:sz w:val="24"/>
          <w:szCs w:val="24"/>
          <w:vertAlign w:val="superscript"/>
        </w:rPr>
        <w:t>40</w:t>
      </w:r>
      <w:r w:rsidRPr="00600354">
        <w:rPr>
          <w:rFonts w:ascii="Times New Roman" w:eastAsia="Times New Roman" w:hAnsi="Times New Roman" w:cs="Times New Roman"/>
          <w:sz w:val="24"/>
          <w:szCs w:val="24"/>
        </w:rPr>
        <w:t xml:space="preserve"> However, no pure </w:t>
      </w:r>
      <w:r w:rsidRPr="00600354">
        <w:rPr>
          <w:rFonts w:ascii="Times New Roman" w:eastAsia="Times New Roman" w:hAnsi="Times New Roman" w:cs="Times New Roman"/>
          <w:color w:val="000000"/>
          <w:sz w:val="24"/>
          <w:szCs w:val="24"/>
        </w:rPr>
        <w:t xml:space="preserve">garnet phase was found. </w:t>
      </w:r>
      <w:r w:rsidRPr="00600354">
        <w:rPr>
          <w:rFonts w:ascii="Times New Roman" w:eastAsia="Times New Roman" w:hAnsi="Times New Roman" w:cs="Times New Roman"/>
          <w:sz w:val="24"/>
          <w:szCs w:val="24"/>
        </w:rPr>
        <w:t>Due to the solubility limit,</w:t>
      </w:r>
      <w:r w:rsidRPr="00600354">
        <w:rPr>
          <w:rFonts w:ascii="Times New Roman" w:eastAsia="Times New Roman" w:hAnsi="Times New Roman" w:cs="Times New Roman"/>
          <w:color w:val="000000"/>
          <w:sz w:val="24"/>
          <w:szCs w:val="24"/>
        </w:rPr>
        <w:t xml:space="preserve"> a CeO</w:t>
      </w:r>
      <w:r w:rsidRPr="00600354">
        <w:rPr>
          <w:rFonts w:ascii="Times New Roman" w:eastAsia="Times New Roman" w:hAnsi="Times New Roman" w:cs="Times New Roman"/>
          <w:color w:val="000000"/>
          <w:sz w:val="24"/>
          <w:szCs w:val="24"/>
          <w:vertAlign w:val="subscript"/>
        </w:rPr>
        <w:t>2</w:t>
      </w:r>
      <w:r w:rsidRPr="00600354">
        <w:rPr>
          <w:rFonts w:ascii="Times New Roman" w:eastAsia="Times New Roman" w:hAnsi="Times New Roman" w:cs="Times New Roman"/>
          <w:color w:val="000000"/>
          <w:sz w:val="24"/>
          <w:szCs w:val="24"/>
        </w:rPr>
        <w:t xml:space="preserve"> </w:t>
      </w:r>
      <w:r w:rsidRPr="00600354">
        <w:rPr>
          <w:rFonts w:ascii="Times New Roman" w:eastAsia="Times New Roman" w:hAnsi="Times New Roman" w:cs="Times New Roman"/>
          <w:sz w:val="24"/>
          <w:szCs w:val="24"/>
        </w:rPr>
        <w:t>impurity phase was observed. The ionic conductivity of the Ce-substituted LLZO was as low as 0.014 mS cm</w:t>
      </w:r>
      <w:r w:rsidRPr="00600354">
        <w:rPr>
          <w:rFonts w:ascii="Times New Roman" w:eastAsia="Gungsuh" w:hAnsi="Times New Roman" w:cs="Times New Roman"/>
          <w:sz w:val="24"/>
          <w:szCs w:val="24"/>
          <w:vertAlign w:val="superscript"/>
        </w:rPr>
        <w:t>−1</w:t>
      </w:r>
      <w:r w:rsidRPr="00600354">
        <w:rPr>
          <w:rFonts w:ascii="Times New Roman" w:eastAsia="Times New Roman" w:hAnsi="Times New Roman" w:cs="Times New Roman"/>
          <w:sz w:val="24"/>
          <w:szCs w:val="24"/>
        </w:rPr>
        <w:t>.</w:t>
      </w:r>
      <w:r w:rsidRPr="00600354">
        <w:rPr>
          <w:rFonts w:ascii="Times New Roman" w:eastAsia="Times New Roman" w:hAnsi="Times New Roman" w:cs="Times New Roman"/>
          <w:color w:val="000000"/>
          <w:sz w:val="24"/>
          <w:szCs w:val="24"/>
        </w:rPr>
        <w:t xml:space="preserve"> </w:t>
      </w:r>
      <w:r w:rsidRPr="00600354">
        <w:rPr>
          <w:rFonts w:ascii="Times New Roman" w:eastAsia="Times New Roman" w:hAnsi="Times New Roman" w:cs="Times New Roman"/>
          <w:sz w:val="24"/>
          <w:szCs w:val="24"/>
        </w:rPr>
        <w:t xml:space="preserve">In contrast, Dong </w:t>
      </w:r>
      <w:r w:rsidRPr="00600354">
        <w:rPr>
          <w:rFonts w:ascii="Times New Roman" w:eastAsia="Times New Roman" w:hAnsi="Times New Roman" w:cs="Times New Roman"/>
          <w:i/>
          <w:sz w:val="24"/>
          <w:szCs w:val="24"/>
        </w:rPr>
        <w:t>et al</w:t>
      </w:r>
      <w:r w:rsidRPr="00600354">
        <w:rPr>
          <w:rFonts w:ascii="Times New Roman" w:eastAsia="Times New Roman" w:hAnsi="Times New Roman" w:cs="Times New Roman"/>
          <w:sz w:val="24"/>
          <w:szCs w:val="24"/>
        </w:rPr>
        <w:t>. showed that Ce</w:t>
      </w:r>
      <w:r w:rsidRPr="00600354">
        <w:rPr>
          <w:rFonts w:ascii="Times New Roman" w:eastAsia="Times New Roman" w:hAnsi="Times New Roman" w:cs="Times New Roman"/>
          <w:sz w:val="24"/>
          <w:szCs w:val="24"/>
          <w:vertAlign w:val="superscript"/>
        </w:rPr>
        <w:t>4+</w:t>
      </w:r>
      <w:r w:rsidRPr="00600354">
        <w:rPr>
          <w:rFonts w:ascii="Times New Roman" w:eastAsia="Times New Roman" w:hAnsi="Times New Roman" w:cs="Times New Roman"/>
          <w:sz w:val="24"/>
          <w:szCs w:val="24"/>
        </w:rPr>
        <w:t xml:space="preserve"> can be substituted at the Zr</w:t>
      </w:r>
      <w:r w:rsidRPr="00600354">
        <w:rPr>
          <w:rFonts w:ascii="Times New Roman" w:eastAsia="Times New Roman" w:hAnsi="Times New Roman" w:cs="Times New Roman"/>
          <w:sz w:val="24"/>
          <w:szCs w:val="24"/>
          <w:vertAlign w:val="superscript"/>
        </w:rPr>
        <w:t>4+</w:t>
      </w:r>
      <w:r w:rsidRPr="00600354">
        <w:rPr>
          <w:rFonts w:ascii="Times New Roman" w:eastAsia="Times New Roman" w:hAnsi="Times New Roman" w:cs="Times New Roman"/>
          <w:sz w:val="24"/>
          <w:szCs w:val="24"/>
        </w:rPr>
        <w:t xml:space="preserve"> site to stabilize the cubic phase</w:t>
      </w:r>
      <w:r w:rsidRPr="00600354">
        <w:rPr>
          <w:rFonts w:ascii="Times New Roman" w:eastAsia="Times New Roman" w:hAnsi="Times New Roman" w:cs="Times New Roman"/>
          <w:color w:val="131413"/>
          <w:sz w:val="24"/>
          <w:szCs w:val="24"/>
        </w:rPr>
        <w:t>.</w:t>
      </w:r>
      <w:r w:rsidRPr="00600354">
        <w:rPr>
          <w:rFonts w:ascii="Times New Roman" w:eastAsia="Times New Roman" w:hAnsi="Times New Roman" w:cs="Times New Roman"/>
          <w:color w:val="0000FF"/>
          <w:sz w:val="24"/>
          <w:szCs w:val="24"/>
          <w:vertAlign w:val="superscript"/>
        </w:rPr>
        <w:t>38</w:t>
      </w:r>
      <w:r w:rsidRPr="00600354">
        <w:rPr>
          <w:rFonts w:ascii="Times New Roman" w:eastAsia="Times New Roman" w:hAnsi="Times New Roman" w:cs="Times New Roman"/>
          <w:color w:val="131413"/>
          <w:sz w:val="24"/>
          <w:szCs w:val="24"/>
        </w:rPr>
        <w:t xml:space="preserve"> The Li</w:t>
      </w:r>
      <w:r w:rsidRPr="00600354">
        <w:rPr>
          <w:rFonts w:ascii="Times New Roman" w:eastAsia="Times New Roman" w:hAnsi="Times New Roman" w:cs="Times New Roman"/>
          <w:color w:val="131413"/>
          <w:sz w:val="24"/>
          <w:szCs w:val="24"/>
          <w:vertAlign w:val="subscript"/>
        </w:rPr>
        <w:t>7</w:t>
      </w:r>
      <w:r w:rsidRPr="00600354">
        <w:rPr>
          <w:rFonts w:ascii="Times New Roman" w:eastAsia="Times New Roman" w:hAnsi="Times New Roman" w:cs="Times New Roman"/>
          <w:color w:val="131413"/>
          <w:sz w:val="24"/>
          <w:szCs w:val="24"/>
        </w:rPr>
        <w:t>La</w:t>
      </w:r>
      <w:r w:rsidRPr="00600354">
        <w:rPr>
          <w:rFonts w:ascii="Times New Roman" w:eastAsia="Times New Roman" w:hAnsi="Times New Roman" w:cs="Times New Roman"/>
          <w:color w:val="131413"/>
          <w:sz w:val="24"/>
          <w:szCs w:val="24"/>
          <w:vertAlign w:val="subscript"/>
        </w:rPr>
        <w:t>3</w:t>
      </w:r>
      <w:r w:rsidRPr="00600354">
        <w:rPr>
          <w:rFonts w:ascii="Times New Roman" w:eastAsia="Times New Roman" w:hAnsi="Times New Roman" w:cs="Times New Roman"/>
          <w:color w:val="131413"/>
          <w:sz w:val="24"/>
          <w:szCs w:val="24"/>
        </w:rPr>
        <w:t>Zr</w:t>
      </w:r>
      <w:r w:rsidRPr="00600354">
        <w:rPr>
          <w:rFonts w:ascii="Times New Roman" w:eastAsia="Times New Roman" w:hAnsi="Times New Roman" w:cs="Times New Roman"/>
          <w:color w:val="131413"/>
          <w:sz w:val="24"/>
          <w:szCs w:val="24"/>
          <w:vertAlign w:val="subscript"/>
        </w:rPr>
        <w:t>1.75</w:t>
      </w:r>
      <w:r w:rsidRPr="00600354">
        <w:rPr>
          <w:rFonts w:ascii="Times New Roman" w:eastAsia="Times New Roman" w:hAnsi="Times New Roman" w:cs="Times New Roman"/>
          <w:color w:val="131413"/>
          <w:sz w:val="24"/>
          <w:szCs w:val="24"/>
        </w:rPr>
        <w:t>Ce</w:t>
      </w:r>
      <w:r w:rsidRPr="00600354">
        <w:rPr>
          <w:rFonts w:ascii="Times New Roman" w:eastAsia="Times New Roman" w:hAnsi="Times New Roman" w:cs="Times New Roman"/>
          <w:color w:val="131413"/>
          <w:sz w:val="24"/>
          <w:szCs w:val="24"/>
          <w:vertAlign w:val="subscript"/>
        </w:rPr>
        <w:t>0.25</w:t>
      </w:r>
      <w:r w:rsidRPr="00600354">
        <w:rPr>
          <w:rFonts w:ascii="Times New Roman" w:eastAsia="Times New Roman" w:hAnsi="Times New Roman" w:cs="Times New Roman"/>
          <w:color w:val="131413"/>
          <w:sz w:val="24"/>
          <w:szCs w:val="24"/>
        </w:rPr>
        <w:t>O</w:t>
      </w:r>
      <w:r w:rsidRPr="00600354">
        <w:rPr>
          <w:rFonts w:ascii="Times New Roman" w:eastAsia="Times New Roman" w:hAnsi="Times New Roman" w:cs="Times New Roman"/>
          <w:color w:val="131413"/>
          <w:sz w:val="24"/>
          <w:szCs w:val="24"/>
          <w:vertAlign w:val="subscript"/>
        </w:rPr>
        <w:t>12</w:t>
      </w:r>
      <w:r w:rsidRPr="00600354">
        <w:rPr>
          <w:rFonts w:ascii="Times New Roman" w:eastAsia="Times New Roman" w:hAnsi="Times New Roman" w:cs="Times New Roman"/>
          <w:color w:val="131413"/>
          <w:sz w:val="24"/>
          <w:szCs w:val="24"/>
        </w:rPr>
        <w:t xml:space="preserve"> sample showed a promising ionic conductivity of </w:t>
      </w:r>
      <w:r w:rsidRPr="00600354">
        <w:rPr>
          <w:rFonts w:ascii="Times New Roman" w:eastAsia="Times New Roman" w:hAnsi="Times New Roman" w:cs="Times New Roman"/>
          <w:sz w:val="24"/>
          <w:szCs w:val="24"/>
        </w:rPr>
        <w:t>1.2 × 10</w:t>
      </w:r>
      <w:r w:rsidRPr="00600354">
        <w:rPr>
          <w:rFonts w:ascii="Times New Roman" w:eastAsia="Gungsuh" w:hAnsi="Times New Roman" w:cs="Times New Roman"/>
          <w:sz w:val="24"/>
          <w:szCs w:val="24"/>
          <w:vertAlign w:val="superscript"/>
        </w:rPr>
        <w:t xml:space="preserve">−4 </w:t>
      </w:r>
      <w:r w:rsidRPr="00600354">
        <w:rPr>
          <w:rFonts w:ascii="Times New Roman" w:eastAsia="Times New Roman" w:hAnsi="Times New Roman" w:cs="Times New Roman"/>
          <w:sz w:val="24"/>
          <w:szCs w:val="24"/>
        </w:rPr>
        <w:t>S cm</w:t>
      </w:r>
      <w:r w:rsidRPr="00600354">
        <w:rPr>
          <w:rFonts w:ascii="Times New Roman" w:eastAsia="Gungsuh" w:hAnsi="Times New Roman" w:cs="Times New Roman"/>
          <w:sz w:val="24"/>
          <w:szCs w:val="24"/>
          <w:vertAlign w:val="superscript"/>
        </w:rPr>
        <w:t>−1</w:t>
      </w:r>
      <w:r w:rsidRPr="00600354">
        <w:rPr>
          <w:rFonts w:ascii="Times New Roman" w:eastAsia="Times New Roman" w:hAnsi="Times New Roman" w:cs="Times New Roman"/>
          <w:sz w:val="24"/>
          <w:szCs w:val="24"/>
        </w:rPr>
        <w:t xml:space="preserve"> at 50 °C, which is ~1.5 orders of magnitude more than that of pristine LLZO.</w:t>
      </w:r>
      <w:r w:rsidRPr="00600354">
        <w:rPr>
          <w:rFonts w:ascii="Times New Roman" w:eastAsia="Times New Roman" w:hAnsi="Times New Roman" w:cs="Times New Roman"/>
          <w:color w:val="000000"/>
          <w:sz w:val="24"/>
          <w:szCs w:val="24"/>
        </w:rPr>
        <w:t xml:space="preserve"> </w:t>
      </w:r>
      <w:r w:rsidRPr="00600354">
        <w:rPr>
          <w:rFonts w:ascii="Times New Roman" w:eastAsia="Times New Roman" w:hAnsi="Times New Roman" w:cs="Times New Roman"/>
          <w:sz w:val="24"/>
          <w:szCs w:val="24"/>
        </w:rPr>
        <w:t>Moreover, the great cycling stability of a Li//</w:t>
      </w:r>
      <w:r w:rsidRPr="00600354">
        <w:rPr>
          <w:rFonts w:ascii="Times New Roman" w:eastAsia="Times New Roman" w:hAnsi="Times New Roman" w:cs="Times New Roman"/>
          <w:color w:val="131413"/>
          <w:sz w:val="24"/>
          <w:szCs w:val="24"/>
        </w:rPr>
        <w:t>Li</w:t>
      </w:r>
      <w:r w:rsidRPr="00600354">
        <w:rPr>
          <w:rFonts w:ascii="Times New Roman" w:eastAsia="Times New Roman" w:hAnsi="Times New Roman" w:cs="Times New Roman"/>
          <w:color w:val="131413"/>
          <w:sz w:val="24"/>
          <w:szCs w:val="24"/>
          <w:vertAlign w:val="subscript"/>
        </w:rPr>
        <w:t>7</w:t>
      </w:r>
      <w:r w:rsidRPr="00600354">
        <w:rPr>
          <w:rFonts w:ascii="Times New Roman" w:eastAsia="Times New Roman" w:hAnsi="Times New Roman" w:cs="Times New Roman"/>
          <w:color w:val="131413"/>
          <w:sz w:val="24"/>
          <w:szCs w:val="24"/>
        </w:rPr>
        <w:t>La</w:t>
      </w:r>
      <w:r w:rsidRPr="00600354">
        <w:rPr>
          <w:rFonts w:ascii="Times New Roman" w:eastAsia="Times New Roman" w:hAnsi="Times New Roman" w:cs="Times New Roman"/>
          <w:color w:val="131413"/>
          <w:sz w:val="24"/>
          <w:szCs w:val="24"/>
          <w:vertAlign w:val="subscript"/>
        </w:rPr>
        <w:t>3</w:t>
      </w:r>
      <w:r w:rsidRPr="00600354">
        <w:rPr>
          <w:rFonts w:ascii="Times New Roman" w:eastAsia="Times New Roman" w:hAnsi="Times New Roman" w:cs="Times New Roman"/>
          <w:color w:val="131413"/>
          <w:sz w:val="24"/>
          <w:szCs w:val="24"/>
        </w:rPr>
        <w:t>Zr</w:t>
      </w:r>
      <w:r w:rsidRPr="00600354">
        <w:rPr>
          <w:rFonts w:ascii="Times New Roman" w:eastAsia="Times New Roman" w:hAnsi="Times New Roman" w:cs="Times New Roman"/>
          <w:color w:val="131413"/>
          <w:sz w:val="24"/>
          <w:szCs w:val="24"/>
          <w:vertAlign w:val="subscript"/>
        </w:rPr>
        <w:t>1.75</w:t>
      </w:r>
      <w:r w:rsidRPr="00600354">
        <w:rPr>
          <w:rFonts w:ascii="Times New Roman" w:eastAsia="Times New Roman" w:hAnsi="Times New Roman" w:cs="Times New Roman"/>
          <w:color w:val="131413"/>
          <w:sz w:val="24"/>
          <w:szCs w:val="24"/>
        </w:rPr>
        <w:t>Ce</w:t>
      </w:r>
      <w:r w:rsidRPr="00600354">
        <w:rPr>
          <w:rFonts w:ascii="Times New Roman" w:eastAsia="Times New Roman" w:hAnsi="Times New Roman" w:cs="Times New Roman"/>
          <w:color w:val="131413"/>
          <w:sz w:val="24"/>
          <w:szCs w:val="24"/>
          <w:vertAlign w:val="subscript"/>
        </w:rPr>
        <w:t>0.25</w:t>
      </w:r>
      <w:r w:rsidRPr="00600354">
        <w:rPr>
          <w:rFonts w:ascii="Times New Roman" w:eastAsia="Times New Roman" w:hAnsi="Times New Roman" w:cs="Times New Roman"/>
          <w:color w:val="131413"/>
          <w:sz w:val="24"/>
          <w:szCs w:val="24"/>
        </w:rPr>
        <w:t>O</w:t>
      </w:r>
      <w:r w:rsidRPr="00600354">
        <w:rPr>
          <w:rFonts w:ascii="Times New Roman" w:eastAsia="Times New Roman" w:hAnsi="Times New Roman" w:cs="Times New Roman"/>
          <w:color w:val="131413"/>
          <w:sz w:val="24"/>
          <w:szCs w:val="24"/>
          <w:vertAlign w:val="subscript"/>
        </w:rPr>
        <w:t>12</w:t>
      </w:r>
      <w:r w:rsidRPr="00600354">
        <w:rPr>
          <w:rFonts w:ascii="Times New Roman" w:eastAsia="Times New Roman" w:hAnsi="Times New Roman" w:cs="Times New Roman"/>
          <w:sz w:val="24"/>
          <w:szCs w:val="24"/>
        </w:rPr>
        <w:t>//Li symmetric cell was demonstrated. The inconsistent results reported in the literature indicate that further investigation is needed.</w:t>
      </w:r>
      <w:r w:rsidRPr="00600354">
        <w:rPr>
          <w:rFonts w:ascii="Times New Roman" w:eastAsia="Times New Roman" w:hAnsi="Times New Roman" w:cs="Times New Roman"/>
          <w:color w:val="000000"/>
          <w:sz w:val="24"/>
          <w:szCs w:val="24"/>
        </w:rPr>
        <w:t xml:space="preserve"> Importantly, neither cathode compatibility nor </w:t>
      </w:r>
      <w:r w:rsidRPr="00600354">
        <w:rPr>
          <w:rFonts w:ascii="Times New Roman" w:eastAsia="Times New Roman" w:hAnsi="Times New Roman" w:cs="Times New Roman"/>
          <w:sz w:val="24"/>
          <w:szCs w:val="24"/>
        </w:rPr>
        <w:t xml:space="preserve">Li-metal full-cell performance using a Ce-substituted LLZO electrolyte has been examined. </w:t>
      </w:r>
      <w:r w:rsidRPr="00600354">
        <w:rPr>
          <w:rFonts w:ascii="Times New Roman" w:eastAsia="Times New Roman" w:hAnsi="Times New Roman" w:cs="Times New Roman"/>
          <w:color w:val="000000"/>
          <w:sz w:val="24"/>
          <w:szCs w:val="24"/>
        </w:rPr>
        <w:t xml:space="preserve">These topics are </w:t>
      </w:r>
      <w:r w:rsidRPr="00600354">
        <w:rPr>
          <w:rFonts w:ascii="Times New Roman" w:eastAsia="Times New Roman" w:hAnsi="Times New Roman" w:cs="Times New Roman"/>
          <w:sz w:val="24"/>
          <w:szCs w:val="24"/>
        </w:rPr>
        <w:t>worthy of examination.</w:t>
      </w:r>
    </w:p>
    <w:p w14:paraId="0000001E" w14:textId="501343A9" w:rsidR="00C67B5F" w:rsidRPr="00600354" w:rsidRDefault="00550AB4">
      <w:pPr>
        <w:spacing w:before="240" w:after="0" w:line="480" w:lineRule="auto"/>
        <w:ind w:firstLine="567"/>
        <w:jc w:val="both"/>
        <w:rPr>
          <w:rFonts w:ascii="Times New Roman" w:eastAsia="Times New Roman" w:hAnsi="Times New Roman" w:cs="Times New Roman"/>
          <w:sz w:val="24"/>
          <w:szCs w:val="24"/>
        </w:rPr>
      </w:pPr>
      <w:r w:rsidRPr="00600354">
        <w:rPr>
          <w:rFonts w:ascii="Times New Roman" w:eastAsia="Times New Roman" w:hAnsi="Times New Roman" w:cs="Times New Roman"/>
          <w:sz w:val="24"/>
          <w:szCs w:val="24"/>
        </w:rPr>
        <w:t>In the present work, we use a tape casting method to directly deposit a CSE layer onto a model cathode, namely a lithium iron phosphate (LFP) cathode. During the tape casting, the CSE slurry infiltrates the cathode layer, achieving an intimate interfacial contact and creating a 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-conducting network within the cathode. In the first part of this paper, the tape casting parameters, namely the polymer/Li salt ratio</w:t>
      </w:r>
      <w:r w:rsidRPr="00600354">
        <w:rPr>
          <w:rFonts w:ascii="Times New Roman" w:eastAsia="Times New Roman" w:hAnsi="Times New Roman" w:cs="Times New Roman"/>
          <w:color w:val="000000"/>
          <w:sz w:val="24"/>
          <w:szCs w:val="24"/>
        </w:rPr>
        <w:t xml:space="preserve">, inorganic filler fraction, and </w:t>
      </w:r>
      <w:r w:rsidRPr="00600354">
        <w:rPr>
          <w:rFonts w:ascii="Times New Roman" w:eastAsia="Times New Roman" w:hAnsi="Times New Roman" w:cs="Times New Roman"/>
          <w:sz w:val="24"/>
          <w:szCs w:val="24"/>
        </w:rPr>
        <w:t xml:space="preserve">casting </w:t>
      </w:r>
      <w:r w:rsidRPr="00600354">
        <w:rPr>
          <w:rFonts w:ascii="Times New Roman" w:eastAsia="Times New Roman" w:hAnsi="Times New Roman" w:cs="Times New Roman"/>
          <w:color w:val="000000"/>
          <w:sz w:val="24"/>
          <w:szCs w:val="24"/>
        </w:rPr>
        <w:t xml:space="preserve">thickness of the CSE layer, </w:t>
      </w:r>
      <w:r w:rsidRPr="00600354">
        <w:rPr>
          <w:rFonts w:ascii="Times New Roman" w:eastAsia="Times New Roman" w:hAnsi="Times New Roman" w:cs="Times New Roman"/>
          <w:sz w:val="24"/>
          <w:szCs w:val="24"/>
        </w:rPr>
        <w:t>are optimized. Tape casting is cost-effective and suitable for</w:t>
      </w:r>
      <w:r w:rsidRPr="00600354">
        <w:rPr>
          <w:rFonts w:ascii="Times New Roman" w:eastAsia="Times New Roman" w:hAnsi="Times New Roman" w:cs="Times New Roman"/>
          <w:color w:val="000000"/>
          <w:sz w:val="24"/>
          <w:szCs w:val="24"/>
        </w:rPr>
        <w:t xml:space="preserve"> mass production</w:t>
      </w:r>
      <w:r w:rsidRPr="00600354">
        <w:rPr>
          <w:rFonts w:ascii="Times New Roman" w:eastAsia="Times New Roman" w:hAnsi="Times New Roman" w:cs="Times New Roman"/>
          <w:sz w:val="24"/>
          <w:szCs w:val="24"/>
        </w:rPr>
        <w:t>. Moreover, the coating thickness can be easily controlled. In the second part of this paper, various Li</w:t>
      </w:r>
      <w:r w:rsidRPr="00600354">
        <w:rPr>
          <w:rFonts w:ascii="Times New Roman" w:eastAsia="Times New Roman" w:hAnsi="Times New Roman" w:cs="Times New Roman"/>
          <w:sz w:val="24"/>
          <w:szCs w:val="24"/>
          <w:vertAlign w:val="subscript"/>
        </w:rPr>
        <w:t>7</w:t>
      </w:r>
      <w:r w:rsidRPr="00600354">
        <w:rPr>
          <w:rFonts w:ascii="Times New Roman" w:eastAsia="Times New Roman" w:hAnsi="Times New Roman" w:cs="Times New Roman"/>
          <w:sz w:val="24"/>
          <w:szCs w:val="24"/>
        </w:rPr>
        <w:t>La</w:t>
      </w:r>
      <w:r w:rsidRPr="00600354">
        <w:rPr>
          <w:rFonts w:ascii="Times New Roman" w:eastAsia="Times New Roman" w:hAnsi="Times New Roman" w:cs="Times New Roman"/>
          <w:sz w:val="24"/>
          <w:szCs w:val="24"/>
          <w:vertAlign w:val="subscript"/>
        </w:rPr>
        <w:t>3</w:t>
      </w:r>
      <w:r w:rsidRPr="00600354">
        <w:rPr>
          <w:rFonts w:ascii="Times New Roman" w:eastAsia="Times New Roman" w:hAnsi="Times New Roman" w:cs="Times New Roman"/>
          <w:sz w:val="24"/>
          <w:szCs w:val="24"/>
        </w:rPr>
        <w:t>Zr</w:t>
      </w:r>
      <w:r w:rsidRPr="00600354">
        <w:rPr>
          <w:rFonts w:ascii="Times New Roman" w:eastAsia="Times New Roman" w:hAnsi="Times New Roman" w:cs="Times New Roman"/>
          <w:sz w:val="24"/>
          <w:szCs w:val="24"/>
          <w:vertAlign w:val="subscript"/>
        </w:rPr>
        <w:t>2-</w:t>
      </w:r>
      <w:r w:rsidRPr="00600354">
        <w:rPr>
          <w:rFonts w:ascii="Times New Roman" w:eastAsia="Times New Roman" w:hAnsi="Times New Roman" w:cs="Times New Roman"/>
          <w:i/>
          <w:sz w:val="24"/>
          <w:szCs w:val="24"/>
          <w:vertAlign w:val="subscript"/>
        </w:rPr>
        <w:t>x</w:t>
      </w:r>
      <w:r w:rsidRPr="00600354">
        <w:rPr>
          <w:rFonts w:ascii="Times New Roman" w:eastAsia="Times New Roman" w:hAnsi="Times New Roman" w:cs="Times New Roman"/>
          <w:sz w:val="24"/>
          <w:szCs w:val="24"/>
        </w:rPr>
        <w:t>Ce</w:t>
      </w:r>
      <w:r w:rsidRPr="00600354">
        <w:rPr>
          <w:rFonts w:ascii="Times New Roman" w:eastAsia="Times New Roman" w:hAnsi="Times New Roman" w:cs="Times New Roman"/>
          <w:i/>
          <w:sz w:val="24"/>
          <w:szCs w:val="24"/>
          <w:vertAlign w:val="subscript"/>
        </w:rPr>
        <w:t>x</w:t>
      </w:r>
      <w:r w:rsidRPr="00600354">
        <w:rPr>
          <w:rFonts w:ascii="Times New Roman" w:eastAsia="Times New Roman" w:hAnsi="Times New Roman" w:cs="Times New Roman"/>
          <w:sz w:val="24"/>
          <w:szCs w:val="24"/>
        </w:rPr>
        <w:t>O</w:t>
      </w:r>
      <w:r w:rsidRPr="00600354">
        <w:rPr>
          <w:rFonts w:ascii="Times New Roman" w:eastAsia="Times New Roman" w:hAnsi="Times New Roman" w:cs="Times New Roman"/>
          <w:sz w:val="24"/>
          <w:szCs w:val="24"/>
          <w:vertAlign w:val="subscript"/>
        </w:rPr>
        <w:t>12</w:t>
      </w:r>
      <w:r w:rsidRPr="00600354">
        <w:rPr>
          <w:rFonts w:ascii="Times New Roman" w:eastAsia="Times New Roman" w:hAnsi="Times New Roman" w:cs="Times New Roman"/>
          <w:sz w:val="24"/>
          <w:szCs w:val="24"/>
        </w:rPr>
        <w:t xml:space="preserve"> samples (</w:t>
      </w:r>
      <w:r w:rsidRPr="00600354">
        <w:rPr>
          <w:rFonts w:ascii="Times New Roman" w:eastAsia="Times New Roman" w:hAnsi="Times New Roman" w:cs="Times New Roman"/>
          <w:i/>
          <w:sz w:val="24"/>
          <w:szCs w:val="24"/>
        </w:rPr>
        <w:t>x</w:t>
      </w:r>
      <w:r w:rsidRPr="00600354">
        <w:rPr>
          <w:rFonts w:ascii="Times New Roman" w:eastAsia="Times New Roman" w:hAnsi="Times New Roman" w:cs="Times New Roman"/>
          <w:sz w:val="24"/>
          <w:szCs w:val="24"/>
        </w:rPr>
        <w:t xml:space="preserve"> = 0</w:t>
      </w:r>
      <w:r w:rsidRPr="00600354">
        <w:rPr>
          <w:rFonts w:ascii="Times New Roman" w:eastAsia="Gungsuh" w:hAnsi="Times New Roman" w:cs="Times New Roman"/>
          <w:color w:val="0000FF"/>
          <w:sz w:val="24"/>
          <w:szCs w:val="24"/>
        </w:rPr>
        <w:t>−</w:t>
      </w:r>
      <w:r w:rsidRPr="00600354">
        <w:rPr>
          <w:rFonts w:ascii="Times New Roman" w:eastAsia="Times New Roman" w:hAnsi="Times New Roman" w:cs="Times New Roman"/>
          <w:color w:val="000000"/>
          <w:sz w:val="24"/>
          <w:szCs w:val="24"/>
        </w:rPr>
        <w:t>0.15</w:t>
      </w:r>
      <w:r w:rsidRPr="00600354">
        <w:rPr>
          <w:rFonts w:ascii="Times New Roman" w:eastAsia="Times New Roman" w:hAnsi="Times New Roman" w:cs="Times New Roman"/>
          <w:sz w:val="24"/>
          <w:szCs w:val="24"/>
        </w:rPr>
        <w:t xml:space="preserve">) are synthesized. The effects of Ce content on </w:t>
      </w:r>
      <w:r w:rsidRPr="00600354">
        <w:rPr>
          <w:rFonts w:ascii="Times New Roman" w:eastAsia="Times New Roman" w:hAnsi="Times New Roman" w:cs="Times New Roman"/>
          <w:sz w:val="24"/>
          <w:szCs w:val="24"/>
        </w:rPr>
        <w:lastRenderedPageBreak/>
        <w:t xml:space="preserve">the </w:t>
      </w:r>
      <w:r w:rsidRPr="00600354">
        <w:rPr>
          <w:rFonts w:ascii="Times New Roman" w:eastAsia="Times New Roman" w:hAnsi="Times New Roman" w:cs="Times New Roman"/>
          <w:color w:val="000000"/>
          <w:sz w:val="24"/>
          <w:szCs w:val="24"/>
        </w:rPr>
        <w:t xml:space="preserve">specific capacity, rate capability, and cycling stability of </w:t>
      </w:r>
      <w:r w:rsidRPr="00600354">
        <w:rPr>
          <w:rFonts w:ascii="Times New Roman" w:eastAsia="Times New Roman" w:hAnsi="Times New Roman" w:cs="Times New Roman"/>
          <w:sz w:val="24"/>
          <w:szCs w:val="24"/>
        </w:rPr>
        <w:t>Li//CSE//LFP cells are investigated in detail.</w:t>
      </w:r>
    </w:p>
    <w:p w14:paraId="0000001F" w14:textId="77777777" w:rsidR="00C67B5F" w:rsidRPr="00600354" w:rsidRDefault="00C67B5F">
      <w:pPr>
        <w:spacing w:after="0" w:line="480" w:lineRule="auto"/>
        <w:ind w:firstLine="720"/>
        <w:jc w:val="both"/>
        <w:rPr>
          <w:rFonts w:ascii="Times New Roman" w:eastAsia="Times New Roman" w:hAnsi="Times New Roman" w:cs="Times New Roman"/>
          <w:sz w:val="24"/>
          <w:szCs w:val="24"/>
        </w:rPr>
      </w:pPr>
    </w:p>
    <w:p w14:paraId="00000020" w14:textId="77777777" w:rsidR="00C67B5F" w:rsidRPr="00600354" w:rsidRDefault="00C67B5F">
      <w:pPr>
        <w:spacing w:after="0" w:line="480" w:lineRule="auto"/>
        <w:ind w:firstLine="720"/>
        <w:jc w:val="both"/>
        <w:rPr>
          <w:rFonts w:ascii="Times New Roman" w:eastAsia="Times New Roman" w:hAnsi="Times New Roman" w:cs="Times New Roman"/>
          <w:sz w:val="24"/>
          <w:szCs w:val="24"/>
        </w:rPr>
      </w:pPr>
    </w:p>
    <w:p w14:paraId="00000021" w14:textId="77777777" w:rsidR="00C67B5F" w:rsidRPr="00600354" w:rsidRDefault="00550AB4">
      <w:pPr>
        <w:spacing w:after="0" w:line="480" w:lineRule="auto"/>
        <w:rPr>
          <w:rFonts w:ascii="Times New Roman" w:eastAsia="Times New Roman" w:hAnsi="Times New Roman" w:cs="Times New Roman"/>
          <w:b/>
          <w:sz w:val="24"/>
          <w:szCs w:val="24"/>
        </w:rPr>
      </w:pPr>
      <w:r w:rsidRPr="00600354">
        <w:rPr>
          <w:rFonts w:ascii="Times New Roman" w:eastAsia="Times New Roman" w:hAnsi="Times New Roman" w:cs="Times New Roman"/>
          <w:b/>
          <w:sz w:val="24"/>
          <w:szCs w:val="24"/>
        </w:rPr>
        <w:t xml:space="preserve">2. Experimental </w:t>
      </w:r>
      <w:r w:rsidRPr="00600354">
        <w:rPr>
          <w:rFonts w:ascii="Times New Roman" w:eastAsia="Times New Roman" w:hAnsi="Times New Roman" w:cs="Times New Roman"/>
          <w:b/>
          <w:color w:val="231F20"/>
          <w:sz w:val="24"/>
          <w:szCs w:val="24"/>
        </w:rPr>
        <w:t>procedures</w:t>
      </w:r>
    </w:p>
    <w:p w14:paraId="00000022" w14:textId="77777777" w:rsidR="00C67B5F" w:rsidRPr="00600354" w:rsidRDefault="00550AB4">
      <w:pPr>
        <w:spacing w:after="0" w:line="480" w:lineRule="auto"/>
        <w:jc w:val="both"/>
        <w:rPr>
          <w:rFonts w:ascii="Times New Roman" w:eastAsia="Times New Roman" w:hAnsi="Times New Roman" w:cs="Times New Roman"/>
          <w:i/>
          <w:sz w:val="24"/>
          <w:szCs w:val="24"/>
        </w:rPr>
      </w:pPr>
      <w:r w:rsidRPr="00600354">
        <w:rPr>
          <w:rFonts w:ascii="Times New Roman" w:eastAsia="Times New Roman" w:hAnsi="Times New Roman" w:cs="Times New Roman"/>
          <w:i/>
          <w:sz w:val="24"/>
          <w:szCs w:val="24"/>
        </w:rPr>
        <w:t>Synthesis of Ga-substituted and Ce-substituted LLZO samples</w:t>
      </w:r>
    </w:p>
    <w:p w14:paraId="00000023" w14:textId="77777777" w:rsidR="00C67B5F" w:rsidRPr="00600354" w:rsidRDefault="00550AB4">
      <w:pPr>
        <w:spacing w:after="0" w:line="480" w:lineRule="auto"/>
        <w:ind w:firstLine="567"/>
        <w:jc w:val="both"/>
        <w:rPr>
          <w:rFonts w:ascii="Times New Roman" w:eastAsia="Times New Roman" w:hAnsi="Times New Roman" w:cs="Times New Roman"/>
          <w:sz w:val="24"/>
          <w:szCs w:val="24"/>
        </w:rPr>
      </w:pPr>
      <w:r w:rsidRPr="00600354">
        <w:rPr>
          <w:rFonts w:ascii="Times New Roman" w:eastAsia="Times New Roman" w:hAnsi="Times New Roman" w:cs="Times New Roman"/>
          <w:sz w:val="24"/>
          <w:szCs w:val="24"/>
        </w:rPr>
        <w:t>LLZO-based samples were synthesized using a solid-state reaction method. Li</w:t>
      </w:r>
      <w:r w:rsidRPr="00600354">
        <w:rPr>
          <w:rFonts w:ascii="Times New Roman" w:eastAsia="Times New Roman" w:hAnsi="Times New Roman" w:cs="Times New Roman"/>
          <w:sz w:val="24"/>
          <w:szCs w:val="24"/>
          <w:vertAlign w:val="subscript"/>
        </w:rPr>
        <w:t>2</w:t>
      </w:r>
      <w:r w:rsidRPr="00600354">
        <w:rPr>
          <w:rFonts w:ascii="Times New Roman" w:eastAsia="Times New Roman" w:hAnsi="Times New Roman" w:cs="Times New Roman"/>
          <w:sz w:val="24"/>
          <w:szCs w:val="24"/>
        </w:rPr>
        <w:t>CO</w:t>
      </w:r>
      <w:r w:rsidRPr="00600354">
        <w:rPr>
          <w:rFonts w:ascii="Times New Roman" w:eastAsia="Times New Roman" w:hAnsi="Times New Roman" w:cs="Times New Roman"/>
          <w:sz w:val="24"/>
          <w:szCs w:val="24"/>
          <w:vertAlign w:val="subscript"/>
        </w:rPr>
        <w:t>3</w:t>
      </w:r>
      <w:r w:rsidRPr="00600354">
        <w:rPr>
          <w:rFonts w:ascii="Times New Roman" w:eastAsia="Times New Roman" w:hAnsi="Times New Roman" w:cs="Times New Roman"/>
          <w:sz w:val="24"/>
          <w:szCs w:val="24"/>
        </w:rPr>
        <w:t>, La</w:t>
      </w:r>
      <w:r w:rsidRPr="00600354">
        <w:rPr>
          <w:rFonts w:ascii="Times New Roman" w:eastAsia="Times New Roman" w:hAnsi="Times New Roman" w:cs="Times New Roman"/>
          <w:sz w:val="24"/>
          <w:szCs w:val="24"/>
          <w:vertAlign w:val="subscript"/>
        </w:rPr>
        <w:t>2</w:t>
      </w:r>
      <w:r w:rsidRPr="00600354">
        <w:rPr>
          <w:rFonts w:ascii="Times New Roman" w:eastAsia="Times New Roman" w:hAnsi="Times New Roman" w:cs="Times New Roman"/>
          <w:sz w:val="24"/>
          <w:szCs w:val="24"/>
        </w:rPr>
        <w:t>O</w:t>
      </w:r>
      <w:r w:rsidRPr="00600354">
        <w:rPr>
          <w:rFonts w:ascii="Times New Roman" w:eastAsia="Times New Roman" w:hAnsi="Times New Roman" w:cs="Times New Roman"/>
          <w:sz w:val="24"/>
          <w:szCs w:val="24"/>
          <w:vertAlign w:val="subscript"/>
        </w:rPr>
        <w:t>3</w:t>
      </w:r>
      <w:r w:rsidRPr="00600354">
        <w:rPr>
          <w:rFonts w:ascii="Times New Roman" w:eastAsia="Times New Roman" w:hAnsi="Times New Roman" w:cs="Times New Roman"/>
          <w:sz w:val="24"/>
          <w:szCs w:val="24"/>
        </w:rPr>
        <w:t>, and ZrO</w:t>
      </w:r>
      <w:r w:rsidRPr="00600354">
        <w:rPr>
          <w:rFonts w:ascii="Times New Roman" w:eastAsia="Times New Roman" w:hAnsi="Times New Roman" w:cs="Times New Roman"/>
          <w:sz w:val="24"/>
          <w:szCs w:val="24"/>
          <w:vertAlign w:val="subscript"/>
        </w:rPr>
        <w:t>2</w:t>
      </w:r>
      <w:r w:rsidRPr="00600354">
        <w:rPr>
          <w:rFonts w:ascii="Times New Roman" w:eastAsia="Times New Roman" w:hAnsi="Times New Roman" w:cs="Times New Roman"/>
          <w:sz w:val="24"/>
          <w:szCs w:val="24"/>
        </w:rPr>
        <w:t xml:space="preserve"> precursors</w:t>
      </w:r>
      <w:r w:rsidRPr="00600354">
        <w:rPr>
          <w:rFonts w:ascii="Times New Roman" w:eastAsia="Times New Roman" w:hAnsi="Times New Roman" w:cs="Times New Roman"/>
          <w:sz w:val="24"/>
          <w:szCs w:val="24"/>
          <w:vertAlign w:val="subscript"/>
        </w:rPr>
        <w:t xml:space="preserve"> </w:t>
      </w:r>
      <w:r w:rsidRPr="00600354">
        <w:rPr>
          <w:rFonts w:ascii="Times New Roman" w:eastAsia="Times New Roman" w:hAnsi="Times New Roman" w:cs="Times New Roman"/>
          <w:sz w:val="24"/>
          <w:szCs w:val="24"/>
        </w:rPr>
        <w:t>were used, with a 10% excess of Li</w:t>
      </w:r>
      <w:r w:rsidRPr="00600354">
        <w:rPr>
          <w:rFonts w:ascii="Times New Roman" w:eastAsia="Times New Roman" w:hAnsi="Times New Roman" w:cs="Times New Roman"/>
          <w:sz w:val="24"/>
          <w:szCs w:val="24"/>
          <w:vertAlign w:val="subscript"/>
        </w:rPr>
        <w:t>2</w:t>
      </w:r>
      <w:r w:rsidRPr="00600354">
        <w:rPr>
          <w:rFonts w:ascii="Times New Roman" w:eastAsia="Times New Roman" w:hAnsi="Times New Roman" w:cs="Times New Roman"/>
          <w:sz w:val="24"/>
          <w:szCs w:val="24"/>
        </w:rPr>
        <w:t>CO</w:t>
      </w:r>
      <w:r w:rsidRPr="00600354">
        <w:rPr>
          <w:rFonts w:ascii="Times New Roman" w:eastAsia="Times New Roman" w:hAnsi="Times New Roman" w:cs="Times New Roman"/>
          <w:sz w:val="24"/>
          <w:szCs w:val="24"/>
          <w:vertAlign w:val="subscript"/>
        </w:rPr>
        <w:t>3</w:t>
      </w:r>
      <w:r w:rsidRPr="00600354">
        <w:rPr>
          <w:rFonts w:ascii="Times New Roman" w:eastAsia="Times New Roman" w:hAnsi="Times New Roman" w:cs="Times New Roman"/>
          <w:sz w:val="24"/>
          <w:szCs w:val="24"/>
        </w:rPr>
        <w:t xml:space="preserve"> in the stoichiometric ratio to compensate for Li loss during calcination. Ga</w:t>
      </w:r>
      <w:r w:rsidRPr="00600354">
        <w:rPr>
          <w:rFonts w:ascii="Times New Roman" w:eastAsia="Times New Roman" w:hAnsi="Times New Roman" w:cs="Times New Roman"/>
          <w:sz w:val="24"/>
          <w:szCs w:val="24"/>
          <w:vertAlign w:val="subscript"/>
        </w:rPr>
        <w:t>2</w:t>
      </w:r>
      <w:r w:rsidRPr="00600354">
        <w:rPr>
          <w:rFonts w:ascii="Times New Roman" w:eastAsia="Times New Roman" w:hAnsi="Times New Roman" w:cs="Times New Roman"/>
          <w:sz w:val="24"/>
          <w:szCs w:val="24"/>
        </w:rPr>
        <w:t>O</w:t>
      </w:r>
      <w:r w:rsidRPr="00600354">
        <w:rPr>
          <w:rFonts w:ascii="Times New Roman" w:eastAsia="Times New Roman" w:hAnsi="Times New Roman" w:cs="Times New Roman"/>
          <w:sz w:val="24"/>
          <w:szCs w:val="24"/>
          <w:vertAlign w:val="subscript"/>
        </w:rPr>
        <w:t>3</w:t>
      </w:r>
      <w:r w:rsidRPr="00600354">
        <w:rPr>
          <w:rFonts w:ascii="Times New Roman" w:eastAsia="Times New Roman" w:hAnsi="Times New Roman" w:cs="Times New Roman"/>
          <w:sz w:val="24"/>
          <w:szCs w:val="24"/>
        </w:rPr>
        <w:t xml:space="preserve"> and CeO</w:t>
      </w:r>
      <w:r w:rsidRPr="00600354">
        <w:rPr>
          <w:rFonts w:ascii="Times New Roman" w:eastAsia="Times New Roman" w:hAnsi="Times New Roman" w:cs="Times New Roman"/>
          <w:sz w:val="24"/>
          <w:szCs w:val="24"/>
          <w:vertAlign w:val="subscript"/>
        </w:rPr>
        <w:t>2</w:t>
      </w:r>
      <w:r w:rsidRPr="00600354">
        <w:rPr>
          <w:rFonts w:ascii="Times New Roman" w:eastAsia="Times New Roman" w:hAnsi="Times New Roman" w:cs="Times New Roman"/>
          <w:sz w:val="24"/>
          <w:szCs w:val="24"/>
        </w:rPr>
        <w:t xml:space="preserve"> were employed for Ga- and Ce-substitutions, respectively. All the ingredients were mixed thoroughly via ball milling for 12 h in ethanol solution. The resulting materials were dried at 80 °C and then calcined under air at 900 °C for 10 h to produce powdery samples with various chemical compositions. The Li</w:t>
      </w:r>
      <w:r w:rsidRPr="00600354">
        <w:rPr>
          <w:rFonts w:ascii="Times New Roman" w:eastAsia="Times New Roman" w:hAnsi="Times New Roman" w:cs="Times New Roman"/>
          <w:sz w:val="24"/>
          <w:szCs w:val="24"/>
          <w:vertAlign w:val="subscript"/>
        </w:rPr>
        <w:t>7</w:t>
      </w:r>
      <w:r w:rsidRPr="00600354">
        <w:rPr>
          <w:rFonts w:ascii="Times New Roman" w:eastAsia="Times New Roman" w:hAnsi="Times New Roman" w:cs="Times New Roman"/>
          <w:sz w:val="24"/>
          <w:szCs w:val="24"/>
        </w:rPr>
        <w:t>La</w:t>
      </w:r>
      <w:r w:rsidRPr="00600354">
        <w:rPr>
          <w:rFonts w:ascii="Times New Roman" w:eastAsia="Times New Roman" w:hAnsi="Times New Roman" w:cs="Times New Roman"/>
          <w:sz w:val="24"/>
          <w:szCs w:val="24"/>
          <w:vertAlign w:val="subscript"/>
        </w:rPr>
        <w:t>3</w:t>
      </w:r>
      <w:r w:rsidRPr="00600354">
        <w:rPr>
          <w:rFonts w:ascii="Times New Roman" w:eastAsia="Times New Roman" w:hAnsi="Times New Roman" w:cs="Times New Roman"/>
          <w:sz w:val="24"/>
          <w:szCs w:val="24"/>
        </w:rPr>
        <w:t>Zr</w:t>
      </w:r>
      <w:r w:rsidRPr="00600354">
        <w:rPr>
          <w:rFonts w:ascii="Times New Roman" w:eastAsia="Times New Roman" w:hAnsi="Times New Roman" w:cs="Times New Roman"/>
          <w:sz w:val="24"/>
          <w:szCs w:val="24"/>
          <w:vertAlign w:val="subscript"/>
        </w:rPr>
        <w:t>2</w:t>
      </w:r>
      <w:r w:rsidRPr="00600354">
        <w:rPr>
          <w:rFonts w:ascii="Times New Roman" w:eastAsia="Times New Roman" w:hAnsi="Times New Roman" w:cs="Times New Roman"/>
          <w:sz w:val="24"/>
          <w:szCs w:val="24"/>
        </w:rPr>
        <w:t>O</w:t>
      </w:r>
      <w:r w:rsidRPr="00600354">
        <w:rPr>
          <w:rFonts w:ascii="Times New Roman" w:eastAsia="Times New Roman" w:hAnsi="Times New Roman" w:cs="Times New Roman"/>
          <w:sz w:val="24"/>
          <w:szCs w:val="24"/>
          <w:vertAlign w:val="subscript"/>
        </w:rPr>
        <w:t>12</w:t>
      </w:r>
      <w:r w:rsidRPr="00600354">
        <w:rPr>
          <w:rFonts w:ascii="Times New Roman" w:eastAsia="Times New Roman" w:hAnsi="Times New Roman" w:cs="Times New Roman"/>
          <w:sz w:val="24"/>
          <w:szCs w:val="24"/>
        </w:rPr>
        <w:t>, Li</w:t>
      </w:r>
      <w:r w:rsidRPr="00600354">
        <w:rPr>
          <w:rFonts w:ascii="Times New Roman" w:eastAsia="Times New Roman" w:hAnsi="Times New Roman" w:cs="Times New Roman"/>
          <w:sz w:val="24"/>
          <w:szCs w:val="24"/>
          <w:vertAlign w:val="subscript"/>
        </w:rPr>
        <w:t>6.25</w:t>
      </w:r>
      <w:r w:rsidRPr="00600354">
        <w:rPr>
          <w:rFonts w:ascii="Times New Roman" w:eastAsia="Times New Roman" w:hAnsi="Times New Roman" w:cs="Times New Roman"/>
          <w:sz w:val="24"/>
          <w:szCs w:val="24"/>
        </w:rPr>
        <w:t>Ga</w:t>
      </w:r>
      <w:r w:rsidRPr="00600354">
        <w:rPr>
          <w:rFonts w:ascii="Times New Roman" w:eastAsia="Times New Roman" w:hAnsi="Times New Roman" w:cs="Times New Roman"/>
          <w:sz w:val="24"/>
          <w:szCs w:val="24"/>
          <w:vertAlign w:val="subscript"/>
        </w:rPr>
        <w:t>0.25</w:t>
      </w:r>
      <w:r w:rsidRPr="00600354">
        <w:rPr>
          <w:rFonts w:ascii="Times New Roman" w:eastAsia="Times New Roman" w:hAnsi="Times New Roman" w:cs="Times New Roman"/>
          <w:sz w:val="24"/>
          <w:szCs w:val="24"/>
        </w:rPr>
        <w:t>La</w:t>
      </w:r>
      <w:r w:rsidRPr="00600354">
        <w:rPr>
          <w:rFonts w:ascii="Times New Roman" w:eastAsia="Times New Roman" w:hAnsi="Times New Roman" w:cs="Times New Roman"/>
          <w:sz w:val="24"/>
          <w:szCs w:val="24"/>
          <w:vertAlign w:val="subscript"/>
        </w:rPr>
        <w:t>3</w:t>
      </w:r>
      <w:r w:rsidRPr="00600354">
        <w:rPr>
          <w:rFonts w:ascii="Times New Roman" w:eastAsia="Times New Roman" w:hAnsi="Times New Roman" w:cs="Times New Roman"/>
          <w:sz w:val="24"/>
          <w:szCs w:val="24"/>
        </w:rPr>
        <w:t>Zr</w:t>
      </w:r>
      <w:r w:rsidRPr="00600354">
        <w:rPr>
          <w:rFonts w:ascii="Times New Roman" w:eastAsia="Times New Roman" w:hAnsi="Times New Roman" w:cs="Times New Roman"/>
          <w:sz w:val="24"/>
          <w:szCs w:val="24"/>
          <w:vertAlign w:val="subscript"/>
        </w:rPr>
        <w:t>2</w:t>
      </w:r>
      <w:r w:rsidRPr="00600354">
        <w:rPr>
          <w:rFonts w:ascii="Times New Roman" w:eastAsia="Times New Roman" w:hAnsi="Times New Roman" w:cs="Times New Roman"/>
          <w:sz w:val="24"/>
          <w:szCs w:val="24"/>
        </w:rPr>
        <w:t>O</w:t>
      </w:r>
      <w:r w:rsidRPr="00600354">
        <w:rPr>
          <w:rFonts w:ascii="Times New Roman" w:eastAsia="Times New Roman" w:hAnsi="Times New Roman" w:cs="Times New Roman"/>
          <w:sz w:val="24"/>
          <w:szCs w:val="24"/>
          <w:vertAlign w:val="subscript"/>
        </w:rPr>
        <w:t>12</w:t>
      </w:r>
      <w:r w:rsidRPr="00600354">
        <w:rPr>
          <w:rFonts w:ascii="Times New Roman" w:eastAsia="Times New Roman" w:hAnsi="Times New Roman" w:cs="Times New Roman"/>
          <w:sz w:val="24"/>
          <w:szCs w:val="24"/>
        </w:rPr>
        <w:t>, Li</w:t>
      </w:r>
      <w:r w:rsidRPr="00600354">
        <w:rPr>
          <w:rFonts w:ascii="Times New Roman" w:eastAsia="Times New Roman" w:hAnsi="Times New Roman" w:cs="Times New Roman"/>
          <w:sz w:val="24"/>
          <w:szCs w:val="24"/>
          <w:vertAlign w:val="subscript"/>
        </w:rPr>
        <w:t>7</w:t>
      </w:r>
      <w:r w:rsidRPr="00600354">
        <w:rPr>
          <w:rFonts w:ascii="Times New Roman" w:eastAsia="Times New Roman" w:hAnsi="Times New Roman" w:cs="Times New Roman"/>
          <w:sz w:val="24"/>
          <w:szCs w:val="24"/>
        </w:rPr>
        <w:t>La</w:t>
      </w:r>
      <w:r w:rsidRPr="00600354">
        <w:rPr>
          <w:rFonts w:ascii="Times New Roman" w:eastAsia="Times New Roman" w:hAnsi="Times New Roman" w:cs="Times New Roman"/>
          <w:sz w:val="24"/>
          <w:szCs w:val="24"/>
          <w:vertAlign w:val="subscript"/>
        </w:rPr>
        <w:t>3</w:t>
      </w:r>
      <w:r w:rsidRPr="00600354">
        <w:rPr>
          <w:rFonts w:ascii="Times New Roman" w:eastAsia="Times New Roman" w:hAnsi="Times New Roman" w:cs="Times New Roman"/>
          <w:sz w:val="24"/>
          <w:szCs w:val="24"/>
        </w:rPr>
        <w:t>Zr</w:t>
      </w:r>
      <w:r w:rsidRPr="00600354">
        <w:rPr>
          <w:rFonts w:ascii="Times New Roman" w:eastAsia="Times New Roman" w:hAnsi="Times New Roman" w:cs="Times New Roman"/>
          <w:sz w:val="24"/>
          <w:szCs w:val="24"/>
          <w:vertAlign w:val="subscript"/>
        </w:rPr>
        <w:t>1.95</w:t>
      </w:r>
      <w:r w:rsidRPr="00600354">
        <w:rPr>
          <w:rFonts w:ascii="Times New Roman" w:eastAsia="Times New Roman" w:hAnsi="Times New Roman" w:cs="Times New Roman"/>
          <w:sz w:val="24"/>
          <w:szCs w:val="24"/>
        </w:rPr>
        <w:t>Ce</w:t>
      </w:r>
      <w:r w:rsidRPr="00600354">
        <w:rPr>
          <w:rFonts w:ascii="Times New Roman" w:eastAsia="Times New Roman" w:hAnsi="Times New Roman" w:cs="Times New Roman"/>
          <w:sz w:val="24"/>
          <w:szCs w:val="24"/>
          <w:vertAlign w:val="subscript"/>
        </w:rPr>
        <w:t>0.05</w:t>
      </w:r>
      <w:r w:rsidRPr="00600354">
        <w:rPr>
          <w:rFonts w:ascii="Times New Roman" w:eastAsia="Times New Roman" w:hAnsi="Times New Roman" w:cs="Times New Roman"/>
          <w:sz w:val="24"/>
          <w:szCs w:val="24"/>
        </w:rPr>
        <w:t>O</w:t>
      </w:r>
      <w:r w:rsidRPr="00600354">
        <w:rPr>
          <w:rFonts w:ascii="Times New Roman" w:eastAsia="Times New Roman" w:hAnsi="Times New Roman" w:cs="Times New Roman"/>
          <w:sz w:val="24"/>
          <w:szCs w:val="24"/>
          <w:vertAlign w:val="subscript"/>
        </w:rPr>
        <w:t>12</w:t>
      </w:r>
      <w:r w:rsidRPr="00600354">
        <w:rPr>
          <w:rFonts w:ascii="Times New Roman" w:eastAsia="Times New Roman" w:hAnsi="Times New Roman" w:cs="Times New Roman"/>
          <w:sz w:val="24"/>
          <w:szCs w:val="24"/>
        </w:rPr>
        <w:t>, Li</w:t>
      </w:r>
      <w:r w:rsidRPr="00600354">
        <w:rPr>
          <w:rFonts w:ascii="Times New Roman" w:eastAsia="Times New Roman" w:hAnsi="Times New Roman" w:cs="Times New Roman"/>
          <w:sz w:val="24"/>
          <w:szCs w:val="24"/>
          <w:vertAlign w:val="subscript"/>
        </w:rPr>
        <w:t>7</w:t>
      </w:r>
      <w:r w:rsidRPr="00600354">
        <w:rPr>
          <w:rFonts w:ascii="Times New Roman" w:eastAsia="Times New Roman" w:hAnsi="Times New Roman" w:cs="Times New Roman"/>
          <w:sz w:val="24"/>
          <w:szCs w:val="24"/>
        </w:rPr>
        <w:t>La</w:t>
      </w:r>
      <w:r w:rsidRPr="00600354">
        <w:rPr>
          <w:rFonts w:ascii="Times New Roman" w:eastAsia="Times New Roman" w:hAnsi="Times New Roman" w:cs="Times New Roman"/>
          <w:sz w:val="24"/>
          <w:szCs w:val="24"/>
          <w:vertAlign w:val="subscript"/>
        </w:rPr>
        <w:t>3</w:t>
      </w:r>
      <w:r w:rsidRPr="00600354">
        <w:rPr>
          <w:rFonts w:ascii="Times New Roman" w:eastAsia="Times New Roman" w:hAnsi="Times New Roman" w:cs="Times New Roman"/>
          <w:sz w:val="24"/>
          <w:szCs w:val="24"/>
        </w:rPr>
        <w:t>Zr</w:t>
      </w:r>
      <w:r w:rsidRPr="00600354">
        <w:rPr>
          <w:rFonts w:ascii="Times New Roman" w:eastAsia="Times New Roman" w:hAnsi="Times New Roman" w:cs="Times New Roman"/>
          <w:sz w:val="24"/>
          <w:szCs w:val="24"/>
          <w:vertAlign w:val="subscript"/>
        </w:rPr>
        <w:t>1.90</w:t>
      </w:r>
      <w:r w:rsidRPr="00600354">
        <w:rPr>
          <w:rFonts w:ascii="Times New Roman" w:eastAsia="Times New Roman" w:hAnsi="Times New Roman" w:cs="Times New Roman"/>
          <w:sz w:val="24"/>
          <w:szCs w:val="24"/>
        </w:rPr>
        <w:t>Ce</w:t>
      </w:r>
      <w:r w:rsidRPr="00600354">
        <w:rPr>
          <w:rFonts w:ascii="Times New Roman" w:eastAsia="Times New Roman" w:hAnsi="Times New Roman" w:cs="Times New Roman"/>
          <w:sz w:val="24"/>
          <w:szCs w:val="24"/>
          <w:vertAlign w:val="subscript"/>
        </w:rPr>
        <w:t>0.10</w:t>
      </w:r>
      <w:r w:rsidRPr="00600354">
        <w:rPr>
          <w:rFonts w:ascii="Times New Roman" w:eastAsia="Times New Roman" w:hAnsi="Times New Roman" w:cs="Times New Roman"/>
          <w:sz w:val="24"/>
          <w:szCs w:val="24"/>
        </w:rPr>
        <w:t>O</w:t>
      </w:r>
      <w:r w:rsidRPr="00600354">
        <w:rPr>
          <w:rFonts w:ascii="Times New Roman" w:eastAsia="Times New Roman" w:hAnsi="Times New Roman" w:cs="Times New Roman"/>
          <w:sz w:val="24"/>
          <w:szCs w:val="24"/>
          <w:vertAlign w:val="subscript"/>
        </w:rPr>
        <w:t>12</w:t>
      </w:r>
      <w:r w:rsidRPr="00600354">
        <w:rPr>
          <w:rFonts w:ascii="Times New Roman" w:eastAsia="Times New Roman" w:hAnsi="Times New Roman" w:cs="Times New Roman"/>
          <w:sz w:val="24"/>
          <w:szCs w:val="24"/>
        </w:rPr>
        <w:t>, and Li</w:t>
      </w:r>
      <w:r w:rsidRPr="00600354">
        <w:rPr>
          <w:rFonts w:ascii="Times New Roman" w:eastAsia="Times New Roman" w:hAnsi="Times New Roman" w:cs="Times New Roman"/>
          <w:sz w:val="24"/>
          <w:szCs w:val="24"/>
          <w:vertAlign w:val="subscript"/>
        </w:rPr>
        <w:t>7</w:t>
      </w:r>
      <w:r w:rsidRPr="00600354">
        <w:rPr>
          <w:rFonts w:ascii="Times New Roman" w:eastAsia="Times New Roman" w:hAnsi="Times New Roman" w:cs="Times New Roman"/>
          <w:sz w:val="24"/>
          <w:szCs w:val="24"/>
        </w:rPr>
        <w:t>La</w:t>
      </w:r>
      <w:r w:rsidRPr="00600354">
        <w:rPr>
          <w:rFonts w:ascii="Times New Roman" w:eastAsia="Times New Roman" w:hAnsi="Times New Roman" w:cs="Times New Roman"/>
          <w:sz w:val="24"/>
          <w:szCs w:val="24"/>
          <w:vertAlign w:val="subscript"/>
        </w:rPr>
        <w:t>3</w:t>
      </w:r>
      <w:r w:rsidRPr="00600354">
        <w:rPr>
          <w:rFonts w:ascii="Times New Roman" w:eastAsia="Times New Roman" w:hAnsi="Times New Roman" w:cs="Times New Roman"/>
          <w:sz w:val="24"/>
          <w:szCs w:val="24"/>
        </w:rPr>
        <w:t>Zr</w:t>
      </w:r>
      <w:r w:rsidRPr="00600354">
        <w:rPr>
          <w:rFonts w:ascii="Times New Roman" w:eastAsia="Times New Roman" w:hAnsi="Times New Roman" w:cs="Times New Roman"/>
          <w:sz w:val="24"/>
          <w:szCs w:val="24"/>
          <w:vertAlign w:val="subscript"/>
        </w:rPr>
        <w:t>1.85</w:t>
      </w:r>
      <w:r w:rsidRPr="00600354">
        <w:rPr>
          <w:rFonts w:ascii="Times New Roman" w:eastAsia="Times New Roman" w:hAnsi="Times New Roman" w:cs="Times New Roman"/>
          <w:sz w:val="24"/>
          <w:szCs w:val="24"/>
        </w:rPr>
        <w:t>Ce</w:t>
      </w:r>
      <w:r w:rsidRPr="00600354">
        <w:rPr>
          <w:rFonts w:ascii="Times New Roman" w:eastAsia="Times New Roman" w:hAnsi="Times New Roman" w:cs="Times New Roman"/>
          <w:sz w:val="24"/>
          <w:szCs w:val="24"/>
          <w:vertAlign w:val="subscript"/>
        </w:rPr>
        <w:t>0.15</w:t>
      </w:r>
      <w:r w:rsidRPr="00600354">
        <w:rPr>
          <w:rFonts w:ascii="Times New Roman" w:eastAsia="Times New Roman" w:hAnsi="Times New Roman" w:cs="Times New Roman"/>
          <w:sz w:val="24"/>
          <w:szCs w:val="24"/>
        </w:rPr>
        <w:t>O</w:t>
      </w:r>
      <w:r w:rsidRPr="00600354">
        <w:rPr>
          <w:rFonts w:ascii="Times New Roman" w:eastAsia="Times New Roman" w:hAnsi="Times New Roman" w:cs="Times New Roman"/>
          <w:sz w:val="24"/>
          <w:szCs w:val="24"/>
          <w:vertAlign w:val="subscript"/>
        </w:rPr>
        <w:t>12</w:t>
      </w:r>
      <w:r w:rsidRPr="00600354">
        <w:rPr>
          <w:rFonts w:ascii="Times New Roman" w:eastAsia="Times New Roman" w:hAnsi="Times New Roman" w:cs="Times New Roman"/>
          <w:sz w:val="24"/>
          <w:szCs w:val="24"/>
        </w:rPr>
        <w:t xml:space="preserve"> samples are denoted as LLZO, LGLZO, LLZCO-0.05, LLZCO-0.10, and LLZCO-0.15, respectively.</w:t>
      </w:r>
    </w:p>
    <w:p w14:paraId="00000024" w14:textId="77777777" w:rsidR="00C67B5F" w:rsidRPr="00600354" w:rsidRDefault="00C67B5F">
      <w:pPr>
        <w:spacing w:after="0" w:line="480" w:lineRule="auto"/>
        <w:ind w:firstLine="567"/>
        <w:jc w:val="both"/>
        <w:rPr>
          <w:rFonts w:ascii="Times New Roman" w:eastAsia="Times New Roman" w:hAnsi="Times New Roman" w:cs="Times New Roman"/>
          <w:sz w:val="24"/>
          <w:szCs w:val="24"/>
        </w:rPr>
      </w:pPr>
    </w:p>
    <w:p w14:paraId="00000025" w14:textId="77777777" w:rsidR="00C67B5F" w:rsidRPr="00600354" w:rsidRDefault="00550AB4">
      <w:pPr>
        <w:spacing w:after="0" w:line="480" w:lineRule="auto"/>
        <w:jc w:val="both"/>
        <w:rPr>
          <w:rFonts w:ascii="Times New Roman" w:eastAsia="Times New Roman" w:hAnsi="Times New Roman" w:cs="Times New Roman"/>
          <w:i/>
          <w:sz w:val="24"/>
          <w:szCs w:val="24"/>
        </w:rPr>
      </w:pPr>
      <w:r w:rsidRPr="00600354">
        <w:rPr>
          <w:rFonts w:ascii="Times New Roman" w:eastAsia="Times New Roman" w:hAnsi="Times New Roman" w:cs="Times New Roman"/>
          <w:i/>
          <w:sz w:val="24"/>
          <w:szCs w:val="24"/>
        </w:rPr>
        <w:t>Fabrication of CSE layers and cell assembly</w:t>
      </w:r>
    </w:p>
    <w:p w14:paraId="00000026" w14:textId="1DAEF489" w:rsidR="00C67B5F" w:rsidRPr="00600354" w:rsidRDefault="00550AB4">
      <w:pPr>
        <w:spacing w:after="0" w:line="480" w:lineRule="auto"/>
        <w:ind w:firstLine="567"/>
        <w:jc w:val="both"/>
        <w:rPr>
          <w:rFonts w:ascii="Times New Roman" w:eastAsia="Times New Roman" w:hAnsi="Times New Roman" w:cs="Times New Roman"/>
          <w:sz w:val="24"/>
          <w:szCs w:val="24"/>
        </w:rPr>
      </w:pPr>
      <w:r w:rsidRPr="00600354">
        <w:rPr>
          <w:rFonts w:ascii="Times New Roman" w:eastAsia="Times New Roman" w:hAnsi="Times New Roman" w:cs="Times New Roman"/>
          <w:sz w:val="24"/>
          <w:szCs w:val="24"/>
        </w:rPr>
        <w:t xml:space="preserve">A cathode slurry was prepared by mixing 80 wt.% LFP powder, 10 wt.% carbon black, and 10 wt.% PVDF in </w:t>
      </w:r>
      <w:r w:rsidRPr="00600354">
        <w:rPr>
          <w:rFonts w:ascii="Times New Roman" w:eastAsia="Times New Roman" w:hAnsi="Times New Roman" w:cs="Times New Roman"/>
          <w:i/>
          <w:sz w:val="24"/>
          <w:szCs w:val="24"/>
        </w:rPr>
        <w:t>N</w:t>
      </w:r>
      <w:r w:rsidRPr="00600354">
        <w:rPr>
          <w:rFonts w:ascii="Times New Roman" w:eastAsia="Times New Roman" w:hAnsi="Times New Roman" w:cs="Times New Roman"/>
          <w:sz w:val="24"/>
          <w:szCs w:val="24"/>
        </w:rPr>
        <w:t>-methyl-</w:t>
      </w:r>
      <w:r w:rsidRPr="00600354">
        <w:rPr>
          <w:rFonts w:ascii="Times New Roman" w:eastAsia="Times New Roman" w:hAnsi="Times New Roman" w:cs="Times New Roman"/>
          <w:i/>
          <w:sz w:val="24"/>
          <w:szCs w:val="24"/>
        </w:rPr>
        <w:t>2</w:t>
      </w:r>
      <w:r w:rsidRPr="00600354">
        <w:rPr>
          <w:rFonts w:ascii="Times New Roman" w:eastAsia="Times New Roman" w:hAnsi="Times New Roman" w:cs="Times New Roman"/>
          <w:sz w:val="24"/>
          <w:szCs w:val="24"/>
        </w:rPr>
        <w:t>-pyrrolidone solution. This slurry was pasted onto Al foil and vacuum-dried at 110 °C for 12 h.</w:t>
      </w:r>
      <w:r w:rsidRPr="00600354">
        <w:rPr>
          <w:rFonts w:ascii="Times New Roman" w:hAnsi="Times New Roman" w:cs="Times New Roman"/>
          <w:sz w:val="24"/>
          <w:szCs w:val="24"/>
        </w:rPr>
        <w:t xml:space="preserve"> </w:t>
      </w:r>
      <w:r w:rsidRPr="00600354">
        <w:rPr>
          <w:rFonts w:ascii="Times New Roman" w:eastAsia="Times New Roman" w:hAnsi="Times New Roman" w:cs="Times New Roman"/>
          <w:sz w:val="24"/>
          <w:szCs w:val="24"/>
        </w:rPr>
        <w:t>The LFP mass loading and density were ~6 mg cm</w:t>
      </w:r>
      <w:r w:rsidRPr="00600354">
        <w:rPr>
          <w:rFonts w:ascii="Times New Roman" w:eastAsia="Gungsuh" w:hAnsi="Times New Roman" w:cs="Times New Roman"/>
          <w:sz w:val="24"/>
          <w:szCs w:val="24"/>
          <w:vertAlign w:val="superscript"/>
        </w:rPr>
        <w:t>−2</w:t>
      </w:r>
      <w:r w:rsidRPr="00600354">
        <w:rPr>
          <w:rFonts w:ascii="Times New Roman" w:eastAsia="Times New Roman" w:hAnsi="Times New Roman" w:cs="Times New Roman"/>
          <w:sz w:val="24"/>
          <w:szCs w:val="24"/>
        </w:rPr>
        <w:t xml:space="preserve"> and ~2 g cm</w:t>
      </w:r>
      <w:r w:rsidRPr="00600354">
        <w:rPr>
          <w:rFonts w:ascii="Times New Roman" w:eastAsia="Gungsuh" w:hAnsi="Times New Roman" w:cs="Times New Roman"/>
          <w:sz w:val="24"/>
          <w:szCs w:val="24"/>
          <w:vertAlign w:val="superscript"/>
        </w:rPr>
        <w:t>−3</w:t>
      </w:r>
      <w:r w:rsidRPr="00600354">
        <w:rPr>
          <w:rFonts w:ascii="Times New Roman" w:eastAsia="Times New Roman" w:hAnsi="Times New Roman" w:cs="Times New Roman"/>
          <w:sz w:val="24"/>
          <w:szCs w:val="24"/>
        </w:rPr>
        <w:t>, respectively. To fabricate the CSE layer, PEO (Mw: ~1000000) and lithium bis(</w:t>
      </w:r>
      <w:proofErr w:type="spellStart"/>
      <w:r w:rsidRPr="00600354">
        <w:rPr>
          <w:rFonts w:ascii="Times New Roman" w:eastAsia="Times New Roman" w:hAnsi="Times New Roman" w:cs="Times New Roman"/>
          <w:sz w:val="24"/>
          <w:szCs w:val="24"/>
        </w:rPr>
        <w:t>trifluorosulfonyl</w:t>
      </w:r>
      <w:proofErr w:type="spellEnd"/>
      <w:r w:rsidRPr="00600354">
        <w:rPr>
          <w:rFonts w:ascii="Times New Roman" w:eastAsia="Times New Roman" w:hAnsi="Times New Roman" w:cs="Times New Roman"/>
          <w:sz w:val="24"/>
          <w:szCs w:val="24"/>
        </w:rPr>
        <w:t>)imide (</w:t>
      </w:r>
      <w:proofErr w:type="spellStart"/>
      <w:r w:rsidRPr="00600354">
        <w:rPr>
          <w:rFonts w:ascii="Times New Roman" w:eastAsia="Times New Roman" w:hAnsi="Times New Roman" w:cs="Times New Roman"/>
          <w:sz w:val="24"/>
          <w:szCs w:val="24"/>
        </w:rPr>
        <w:t>LiTFSI</w:t>
      </w:r>
      <w:proofErr w:type="spellEnd"/>
      <w:r w:rsidRPr="00600354">
        <w:rPr>
          <w:rFonts w:ascii="Times New Roman" w:eastAsia="Times New Roman" w:hAnsi="Times New Roman" w:cs="Times New Roman"/>
          <w:sz w:val="24"/>
          <w:szCs w:val="24"/>
        </w:rPr>
        <w:t>) at various molar ratios (EO/Li</w:t>
      </w:r>
      <w:r w:rsidRPr="00600354">
        <w:rPr>
          <w:rFonts w:ascii="Times New Roman" w:eastAsia="Times New Roman" w:hAnsi="Times New Roman" w:cs="Times New Roman"/>
          <w:sz w:val="24"/>
          <w:szCs w:val="24"/>
          <w:vertAlign w:val="superscript"/>
        </w:rPr>
        <w:t xml:space="preserve">+ </w:t>
      </w:r>
      <w:r w:rsidRPr="00600354">
        <w:rPr>
          <w:rFonts w:ascii="Times New Roman" w:eastAsia="Times New Roman" w:hAnsi="Times New Roman" w:cs="Times New Roman"/>
          <w:sz w:val="24"/>
          <w:szCs w:val="24"/>
        </w:rPr>
        <w:t xml:space="preserve">= 5, 10, or 15; </w:t>
      </w:r>
      <w:proofErr w:type="spellStart"/>
      <w:r w:rsidRPr="00600354">
        <w:rPr>
          <w:rFonts w:ascii="Times New Roman" w:eastAsia="Times New Roman" w:hAnsi="Times New Roman" w:cs="Times New Roman"/>
          <w:sz w:val="24"/>
          <w:szCs w:val="24"/>
        </w:rPr>
        <w:t>PEO+LiTFSI</w:t>
      </w:r>
      <w:proofErr w:type="spellEnd"/>
      <w:r w:rsidRPr="00600354">
        <w:rPr>
          <w:rFonts w:ascii="Times New Roman" w:eastAsia="Times New Roman" w:hAnsi="Times New Roman" w:cs="Times New Roman"/>
          <w:sz w:val="24"/>
          <w:szCs w:val="24"/>
        </w:rPr>
        <w:t xml:space="preserve"> = 2.5 g) were dissolved in 25 g of acetonitrile solvent with continuous stirring at 60 °C for 2 h to obtain a uniform solution. Then, various amounts of oxide powder (i.e., </w:t>
      </w:r>
      <w:r w:rsidRPr="00600354">
        <w:rPr>
          <w:rFonts w:ascii="Times New Roman" w:eastAsia="Times New Roman" w:hAnsi="Times New Roman" w:cs="Times New Roman"/>
          <w:color w:val="000000"/>
          <w:sz w:val="24"/>
          <w:szCs w:val="24"/>
        </w:rPr>
        <w:t>25 wt.%, 35 wt.%, 45 wt.%, and 55 wt.% of solid content</w:t>
      </w:r>
      <w:r w:rsidRPr="00600354">
        <w:rPr>
          <w:rFonts w:ascii="Times New Roman" w:eastAsia="Times New Roman" w:hAnsi="Times New Roman" w:cs="Times New Roman"/>
          <w:sz w:val="24"/>
          <w:szCs w:val="24"/>
        </w:rPr>
        <w:t xml:space="preserve">) were added into the above solution, </w:t>
      </w:r>
      <w:r w:rsidRPr="00600354">
        <w:rPr>
          <w:rFonts w:ascii="Times New Roman" w:eastAsia="Times New Roman" w:hAnsi="Times New Roman" w:cs="Times New Roman"/>
          <w:sz w:val="24"/>
          <w:szCs w:val="24"/>
        </w:rPr>
        <w:lastRenderedPageBreak/>
        <w:t xml:space="preserve">which was stirred for another 1 h. This CSE slurry was tape-cast onto the LFP cathode. Briefly, the slurry was dispensed on the LFP layer and the height is controlled by an adjustable doctor blade. Unless otherwise specified, a doctor blade gap of 1000 µm was used to produce a CSE thickness of ~20 µm. The obtained sample was then dried in a vacuum oven at 65 °C for 12 h to vaporize the solvent. A conventional freestanding CSE was also fabricated for comparison. The preparation procedures are the same as mentioned above, except that a glass (rather than LFP) substrate was used. This CSE was then separated from the glass substrate after drying, forming a freestanding layer. The electrode/electrolyte combined lamella was pressed and punched to match the required dimensions of a CR2032 coin cell. A thin Li metal foil was used as the negative electrode. The coin cell was assembled in an argon-filled glove box (Innovation Technology Co. Ltd.), where both the moisture and oxygen content levels were maintained at ~0.1 ppm. </w:t>
      </w:r>
    </w:p>
    <w:p w14:paraId="00000027" w14:textId="77777777" w:rsidR="00C67B5F" w:rsidRPr="00600354" w:rsidRDefault="00C67B5F">
      <w:pPr>
        <w:spacing w:after="0" w:line="480" w:lineRule="auto"/>
        <w:ind w:firstLine="567"/>
        <w:jc w:val="both"/>
        <w:rPr>
          <w:rFonts w:ascii="Times New Roman" w:eastAsia="Times New Roman" w:hAnsi="Times New Roman" w:cs="Times New Roman"/>
          <w:sz w:val="24"/>
          <w:szCs w:val="24"/>
        </w:rPr>
      </w:pPr>
    </w:p>
    <w:p w14:paraId="00000028" w14:textId="77777777" w:rsidR="00C67B5F" w:rsidRPr="00600354" w:rsidRDefault="00550AB4">
      <w:pPr>
        <w:spacing w:after="0" w:line="480" w:lineRule="auto"/>
        <w:rPr>
          <w:rFonts w:ascii="Times New Roman" w:eastAsia="Times New Roman" w:hAnsi="Times New Roman" w:cs="Times New Roman"/>
          <w:i/>
          <w:sz w:val="24"/>
          <w:szCs w:val="24"/>
        </w:rPr>
      </w:pPr>
      <w:r w:rsidRPr="00600354">
        <w:rPr>
          <w:rFonts w:ascii="Times New Roman" w:eastAsia="Times New Roman" w:hAnsi="Times New Roman" w:cs="Times New Roman"/>
          <w:i/>
          <w:sz w:val="24"/>
          <w:szCs w:val="24"/>
        </w:rPr>
        <w:t>Material and electrochemical characterization</w:t>
      </w:r>
    </w:p>
    <w:p w14:paraId="00000029" w14:textId="6A7502FE" w:rsidR="00C67B5F" w:rsidRPr="00600354" w:rsidRDefault="00550AB4">
      <w:pPr>
        <w:spacing w:after="0" w:line="480" w:lineRule="auto"/>
        <w:ind w:firstLine="567"/>
        <w:jc w:val="both"/>
        <w:rPr>
          <w:rFonts w:ascii="Times New Roman" w:eastAsia="Times New Roman" w:hAnsi="Times New Roman" w:cs="Times New Roman"/>
          <w:sz w:val="24"/>
          <w:szCs w:val="24"/>
        </w:rPr>
      </w:pPr>
      <w:r w:rsidRPr="00600354">
        <w:rPr>
          <w:rFonts w:ascii="Times New Roman" w:eastAsia="Times New Roman" w:hAnsi="Times New Roman" w:cs="Times New Roman"/>
          <w:sz w:val="24"/>
          <w:szCs w:val="24"/>
        </w:rPr>
        <w:t>X-ray diffraction (XRD) was conducted using a Bruker D2 Phaser diffractometer. Cu Kα radiation was used as the X-ray source. The sample microstructures were examined with scanning electron microscopy (SEM, FEI Inspect F50) and transmission electron microscopy (TEM, JEOL 2100F). To evaluate the particle size, a dynamic light scattering (DLS) measurement was performed using a Beckman Coulter analyzer. The chemical compositions of the samples were quantitatively determined using inductively coupled plasma-mass spectroscopy (ICP-MS). X-ray photoelectron spectroscopy (XPS, Thermo Fisher Scientific ESCALAB Xi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was used to examine the surface chemistry of various samples. Al K</w:t>
      </w:r>
      <w:r w:rsidRPr="00600354">
        <w:rPr>
          <w:rFonts w:ascii="Times New Roman" w:eastAsia="Times New Roman" w:hAnsi="Times New Roman" w:cs="Times New Roman"/>
          <w:i/>
          <w:sz w:val="24"/>
          <w:szCs w:val="24"/>
        </w:rPr>
        <w:t xml:space="preserve">α </w:t>
      </w:r>
      <w:r w:rsidRPr="00600354">
        <w:rPr>
          <w:rFonts w:ascii="Times New Roman" w:eastAsia="Times New Roman" w:hAnsi="Times New Roman" w:cs="Times New Roman"/>
          <w:sz w:val="24"/>
          <w:szCs w:val="24"/>
        </w:rPr>
        <w:t>radiation (1486.6 eV) was employed as the X-ray source. The data fitting was conducted using the XPSPEAK 4.1 software. Electrochemical impedance spectroscopy (EIS) analyses of the cells were conducted using a Biologic VSP-300 workstation within a frequency range of 10</w:t>
      </w:r>
      <w:r w:rsidRPr="00600354">
        <w:rPr>
          <w:rFonts w:ascii="Times New Roman" w:eastAsia="Times New Roman" w:hAnsi="Times New Roman" w:cs="Times New Roman"/>
          <w:sz w:val="24"/>
          <w:szCs w:val="24"/>
          <w:vertAlign w:val="superscript"/>
        </w:rPr>
        <w:t>6</w:t>
      </w:r>
      <w:r w:rsidRPr="00600354">
        <w:rPr>
          <w:rFonts w:ascii="Times New Roman" w:eastAsia="Times New Roman" w:hAnsi="Times New Roman" w:cs="Times New Roman"/>
          <w:sz w:val="24"/>
          <w:szCs w:val="24"/>
        </w:rPr>
        <w:t>–10</w:t>
      </w:r>
      <w:r w:rsidRPr="00600354">
        <w:rPr>
          <w:rFonts w:ascii="Times New Roman" w:eastAsia="Gungsuh" w:hAnsi="Times New Roman" w:cs="Times New Roman"/>
          <w:sz w:val="24"/>
          <w:szCs w:val="24"/>
          <w:vertAlign w:val="superscript"/>
        </w:rPr>
        <w:t>−2</w:t>
      </w:r>
      <w:r w:rsidRPr="00600354">
        <w:rPr>
          <w:rFonts w:ascii="Times New Roman" w:eastAsia="Times New Roman" w:hAnsi="Times New Roman" w:cs="Times New Roman"/>
          <w:color w:val="000000"/>
          <w:sz w:val="24"/>
          <w:szCs w:val="24"/>
        </w:rPr>
        <w:t xml:space="preserve"> </w:t>
      </w:r>
      <w:r w:rsidRPr="00600354">
        <w:rPr>
          <w:rFonts w:ascii="Times New Roman" w:eastAsia="Times New Roman" w:hAnsi="Times New Roman" w:cs="Times New Roman"/>
          <w:color w:val="000000"/>
          <w:sz w:val="24"/>
          <w:szCs w:val="24"/>
        </w:rPr>
        <w:lastRenderedPageBreak/>
        <w:t>Hz at a full discharge state;</w:t>
      </w:r>
      <w:r w:rsidRPr="00600354">
        <w:rPr>
          <w:rFonts w:ascii="Times New Roman" w:eastAsia="Times New Roman" w:hAnsi="Times New Roman" w:cs="Times New Roman"/>
          <w:sz w:val="24"/>
          <w:szCs w:val="24"/>
        </w:rPr>
        <w:t xml:space="preserve"> the voltage perturbation amplitude was 10 mV. The electrochemical properties, such as charge-discharge capacity, rate capability, and cycling stability, of the cells were evaluated using an </w:t>
      </w:r>
      <w:proofErr w:type="spellStart"/>
      <w:r w:rsidRPr="00600354">
        <w:rPr>
          <w:rFonts w:ascii="Times New Roman" w:eastAsia="Times New Roman" w:hAnsi="Times New Roman" w:cs="Times New Roman"/>
          <w:sz w:val="24"/>
          <w:szCs w:val="24"/>
        </w:rPr>
        <w:t>Arbin</w:t>
      </w:r>
      <w:proofErr w:type="spellEnd"/>
      <w:r w:rsidRPr="00600354">
        <w:rPr>
          <w:rFonts w:ascii="Times New Roman" w:eastAsia="Times New Roman" w:hAnsi="Times New Roman" w:cs="Times New Roman"/>
          <w:sz w:val="24"/>
          <w:szCs w:val="24"/>
        </w:rPr>
        <w:t xml:space="preserve"> BT-2043 battery tester. The electrochemical measurements were conducted at 60 °C unless otherwise specified. For each kind of cell, at least </w:t>
      </w:r>
      <w:proofErr w:type="gramStart"/>
      <w:r w:rsidRPr="00600354">
        <w:rPr>
          <w:rFonts w:ascii="Times New Roman" w:eastAsia="Times New Roman" w:hAnsi="Times New Roman" w:cs="Times New Roman"/>
          <w:sz w:val="24"/>
          <w:szCs w:val="24"/>
        </w:rPr>
        <w:t>five coin</w:t>
      </w:r>
      <w:proofErr w:type="gramEnd"/>
      <w:r w:rsidRPr="00600354">
        <w:rPr>
          <w:rFonts w:ascii="Times New Roman" w:eastAsia="Times New Roman" w:hAnsi="Times New Roman" w:cs="Times New Roman"/>
          <w:sz w:val="24"/>
          <w:szCs w:val="24"/>
        </w:rPr>
        <w:t xml:space="preserve"> cells were measured. The capacity deviation was typically within 5%. The reported data are the median values. </w:t>
      </w:r>
    </w:p>
    <w:p w14:paraId="0000002A" w14:textId="77777777" w:rsidR="00C67B5F" w:rsidRPr="00600354" w:rsidRDefault="00C67B5F">
      <w:pPr>
        <w:spacing w:after="0" w:line="480" w:lineRule="auto"/>
        <w:jc w:val="both"/>
        <w:rPr>
          <w:rFonts w:ascii="Times New Roman" w:eastAsia="Times New Roman" w:hAnsi="Times New Roman" w:cs="Times New Roman"/>
          <w:sz w:val="24"/>
          <w:szCs w:val="24"/>
          <w:highlight w:val="yellow"/>
        </w:rPr>
      </w:pPr>
    </w:p>
    <w:p w14:paraId="0000002B" w14:textId="77777777" w:rsidR="00C67B5F" w:rsidRPr="00600354" w:rsidRDefault="00C67B5F">
      <w:pPr>
        <w:spacing w:after="0" w:line="480" w:lineRule="auto"/>
        <w:jc w:val="both"/>
        <w:rPr>
          <w:rFonts w:ascii="Times New Roman" w:eastAsia="Times New Roman" w:hAnsi="Times New Roman" w:cs="Times New Roman"/>
          <w:color w:val="0000FF"/>
          <w:sz w:val="24"/>
          <w:szCs w:val="24"/>
          <w:vertAlign w:val="superscript"/>
        </w:rPr>
      </w:pPr>
    </w:p>
    <w:p w14:paraId="0000002C" w14:textId="77777777" w:rsidR="00C67B5F" w:rsidRPr="00600354" w:rsidRDefault="00550AB4">
      <w:pPr>
        <w:spacing w:after="0" w:line="480" w:lineRule="auto"/>
        <w:jc w:val="both"/>
        <w:rPr>
          <w:rFonts w:ascii="Times New Roman" w:eastAsia="Times New Roman" w:hAnsi="Times New Roman" w:cs="Times New Roman"/>
          <w:b/>
          <w:sz w:val="24"/>
          <w:szCs w:val="24"/>
        </w:rPr>
      </w:pPr>
      <w:r w:rsidRPr="00600354">
        <w:rPr>
          <w:rFonts w:ascii="Times New Roman" w:eastAsia="Times New Roman" w:hAnsi="Times New Roman" w:cs="Times New Roman"/>
          <w:b/>
          <w:sz w:val="24"/>
          <w:szCs w:val="24"/>
        </w:rPr>
        <w:t>3. Results and discussion</w:t>
      </w:r>
    </w:p>
    <w:p w14:paraId="0000002D" w14:textId="6D3E745F" w:rsidR="00C67B5F" w:rsidRPr="00600354" w:rsidRDefault="00550AB4">
      <w:pPr>
        <w:spacing w:after="0" w:line="480" w:lineRule="auto"/>
        <w:ind w:firstLine="567"/>
        <w:jc w:val="both"/>
        <w:rPr>
          <w:rFonts w:ascii="Times New Roman" w:eastAsia="Times New Roman" w:hAnsi="Times New Roman" w:cs="Times New Roman"/>
          <w:sz w:val="24"/>
          <w:szCs w:val="24"/>
        </w:rPr>
      </w:pPr>
      <w:bookmarkStart w:id="1" w:name="_heading=h.tyjcwt" w:colFirst="0" w:colLast="0"/>
      <w:bookmarkEnd w:id="1"/>
      <w:r w:rsidRPr="00600354">
        <w:rPr>
          <w:rFonts w:ascii="Times New Roman" w:eastAsia="Times New Roman" w:hAnsi="Times New Roman" w:cs="Times New Roman"/>
          <w:b/>
          <w:sz w:val="24"/>
          <w:szCs w:val="24"/>
        </w:rPr>
        <w:t>Fig. 1(a)</w:t>
      </w:r>
      <w:r w:rsidRPr="00600354">
        <w:rPr>
          <w:rFonts w:ascii="Times New Roman" w:eastAsia="Gungsuh" w:hAnsi="Times New Roman" w:cs="Times New Roman"/>
          <w:b/>
          <w:sz w:val="24"/>
          <w:szCs w:val="24"/>
        </w:rPr>
        <w:t>−</w:t>
      </w:r>
      <w:r w:rsidRPr="00600354">
        <w:rPr>
          <w:rFonts w:ascii="Times New Roman" w:eastAsia="Times New Roman" w:hAnsi="Times New Roman" w:cs="Times New Roman"/>
          <w:b/>
          <w:sz w:val="24"/>
          <w:szCs w:val="24"/>
        </w:rPr>
        <w:t>(c)</w:t>
      </w:r>
      <w:r w:rsidRPr="00600354">
        <w:rPr>
          <w:rFonts w:ascii="Times New Roman" w:eastAsia="Times New Roman" w:hAnsi="Times New Roman" w:cs="Times New Roman"/>
          <w:color w:val="000000"/>
          <w:sz w:val="24"/>
          <w:szCs w:val="24"/>
        </w:rPr>
        <w:t xml:space="preserve"> show SEM images of LLZO, </w:t>
      </w:r>
      <w:r w:rsidRPr="00600354">
        <w:rPr>
          <w:rFonts w:ascii="Times New Roman" w:eastAsia="Times New Roman" w:hAnsi="Times New Roman" w:cs="Times New Roman"/>
          <w:sz w:val="24"/>
          <w:szCs w:val="24"/>
        </w:rPr>
        <w:t xml:space="preserve">LGLZO, and LLZCO-0.10 </w:t>
      </w:r>
      <w:r w:rsidRPr="00600354">
        <w:rPr>
          <w:rFonts w:ascii="Times New Roman" w:eastAsia="Times New Roman" w:hAnsi="Times New Roman" w:cs="Times New Roman"/>
          <w:color w:val="000000"/>
          <w:sz w:val="24"/>
          <w:szCs w:val="24"/>
        </w:rPr>
        <w:t>powders, respectively</w:t>
      </w:r>
      <w:r w:rsidRPr="00600354">
        <w:rPr>
          <w:rFonts w:ascii="Times New Roman" w:eastAsia="Times New Roman" w:hAnsi="Times New Roman" w:cs="Times New Roman"/>
          <w:sz w:val="24"/>
          <w:szCs w:val="24"/>
        </w:rPr>
        <w:t xml:space="preserve">. The SEM micrographs for LLZCO-0.05 and LLZCO-0.15 are shown in </w:t>
      </w:r>
      <w:r w:rsidRPr="00600354">
        <w:rPr>
          <w:rFonts w:ascii="Times New Roman" w:eastAsia="Times New Roman" w:hAnsi="Times New Roman" w:cs="Times New Roman"/>
          <w:b/>
          <w:sz w:val="24"/>
          <w:szCs w:val="24"/>
        </w:rPr>
        <w:t>Fig. S1</w:t>
      </w:r>
      <w:r w:rsidRPr="00600354">
        <w:rPr>
          <w:rFonts w:ascii="Times New Roman" w:eastAsia="Times New Roman" w:hAnsi="Times New Roman" w:cs="Times New Roman"/>
          <w:sz w:val="24"/>
          <w:szCs w:val="24"/>
        </w:rPr>
        <w:t>.</w:t>
      </w:r>
      <w:r w:rsidRPr="00600354">
        <w:rPr>
          <w:rFonts w:ascii="Times New Roman" w:eastAsia="Times New Roman" w:hAnsi="Times New Roman" w:cs="Times New Roman"/>
          <w:color w:val="000000"/>
          <w:sz w:val="24"/>
          <w:szCs w:val="24"/>
        </w:rPr>
        <w:t xml:space="preserve"> Granular oxide particles were observed in samples calcined at 900 </w:t>
      </w:r>
      <w:r w:rsidRPr="00600354">
        <w:rPr>
          <w:rFonts w:ascii="Times New Roman" w:eastAsia="Times New Roman" w:hAnsi="Times New Roman" w:cs="Times New Roman"/>
          <w:sz w:val="24"/>
          <w:szCs w:val="24"/>
        </w:rPr>
        <w:t>°</w:t>
      </w:r>
      <w:r w:rsidRPr="00600354">
        <w:rPr>
          <w:rFonts w:ascii="Times New Roman" w:eastAsia="Times New Roman" w:hAnsi="Times New Roman" w:cs="Times New Roman"/>
          <w:color w:val="000000"/>
          <w:sz w:val="24"/>
          <w:szCs w:val="24"/>
        </w:rPr>
        <w:t xml:space="preserve">C. No significant difference between the various samples was observed, indicating that the Ga and Ce dopants did not alter morphology. The DLS data in </w:t>
      </w:r>
      <w:r w:rsidRPr="00600354">
        <w:rPr>
          <w:rFonts w:ascii="Times New Roman" w:eastAsia="Times New Roman" w:hAnsi="Times New Roman" w:cs="Times New Roman"/>
          <w:b/>
          <w:sz w:val="24"/>
          <w:szCs w:val="24"/>
        </w:rPr>
        <w:t xml:space="preserve">Fig. S2 </w:t>
      </w:r>
      <w:r w:rsidRPr="00600354">
        <w:rPr>
          <w:rFonts w:ascii="Times New Roman" w:eastAsia="Times New Roman" w:hAnsi="Times New Roman" w:cs="Times New Roman"/>
          <w:sz w:val="24"/>
          <w:szCs w:val="24"/>
        </w:rPr>
        <w:t>reveal that the</w:t>
      </w:r>
      <w:r w:rsidRPr="00600354">
        <w:rPr>
          <w:rFonts w:ascii="Times New Roman" w:eastAsia="Times New Roman" w:hAnsi="Times New Roman" w:cs="Times New Roman"/>
          <w:color w:val="000000"/>
          <w:sz w:val="24"/>
          <w:szCs w:val="24"/>
        </w:rPr>
        <w:t xml:space="preserve"> particle size of the various samples is mainly around 1 µm. The </w:t>
      </w:r>
      <w:r w:rsidRPr="00600354">
        <w:rPr>
          <w:rFonts w:ascii="Times New Roman" w:eastAsia="Times New Roman" w:hAnsi="Times New Roman" w:cs="Times New Roman"/>
          <w:sz w:val="24"/>
          <w:szCs w:val="24"/>
        </w:rPr>
        <w:t xml:space="preserve">ICP-MS data in </w:t>
      </w:r>
      <w:r w:rsidRPr="00600354">
        <w:rPr>
          <w:rFonts w:ascii="Times New Roman" w:eastAsia="Times New Roman" w:hAnsi="Times New Roman" w:cs="Times New Roman"/>
          <w:b/>
          <w:sz w:val="24"/>
          <w:szCs w:val="24"/>
        </w:rPr>
        <w:t>Table S1</w:t>
      </w:r>
      <w:r w:rsidRPr="00600354">
        <w:rPr>
          <w:rFonts w:ascii="Times New Roman" w:eastAsia="Times New Roman" w:hAnsi="Times New Roman" w:cs="Times New Roman"/>
          <w:color w:val="000000"/>
          <w:sz w:val="24"/>
          <w:szCs w:val="24"/>
        </w:rPr>
        <w:t xml:space="preserve"> show that the </w:t>
      </w:r>
      <w:r w:rsidRPr="00600354">
        <w:rPr>
          <w:rFonts w:ascii="Times New Roman" w:eastAsia="Times New Roman" w:hAnsi="Times New Roman" w:cs="Times New Roman"/>
          <w:sz w:val="24"/>
          <w:szCs w:val="24"/>
        </w:rPr>
        <w:t>chemical compositions</w:t>
      </w:r>
      <w:r w:rsidRPr="00600354">
        <w:rPr>
          <w:rFonts w:ascii="Times New Roman" w:eastAsia="Times New Roman" w:hAnsi="Times New Roman" w:cs="Times New Roman"/>
          <w:color w:val="000000"/>
          <w:sz w:val="24"/>
          <w:szCs w:val="24"/>
        </w:rPr>
        <w:t xml:space="preserve"> </w:t>
      </w:r>
      <w:r w:rsidRPr="00600354">
        <w:rPr>
          <w:rFonts w:ascii="Times New Roman" w:eastAsia="Times New Roman" w:hAnsi="Times New Roman" w:cs="Times New Roman"/>
          <w:sz w:val="24"/>
          <w:szCs w:val="24"/>
        </w:rPr>
        <w:t>of the LLZCO samples well match the designed Ce/Zr stoichiometric ratios.</w:t>
      </w:r>
      <w:r w:rsidRPr="00600354">
        <w:rPr>
          <w:rFonts w:ascii="Times New Roman" w:eastAsia="Times New Roman" w:hAnsi="Times New Roman" w:cs="Times New Roman"/>
          <w:color w:val="000000"/>
          <w:sz w:val="24"/>
          <w:szCs w:val="24"/>
        </w:rPr>
        <w:t xml:space="preserve"> </w:t>
      </w:r>
      <w:r w:rsidRPr="00600354">
        <w:rPr>
          <w:rFonts w:ascii="Times New Roman" w:eastAsia="Times New Roman" w:hAnsi="Times New Roman" w:cs="Times New Roman"/>
          <w:b/>
          <w:sz w:val="24"/>
          <w:szCs w:val="24"/>
        </w:rPr>
        <w:t>Fig. 1(d)</w:t>
      </w:r>
      <w:r w:rsidRPr="00600354">
        <w:rPr>
          <w:rFonts w:ascii="Times New Roman" w:eastAsia="Times New Roman" w:hAnsi="Times New Roman" w:cs="Times New Roman"/>
          <w:sz w:val="24"/>
          <w:szCs w:val="24"/>
        </w:rPr>
        <w:t xml:space="preserve"> shows the XRD patterns of the various synthesized powders. All the diffraction peaks belong to the cubic garnet phase (JCPDS 00-063-1074); no impurity signals were found. The lattice constants of </w:t>
      </w:r>
      <w:r w:rsidRPr="00600354">
        <w:rPr>
          <w:rFonts w:ascii="Times New Roman" w:eastAsia="Times New Roman" w:hAnsi="Times New Roman" w:cs="Times New Roman"/>
          <w:color w:val="000000"/>
          <w:sz w:val="24"/>
          <w:szCs w:val="24"/>
        </w:rPr>
        <w:t xml:space="preserve">LLZO, LGLZO, </w:t>
      </w:r>
      <w:r w:rsidRPr="00600354">
        <w:rPr>
          <w:rFonts w:ascii="Times New Roman" w:eastAsia="Times New Roman" w:hAnsi="Times New Roman" w:cs="Times New Roman"/>
          <w:sz w:val="24"/>
          <w:szCs w:val="24"/>
        </w:rPr>
        <w:t>LLZCO-0.05, LLZCO-0.10, and LLZCO-0.15 are 13.035(4), 13.018(2), 13.048(3), 13.073(2), and 13.097(3) Å, respectively. Ga substitution reduced the lattice size, which is associated with Ga</w:t>
      </w:r>
      <w:r w:rsidRPr="00600354">
        <w:rPr>
          <w:rFonts w:ascii="Times New Roman" w:eastAsia="Times New Roman" w:hAnsi="Times New Roman" w:cs="Times New Roman"/>
          <w:sz w:val="24"/>
          <w:szCs w:val="24"/>
          <w:vertAlign w:val="superscript"/>
        </w:rPr>
        <w:t>3+</w:t>
      </w:r>
      <w:r w:rsidRPr="00600354">
        <w:rPr>
          <w:rFonts w:ascii="Times New Roman" w:eastAsia="Times New Roman" w:hAnsi="Times New Roman" w:cs="Times New Roman"/>
          <w:sz w:val="24"/>
          <w:szCs w:val="24"/>
        </w:rPr>
        <w:t xml:space="preserve"> having a smaller ionic radius than that of the substituted 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With increasing Ce content, the lattice constant increased because the radius of Ce</w:t>
      </w:r>
      <w:r w:rsidRPr="00600354">
        <w:rPr>
          <w:rFonts w:ascii="Times New Roman" w:eastAsia="Times New Roman" w:hAnsi="Times New Roman" w:cs="Times New Roman"/>
          <w:sz w:val="24"/>
          <w:szCs w:val="24"/>
          <w:vertAlign w:val="superscript"/>
        </w:rPr>
        <w:t>4+</w:t>
      </w:r>
      <w:r w:rsidRPr="00600354">
        <w:rPr>
          <w:rFonts w:ascii="Times New Roman" w:eastAsia="Times New Roman" w:hAnsi="Times New Roman" w:cs="Times New Roman"/>
          <w:sz w:val="24"/>
          <w:szCs w:val="24"/>
        </w:rPr>
        <w:t xml:space="preserve"> (0.94 Å) is larger than that of Zr</w:t>
      </w:r>
      <w:r w:rsidRPr="00600354">
        <w:rPr>
          <w:rFonts w:ascii="Times New Roman" w:eastAsia="Times New Roman" w:hAnsi="Times New Roman" w:cs="Times New Roman"/>
          <w:sz w:val="24"/>
          <w:szCs w:val="24"/>
          <w:vertAlign w:val="superscript"/>
        </w:rPr>
        <w:t>4+</w:t>
      </w:r>
      <w:r w:rsidRPr="00600354">
        <w:rPr>
          <w:rFonts w:ascii="Times New Roman" w:eastAsia="Times New Roman" w:hAnsi="Times New Roman" w:cs="Times New Roman"/>
          <w:sz w:val="24"/>
          <w:szCs w:val="24"/>
        </w:rPr>
        <w:t xml:space="preserve"> (0.72 Å). These results confirm the successful substitution of Ce into the LLZO lattice.</w:t>
      </w:r>
    </w:p>
    <w:p w14:paraId="0000002E" w14:textId="32C73E44" w:rsidR="00C67B5F" w:rsidRPr="00600354" w:rsidRDefault="00550AB4">
      <w:pPr>
        <w:spacing w:before="240" w:after="0" w:line="480" w:lineRule="auto"/>
        <w:ind w:firstLine="567"/>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b/>
          <w:sz w:val="24"/>
          <w:szCs w:val="24"/>
        </w:rPr>
        <w:lastRenderedPageBreak/>
        <w:t xml:space="preserve">Fig. 2(a) </w:t>
      </w:r>
      <w:r w:rsidRPr="00600354">
        <w:rPr>
          <w:rFonts w:ascii="Times New Roman" w:eastAsia="Times New Roman" w:hAnsi="Times New Roman" w:cs="Times New Roman"/>
          <w:sz w:val="24"/>
          <w:szCs w:val="24"/>
        </w:rPr>
        <w:t xml:space="preserve">shows a </w:t>
      </w:r>
      <w:r w:rsidRPr="00600354">
        <w:rPr>
          <w:rFonts w:ascii="Times New Roman" w:eastAsia="Times New Roman" w:hAnsi="Times New Roman" w:cs="Times New Roman"/>
          <w:color w:val="000000"/>
          <w:sz w:val="24"/>
          <w:szCs w:val="24"/>
        </w:rPr>
        <w:t xml:space="preserve">TEM bright-field image of the </w:t>
      </w:r>
      <w:r w:rsidRPr="00600354">
        <w:rPr>
          <w:rFonts w:ascii="Times New Roman" w:eastAsia="Times New Roman" w:hAnsi="Times New Roman" w:cs="Times New Roman"/>
          <w:sz w:val="24"/>
          <w:szCs w:val="24"/>
        </w:rPr>
        <w:t>LLZCO-0.10</w:t>
      </w:r>
      <w:r w:rsidRPr="00600354">
        <w:rPr>
          <w:rFonts w:ascii="Times New Roman" w:eastAsia="Times New Roman" w:hAnsi="Times New Roman" w:cs="Times New Roman"/>
          <w:color w:val="000000"/>
          <w:sz w:val="24"/>
          <w:szCs w:val="24"/>
        </w:rPr>
        <w:t xml:space="preserve"> sample. Its cubic </w:t>
      </w:r>
      <w:r w:rsidRPr="00600354">
        <w:rPr>
          <w:rFonts w:ascii="Times New Roman" w:eastAsia="Times New Roman" w:hAnsi="Times New Roman" w:cs="Times New Roman"/>
          <w:sz w:val="24"/>
          <w:szCs w:val="24"/>
        </w:rPr>
        <w:t xml:space="preserve">garnet </w:t>
      </w:r>
      <w:r w:rsidRPr="00600354">
        <w:rPr>
          <w:rFonts w:ascii="Times New Roman" w:eastAsia="Times New Roman" w:hAnsi="Times New Roman" w:cs="Times New Roman"/>
          <w:color w:val="000000"/>
          <w:sz w:val="24"/>
          <w:szCs w:val="24"/>
        </w:rPr>
        <w:t xml:space="preserve">structure is confirmed by the electron diffraction pattern shown in </w:t>
      </w:r>
      <w:r w:rsidRPr="00600354">
        <w:rPr>
          <w:rFonts w:ascii="Times New Roman" w:eastAsia="Times New Roman" w:hAnsi="Times New Roman" w:cs="Times New Roman"/>
          <w:b/>
          <w:color w:val="000000"/>
          <w:sz w:val="24"/>
          <w:szCs w:val="24"/>
        </w:rPr>
        <w:t>Fig.</w:t>
      </w:r>
      <w:r w:rsidRPr="00600354">
        <w:rPr>
          <w:rFonts w:ascii="Times New Roman" w:eastAsia="Times New Roman" w:hAnsi="Times New Roman" w:cs="Times New Roman"/>
          <w:b/>
          <w:sz w:val="24"/>
          <w:szCs w:val="24"/>
        </w:rPr>
        <w:t xml:space="preserve"> 2(b)</w:t>
      </w:r>
      <w:r w:rsidRPr="00600354">
        <w:rPr>
          <w:rFonts w:ascii="Times New Roman" w:eastAsia="Times New Roman" w:hAnsi="Times New Roman" w:cs="Times New Roman"/>
          <w:color w:val="000000"/>
          <w:sz w:val="24"/>
          <w:szCs w:val="24"/>
        </w:rPr>
        <w:t>.</w:t>
      </w:r>
      <w:r w:rsidRPr="00600354">
        <w:rPr>
          <w:rFonts w:ascii="Times New Roman" w:eastAsia="Times New Roman" w:hAnsi="Times New Roman" w:cs="Times New Roman"/>
          <w:b/>
          <w:color w:val="000000"/>
          <w:sz w:val="24"/>
          <w:szCs w:val="24"/>
        </w:rPr>
        <w:t xml:space="preserve"> Fig.</w:t>
      </w:r>
      <w:r w:rsidRPr="00600354">
        <w:rPr>
          <w:rFonts w:ascii="Times New Roman" w:eastAsia="Times New Roman" w:hAnsi="Times New Roman" w:cs="Times New Roman"/>
          <w:b/>
          <w:sz w:val="24"/>
          <w:szCs w:val="24"/>
        </w:rPr>
        <w:t xml:space="preserve"> 2(c) </w:t>
      </w:r>
      <w:r w:rsidRPr="00600354">
        <w:rPr>
          <w:rFonts w:ascii="Times New Roman" w:eastAsia="Times New Roman" w:hAnsi="Times New Roman" w:cs="Times New Roman"/>
          <w:color w:val="000000"/>
          <w:sz w:val="24"/>
          <w:szCs w:val="24"/>
        </w:rPr>
        <w:t xml:space="preserve">shows a high-resolution lattice image of </w:t>
      </w:r>
      <w:r w:rsidRPr="00600354">
        <w:rPr>
          <w:rFonts w:ascii="Times New Roman" w:eastAsia="Times New Roman" w:hAnsi="Times New Roman" w:cs="Times New Roman"/>
          <w:sz w:val="24"/>
          <w:szCs w:val="24"/>
        </w:rPr>
        <w:t>LLZCO-0.10</w:t>
      </w:r>
      <w:r w:rsidRPr="00600354">
        <w:rPr>
          <w:rFonts w:ascii="Times New Roman" w:eastAsia="Times New Roman" w:hAnsi="Times New Roman" w:cs="Times New Roman"/>
          <w:color w:val="000000"/>
          <w:sz w:val="24"/>
          <w:szCs w:val="24"/>
        </w:rPr>
        <w:t xml:space="preserve">; the lattice fringe with a spacing of 0.65 nm is associated with the (002) plane distance of the garnet crystal. </w:t>
      </w:r>
      <w:r w:rsidRPr="00600354">
        <w:rPr>
          <w:rFonts w:ascii="Times New Roman" w:eastAsia="Times New Roman" w:hAnsi="Times New Roman" w:cs="Times New Roman"/>
          <w:b/>
          <w:color w:val="000000"/>
          <w:sz w:val="24"/>
          <w:szCs w:val="24"/>
        </w:rPr>
        <w:t>Fig.</w:t>
      </w:r>
      <w:r w:rsidRPr="00600354">
        <w:rPr>
          <w:rFonts w:ascii="Times New Roman" w:eastAsia="Times New Roman" w:hAnsi="Times New Roman" w:cs="Times New Roman"/>
          <w:b/>
          <w:sz w:val="24"/>
          <w:szCs w:val="24"/>
        </w:rPr>
        <w:t xml:space="preserve"> 2(d)</w:t>
      </w:r>
      <w:r w:rsidRPr="00600354">
        <w:rPr>
          <w:rFonts w:ascii="Times New Roman" w:eastAsia="Times New Roman" w:hAnsi="Times New Roman" w:cs="Times New Roman"/>
          <w:sz w:val="24"/>
          <w:szCs w:val="24"/>
        </w:rPr>
        <w:t xml:space="preserve"> shows the fast Fourier transform (FFT) pattern along the [</w:t>
      </w:r>
      <w:r w:rsidRPr="00600354">
        <w:rPr>
          <w:rFonts w:ascii="Times New Roman" w:eastAsia="Times New Roman" w:hAnsi="Times New Roman" w:cs="Times New Roman"/>
          <w:color w:val="000000"/>
          <w:sz w:val="24"/>
          <w:szCs w:val="24"/>
        </w:rPr>
        <w:t>120</w:t>
      </w:r>
      <w:r w:rsidRPr="00600354">
        <w:rPr>
          <w:rFonts w:ascii="Times New Roman" w:eastAsia="Times New Roman" w:hAnsi="Times New Roman" w:cs="Times New Roman"/>
          <w:sz w:val="24"/>
          <w:szCs w:val="24"/>
        </w:rPr>
        <w:t>] zone, which is consistent with the above phase identification results.</w:t>
      </w:r>
      <w:r w:rsidRPr="00600354">
        <w:rPr>
          <w:rFonts w:ascii="Times New Roman" w:eastAsia="Times New Roman" w:hAnsi="Times New Roman" w:cs="Times New Roman"/>
          <w:color w:val="000000"/>
          <w:sz w:val="24"/>
          <w:szCs w:val="24"/>
        </w:rPr>
        <w:t xml:space="preserve"> A high-angle annular dark-field (HAADF) image and the corresponding EDS mapping data are shown in </w:t>
      </w:r>
      <w:r w:rsidRPr="00600354">
        <w:rPr>
          <w:rFonts w:ascii="Times New Roman" w:eastAsia="Times New Roman" w:hAnsi="Times New Roman" w:cs="Times New Roman"/>
          <w:b/>
          <w:sz w:val="24"/>
          <w:szCs w:val="24"/>
        </w:rPr>
        <w:t>Fig. 2(e)</w:t>
      </w:r>
      <w:r w:rsidRPr="00600354">
        <w:rPr>
          <w:rFonts w:ascii="Times New Roman" w:eastAsia="Gungsuh" w:hAnsi="Times New Roman" w:cs="Times New Roman"/>
          <w:b/>
          <w:sz w:val="24"/>
          <w:szCs w:val="24"/>
        </w:rPr>
        <w:t>−(</w:t>
      </w:r>
      <w:proofErr w:type="spellStart"/>
      <w:r w:rsidRPr="00600354">
        <w:rPr>
          <w:rFonts w:ascii="Times New Roman" w:eastAsia="Times New Roman" w:hAnsi="Times New Roman" w:cs="Times New Roman"/>
          <w:b/>
          <w:sz w:val="24"/>
          <w:szCs w:val="24"/>
        </w:rPr>
        <w:t>i</w:t>
      </w:r>
      <w:proofErr w:type="spellEnd"/>
      <w:r w:rsidRPr="00600354">
        <w:rPr>
          <w:rFonts w:ascii="Times New Roman" w:eastAsia="Times New Roman" w:hAnsi="Times New Roman" w:cs="Times New Roman"/>
          <w:b/>
          <w:sz w:val="24"/>
          <w:szCs w:val="24"/>
        </w:rPr>
        <w:t>)</w:t>
      </w:r>
      <w:r w:rsidRPr="00600354">
        <w:rPr>
          <w:rFonts w:ascii="Times New Roman" w:eastAsia="Times New Roman" w:hAnsi="Times New Roman" w:cs="Times New Roman"/>
          <w:color w:val="000000"/>
          <w:sz w:val="24"/>
          <w:szCs w:val="24"/>
        </w:rPr>
        <w:t xml:space="preserve">. The results indicate a homogeneous distribution of </w:t>
      </w:r>
      <w:r w:rsidRPr="00600354">
        <w:rPr>
          <w:rFonts w:ascii="Times New Roman" w:eastAsia="Times New Roman" w:hAnsi="Times New Roman" w:cs="Times New Roman"/>
          <w:sz w:val="24"/>
          <w:szCs w:val="24"/>
        </w:rPr>
        <w:t>La, Zr, Ce, and O</w:t>
      </w:r>
      <w:r w:rsidRPr="00600354">
        <w:rPr>
          <w:rFonts w:ascii="Times New Roman" w:eastAsia="Times New Roman" w:hAnsi="Times New Roman" w:cs="Times New Roman"/>
          <w:color w:val="000000"/>
          <w:sz w:val="24"/>
          <w:szCs w:val="24"/>
        </w:rPr>
        <w:t xml:space="preserve"> among the sample.</w:t>
      </w:r>
    </w:p>
    <w:p w14:paraId="0000002F" w14:textId="77777777" w:rsidR="00C67B5F" w:rsidRPr="00600354" w:rsidRDefault="00550AB4">
      <w:pPr>
        <w:spacing w:before="240" w:after="0" w:line="480" w:lineRule="auto"/>
        <w:ind w:firstLine="567"/>
        <w:jc w:val="both"/>
        <w:rPr>
          <w:rFonts w:ascii="Times New Roman" w:eastAsia="Times New Roman" w:hAnsi="Times New Roman" w:cs="Times New Roman"/>
          <w:sz w:val="24"/>
          <w:szCs w:val="24"/>
        </w:rPr>
      </w:pPr>
      <w:r w:rsidRPr="00600354">
        <w:rPr>
          <w:rFonts w:ascii="Times New Roman" w:eastAsia="Times New Roman" w:hAnsi="Times New Roman" w:cs="Times New Roman"/>
          <w:sz w:val="24"/>
          <w:szCs w:val="24"/>
        </w:rPr>
        <w:t xml:space="preserve">The optimal CSE tape casting conditions (i.e., the polymer/Li salt ratio, ceramic filler fraction, and casting thickness) on the LFP cathode were first determined. In this section, the </w:t>
      </w:r>
      <w:r w:rsidRPr="00600354">
        <w:rPr>
          <w:rFonts w:ascii="Times New Roman" w:eastAsia="Times New Roman" w:hAnsi="Times New Roman" w:cs="Times New Roman"/>
          <w:color w:val="000000"/>
          <w:sz w:val="24"/>
          <w:szCs w:val="24"/>
        </w:rPr>
        <w:t xml:space="preserve">LGLZO filler was used, because LGLZO is a </w:t>
      </w:r>
      <w:r w:rsidRPr="00600354">
        <w:rPr>
          <w:rFonts w:ascii="Times New Roman" w:eastAsia="Times New Roman" w:hAnsi="Times New Roman" w:cs="Times New Roman"/>
          <w:sz w:val="24"/>
          <w:szCs w:val="24"/>
        </w:rPr>
        <w:t>benchmark material of garnet-type 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 conductor.</w:t>
      </w:r>
      <w:r w:rsidRPr="00600354">
        <w:rPr>
          <w:rFonts w:ascii="Times New Roman" w:eastAsia="Times New Roman" w:hAnsi="Times New Roman" w:cs="Times New Roman"/>
          <w:color w:val="000000"/>
          <w:sz w:val="24"/>
          <w:szCs w:val="24"/>
        </w:rPr>
        <w:t xml:space="preserve"> </w:t>
      </w:r>
      <w:r w:rsidRPr="00600354">
        <w:rPr>
          <w:rFonts w:ascii="Times New Roman" w:eastAsia="Times New Roman" w:hAnsi="Times New Roman" w:cs="Times New Roman"/>
          <w:b/>
          <w:sz w:val="24"/>
          <w:szCs w:val="24"/>
        </w:rPr>
        <w:t xml:space="preserve">Fig. 3(a) </w:t>
      </w:r>
      <w:r w:rsidRPr="00600354">
        <w:rPr>
          <w:rFonts w:ascii="Times New Roman" w:eastAsia="Times New Roman" w:hAnsi="Times New Roman" w:cs="Times New Roman"/>
          <w:sz w:val="24"/>
          <w:szCs w:val="24"/>
        </w:rPr>
        <w:t>and</w:t>
      </w:r>
      <w:r w:rsidRPr="00600354">
        <w:rPr>
          <w:rFonts w:ascii="Times New Roman" w:eastAsia="Times New Roman" w:hAnsi="Times New Roman" w:cs="Times New Roman"/>
          <w:b/>
          <w:sz w:val="24"/>
          <w:szCs w:val="24"/>
        </w:rPr>
        <w:t xml:space="preserve"> (b)</w:t>
      </w:r>
      <w:r w:rsidRPr="00600354">
        <w:rPr>
          <w:rFonts w:ascii="Times New Roman" w:eastAsia="Times New Roman" w:hAnsi="Times New Roman" w:cs="Times New Roman"/>
          <w:sz w:val="24"/>
          <w:szCs w:val="24"/>
        </w:rPr>
        <w:t xml:space="preserve"> show the electrochemical performance of the cells with EO/Li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 molar ratios of 10 and 15, respectively, in the CSE (with </w:t>
      </w:r>
      <w:r w:rsidRPr="00600354">
        <w:rPr>
          <w:rFonts w:ascii="Times New Roman" w:eastAsia="Times New Roman" w:hAnsi="Times New Roman" w:cs="Times New Roman"/>
          <w:color w:val="000000"/>
          <w:sz w:val="24"/>
          <w:szCs w:val="24"/>
        </w:rPr>
        <w:t>25 wt.%</w:t>
      </w:r>
      <w:r w:rsidRPr="00600354">
        <w:rPr>
          <w:rFonts w:ascii="Times New Roman" w:eastAsia="Times New Roman" w:hAnsi="Times New Roman" w:cs="Times New Roman"/>
          <w:sz w:val="24"/>
          <w:szCs w:val="24"/>
        </w:rPr>
        <w:t xml:space="preserve"> LGLZO). When the EO/Li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 ratio was 5, the mechanical strength of this CSE was insufficient, leading to abnormal charge-discharge curves (</w:t>
      </w:r>
      <w:r w:rsidRPr="00600354">
        <w:rPr>
          <w:rFonts w:ascii="Times New Roman" w:eastAsia="Times New Roman" w:hAnsi="Times New Roman" w:cs="Times New Roman"/>
          <w:color w:val="000000"/>
          <w:sz w:val="24"/>
          <w:szCs w:val="24"/>
        </w:rPr>
        <w:t xml:space="preserve">see </w:t>
      </w:r>
      <w:r w:rsidRPr="00600354">
        <w:rPr>
          <w:rFonts w:ascii="Times New Roman" w:eastAsia="Times New Roman" w:hAnsi="Times New Roman" w:cs="Times New Roman"/>
          <w:b/>
          <w:sz w:val="24"/>
          <w:szCs w:val="24"/>
        </w:rPr>
        <w:t>Fig. S3</w:t>
      </w:r>
      <w:r w:rsidRPr="00600354">
        <w:rPr>
          <w:rFonts w:ascii="Times New Roman" w:eastAsia="Times New Roman" w:hAnsi="Times New Roman" w:cs="Times New Roman"/>
          <w:sz w:val="24"/>
          <w:szCs w:val="24"/>
        </w:rPr>
        <w:t>). The potential fluctuation indicates a partially internal short circuit of the cell. An EO/Li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 ratio of 10 led to </w:t>
      </w:r>
      <w:r w:rsidRPr="00600354">
        <w:rPr>
          <w:rFonts w:ascii="Times New Roman" w:eastAsia="Times New Roman" w:hAnsi="Times New Roman" w:cs="Times New Roman"/>
          <w:color w:val="000000"/>
          <w:sz w:val="24"/>
          <w:szCs w:val="24"/>
        </w:rPr>
        <w:t xml:space="preserve">the best cell performance; a further increase of the </w:t>
      </w:r>
      <w:r w:rsidRPr="00600354">
        <w:rPr>
          <w:rFonts w:ascii="Times New Roman" w:eastAsia="Times New Roman" w:hAnsi="Times New Roman" w:cs="Times New Roman"/>
          <w:sz w:val="24"/>
          <w:szCs w:val="24"/>
        </w:rPr>
        <w:t>EO/Li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 ratio to 15 decreased the LFP capacities, especially at high rates (</w:t>
      </w:r>
      <w:r w:rsidRPr="00600354">
        <w:rPr>
          <w:rFonts w:ascii="Times New Roman" w:eastAsia="Times New Roman" w:hAnsi="Times New Roman" w:cs="Times New Roman"/>
          <w:b/>
          <w:sz w:val="24"/>
          <w:szCs w:val="24"/>
        </w:rPr>
        <w:t xml:space="preserve">Fig. 3(a) </w:t>
      </w:r>
      <w:r w:rsidRPr="00600354">
        <w:rPr>
          <w:rFonts w:ascii="Times New Roman" w:eastAsia="Times New Roman" w:hAnsi="Times New Roman" w:cs="Times New Roman"/>
          <w:sz w:val="24"/>
          <w:szCs w:val="24"/>
        </w:rPr>
        <w:t>and</w:t>
      </w:r>
      <w:r w:rsidRPr="00600354">
        <w:rPr>
          <w:rFonts w:ascii="Times New Roman" w:eastAsia="Times New Roman" w:hAnsi="Times New Roman" w:cs="Times New Roman"/>
          <w:b/>
          <w:sz w:val="24"/>
          <w:szCs w:val="24"/>
        </w:rPr>
        <w:t xml:space="preserve"> (b)</w:t>
      </w:r>
      <w:r w:rsidRPr="00600354">
        <w:rPr>
          <w:rFonts w:ascii="Times New Roman" w:eastAsia="Times New Roman" w:hAnsi="Times New Roman" w:cs="Times New Roman"/>
          <w:sz w:val="24"/>
          <w:szCs w:val="24"/>
        </w:rPr>
        <w:t>). An optimal polymer-to-Li salt ratio ensures adequate mechanical strength and ionic conductivity of the CSE.</w:t>
      </w:r>
      <w:r w:rsidRPr="00600354">
        <w:rPr>
          <w:rFonts w:ascii="Times New Roman" w:eastAsia="Times New Roman" w:hAnsi="Times New Roman" w:cs="Times New Roman"/>
          <w:color w:val="000000"/>
          <w:sz w:val="24"/>
          <w:szCs w:val="24"/>
        </w:rPr>
        <w:t xml:space="preserve"> The incorporation of a proper amount of </w:t>
      </w:r>
      <w:proofErr w:type="spellStart"/>
      <w:r w:rsidRPr="00600354">
        <w:rPr>
          <w:rFonts w:ascii="Times New Roman" w:eastAsia="Times New Roman" w:hAnsi="Times New Roman" w:cs="Times New Roman"/>
          <w:color w:val="000000"/>
          <w:sz w:val="24"/>
          <w:szCs w:val="24"/>
        </w:rPr>
        <w:t>LiTFSI</w:t>
      </w:r>
      <w:proofErr w:type="spellEnd"/>
      <w:r w:rsidRPr="00600354">
        <w:rPr>
          <w:rFonts w:ascii="Times New Roman" w:eastAsia="Times New Roman" w:hAnsi="Times New Roman" w:cs="Times New Roman"/>
          <w:color w:val="000000"/>
          <w:sz w:val="24"/>
          <w:szCs w:val="24"/>
        </w:rPr>
        <w:t xml:space="preserve"> decreases the </w:t>
      </w:r>
      <w:r w:rsidRPr="00600354">
        <w:rPr>
          <w:rFonts w:ascii="Times New Roman" w:eastAsia="Times New Roman" w:hAnsi="Times New Roman" w:cs="Times New Roman"/>
          <w:sz w:val="24"/>
          <w:szCs w:val="24"/>
        </w:rPr>
        <w:t>crystallinity of PEO, increasing the segmental motion of the polymer chains and t</w:t>
      </w:r>
      <w:r w:rsidRPr="00600354">
        <w:rPr>
          <w:rFonts w:ascii="Times New Roman" w:eastAsia="Times New Roman" w:hAnsi="Times New Roman" w:cs="Times New Roman"/>
          <w:color w:val="000000"/>
          <w:sz w:val="24"/>
          <w:szCs w:val="24"/>
        </w:rPr>
        <w:t>hus enhancing Li</w:t>
      </w:r>
      <w:r w:rsidRPr="00600354">
        <w:rPr>
          <w:rFonts w:ascii="Times New Roman" w:eastAsia="Times New Roman" w:hAnsi="Times New Roman" w:cs="Times New Roman"/>
          <w:color w:val="000000"/>
          <w:sz w:val="24"/>
          <w:szCs w:val="24"/>
          <w:vertAlign w:val="superscript"/>
        </w:rPr>
        <w:t>+</w:t>
      </w:r>
      <w:r w:rsidRPr="00600354">
        <w:rPr>
          <w:rFonts w:ascii="Times New Roman" w:eastAsia="Times New Roman" w:hAnsi="Times New Roman" w:cs="Times New Roman"/>
          <w:color w:val="000000"/>
          <w:sz w:val="24"/>
          <w:szCs w:val="24"/>
        </w:rPr>
        <w:t xml:space="preserve"> mobility.</w:t>
      </w:r>
      <w:r w:rsidRPr="00600354">
        <w:rPr>
          <w:rFonts w:ascii="Times New Roman" w:eastAsia="Times New Roman" w:hAnsi="Times New Roman" w:cs="Times New Roman"/>
          <w:color w:val="0000FF"/>
          <w:sz w:val="24"/>
          <w:szCs w:val="24"/>
          <w:vertAlign w:val="superscript"/>
        </w:rPr>
        <w:t>41</w:t>
      </w:r>
      <w:r w:rsidRPr="00600354">
        <w:rPr>
          <w:rFonts w:ascii="Times New Roman" w:eastAsia="Times New Roman" w:hAnsi="Times New Roman" w:cs="Times New Roman"/>
          <w:color w:val="000000"/>
          <w:sz w:val="24"/>
          <w:szCs w:val="24"/>
        </w:rPr>
        <w:t xml:space="preserve"> EIS was used to examine the impedance characteristics of the two cells. The obtained </w:t>
      </w:r>
      <w:r w:rsidRPr="00600354">
        <w:rPr>
          <w:rFonts w:ascii="Times New Roman" w:eastAsia="Times New Roman" w:hAnsi="Times New Roman" w:cs="Times New Roman"/>
          <w:sz w:val="24"/>
          <w:szCs w:val="24"/>
        </w:rPr>
        <w:t xml:space="preserve">spectra and the equivalent circuit used to fit the EIS data are shown in </w:t>
      </w:r>
      <w:r w:rsidRPr="00600354">
        <w:rPr>
          <w:rFonts w:ascii="Times New Roman" w:eastAsia="Times New Roman" w:hAnsi="Times New Roman" w:cs="Times New Roman"/>
          <w:b/>
          <w:sz w:val="24"/>
          <w:szCs w:val="24"/>
        </w:rPr>
        <w:t>Fig. 3(c)</w:t>
      </w:r>
      <w:r w:rsidRPr="00600354">
        <w:rPr>
          <w:rFonts w:ascii="Times New Roman" w:eastAsia="Times New Roman" w:hAnsi="Times New Roman" w:cs="Times New Roman"/>
          <w:sz w:val="24"/>
          <w:szCs w:val="24"/>
        </w:rPr>
        <w:t>.</w:t>
      </w:r>
      <w:r w:rsidRPr="00600354">
        <w:rPr>
          <w:rFonts w:ascii="Times New Roman" w:eastAsia="Times New Roman" w:hAnsi="Times New Roman" w:cs="Times New Roman"/>
          <w:color w:val="000000"/>
          <w:sz w:val="24"/>
          <w:szCs w:val="24"/>
        </w:rPr>
        <w:t xml:space="preserve"> The</w:t>
      </w:r>
      <w:r w:rsidRPr="00600354">
        <w:rPr>
          <w:rFonts w:ascii="Times New Roman" w:eastAsia="Times New Roman" w:hAnsi="Times New Roman" w:cs="Times New Roman"/>
          <w:i/>
          <w:color w:val="000000"/>
          <w:sz w:val="24"/>
          <w:szCs w:val="24"/>
        </w:rPr>
        <w:t xml:space="preserve"> R</w:t>
      </w:r>
      <w:r w:rsidRPr="00600354">
        <w:rPr>
          <w:rFonts w:ascii="Times New Roman" w:eastAsia="Times New Roman" w:hAnsi="Times New Roman" w:cs="Times New Roman"/>
          <w:color w:val="000000"/>
          <w:sz w:val="24"/>
          <w:szCs w:val="24"/>
          <w:vertAlign w:val="subscript"/>
        </w:rPr>
        <w:t>e</w:t>
      </w:r>
      <w:r w:rsidRPr="00600354">
        <w:rPr>
          <w:rFonts w:ascii="Times New Roman" w:eastAsia="Times New Roman" w:hAnsi="Times New Roman" w:cs="Times New Roman"/>
          <w:color w:val="000000"/>
          <w:sz w:val="24"/>
          <w:szCs w:val="24"/>
        </w:rPr>
        <w:t xml:space="preserve">, </w:t>
      </w:r>
      <w:proofErr w:type="spellStart"/>
      <w:r w:rsidRPr="00600354">
        <w:rPr>
          <w:rFonts w:ascii="Times New Roman" w:eastAsia="Times New Roman" w:hAnsi="Times New Roman" w:cs="Times New Roman"/>
          <w:i/>
          <w:color w:val="000000"/>
          <w:sz w:val="24"/>
          <w:szCs w:val="24"/>
        </w:rPr>
        <w:t>R</w:t>
      </w:r>
      <w:r w:rsidRPr="00600354">
        <w:rPr>
          <w:rFonts w:ascii="Times New Roman" w:eastAsia="Times New Roman" w:hAnsi="Times New Roman" w:cs="Times New Roman"/>
          <w:color w:val="000000"/>
          <w:sz w:val="24"/>
          <w:szCs w:val="24"/>
          <w:vertAlign w:val="subscript"/>
        </w:rPr>
        <w:t>ct</w:t>
      </w:r>
      <w:proofErr w:type="spellEnd"/>
      <w:r w:rsidRPr="00600354">
        <w:rPr>
          <w:rFonts w:ascii="Times New Roman" w:eastAsia="Times New Roman" w:hAnsi="Times New Roman" w:cs="Times New Roman"/>
          <w:color w:val="000000"/>
          <w:sz w:val="24"/>
          <w:szCs w:val="24"/>
        </w:rPr>
        <w:t xml:space="preserve">, </w:t>
      </w:r>
      <w:r w:rsidRPr="00600354">
        <w:rPr>
          <w:rFonts w:ascii="Times New Roman" w:eastAsia="Times New Roman" w:hAnsi="Times New Roman" w:cs="Times New Roman"/>
          <w:i/>
          <w:color w:val="000000"/>
          <w:sz w:val="24"/>
          <w:szCs w:val="24"/>
        </w:rPr>
        <w:t>CPE</w:t>
      </w:r>
      <w:r w:rsidRPr="00600354">
        <w:rPr>
          <w:rFonts w:ascii="Times New Roman" w:eastAsia="Times New Roman" w:hAnsi="Times New Roman" w:cs="Times New Roman"/>
          <w:color w:val="000000"/>
          <w:sz w:val="24"/>
          <w:szCs w:val="24"/>
        </w:rPr>
        <w:t xml:space="preserve">, and </w:t>
      </w:r>
      <w:r w:rsidRPr="00600354">
        <w:rPr>
          <w:rFonts w:ascii="Times New Roman" w:eastAsia="Times New Roman" w:hAnsi="Times New Roman" w:cs="Times New Roman"/>
          <w:i/>
          <w:color w:val="000000"/>
          <w:sz w:val="24"/>
          <w:szCs w:val="24"/>
        </w:rPr>
        <w:t>W</w:t>
      </w:r>
      <w:r w:rsidRPr="00600354">
        <w:rPr>
          <w:rFonts w:ascii="Times New Roman" w:eastAsia="Times New Roman" w:hAnsi="Times New Roman" w:cs="Times New Roman"/>
          <w:color w:val="000000"/>
          <w:sz w:val="24"/>
          <w:szCs w:val="24"/>
        </w:rPr>
        <w:t xml:space="preserve"> in the </w:t>
      </w:r>
      <w:r w:rsidRPr="00600354">
        <w:rPr>
          <w:rFonts w:ascii="Times New Roman" w:eastAsia="Times New Roman" w:hAnsi="Times New Roman" w:cs="Times New Roman"/>
          <w:sz w:val="24"/>
          <w:szCs w:val="24"/>
        </w:rPr>
        <w:t xml:space="preserve">circuit </w:t>
      </w:r>
      <w:r w:rsidRPr="00600354">
        <w:rPr>
          <w:rFonts w:ascii="Times New Roman" w:eastAsia="Times New Roman" w:hAnsi="Times New Roman" w:cs="Times New Roman"/>
          <w:color w:val="000000"/>
          <w:sz w:val="24"/>
          <w:szCs w:val="24"/>
        </w:rPr>
        <w:t>are the electrolyte resistance, interfacial charge transfer resistance, interfacial constant-phase element, and Warburg impedance associated with Li</w:t>
      </w:r>
      <w:r w:rsidRPr="00600354">
        <w:rPr>
          <w:rFonts w:ascii="Times New Roman" w:eastAsia="Times New Roman" w:hAnsi="Times New Roman" w:cs="Times New Roman"/>
          <w:color w:val="000000"/>
          <w:sz w:val="24"/>
          <w:szCs w:val="24"/>
          <w:vertAlign w:val="superscript"/>
        </w:rPr>
        <w:t>+</w:t>
      </w:r>
      <w:r w:rsidRPr="00600354">
        <w:rPr>
          <w:rFonts w:ascii="Times New Roman" w:eastAsia="Times New Roman" w:hAnsi="Times New Roman" w:cs="Times New Roman"/>
          <w:color w:val="000000"/>
          <w:sz w:val="24"/>
          <w:szCs w:val="24"/>
        </w:rPr>
        <w:t xml:space="preserve"> diffusion within the electrode, respectively.</w:t>
      </w:r>
      <w:r w:rsidRPr="00600354">
        <w:rPr>
          <w:rFonts w:ascii="Times New Roman" w:eastAsia="Times New Roman" w:hAnsi="Times New Roman" w:cs="Times New Roman"/>
          <w:color w:val="0000FF"/>
          <w:sz w:val="24"/>
          <w:szCs w:val="24"/>
          <w:vertAlign w:val="superscript"/>
        </w:rPr>
        <w:t>42</w:t>
      </w:r>
      <w:r w:rsidRPr="00600354">
        <w:rPr>
          <w:rFonts w:ascii="Times New Roman" w:eastAsia="Times New Roman" w:hAnsi="Times New Roman" w:cs="Times New Roman"/>
          <w:sz w:val="24"/>
          <w:szCs w:val="24"/>
        </w:rPr>
        <w:t xml:space="preserve"> The </w:t>
      </w:r>
      <w:r w:rsidRPr="00600354">
        <w:rPr>
          <w:rFonts w:ascii="Times New Roman" w:eastAsia="Times New Roman" w:hAnsi="Times New Roman" w:cs="Times New Roman"/>
          <w:i/>
          <w:sz w:val="24"/>
          <w:szCs w:val="24"/>
        </w:rPr>
        <w:t>CPE</w:t>
      </w:r>
      <w:r w:rsidRPr="00600354">
        <w:rPr>
          <w:rFonts w:ascii="Times New Roman" w:eastAsia="Times New Roman" w:hAnsi="Times New Roman" w:cs="Times New Roman"/>
          <w:sz w:val="24"/>
          <w:szCs w:val="24"/>
        </w:rPr>
        <w:t xml:space="preserve"> component that considers surface inhomogeneity and non-</w:t>
      </w:r>
      <w:r w:rsidRPr="00600354">
        <w:rPr>
          <w:rFonts w:ascii="Times New Roman" w:eastAsia="Times New Roman" w:hAnsi="Times New Roman" w:cs="Times New Roman"/>
          <w:sz w:val="24"/>
          <w:szCs w:val="24"/>
        </w:rPr>
        <w:lastRenderedPageBreak/>
        <w:t xml:space="preserve">ideal interfacial double-layers can involve ion transfer (the </w:t>
      </w:r>
      <w:r w:rsidRPr="00600354">
        <w:rPr>
          <w:rFonts w:ascii="Times New Roman" w:eastAsia="Times New Roman" w:hAnsi="Times New Roman" w:cs="Times New Roman"/>
          <w:i/>
          <w:sz w:val="24"/>
          <w:szCs w:val="24"/>
        </w:rPr>
        <w:t>CPE</w:t>
      </w:r>
      <w:r w:rsidRPr="00600354">
        <w:rPr>
          <w:rFonts w:ascii="Times New Roman" w:eastAsia="Times New Roman" w:hAnsi="Times New Roman" w:cs="Times New Roman"/>
          <w:sz w:val="24"/>
          <w:szCs w:val="24"/>
        </w:rPr>
        <w:t xml:space="preserve"> </w:t>
      </w:r>
      <w:r w:rsidRPr="00600354">
        <w:rPr>
          <w:rFonts w:ascii="Times New Roman" w:eastAsia="Times New Roman" w:hAnsi="Times New Roman" w:cs="Times New Roman"/>
          <w:i/>
          <w:sz w:val="24"/>
          <w:szCs w:val="24"/>
        </w:rPr>
        <w:t>n</w:t>
      </w:r>
      <w:r w:rsidRPr="00600354">
        <w:rPr>
          <w:rFonts w:ascii="Times New Roman" w:eastAsia="Times New Roman" w:hAnsi="Times New Roman" w:cs="Times New Roman"/>
          <w:sz w:val="24"/>
          <w:szCs w:val="24"/>
        </w:rPr>
        <w:t xml:space="preserve"> values are shown in </w:t>
      </w:r>
      <w:r w:rsidRPr="00600354">
        <w:rPr>
          <w:rFonts w:ascii="Times New Roman" w:eastAsia="Times New Roman" w:hAnsi="Times New Roman" w:cs="Times New Roman"/>
          <w:b/>
          <w:sz w:val="24"/>
          <w:szCs w:val="24"/>
        </w:rPr>
        <w:t>Table 1</w:t>
      </w:r>
      <w:r w:rsidRPr="00600354">
        <w:rPr>
          <w:rFonts w:ascii="Times New Roman" w:eastAsia="Times New Roman" w:hAnsi="Times New Roman" w:cs="Times New Roman"/>
          <w:sz w:val="24"/>
          <w:szCs w:val="24"/>
        </w:rPr>
        <w:t xml:space="preserve">). In addition, the charge transfer reaction (related to </w:t>
      </w:r>
      <w:proofErr w:type="spellStart"/>
      <w:r w:rsidRPr="00600354">
        <w:rPr>
          <w:rFonts w:ascii="Times New Roman" w:eastAsia="Times New Roman" w:hAnsi="Times New Roman" w:cs="Times New Roman"/>
          <w:i/>
          <w:color w:val="000000"/>
          <w:sz w:val="24"/>
          <w:szCs w:val="24"/>
        </w:rPr>
        <w:t>R</w:t>
      </w:r>
      <w:r w:rsidRPr="00600354">
        <w:rPr>
          <w:rFonts w:ascii="Times New Roman" w:eastAsia="Times New Roman" w:hAnsi="Times New Roman" w:cs="Times New Roman"/>
          <w:sz w:val="24"/>
          <w:szCs w:val="24"/>
          <w:vertAlign w:val="subscript"/>
        </w:rPr>
        <w:t>ct</w:t>
      </w:r>
      <w:proofErr w:type="spellEnd"/>
      <w:r w:rsidRPr="00600354">
        <w:rPr>
          <w:rFonts w:ascii="Times New Roman" w:eastAsia="Times New Roman" w:hAnsi="Times New Roman" w:cs="Times New Roman"/>
          <w:sz w:val="24"/>
          <w:szCs w:val="24"/>
        </w:rPr>
        <w:t xml:space="preserve">) requires ion conduction to proceed. As shown in </w:t>
      </w:r>
      <w:r w:rsidRPr="00600354">
        <w:rPr>
          <w:rFonts w:ascii="Times New Roman" w:eastAsia="Times New Roman" w:hAnsi="Times New Roman" w:cs="Times New Roman"/>
          <w:b/>
          <w:sz w:val="24"/>
          <w:szCs w:val="24"/>
        </w:rPr>
        <w:t>Table 1</w:t>
      </w:r>
      <w:r w:rsidRPr="00600354">
        <w:rPr>
          <w:rFonts w:ascii="Times New Roman" w:eastAsia="Times New Roman" w:hAnsi="Times New Roman" w:cs="Times New Roman"/>
          <w:color w:val="000000"/>
          <w:sz w:val="24"/>
          <w:szCs w:val="24"/>
        </w:rPr>
        <w:t xml:space="preserve">, the </w:t>
      </w:r>
      <w:r w:rsidRPr="00600354">
        <w:rPr>
          <w:rFonts w:ascii="Times New Roman" w:eastAsia="Times New Roman" w:hAnsi="Times New Roman" w:cs="Times New Roman"/>
          <w:i/>
          <w:color w:val="000000"/>
          <w:sz w:val="24"/>
          <w:szCs w:val="24"/>
        </w:rPr>
        <w:t>R</w:t>
      </w:r>
      <w:r w:rsidRPr="00600354">
        <w:rPr>
          <w:rFonts w:ascii="Times New Roman" w:eastAsia="Times New Roman" w:hAnsi="Times New Roman" w:cs="Times New Roman"/>
          <w:color w:val="000000"/>
          <w:sz w:val="24"/>
          <w:szCs w:val="24"/>
          <w:vertAlign w:val="subscript"/>
        </w:rPr>
        <w:t>e</w:t>
      </w:r>
      <w:r w:rsidRPr="00600354">
        <w:rPr>
          <w:rFonts w:ascii="Times New Roman" w:eastAsia="Times New Roman" w:hAnsi="Times New Roman" w:cs="Times New Roman"/>
          <w:color w:val="000000"/>
          <w:sz w:val="24"/>
          <w:szCs w:val="24"/>
        </w:rPr>
        <w:t xml:space="preserve"> and </w:t>
      </w:r>
      <w:proofErr w:type="spellStart"/>
      <w:r w:rsidRPr="00600354">
        <w:rPr>
          <w:rFonts w:ascii="Times New Roman" w:eastAsia="Times New Roman" w:hAnsi="Times New Roman" w:cs="Times New Roman"/>
          <w:i/>
          <w:color w:val="000000"/>
          <w:sz w:val="24"/>
          <w:szCs w:val="24"/>
        </w:rPr>
        <w:t>R</w:t>
      </w:r>
      <w:r w:rsidRPr="00600354">
        <w:rPr>
          <w:rFonts w:ascii="Times New Roman" w:eastAsia="Times New Roman" w:hAnsi="Times New Roman" w:cs="Times New Roman"/>
          <w:color w:val="000000"/>
          <w:sz w:val="24"/>
          <w:szCs w:val="24"/>
          <w:vertAlign w:val="subscript"/>
        </w:rPr>
        <w:t>ct</w:t>
      </w:r>
      <w:proofErr w:type="spellEnd"/>
      <w:r w:rsidRPr="00600354">
        <w:rPr>
          <w:rFonts w:ascii="Times New Roman" w:eastAsia="Times New Roman" w:hAnsi="Times New Roman" w:cs="Times New Roman"/>
          <w:color w:val="000000"/>
          <w:sz w:val="24"/>
          <w:szCs w:val="24"/>
        </w:rPr>
        <w:t xml:space="preserve"> values of the cells increased when the </w:t>
      </w:r>
      <w:r w:rsidRPr="00600354">
        <w:rPr>
          <w:rFonts w:ascii="Times New Roman" w:eastAsia="Times New Roman" w:hAnsi="Times New Roman" w:cs="Times New Roman"/>
          <w:sz w:val="24"/>
          <w:szCs w:val="24"/>
        </w:rPr>
        <w:t>EO/Li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 ratio was increased from 10 to 15. The reduced concentration of the </w:t>
      </w:r>
      <w:r w:rsidRPr="00600354">
        <w:rPr>
          <w:rFonts w:ascii="Times New Roman" w:eastAsia="Times New Roman" w:hAnsi="Times New Roman" w:cs="Times New Roman"/>
          <w:color w:val="000000"/>
          <w:sz w:val="24"/>
          <w:szCs w:val="24"/>
        </w:rPr>
        <w:t>charge carrier, Li</w:t>
      </w:r>
      <w:r w:rsidRPr="00600354">
        <w:rPr>
          <w:rFonts w:ascii="Times New Roman" w:eastAsia="Times New Roman" w:hAnsi="Times New Roman" w:cs="Times New Roman"/>
          <w:color w:val="000000"/>
          <w:sz w:val="24"/>
          <w:szCs w:val="24"/>
          <w:vertAlign w:val="superscript"/>
        </w:rPr>
        <w:t>+</w:t>
      </w:r>
      <w:r w:rsidRPr="00600354">
        <w:rPr>
          <w:rFonts w:ascii="Times New Roman" w:eastAsia="Times New Roman" w:hAnsi="Times New Roman" w:cs="Times New Roman"/>
          <w:color w:val="000000"/>
          <w:sz w:val="24"/>
          <w:szCs w:val="24"/>
        </w:rPr>
        <w:t>, decreased the CSE ionic conductivity.</w:t>
      </w:r>
      <w:r w:rsidRPr="00600354">
        <w:rPr>
          <w:rFonts w:ascii="Times New Roman" w:eastAsia="Times New Roman" w:hAnsi="Times New Roman" w:cs="Times New Roman"/>
          <w:sz w:val="24"/>
          <w:szCs w:val="24"/>
        </w:rPr>
        <w:t xml:space="preserve"> </w:t>
      </w:r>
      <w:r w:rsidRPr="00600354">
        <w:rPr>
          <w:rFonts w:ascii="Times New Roman" w:eastAsia="Times New Roman" w:hAnsi="Times New Roman" w:cs="Times New Roman"/>
          <w:color w:val="000000"/>
          <w:sz w:val="24"/>
          <w:szCs w:val="24"/>
        </w:rPr>
        <w:t>In addition, the excessive PEO may increase the crystallinity and rigidity of the polymer phase, which is detrimental to the electrolyte/electrode interface contact,</w:t>
      </w:r>
      <w:r w:rsidRPr="00600354">
        <w:rPr>
          <w:rFonts w:ascii="Times New Roman" w:eastAsia="Times New Roman" w:hAnsi="Times New Roman" w:cs="Times New Roman"/>
          <w:color w:val="0000FF"/>
          <w:sz w:val="24"/>
          <w:szCs w:val="24"/>
          <w:vertAlign w:val="superscript"/>
        </w:rPr>
        <w:t>43</w:t>
      </w:r>
      <w:r w:rsidRPr="00600354">
        <w:rPr>
          <w:rFonts w:ascii="Times New Roman" w:eastAsia="Times New Roman" w:hAnsi="Times New Roman" w:cs="Times New Roman"/>
          <w:color w:val="000000"/>
          <w:sz w:val="24"/>
          <w:szCs w:val="24"/>
        </w:rPr>
        <w:t xml:space="preserve"> and thus increases </w:t>
      </w:r>
      <w:r w:rsidRPr="00600354">
        <w:rPr>
          <w:rFonts w:ascii="Times New Roman" w:eastAsia="Times New Roman" w:hAnsi="Times New Roman" w:cs="Times New Roman"/>
          <w:i/>
          <w:color w:val="000000"/>
          <w:sz w:val="24"/>
          <w:szCs w:val="24"/>
        </w:rPr>
        <w:t>R</w:t>
      </w:r>
      <w:r w:rsidRPr="00600354">
        <w:rPr>
          <w:rFonts w:ascii="Times New Roman" w:eastAsia="Times New Roman" w:hAnsi="Times New Roman" w:cs="Times New Roman"/>
          <w:color w:val="000000"/>
          <w:sz w:val="24"/>
          <w:szCs w:val="24"/>
          <w:vertAlign w:val="subscript"/>
        </w:rPr>
        <w:t>ct</w:t>
      </w:r>
      <w:r w:rsidRPr="00600354">
        <w:rPr>
          <w:rFonts w:ascii="Times New Roman" w:eastAsia="Times New Roman" w:hAnsi="Times New Roman" w:cs="Times New Roman"/>
          <w:color w:val="000000"/>
          <w:sz w:val="24"/>
          <w:szCs w:val="24"/>
        </w:rPr>
        <w:t>.</w:t>
      </w:r>
      <w:r w:rsidRPr="00600354">
        <w:rPr>
          <w:rFonts w:ascii="Times New Roman" w:eastAsia="Times New Roman" w:hAnsi="Times New Roman" w:cs="Times New Roman"/>
          <w:sz w:val="24"/>
          <w:szCs w:val="24"/>
        </w:rPr>
        <w:t xml:space="preserve"> Moreover</w:t>
      </w:r>
      <w:r w:rsidRPr="00600354">
        <w:rPr>
          <w:rFonts w:ascii="Times New Roman" w:eastAsia="Times New Roman" w:hAnsi="Times New Roman" w:cs="Times New Roman"/>
          <w:color w:val="000000"/>
          <w:sz w:val="24"/>
          <w:szCs w:val="24"/>
        </w:rPr>
        <w:t xml:space="preserve">, a high PEO content increased viscosity of the slurry, making it more difficult to infiltrate </w:t>
      </w:r>
      <w:r w:rsidRPr="00600354">
        <w:rPr>
          <w:rFonts w:ascii="Times New Roman" w:eastAsia="Times New Roman" w:hAnsi="Times New Roman" w:cs="Times New Roman"/>
          <w:sz w:val="24"/>
          <w:szCs w:val="24"/>
        </w:rPr>
        <w:t>the cathode layer.</w:t>
      </w:r>
      <w:r w:rsidRPr="00600354">
        <w:rPr>
          <w:rFonts w:ascii="Times New Roman" w:eastAsia="Times New Roman" w:hAnsi="Times New Roman" w:cs="Times New Roman"/>
          <w:color w:val="000000"/>
          <w:sz w:val="24"/>
          <w:szCs w:val="24"/>
        </w:rPr>
        <w:t xml:space="preserve"> </w:t>
      </w:r>
      <w:r w:rsidRPr="00600354">
        <w:rPr>
          <w:rFonts w:ascii="Times New Roman" w:eastAsia="Times New Roman" w:hAnsi="Times New Roman" w:cs="Times New Roman"/>
          <w:sz w:val="24"/>
          <w:szCs w:val="24"/>
        </w:rPr>
        <w:t>The EIS data explain the superior charge-discharge performance of the cell with an EO/Li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 ratio of 10.</w:t>
      </w:r>
    </w:p>
    <w:p w14:paraId="00000030" w14:textId="1EDA3A65" w:rsidR="00C67B5F" w:rsidRPr="00684C6B" w:rsidRDefault="00550AB4" w:rsidP="00684C6B">
      <w:pPr>
        <w:spacing w:before="240" w:after="0" w:line="480" w:lineRule="auto"/>
        <w:ind w:firstLine="567"/>
        <w:jc w:val="both"/>
        <w:rPr>
          <w:rFonts w:ascii="Times New Roman" w:hAnsi="Times New Roman" w:cs="Times New Roman"/>
          <w:sz w:val="24"/>
          <w:szCs w:val="24"/>
          <w:highlight w:val="yellow"/>
        </w:rPr>
      </w:pPr>
      <w:r w:rsidRPr="00600354">
        <w:rPr>
          <w:rFonts w:ascii="Times New Roman" w:eastAsia="Times New Roman" w:hAnsi="Times New Roman" w:cs="Times New Roman"/>
          <w:color w:val="000000"/>
          <w:sz w:val="24"/>
          <w:szCs w:val="24"/>
        </w:rPr>
        <w:t xml:space="preserve">To verify the advantages of the tape casting method over a conventional CSE preparation method (i.e., the CSE layer is fabricated separately from the cathode layer), a freestanding CSE (with the same </w:t>
      </w:r>
      <w:r w:rsidRPr="00600354">
        <w:rPr>
          <w:rFonts w:ascii="Times New Roman" w:eastAsia="Times New Roman" w:hAnsi="Times New Roman" w:cs="Times New Roman"/>
          <w:sz w:val="24"/>
          <w:szCs w:val="24"/>
        </w:rPr>
        <w:t>EO/Li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 ratio of 10 and </w:t>
      </w:r>
      <w:r w:rsidRPr="00600354">
        <w:rPr>
          <w:rFonts w:ascii="Times New Roman" w:eastAsia="Times New Roman" w:hAnsi="Times New Roman" w:cs="Times New Roman"/>
          <w:color w:val="000000"/>
          <w:sz w:val="24"/>
          <w:szCs w:val="24"/>
        </w:rPr>
        <w:t>25 wt.%</w:t>
      </w:r>
      <w:r w:rsidRPr="00600354">
        <w:rPr>
          <w:rFonts w:ascii="Times New Roman" w:eastAsia="Times New Roman" w:hAnsi="Times New Roman" w:cs="Times New Roman"/>
          <w:sz w:val="24"/>
          <w:szCs w:val="24"/>
        </w:rPr>
        <w:t xml:space="preserve"> LGLZO; </w:t>
      </w:r>
      <w:r w:rsidRPr="00600354">
        <w:rPr>
          <w:rFonts w:ascii="Times New Roman" w:eastAsia="Times New Roman" w:hAnsi="Times New Roman" w:cs="Times New Roman"/>
          <w:color w:val="000000"/>
          <w:sz w:val="24"/>
          <w:szCs w:val="24"/>
        </w:rPr>
        <w:t>~100</w:t>
      </w:r>
      <w:r w:rsidRPr="00600354">
        <w:rPr>
          <w:rFonts w:ascii="Times New Roman" w:eastAsia="Times New Roman" w:hAnsi="Times New Roman" w:cs="Times New Roman"/>
          <w:sz w:val="24"/>
          <w:szCs w:val="24"/>
        </w:rPr>
        <w:t xml:space="preserve"> </w:t>
      </w:r>
      <w:proofErr w:type="spellStart"/>
      <w:r w:rsidRPr="00600354">
        <w:rPr>
          <w:rFonts w:ascii="Times New Roman" w:eastAsia="Times New Roman" w:hAnsi="Times New Roman" w:cs="Times New Roman"/>
          <w:sz w:val="24"/>
          <w:szCs w:val="24"/>
        </w:rPr>
        <w:t>μm</w:t>
      </w:r>
      <w:proofErr w:type="spellEnd"/>
      <w:r w:rsidRPr="00600354">
        <w:rPr>
          <w:rFonts w:ascii="Times New Roman" w:eastAsia="Times New Roman" w:hAnsi="Times New Roman" w:cs="Times New Roman"/>
          <w:sz w:val="24"/>
          <w:szCs w:val="24"/>
        </w:rPr>
        <w:t xml:space="preserve"> in </w:t>
      </w:r>
      <w:r w:rsidRPr="00600354">
        <w:rPr>
          <w:rFonts w:ascii="Times New Roman" w:eastAsia="Times New Roman" w:hAnsi="Times New Roman" w:cs="Times New Roman"/>
          <w:color w:val="000000"/>
          <w:sz w:val="24"/>
          <w:szCs w:val="24"/>
        </w:rPr>
        <w:t xml:space="preserve">thickness) was prepared. </w:t>
      </w:r>
      <w:r w:rsidRPr="00600354">
        <w:rPr>
          <w:rFonts w:ascii="Times New Roman" w:eastAsia="Times New Roman" w:hAnsi="Times New Roman" w:cs="Times New Roman"/>
          <w:b/>
          <w:sz w:val="24"/>
          <w:szCs w:val="24"/>
        </w:rPr>
        <w:t>Fig. S4(a)</w:t>
      </w:r>
      <w:r w:rsidRPr="00600354">
        <w:rPr>
          <w:rFonts w:ascii="Times New Roman" w:eastAsia="Times New Roman" w:hAnsi="Times New Roman" w:cs="Times New Roman"/>
          <w:sz w:val="24"/>
          <w:szCs w:val="24"/>
        </w:rPr>
        <w:t xml:space="preserve"> shows the charge-discharge curves of a Li//LFP cell with this </w:t>
      </w:r>
      <w:r w:rsidRPr="00600354">
        <w:rPr>
          <w:rFonts w:ascii="Times New Roman" w:eastAsia="Times New Roman" w:hAnsi="Times New Roman" w:cs="Times New Roman"/>
          <w:color w:val="000000"/>
          <w:sz w:val="24"/>
          <w:szCs w:val="24"/>
        </w:rPr>
        <w:t xml:space="preserve">freestanding CSE. As compared in </w:t>
      </w:r>
      <w:r w:rsidRPr="00600354">
        <w:rPr>
          <w:rFonts w:ascii="Times New Roman" w:eastAsia="Times New Roman" w:hAnsi="Times New Roman" w:cs="Times New Roman"/>
          <w:b/>
          <w:sz w:val="24"/>
          <w:szCs w:val="24"/>
        </w:rPr>
        <w:t>Fig. S4(b)</w:t>
      </w:r>
      <w:r w:rsidRPr="00600354">
        <w:rPr>
          <w:rFonts w:ascii="Times New Roman" w:eastAsia="Times New Roman" w:hAnsi="Times New Roman" w:cs="Times New Roman"/>
          <w:color w:val="000000"/>
          <w:sz w:val="24"/>
          <w:szCs w:val="24"/>
        </w:rPr>
        <w:t xml:space="preserve">, the specific capacities and rate capability of the </w:t>
      </w:r>
      <w:r w:rsidRPr="00600354">
        <w:rPr>
          <w:rFonts w:ascii="Times New Roman" w:eastAsia="Times New Roman" w:hAnsi="Times New Roman" w:cs="Times New Roman"/>
          <w:sz w:val="24"/>
          <w:szCs w:val="24"/>
        </w:rPr>
        <w:t>Li//CSE//LFP</w:t>
      </w:r>
      <w:r w:rsidRPr="00600354">
        <w:rPr>
          <w:rFonts w:ascii="Times New Roman" w:eastAsia="Times New Roman" w:hAnsi="Times New Roman" w:cs="Times New Roman"/>
          <w:color w:val="000000"/>
          <w:sz w:val="24"/>
          <w:szCs w:val="24"/>
        </w:rPr>
        <w:t xml:space="preserve"> fabricated using the proposed tape casting method are substantially higher than those of the cell with the freestanding CSE. As schemed in </w:t>
      </w:r>
      <w:r w:rsidRPr="00600354">
        <w:rPr>
          <w:rFonts w:ascii="Times New Roman" w:eastAsia="Times New Roman" w:hAnsi="Times New Roman" w:cs="Times New Roman"/>
          <w:b/>
          <w:sz w:val="24"/>
          <w:szCs w:val="24"/>
        </w:rPr>
        <w:t>Fig. 4</w:t>
      </w:r>
      <w:r w:rsidRPr="00600354">
        <w:rPr>
          <w:rFonts w:ascii="Times New Roman" w:eastAsia="Times New Roman" w:hAnsi="Times New Roman" w:cs="Times New Roman"/>
          <w:color w:val="000000"/>
          <w:sz w:val="24"/>
          <w:szCs w:val="24"/>
        </w:rPr>
        <w:t>, the tape-cast CSE (but not the freestanding counterpart) can effectively percolate through the cathode layer, establishing Li</w:t>
      </w:r>
      <w:r w:rsidRPr="00600354">
        <w:rPr>
          <w:rFonts w:ascii="Times New Roman" w:eastAsia="Times New Roman" w:hAnsi="Times New Roman" w:cs="Times New Roman"/>
          <w:color w:val="000000"/>
          <w:sz w:val="24"/>
          <w:szCs w:val="24"/>
          <w:vertAlign w:val="superscript"/>
        </w:rPr>
        <w:t>+</w:t>
      </w:r>
      <w:r w:rsidRPr="00600354">
        <w:rPr>
          <w:rFonts w:ascii="Times New Roman" w:eastAsia="Times New Roman" w:hAnsi="Times New Roman" w:cs="Times New Roman"/>
          <w:color w:val="000000"/>
          <w:sz w:val="24"/>
          <w:szCs w:val="24"/>
        </w:rPr>
        <w:t xml:space="preserve"> conduction pathways therein. This improves LFP utilization and thus results in the superior battery performance. Moreover, the tape casting method ensures intimate contact between the CSE and the cathode. The tight </w:t>
      </w:r>
      <w:r w:rsidRPr="00600354">
        <w:rPr>
          <w:rFonts w:ascii="Times New Roman" w:eastAsia="Times New Roman" w:hAnsi="Times New Roman" w:cs="Times New Roman"/>
          <w:sz w:val="24"/>
          <w:szCs w:val="24"/>
        </w:rPr>
        <w:t>interface minimizes the contact resistance and enhances 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 </w:t>
      </w:r>
      <w:r w:rsidRPr="004D29DA">
        <w:rPr>
          <w:rFonts w:ascii="Times New Roman" w:eastAsia="Times New Roman" w:hAnsi="Times New Roman" w:cs="Times New Roman"/>
          <w:sz w:val="24"/>
          <w:szCs w:val="24"/>
        </w:rPr>
        <w:t>transport across the interface.</w:t>
      </w:r>
      <w:r w:rsidRPr="004D29DA">
        <w:rPr>
          <w:rFonts w:ascii="Times New Roman" w:eastAsia="Times New Roman" w:hAnsi="Times New Roman" w:cs="Times New Roman"/>
          <w:b/>
          <w:sz w:val="24"/>
          <w:szCs w:val="24"/>
        </w:rPr>
        <w:t xml:space="preserve"> </w:t>
      </w:r>
      <w:r w:rsidRPr="004D29DA">
        <w:rPr>
          <w:rFonts w:ascii="Times New Roman" w:eastAsia="Times New Roman" w:hAnsi="Times New Roman" w:cs="Times New Roman"/>
          <w:sz w:val="24"/>
          <w:szCs w:val="24"/>
        </w:rPr>
        <w:t xml:space="preserve">As shown in the </w:t>
      </w:r>
      <w:r w:rsidRPr="004D29DA">
        <w:rPr>
          <w:rFonts w:ascii="Times New Roman" w:eastAsia="Times New Roman" w:hAnsi="Times New Roman" w:cs="Times New Roman"/>
          <w:color w:val="000000"/>
          <w:sz w:val="24"/>
          <w:szCs w:val="24"/>
        </w:rPr>
        <w:t xml:space="preserve">cross-sectional SEM image </w:t>
      </w:r>
      <w:r w:rsidRPr="004D29DA">
        <w:rPr>
          <w:rFonts w:ascii="Times New Roman" w:eastAsia="Times New Roman" w:hAnsi="Times New Roman" w:cs="Times New Roman"/>
          <w:sz w:val="24"/>
          <w:szCs w:val="24"/>
        </w:rPr>
        <w:t xml:space="preserve">in </w:t>
      </w:r>
      <w:r w:rsidRPr="004D29DA">
        <w:rPr>
          <w:rFonts w:ascii="Times New Roman" w:eastAsia="Times New Roman" w:hAnsi="Times New Roman" w:cs="Times New Roman"/>
          <w:b/>
          <w:sz w:val="24"/>
          <w:szCs w:val="24"/>
        </w:rPr>
        <w:t>Fig. S5(a)</w:t>
      </w:r>
      <w:r w:rsidRPr="004D29DA">
        <w:rPr>
          <w:rFonts w:ascii="Times New Roman" w:eastAsia="Times New Roman" w:hAnsi="Times New Roman" w:cs="Times New Roman"/>
          <w:sz w:val="24"/>
          <w:szCs w:val="24"/>
        </w:rPr>
        <w:t>,</w:t>
      </w:r>
      <w:r w:rsidRPr="004D29DA">
        <w:rPr>
          <w:rFonts w:ascii="Times New Roman" w:eastAsia="Times New Roman" w:hAnsi="Times New Roman" w:cs="Times New Roman"/>
          <w:color w:val="000000"/>
          <w:sz w:val="24"/>
          <w:szCs w:val="24"/>
        </w:rPr>
        <w:t xml:space="preserve"> </w:t>
      </w:r>
      <w:r w:rsidRPr="004D29DA">
        <w:rPr>
          <w:rFonts w:ascii="Times New Roman" w:eastAsia="Times New Roman" w:hAnsi="Times New Roman" w:cs="Times New Roman"/>
          <w:sz w:val="24"/>
          <w:szCs w:val="24"/>
        </w:rPr>
        <w:t xml:space="preserve">the </w:t>
      </w:r>
      <w:r w:rsidR="005B4471" w:rsidRPr="004D29DA">
        <w:rPr>
          <w:rFonts w:ascii="Times New Roman" w:eastAsia="Times New Roman" w:hAnsi="Times New Roman" w:cs="Times New Roman"/>
          <w:color w:val="000000"/>
          <w:sz w:val="24"/>
          <w:szCs w:val="24"/>
        </w:rPr>
        <w:t>tape-cast</w:t>
      </w:r>
      <w:r w:rsidR="005B4471" w:rsidRPr="004D29DA">
        <w:rPr>
          <w:rFonts w:ascii="Times New Roman" w:eastAsia="Times New Roman" w:hAnsi="Times New Roman" w:cs="Times New Roman"/>
          <w:sz w:val="24"/>
          <w:szCs w:val="24"/>
        </w:rPr>
        <w:t xml:space="preserve"> </w:t>
      </w:r>
      <w:r w:rsidRPr="004D29DA">
        <w:rPr>
          <w:rFonts w:ascii="Times New Roman" w:eastAsia="Times New Roman" w:hAnsi="Times New Roman" w:cs="Times New Roman"/>
          <w:sz w:val="24"/>
          <w:szCs w:val="24"/>
        </w:rPr>
        <w:t xml:space="preserve">CSE thickness </w:t>
      </w:r>
      <w:r w:rsidR="005B4471" w:rsidRPr="004D29DA">
        <w:rPr>
          <w:rFonts w:ascii="Times New Roman" w:eastAsia="Times New Roman" w:hAnsi="Times New Roman" w:cs="Times New Roman"/>
          <w:sz w:val="24"/>
          <w:szCs w:val="24"/>
        </w:rPr>
        <w:t>is</w:t>
      </w:r>
      <w:r w:rsidRPr="004D29DA">
        <w:rPr>
          <w:rFonts w:ascii="Times New Roman" w:eastAsia="Times New Roman" w:hAnsi="Times New Roman" w:cs="Times New Roman"/>
          <w:sz w:val="24"/>
          <w:szCs w:val="24"/>
        </w:rPr>
        <w:t xml:space="preserve"> approximately 20 </w:t>
      </w:r>
      <w:proofErr w:type="spellStart"/>
      <w:r w:rsidRPr="004D29DA">
        <w:rPr>
          <w:rFonts w:ascii="Times New Roman" w:eastAsia="Times New Roman" w:hAnsi="Times New Roman" w:cs="Times New Roman"/>
          <w:sz w:val="24"/>
          <w:szCs w:val="24"/>
        </w:rPr>
        <w:t>μm</w:t>
      </w:r>
      <w:proofErr w:type="spellEnd"/>
      <w:r w:rsidR="005B4471" w:rsidRPr="004D29DA">
        <w:rPr>
          <w:rFonts w:ascii="Times New Roman" w:eastAsia="Times New Roman" w:hAnsi="Times New Roman" w:cs="Times New Roman"/>
          <w:sz w:val="24"/>
          <w:szCs w:val="24"/>
        </w:rPr>
        <w:t xml:space="preserve"> and well connects to the LFP cathode</w:t>
      </w:r>
      <w:r w:rsidRPr="004D29DA">
        <w:rPr>
          <w:rFonts w:ascii="Times New Roman" w:eastAsia="Times New Roman" w:hAnsi="Times New Roman" w:cs="Times New Roman"/>
          <w:sz w:val="24"/>
          <w:szCs w:val="24"/>
        </w:rPr>
        <w:t xml:space="preserve">. </w:t>
      </w:r>
      <w:r w:rsidR="005B4471" w:rsidRPr="004D29DA">
        <w:rPr>
          <w:rFonts w:ascii="Times New Roman" w:eastAsia="Times New Roman" w:hAnsi="Times New Roman" w:cs="Times New Roman"/>
          <w:sz w:val="24"/>
          <w:szCs w:val="24"/>
        </w:rPr>
        <w:t xml:space="preserve">The EDS </w:t>
      </w:r>
      <w:r w:rsidR="005B4471" w:rsidRPr="004D29DA">
        <w:rPr>
          <w:rFonts w:ascii="Times New Roman" w:eastAsia="Times New Roman" w:hAnsi="Times New Roman" w:cs="Times New Roman"/>
          <w:color w:val="000000"/>
          <w:sz w:val="24"/>
          <w:szCs w:val="24"/>
        </w:rPr>
        <w:t>Fe and S (present</w:t>
      </w:r>
      <w:r w:rsidR="00684C6B" w:rsidRPr="004D29DA">
        <w:rPr>
          <w:rFonts w:ascii="Times New Roman" w:eastAsia="Times New Roman" w:hAnsi="Times New Roman" w:cs="Times New Roman"/>
          <w:color w:val="000000"/>
          <w:sz w:val="24"/>
          <w:szCs w:val="24"/>
        </w:rPr>
        <w:t>ing the existence of CSE</w:t>
      </w:r>
      <w:r w:rsidR="005B4471" w:rsidRPr="004D29DA">
        <w:rPr>
          <w:rFonts w:ascii="Times New Roman" w:eastAsia="Times New Roman" w:hAnsi="Times New Roman" w:cs="Times New Roman"/>
          <w:color w:val="000000"/>
          <w:sz w:val="24"/>
          <w:szCs w:val="24"/>
        </w:rPr>
        <w:t xml:space="preserve">) </w:t>
      </w:r>
      <w:r w:rsidR="005B4471" w:rsidRPr="004D29DA">
        <w:rPr>
          <w:rFonts w:ascii="Times New Roman" w:hAnsi="Times New Roman" w:cs="Times New Roman"/>
          <w:sz w:val="24"/>
          <w:szCs w:val="24"/>
        </w:rPr>
        <w:t xml:space="preserve">mapping results in </w:t>
      </w:r>
      <w:r w:rsidR="005B4471" w:rsidRPr="004D29DA">
        <w:rPr>
          <w:rFonts w:ascii="Times New Roman" w:eastAsia="Times New Roman" w:hAnsi="Times New Roman" w:cs="Times New Roman"/>
          <w:b/>
          <w:color w:val="000000"/>
          <w:sz w:val="24"/>
          <w:szCs w:val="24"/>
        </w:rPr>
        <w:t xml:space="preserve">Fig. S5(b) </w:t>
      </w:r>
      <w:r w:rsidR="005B4471" w:rsidRPr="004D29DA">
        <w:rPr>
          <w:rFonts w:ascii="Times New Roman" w:eastAsia="Times New Roman" w:hAnsi="Times New Roman" w:cs="Times New Roman"/>
          <w:color w:val="000000"/>
          <w:sz w:val="24"/>
          <w:szCs w:val="24"/>
        </w:rPr>
        <w:t>and</w:t>
      </w:r>
      <w:r w:rsidR="005B4471" w:rsidRPr="004D29DA">
        <w:rPr>
          <w:rFonts w:ascii="Times New Roman" w:eastAsia="Times New Roman" w:hAnsi="Times New Roman" w:cs="Times New Roman"/>
          <w:b/>
          <w:color w:val="000000"/>
          <w:sz w:val="24"/>
          <w:szCs w:val="24"/>
        </w:rPr>
        <w:t xml:space="preserve"> (c)</w:t>
      </w:r>
      <w:r w:rsidR="005B4471" w:rsidRPr="004D29DA">
        <w:rPr>
          <w:rFonts w:ascii="Times New Roman" w:eastAsia="Times New Roman" w:hAnsi="Times New Roman" w:cs="Times New Roman"/>
          <w:color w:val="000000"/>
          <w:sz w:val="24"/>
          <w:szCs w:val="24"/>
        </w:rPr>
        <w:t xml:space="preserve">) confirms that </w:t>
      </w:r>
      <w:r w:rsidR="00684C6B" w:rsidRPr="004D29DA">
        <w:rPr>
          <w:rFonts w:ascii="Times New Roman" w:eastAsia="Times New Roman" w:hAnsi="Times New Roman" w:cs="Times New Roman"/>
          <w:color w:val="000000"/>
          <w:sz w:val="24"/>
          <w:szCs w:val="24"/>
        </w:rPr>
        <w:t xml:space="preserve">the CSE indeed </w:t>
      </w:r>
      <w:r w:rsidR="00684C6B" w:rsidRPr="004D29DA">
        <w:rPr>
          <w:rFonts w:ascii="Times New Roman" w:eastAsia="Times New Roman" w:hAnsi="Times New Roman" w:cs="Times New Roman"/>
          <w:sz w:val="24"/>
          <w:szCs w:val="24"/>
        </w:rPr>
        <w:t>infiltrates the cathode layer.</w:t>
      </w:r>
      <w:r w:rsidR="00684C6B" w:rsidRPr="004D29DA">
        <w:rPr>
          <w:rFonts w:ascii="Times New Roman" w:hAnsi="Times New Roman" w:cs="Times New Roman" w:hint="eastAsia"/>
          <w:sz w:val="24"/>
          <w:szCs w:val="24"/>
        </w:rPr>
        <w:t xml:space="preserve"> </w:t>
      </w:r>
      <w:r w:rsidRPr="004D29DA">
        <w:rPr>
          <w:rFonts w:ascii="Times New Roman" w:eastAsia="Times New Roman" w:hAnsi="Times New Roman" w:cs="Times New Roman"/>
          <w:b/>
          <w:sz w:val="24"/>
          <w:szCs w:val="24"/>
        </w:rPr>
        <w:t>Fig. S4(c)</w:t>
      </w:r>
      <w:r w:rsidRPr="004D29DA">
        <w:rPr>
          <w:rFonts w:ascii="Times New Roman" w:eastAsia="Times New Roman" w:hAnsi="Times New Roman" w:cs="Times New Roman"/>
          <w:color w:val="000000"/>
          <w:sz w:val="24"/>
          <w:szCs w:val="24"/>
        </w:rPr>
        <w:t xml:space="preserve"> shows that the </w:t>
      </w:r>
      <w:proofErr w:type="spellStart"/>
      <w:r w:rsidRPr="004D29DA">
        <w:rPr>
          <w:rFonts w:ascii="Times New Roman" w:eastAsia="Times New Roman" w:hAnsi="Times New Roman" w:cs="Times New Roman"/>
          <w:i/>
          <w:color w:val="000000"/>
          <w:sz w:val="24"/>
          <w:szCs w:val="24"/>
        </w:rPr>
        <w:t>R</w:t>
      </w:r>
      <w:r w:rsidRPr="004D29DA">
        <w:rPr>
          <w:rFonts w:ascii="Times New Roman" w:eastAsia="Times New Roman" w:hAnsi="Times New Roman" w:cs="Times New Roman"/>
          <w:color w:val="000000"/>
          <w:sz w:val="24"/>
          <w:szCs w:val="24"/>
          <w:vertAlign w:val="subscript"/>
        </w:rPr>
        <w:t>ct</w:t>
      </w:r>
      <w:proofErr w:type="spellEnd"/>
      <w:r w:rsidRPr="004D29DA">
        <w:rPr>
          <w:rFonts w:ascii="Times New Roman" w:eastAsia="Times New Roman" w:hAnsi="Times New Roman" w:cs="Times New Roman"/>
          <w:sz w:val="24"/>
          <w:szCs w:val="24"/>
        </w:rPr>
        <w:t xml:space="preserve"> value of the</w:t>
      </w:r>
      <w:r w:rsidRPr="00600354">
        <w:rPr>
          <w:rFonts w:ascii="Times New Roman" w:eastAsia="Times New Roman" w:hAnsi="Times New Roman" w:cs="Times New Roman"/>
          <w:sz w:val="24"/>
          <w:szCs w:val="24"/>
        </w:rPr>
        <w:t xml:space="preserve"> Li//freestanding CSE//LFP cell is ~1200 Ω, which is significantly higher than that (380 Ω) of </w:t>
      </w:r>
      <w:r w:rsidRPr="00600354">
        <w:rPr>
          <w:rFonts w:ascii="Times New Roman" w:eastAsia="Times New Roman" w:hAnsi="Times New Roman" w:cs="Times New Roman"/>
          <w:sz w:val="24"/>
          <w:szCs w:val="24"/>
        </w:rPr>
        <w:lastRenderedPageBreak/>
        <w:t>the Li//tape-cast CSE//LFP cell (see</w:t>
      </w:r>
      <w:r w:rsidRPr="00600354">
        <w:rPr>
          <w:rFonts w:ascii="Times New Roman" w:eastAsia="Times New Roman" w:hAnsi="Times New Roman" w:cs="Times New Roman"/>
          <w:b/>
          <w:sz w:val="24"/>
          <w:szCs w:val="24"/>
        </w:rPr>
        <w:t xml:space="preserve"> Fig. 3 (c)</w:t>
      </w:r>
      <w:r w:rsidRPr="00600354">
        <w:rPr>
          <w:rFonts w:ascii="Times New Roman" w:eastAsia="Times New Roman" w:hAnsi="Times New Roman" w:cs="Times New Roman"/>
          <w:sz w:val="24"/>
          <w:szCs w:val="24"/>
        </w:rPr>
        <w:t>).</w:t>
      </w:r>
      <w:r w:rsidRPr="00600354">
        <w:rPr>
          <w:rFonts w:ascii="Times New Roman" w:eastAsia="Times New Roman" w:hAnsi="Times New Roman" w:cs="Times New Roman"/>
          <w:color w:val="000000"/>
          <w:sz w:val="24"/>
          <w:szCs w:val="24"/>
        </w:rPr>
        <w:t xml:space="preserve"> This explains the clearly better rate capability of the latter cell. </w:t>
      </w:r>
      <w:r w:rsidRPr="00600354">
        <w:rPr>
          <w:rFonts w:ascii="Times New Roman" w:eastAsia="Times New Roman" w:hAnsi="Times New Roman" w:cs="Times New Roman"/>
          <w:sz w:val="24"/>
          <w:szCs w:val="24"/>
        </w:rPr>
        <w:t>Of note, the tape casting technique is facile and cost-effective, making it promising for SSLMB fabrication.</w:t>
      </w:r>
    </w:p>
    <w:p w14:paraId="00000031" w14:textId="5D31159D" w:rsidR="00C67B5F" w:rsidRPr="00600354" w:rsidRDefault="00550AB4">
      <w:pPr>
        <w:spacing w:before="240" w:after="0" w:line="480" w:lineRule="auto"/>
        <w:ind w:firstLine="567"/>
        <w:jc w:val="both"/>
        <w:rPr>
          <w:rFonts w:ascii="Times New Roman" w:eastAsia="Times New Roman" w:hAnsi="Times New Roman" w:cs="Times New Roman"/>
          <w:sz w:val="24"/>
          <w:szCs w:val="24"/>
        </w:rPr>
      </w:pPr>
      <w:r w:rsidRPr="00600354">
        <w:rPr>
          <w:rFonts w:ascii="Times New Roman" w:eastAsia="Times New Roman" w:hAnsi="Times New Roman" w:cs="Times New Roman"/>
          <w:b/>
          <w:sz w:val="24"/>
          <w:szCs w:val="24"/>
        </w:rPr>
        <w:t>Fig. 5(a)</w:t>
      </w:r>
      <w:r w:rsidRPr="00600354">
        <w:rPr>
          <w:rFonts w:ascii="Times New Roman" w:eastAsia="Gungsuh" w:hAnsi="Times New Roman" w:cs="Times New Roman"/>
          <w:b/>
          <w:sz w:val="24"/>
          <w:szCs w:val="24"/>
        </w:rPr>
        <w:t>−(</w:t>
      </w:r>
      <w:r w:rsidRPr="00600354">
        <w:rPr>
          <w:rFonts w:ascii="Times New Roman" w:eastAsia="Times New Roman" w:hAnsi="Times New Roman" w:cs="Times New Roman"/>
          <w:b/>
          <w:sz w:val="24"/>
          <w:szCs w:val="24"/>
        </w:rPr>
        <w:t>d)</w:t>
      </w:r>
      <w:r w:rsidRPr="00600354">
        <w:rPr>
          <w:rFonts w:ascii="Times New Roman" w:eastAsia="Times New Roman" w:hAnsi="Times New Roman" w:cs="Times New Roman"/>
          <w:sz w:val="24"/>
          <w:szCs w:val="24"/>
        </w:rPr>
        <w:t xml:space="preserve"> show the charge-discharge curves of the cells with CSEs with </w:t>
      </w:r>
      <w:r w:rsidRPr="00600354">
        <w:rPr>
          <w:rFonts w:ascii="Times New Roman" w:eastAsia="Times New Roman" w:hAnsi="Times New Roman" w:cs="Times New Roman"/>
          <w:color w:val="000000"/>
          <w:sz w:val="24"/>
          <w:szCs w:val="24"/>
        </w:rPr>
        <w:t>25 wt.%, 35 wt.%, 45 wt.%, and 55 wt.%</w:t>
      </w:r>
      <w:r w:rsidRPr="00600354">
        <w:rPr>
          <w:rFonts w:ascii="Times New Roman" w:eastAsia="Times New Roman" w:hAnsi="Times New Roman" w:cs="Times New Roman"/>
          <w:sz w:val="24"/>
          <w:szCs w:val="24"/>
        </w:rPr>
        <w:t xml:space="preserve"> LGLZO</w:t>
      </w:r>
      <w:r w:rsidRPr="00600354">
        <w:rPr>
          <w:rFonts w:ascii="Times New Roman" w:eastAsia="Times New Roman" w:hAnsi="Times New Roman" w:cs="Times New Roman"/>
          <w:color w:val="000000"/>
          <w:sz w:val="24"/>
          <w:szCs w:val="24"/>
        </w:rPr>
        <w:t xml:space="preserve">, </w:t>
      </w:r>
      <w:r w:rsidRPr="00600354">
        <w:rPr>
          <w:rFonts w:ascii="Times New Roman" w:eastAsia="Times New Roman" w:hAnsi="Times New Roman" w:cs="Times New Roman"/>
          <w:sz w:val="24"/>
          <w:szCs w:val="24"/>
        </w:rPr>
        <w:t>respectively (an EO/Li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 ratio of 10 was used). The reversible capacities measured at various rates are compared in </w:t>
      </w:r>
      <w:r w:rsidRPr="00600354">
        <w:rPr>
          <w:rFonts w:ascii="Times New Roman" w:eastAsia="Times New Roman" w:hAnsi="Times New Roman" w:cs="Times New Roman"/>
          <w:b/>
          <w:sz w:val="24"/>
          <w:szCs w:val="24"/>
        </w:rPr>
        <w:t>Fig. 5(e)</w:t>
      </w:r>
      <w:r w:rsidRPr="00600354">
        <w:rPr>
          <w:rFonts w:ascii="Times New Roman" w:eastAsia="Times New Roman" w:hAnsi="Times New Roman" w:cs="Times New Roman"/>
          <w:sz w:val="24"/>
          <w:szCs w:val="24"/>
        </w:rPr>
        <w:t>. An insufficient LGLZO fraction (</w:t>
      </w:r>
      <w:r w:rsidRPr="00600354">
        <w:rPr>
          <w:rFonts w:ascii="Times New Roman" w:eastAsia="Times New Roman" w:hAnsi="Times New Roman" w:cs="Times New Roman"/>
          <w:b/>
          <w:sz w:val="24"/>
          <w:szCs w:val="24"/>
        </w:rPr>
        <w:t>Fig. 5(a)</w:t>
      </w:r>
      <w:r w:rsidRPr="00600354">
        <w:rPr>
          <w:rFonts w:ascii="Times New Roman" w:eastAsia="Times New Roman" w:hAnsi="Times New Roman" w:cs="Times New Roman"/>
          <w:sz w:val="24"/>
          <w:szCs w:val="24"/>
        </w:rPr>
        <w:t xml:space="preserve">) results in inferior reversible capacities. Because </w:t>
      </w:r>
      <w:r w:rsidRPr="00600354">
        <w:rPr>
          <w:rFonts w:ascii="Times New Roman" w:eastAsia="Times New Roman" w:hAnsi="Times New Roman" w:cs="Times New Roman"/>
          <w:color w:val="000000"/>
          <w:sz w:val="24"/>
          <w:szCs w:val="24"/>
        </w:rPr>
        <w:t>LGLZO facilitates the transport of Li</w:t>
      </w:r>
      <w:r w:rsidRPr="00600354">
        <w:rPr>
          <w:rFonts w:ascii="Times New Roman" w:eastAsia="Times New Roman" w:hAnsi="Times New Roman" w:cs="Times New Roman"/>
          <w:color w:val="000000"/>
          <w:sz w:val="24"/>
          <w:szCs w:val="24"/>
          <w:vertAlign w:val="superscript"/>
        </w:rPr>
        <w:t>+</w:t>
      </w:r>
      <w:r w:rsidRPr="00600354">
        <w:rPr>
          <w:rFonts w:ascii="Times New Roman" w:eastAsia="Times New Roman" w:hAnsi="Times New Roman" w:cs="Times New Roman"/>
          <w:color w:val="000000"/>
          <w:sz w:val="24"/>
          <w:szCs w:val="24"/>
        </w:rPr>
        <w:t xml:space="preserve"> ions,</w:t>
      </w:r>
      <w:r w:rsidRPr="00600354">
        <w:rPr>
          <w:rFonts w:ascii="Times New Roman" w:eastAsia="Times New Roman" w:hAnsi="Times New Roman" w:cs="Times New Roman"/>
          <w:color w:val="0000FF"/>
          <w:sz w:val="24"/>
          <w:szCs w:val="24"/>
          <w:vertAlign w:val="superscript"/>
        </w:rPr>
        <w:t>33</w:t>
      </w:r>
      <w:r w:rsidRPr="00600354">
        <w:rPr>
          <w:rFonts w:ascii="Times New Roman" w:eastAsia="Times New Roman" w:hAnsi="Times New Roman" w:cs="Times New Roman"/>
          <w:color w:val="000000"/>
          <w:sz w:val="24"/>
          <w:szCs w:val="24"/>
        </w:rPr>
        <w:t xml:space="preserve"> increasing </w:t>
      </w:r>
      <w:r w:rsidRPr="00600354">
        <w:rPr>
          <w:rFonts w:ascii="Times New Roman" w:eastAsia="Times New Roman" w:hAnsi="Times New Roman" w:cs="Times New Roman"/>
          <w:sz w:val="24"/>
          <w:szCs w:val="24"/>
        </w:rPr>
        <w:t>the LGLZO fraction</w:t>
      </w:r>
      <w:r w:rsidRPr="00600354">
        <w:rPr>
          <w:rFonts w:ascii="Times New Roman" w:eastAsia="Times New Roman" w:hAnsi="Times New Roman" w:cs="Times New Roman"/>
          <w:color w:val="000000"/>
          <w:sz w:val="24"/>
          <w:szCs w:val="24"/>
        </w:rPr>
        <w:t xml:space="preserve"> leads to the formation of more effective Li</w:t>
      </w:r>
      <w:r w:rsidRPr="00600354">
        <w:rPr>
          <w:rFonts w:ascii="Times New Roman" w:eastAsia="Times New Roman" w:hAnsi="Times New Roman" w:cs="Times New Roman"/>
          <w:color w:val="000000"/>
          <w:sz w:val="24"/>
          <w:szCs w:val="24"/>
          <w:vertAlign w:val="superscript"/>
        </w:rPr>
        <w:t>+</w:t>
      </w:r>
      <w:r w:rsidRPr="00600354">
        <w:rPr>
          <w:rFonts w:ascii="Times New Roman" w:eastAsia="Times New Roman" w:hAnsi="Times New Roman" w:cs="Times New Roman"/>
          <w:color w:val="000000"/>
          <w:sz w:val="24"/>
          <w:szCs w:val="24"/>
        </w:rPr>
        <w:t xml:space="preserve"> conduction pathways. </w:t>
      </w:r>
      <w:r w:rsidRPr="00600354">
        <w:rPr>
          <w:rFonts w:ascii="Times New Roman" w:eastAsia="Times New Roman" w:hAnsi="Times New Roman" w:cs="Times New Roman"/>
          <w:sz w:val="24"/>
          <w:szCs w:val="24"/>
        </w:rPr>
        <w:t>Moreover,</w:t>
      </w:r>
      <w:r w:rsidRPr="00600354">
        <w:rPr>
          <w:rFonts w:ascii="Times New Roman" w:eastAsia="Times New Roman" w:hAnsi="Times New Roman" w:cs="Times New Roman"/>
          <w:color w:val="000000"/>
          <w:sz w:val="24"/>
          <w:szCs w:val="24"/>
        </w:rPr>
        <w:t xml:space="preserve"> an increase in the number of LGLZO particles</w:t>
      </w:r>
      <w:r w:rsidRPr="00600354">
        <w:rPr>
          <w:rFonts w:ascii="Times New Roman" w:eastAsia="Times New Roman" w:hAnsi="Times New Roman" w:cs="Times New Roman"/>
          <w:sz w:val="24"/>
          <w:szCs w:val="24"/>
        </w:rPr>
        <w:t xml:space="preserve"> decreases the crystallinity </w:t>
      </w:r>
      <w:r w:rsidRPr="00600354">
        <w:rPr>
          <w:rFonts w:ascii="Times New Roman" w:eastAsia="Times New Roman" w:hAnsi="Times New Roman" w:cs="Times New Roman"/>
          <w:color w:val="000000"/>
          <w:sz w:val="24"/>
          <w:szCs w:val="24"/>
        </w:rPr>
        <w:t>of PEO, promoting Li</w:t>
      </w:r>
      <w:r w:rsidRPr="00600354">
        <w:rPr>
          <w:rFonts w:ascii="Times New Roman" w:eastAsia="Times New Roman" w:hAnsi="Times New Roman" w:cs="Times New Roman"/>
          <w:color w:val="000000"/>
          <w:sz w:val="24"/>
          <w:szCs w:val="24"/>
          <w:vertAlign w:val="superscript"/>
        </w:rPr>
        <w:t>+</w:t>
      </w:r>
      <w:r w:rsidRPr="00600354">
        <w:rPr>
          <w:rFonts w:ascii="Times New Roman" w:eastAsia="Times New Roman" w:hAnsi="Times New Roman" w:cs="Times New Roman"/>
          <w:color w:val="000000"/>
          <w:sz w:val="24"/>
          <w:szCs w:val="24"/>
        </w:rPr>
        <w:t xml:space="preserve"> mobility in the polymer domain.</w:t>
      </w:r>
      <w:r w:rsidRPr="00600354">
        <w:rPr>
          <w:rFonts w:ascii="Times New Roman" w:eastAsia="Times New Roman" w:hAnsi="Times New Roman" w:cs="Times New Roman"/>
          <w:color w:val="0000FF"/>
          <w:sz w:val="24"/>
          <w:szCs w:val="24"/>
          <w:vertAlign w:val="superscript"/>
        </w:rPr>
        <w:t>44</w:t>
      </w:r>
      <w:r w:rsidRPr="00600354">
        <w:rPr>
          <w:rFonts w:ascii="Times New Roman" w:eastAsia="Times New Roman" w:hAnsi="Times New Roman" w:cs="Times New Roman"/>
          <w:sz w:val="24"/>
          <w:szCs w:val="24"/>
        </w:rPr>
        <w:t xml:space="preserve"> </w:t>
      </w:r>
      <w:r w:rsidRPr="00600354">
        <w:rPr>
          <w:rFonts w:ascii="Times New Roman" w:eastAsia="Times New Roman" w:hAnsi="Times New Roman" w:cs="Times New Roman"/>
          <w:color w:val="000000"/>
          <w:sz w:val="24"/>
          <w:szCs w:val="24"/>
        </w:rPr>
        <w:t xml:space="preserve">As a consequence, </w:t>
      </w:r>
      <w:r w:rsidRPr="00600354">
        <w:rPr>
          <w:rFonts w:ascii="Times New Roman" w:eastAsia="Times New Roman" w:hAnsi="Times New Roman" w:cs="Times New Roman"/>
          <w:sz w:val="24"/>
          <w:szCs w:val="24"/>
        </w:rPr>
        <w:t xml:space="preserve">the optimal cell performance is achieved with </w:t>
      </w:r>
      <w:r w:rsidRPr="00600354">
        <w:rPr>
          <w:rFonts w:ascii="Times New Roman" w:eastAsia="Times New Roman" w:hAnsi="Times New Roman" w:cs="Times New Roman"/>
          <w:color w:val="000000"/>
          <w:sz w:val="24"/>
          <w:szCs w:val="24"/>
        </w:rPr>
        <w:t>35 wt.%</w:t>
      </w:r>
      <w:r w:rsidRPr="00600354">
        <w:rPr>
          <w:rFonts w:ascii="Times New Roman" w:eastAsia="Times New Roman" w:hAnsi="Times New Roman" w:cs="Times New Roman"/>
          <w:sz w:val="24"/>
          <w:szCs w:val="24"/>
        </w:rPr>
        <w:t xml:space="preserve"> </w:t>
      </w:r>
      <w:r w:rsidRPr="00600354">
        <w:rPr>
          <w:rFonts w:ascii="Times New Roman" w:eastAsia="Times New Roman" w:hAnsi="Times New Roman" w:cs="Times New Roman"/>
          <w:color w:val="000000"/>
          <w:sz w:val="24"/>
          <w:szCs w:val="24"/>
        </w:rPr>
        <w:t>LGLZO in the CSE (</w:t>
      </w:r>
      <w:r w:rsidRPr="00600354">
        <w:rPr>
          <w:rFonts w:ascii="Times New Roman" w:eastAsia="Times New Roman" w:hAnsi="Times New Roman" w:cs="Times New Roman"/>
          <w:b/>
          <w:sz w:val="24"/>
          <w:szCs w:val="24"/>
        </w:rPr>
        <w:t>Fig. 5(b)</w:t>
      </w:r>
      <w:r w:rsidRPr="00600354">
        <w:rPr>
          <w:rFonts w:ascii="Times New Roman" w:eastAsia="Times New Roman" w:hAnsi="Times New Roman" w:cs="Times New Roman"/>
          <w:color w:val="000000"/>
          <w:sz w:val="24"/>
          <w:szCs w:val="24"/>
        </w:rPr>
        <w:t>)</w:t>
      </w:r>
      <w:r w:rsidRPr="00600354">
        <w:rPr>
          <w:rFonts w:ascii="Times New Roman" w:eastAsia="Times New Roman" w:hAnsi="Times New Roman" w:cs="Times New Roman"/>
          <w:sz w:val="24"/>
          <w:szCs w:val="24"/>
        </w:rPr>
        <w:t>.</w:t>
      </w:r>
      <w:r w:rsidRPr="00600354">
        <w:rPr>
          <w:rFonts w:ascii="Times New Roman" w:eastAsia="Times New Roman" w:hAnsi="Times New Roman" w:cs="Times New Roman"/>
          <w:color w:val="000000"/>
          <w:sz w:val="24"/>
          <w:szCs w:val="24"/>
        </w:rPr>
        <w:t xml:space="preserve"> F</w:t>
      </w:r>
      <w:r w:rsidRPr="00600354">
        <w:rPr>
          <w:rFonts w:ascii="Times New Roman" w:eastAsia="Times New Roman" w:hAnsi="Times New Roman" w:cs="Times New Roman"/>
          <w:sz w:val="24"/>
          <w:szCs w:val="24"/>
        </w:rPr>
        <w:t>urther addition of LGLZO led to deterioration of the charge-discharge properties (</w:t>
      </w:r>
      <w:r w:rsidRPr="00600354">
        <w:rPr>
          <w:rFonts w:ascii="Times New Roman" w:eastAsia="Times New Roman" w:hAnsi="Times New Roman" w:cs="Times New Roman"/>
          <w:b/>
          <w:sz w:val="24"/>
          <w:szCs w:val="24"/>
        </w:rPr>
        <w:t xml:space="preserve">Fig. 5(c) </w:t>
      </w:r>
      <w:r w:rsidRPr="00600354">
        <w:rPr>
          <w:rFonts w:ascii="Times New Roman" w:eastAsia="Times New Roman" w:hAnsi="Times New Roman" w:cs="Times New Roman"/>
          <w:sz w:val="24"/>
          <w:szCs w:val="24"/>
        </w:rPr>
        <w:t>and</w:t>
      </w:r>
      <w:r w:rsidRPr="00600354">
        <w:rPr>
          <w:rFonts w:ascii="Times New Roman" w:eastAsia="Times New Roman" w:hAnsi="Times New Roman" w:cs="Times New Roman"/>
          <w:b/>
          <w:sz w:val="24"/>
          <w:szCs w:val="24"/>
        </w:rPr>
        <w:t xml:space="preserve"> (d)</w:t>
      </w:r>
      <w:r w:rsidRPr="00600354">
        <w:rPr>
          <w:rFonts w:ascii="Times New Roman" w:eastAsia="Times New Roman" w:hAnsi="Times New Roman" w:cs="Times New Roman"/>
          <w:sz w:val="24"/>
          <w:szCs w:val="24"/>
        </w:rPr>
        <w:t xml:space="preserve">). As shown in the optical microscopy and SEM images in </w:t>
      </w:r>
      <w:r w:rsidRPr="00600354">
        <w:rPr>
          <w:rFonts w:ascii="Times New Roman" w:eastAsia="Times New Roman" w:hAnsi="Times New Roman" w:cs="Times New Roman"/>
          <w:b/>
          <w:sz w:val="24"/>
          <w:szCs w:val="24"/>
        </w:rPr>
        <w:t>Fig. 6</w:t>
      </w:r>
      <w:r w:rsidRPr="00600354">
        <w:rPr>
          <w:rFonts w:ascii="Times New Roman" w:eastAsia="Times New Roman" w:hAnsi="Times New Roman" w:cs="Times New Roman"/>
          <w:sz w:val="24"/>
          <w:szCs w:val="24"/>
        </w:rPr>
        <w:t xml:space="preserve">, excessive amounts (i.e., </w:t>
      </w:r>
      <w:r w:rsidRPr="00600354">
        <w:rPr>
          <w:rFonts w:ascii="Times New Roman" w:eastAsia="Times New Roman" w:hAnsi="Times New Roman" w:cs="Times New Roman"/>
          <w:color w:val="000000"/>
          <w:sz w:val="24"/>
          <w:szCs w:val="24"/>
        </w:rPr>
        <w:t>45 wt.% and 55 wt.%</w:t>
      </w:r>
      <w:r w:rsidRPr="00600354">
        <w:rPr>
          <w:rFonts w:ascii="Times New Roman" w:eastAsia="Times New Roman" w:hAnsi="Times New Roman" w:cs="Times New Roman"/>
          <w:sz w:val="24"/>
          <w:szCs w:val="24"/>
        </w:rPr>
        <w:t>) of LGLZO caused oxide agglomeration and roughening of the CSEs. The inhomogeneous distribution of oxide particles does not effectively decrease PEO crystallinity and thus is detrimental to 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 conductivity. In addition, a rough and non-uniform CSE deteriorates the interface contact with the electrodes. These arguments are well supported by the EIS data (</w:t>
      </w:r>
      <w:r w:rsidRPr="00600354">
        <w:rPr>
          <w:rFonts w:ascii="Times New Roman" w:eastAsia="Times New Roman" w:hAnsi="Times New Roman" w:cs="Times New Roman"/>
          <w:b/>
          <w:sz w:val="24"/>
          <w:szCs w:val="24"/>
        </w:rPr>
        <w:t xml:space="preserve">Fig. 5(f) </w:t>
      </w:r>
      <w:r w:rsidRPr="00600354">
        <w:rPr>
          <w:rFonts w:ascii="Times New Roman" w:eastAsia="Times New Roman" w:hAnsi="Times New Roman" w:cs="Times New Roman"/>
          <w:sz w:val="24"/>
          <w:szCs w:val="24"/>
        </w:rPr>
        <w:t xml:space="preserve">and </w:t>
      </w:r>
      <w:r w:rsidRPr="00600354">
        <w:rPr>
          <w:rFonts w:ascii="Times New Roman" w:eastAsia="Times New Roman" w:hAnsi="Times New Roman" w:cs="Times New Roman"/>
          <w:b/>
          <w:sz w:val="24"/>
          <w:szCs w:val="24"/>
        </w:rPr>
        <w:t>Table 1</w:t>
      </w:r>
      <w:r w:rsidRPr="00600354">
        <w:rPr>
          <w:rFonts w:ascii="Times New Roman" w:eastAsia="Times New Roman" w:hAnsi="Times New Roman" w:cs="Times New Roman"/>
          <w:sz w:val="24"/>
          <w:szCs w:val="24"/>
        </w:rPr>
        <w:t xml:space="preserve">), which show that the </w:t>
      </w:r>
      <w:r w:rsidRPr="00600354">
        <w:rPr>
          <w:rFonts w:ascii="Times New Roman" w:eastAsia="Times New Roman" w:hAnsi="Times New Roman" w:cs="Times New Roman"/>
          <w:i/>
          <w:color w:val="000000"/>
          <w:sz w:val="24"/>
          <w:szCs w:val="24"/>
        </w:rPr>
        <w:t>R</w:t>
      </w:r>
      <w:r w:rsidRPr="00600354">
        <w:rPr>
          <w:rFonts w:ascii="Times New Roman" w:eastAsia="Times New Roman" w:hAnsi="Times New Roman" w:cs="Times New Roman"/>
          <w:color w:val="000000"/>
          <w:sz w:val="24"/>
          <w:szCs w:val="24"/>
          <w:vertAlign w:val="subscript"/>
        </w:rPr>
        <w:t>e</w:t>
      </w:r>
      <w:r w:rsidRPr="00600354">
        <w:rPr>
          <w:rFonts w:ascii="Times New Roman" w:eastAsia="Times New Roman" w:hAnsi="Times New Roman" w:cs="Times New Roman"/>
          <w:color w:val="000000"/>
          <w:sz w:val="24"/>
          <w:szCs w:val="24"/>
        </w:rPr>
        <w:t xml:space="preserve"> and </w:t>
      </w:r>
      <w:proofErr w:type="spellStart"/>
      <w:r w:rsidRPr="00600354">
        <w:rPr>
          <w:rFonts w:ascii="Times New Roman" w:eastAsia="Times New Roman" w:hAnsi="Times New Roman" w:cs="Times New Roman"/>
          <w:i/>
          <w:color w:val="000000"/>
          <w:sz w:val="24"/>
          <w:szCs w:val="24"/>
        </w:rPr>
        <w:t>R</w:t>
      </w:r>
      <w:r w:rsidRPr="00600354">
        <w:rPr>
          <w:rFonts w:ascii="Times New Roman" w:eastAsia="Times New Roman" w:hAnsi="Times New Roman" w:cs="Times New Roman"/>
          <w:color w:val="000000"/>
          <w:sz w:val="24"/>
          <w:szCs w:val="24"/>
          <w:vertAlign w:val="subscript"/>
        </w:rPr>
        <w:t>ct</w:t>
      </w:r>
      <w:proofErr w:type="spellEnd"/>
      <w:r w:rsidRPr="00600354">
        <w:rPr>
          <w:rFonts w:ascii="Times New Roman" w:eastAsia="Times New Roman" w:hAnsi="Times New Roman" w:cs="Times New Roman"/>
          <w:color w:val="000000"/>
          <w:sz w:val="24"/>
          <w:szCs w:val="24"/>
        </w:rPr>
        <w:t xml:space="preserve"> values both increase when the </w:t>
      </w:r>
      <w:r w:rsidRPr="00600354">
        <w:rPr>
          <w:rFonts w:ascii="Times New Roman" w:eastAsia="Times New Roman" w:hAnsi="Times New Roman" w:cs="Times New Roman"/>
          <w:sz w:val="24"/>
          <w:szCs w:val="24"/>
        </w:rPr>
        <w:t>LGLZO fraction is 45</w:t>
      </w:r>
      <w:r w:rsidRPr="00600354">
        <w:rPr>
          <w:rFonts w:ascii="Times New Roman" w:eastAsia="Times New Roman" w:hAnsi="Times New Roman" w:cs="Times New Roman"/>
          <w:color w:val="000000"/>
          <w:sz w:val="24"/>
          <w:szCs w:val="24"/>
        </w:rPr>
        <w:t xml:space="preserve"> wt.% or 55 wt.%.</w:t>
      </w:r>
      <w:r w:rsidRPr="00600354">
        <w:rPr>
          <w:rFonts w:ascii="Times New Roman" w:eastAsia="Times New Roman" w:hAnsi="Times New Roman" w:cs="Times New Roman"/>
          <w:sz w:val="24"/>
          <w:szCs w:val="24"/>
        </w:rPr>
        <w:t xml:space="preserve"> This explains the inferior charge-discharge performance for these fractions compared to that for the cell with 35</w:t>
      </w:r>
      <w:r w:rsidRPr="00600354">
        <w:rPr>
          <w:rFonts w:ascii="Times New Roman" w:eastAsia="Times New Roman" w:hAnsi="Times New Roman" w:cs="Times New Roman"/>
          <w:color w:val="000000"/>
          <w:sz w:val="24"/>
          <w:szCs w:val="24"/>
        </w:rPr>
        <w:t xml:space="preserve"> wt.% </w:t>
      </w:r>
      <w:r w:rsidRPr="00600354">
        <w:rPr>
          <w:rFonts w:ascii="Times New Roman" w:eastAsia="Times New Roman" w:hAnsi="Times New Roman" w:cs="Times New Roman"/>
          <w:sz w:val="24"/>
          <w:szCs w:val="24"/>
        </w:rPr>
        <w:t>LGLZO in the CSE.</w:t>
      </w:r>
    </w:p>
    <w:p w14:paraId="00000032" w14:textId="2D9BB4BB" w:rsidR="00C67B5F" w:rsidRPr="00600354" w:rsidRDefault="00550AB4">
      <w:pPr>
        <w:spacing w:before="240" w:after="0" w:line="480" w:lineRule="auto"/>
        <w:ind w:firstLine="567"/>
        <w:jc w:val="both"/>
        <w:rPr>
          <w:rFonts w:ascii="Times New Roman" w:eastAsia="Times New Roman" w:hAnsi="Times New Roman" w:cs="Times New Roman"/>
          <w:sz w:val="24"/>
          <w:szCs w:val="24"/>
        </w:rPr>
      </w:pPr>
      <w:r w:rsidRPr="00600354">
        <w:rPr>
          <w:rFonts w:ascii="Times New Roman" w:eastAsia="Times New Roman" w:hAnsi="Times New Roman" w:cs="Times New Roman"/>
          <w:sz w:val="24"/>
          <w:szCs w:val="24"/>
        </w:rPr>
        <w:t>The effects of the CSE thickness were investigated (with EO/Li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 = 10 and </w:t>
      </w:r>
      <w:r w:rsidRPr="00600354">
        <w:rPr>
          <w:rFonts w:ascii="Times New Roman" w:eastAsia="Times New Roman" w:hAnsi="Times New Roman" w:cs="Times New Roman"/>
          <w:color w:val="000000"/>
          <w:sz w:val="24"/>
          <w:szCs w:val="24"/>
        </w:rPr>
        <w:t xml:space="preserve">35 wt.% </w:t>
      </w:r>
      <w:r w:rsidRPr="00CE2F43">
        <w:rPr>
          <w:rFonts w:ascii="Times New Roman" w:eastAsia="Times New Roman" w:hAnsi="Times New Roman" w:cs="Times New Roman"/>
          <w:sz w:val="24"/>
          <w:szCs w:val="24"/>
        </w:rPr>
        <w:t xml:space="preserve">LGLZO). </w:t>
      </w:r>
      <w:r w:rsidRPr="00CE2F43">
        <w:rPr>
          <w:rFonts w:ascii="Times New Roman" w:eastAsia="Times New Roman" w:hAnsi="Times New Roman" w:cs="Times New Roman"/>
          <w:b/>
          <w:sz w:val="24"/>
          <w:szCs w:val="24"/>
        </w:rPr>
        <w:t xml:space="preserve">Fig. S6 </w:t>
      </w:r>
      <w:r w:rsidRPr="00CE2F43">
        <w:rPr>
          <w:rFonts w:ascii="Times New Roman" w:eastAsia="Times New Roman" w:hAnsi="Times New Roman" w:cs="Times New Roman"/>
          <w:sz w:val="24"/>
          <w:szCs w:val="24"/>
        </w:rPr>
        <w:t>shows the obtained charge-discharge curves measured at various rates.</w:t>
      </w:r>
      <w:r w:rsidRPr="00600354">
        <w:rPr>
          <w:rFonts w:ascii="Times New Roman" w:eastAsia="Times New Roman" w:hAnsi="Times New Roman" w:cs="Times New Roman"/>
          <w:sz w:val="24"/>
          <w:szCs w:val="24"/>
        </w:rPr>
        <w:t xml:space="preserve"> Doctor blade gaps of 1000, 1500, and 2000 µm were employed to produce final CSE </w:t>
      </w:r>
      <w:r w:rsidRPr="00600354">
        <w:rPr>
          <w:rFonts w:ascii="Times New Roman" w:eastAsia="Times New Roman" w:hAnsi="Times New Roman" w:cs="Times New Roman"/>
          <w:sz w:val="24"/>
          <w:szCs w:val="24"/>
        </w:rPr>
        <w:lastRenderedPageBreak/>
        <w:t>thicknesses (after drying) of 20, 50</w:t>
      </w:r>
      <w:r w:rsidRPr="00F1589D">
        <w:rPr>
          <w:rFonts w:ascii="Times New Roman" w:eastAsia="Times New Roman" w:hAnsi="Times New Roman" w:cs="Times New Roman"/>
          <w:sz w:val="24"/>
          <w:szCs w:val="24"/>
        </w:rPr>
        <w:t>, and 80 µm, respectively. It is noted that the final CSE thicknesses are not proportional to the doctor-blade gaps. This is associated with the fact that the initial CSE slurry infiltrated the cathode layer. Furt</w:t>
      </w:r>
      <w:r w:rsidRPr="00600354">
        <w:rPr>
          <w:rFonts w:ascii="Times New Roman" w:eastAsia="Times New Roman" w:hAnsi="Times New Roman" w:cs="Times New Roman"/>
          <w:sz w:val="24"/>
          <w:szCs w:val="24"/>
        </w:rPr>
        <w:t xml:space="preserve">her reduction of the doctor blade gap did not yield a uniform coating, and thus the corresponding CSE was unable to electronically separate the positive and negative electrodes. The cell with a 20-µm CSE exhibited the best performance; </w:t>
      </w:r>
      <w:r w:rsidRPr="00600354">
        <w:rPr>
          <w:rFonts w:ascii="Times New Roman" w:eastAsia="Times New Roman" w:hAnsi="Times New Roman" w:cs="Times New Roman"/>
          <w:color w:val="000000"/>
          <w:sz w:val="24"/>
          <w:szCs w:val="24"/>
        </w:rPr>
        <w:t xml:space="preserve">the reversible capacities of LFP at 0.1 and 1 C were 139 and 84 </w:t>
      </w:r>
      <w:proofErr w:type="spellStart"/>
      <w:r w:rsidRPr="00600354">
        <w:rPr>
          <w:rFonts w:ascii="Times New Roman" w:eastAsia="Times New Roman" w:hAnsi="Times New Roman" w:cs="Times New Roman"/>
          <w:color w:val="000000"/>
          <w:sz w:val="24"/>
          <w:szCs w:val="24"/>
        </w:rPr>
        <w:t>mAh</w:t>
      </w:r>
      <w:proofErr w:type="spellEnd"/>
      <w:r w:rsidRPr="00600354">
        <w:rPr>
          <w:rFonts w:ascii="Times New Roman" w:eastAsia="Times New Roman" w:hAnsi="Times New Roman" w:cs="Times New Roman"/>
          <w:color w:val="000000"/>
          <w:sz w:val="24"/>
          <w:szCs w:val="24"/>
        </w:rPr>
        <w:t xml:space="preserve"> g</w:t>
      </w:r>
      <w:r w:rsidRPr="00600354">
        <w:rPr>
          <w:rFonts w:ascii="Times New Roman" w:eastAsia="Gungsuh" w:hAnsi="Times New Roman" w:cs="Times New Roman"/>
          <w:color w:val="000000"/>
          <w:sz w:val="24"/>
          <w:szCs w:val="24"/>
          <w:vertAlign w:val="superscript"/>
        </w:rPr>
        <w:t>−1</w:t>
      </w:r>
      <w:r w:rsidRPr="00600354">
        <w:rPr>
          <w:rFonts w:ascii="Times New Roman" w:eastAsia="Times New Roman" w:hAnsi="Times New Roman" w:cs="Times New Roman"/>
          <w:color w:val="000000"/>
          <w:sz w:val="24"/>
          <w:szCs w:val="24"/>
        </w:rPr>
        <w:t>, respectively.</w:t>
      </w:r>
      <w:r w:rsidRPr="00600354">
        <w:rPr>
          <w:rFonts w:ascii="Times New Roman" w:eastAsia="Times New Roman" w:hAnsi="Times New Roman" w:cs="Times New Roman"/>
          <w:sz w:val="24"/>
          <w:szCs w:val="24"/>
        </w:rPr>
        <w:t xml:space="preserve"> An increase in CSE thickness led to an increase in the electrolyte resistance and thus degraded the charge-discharge capacities. The SSE thickness of 20 µm is among the lowest values reported in the literature.</w:t>
      </w:r>
      <w:r w:rsidRPr="00600354">
        <w:rPr>
          <w:rFonts w:ascii="Times New Roman" w:eastAsia="Times New Roman" w:hAnsi="Times New Roman" w:cs="Times New Roman"/>
          <w:color w:val="0000FF"/>
          <w:sz w:val="24"/>
          <w:szCs w:val="24"/>
          <w:vertAlign w:val="superscript"/>
        </w:rPr>
        <w:t>45-48</w:t>
      </w:r>
      <w:r w:rsidRPr="00600354">
        <w:rPr>
          <w:rFonts w:ascii="Times New Roman" w:eastAsia="Times New Roman" w:hAnsi="Times New Roman" w:cs="Times New Roman"/>
          <w:sz w:val="24"/>
          <w:szCs w:val="24"/>
        </w:rPr>
        <w:t xml:space="preserve"> A thin electrolyte is favorable for shortening the 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 transport distance and is beneficial for achieving a high energy density of the cell (since electrolyte weight and volume are reduced).</w:t>
      </w:r>
      <w:r w:rsidRPr="00600354">
        <w:rPr>
          <w:rFonts w:ascii="Times New Roman" w:eastAsia="Times New Roman" w:hAnsi="Times New Roman" w:cs="Times New Roman"/>
          <w:color w:val="0000FF"/>
          <w:sz w:val="24"/>
          <w:szCs w:val="24"/>
          <w:vertAlign w:val="superscript"/>
        </w:rPr>
        <w:t>46,48</w:t>
      </w:r>
      <w:r w:rsidRPr="00600354">
        <w:rPr>
          <w:rFonts w:ascii="Times New Roman" w:eastAsia="Times New Roman" w:hAnsi="Times New Roman" w:cs="Times New Roman"/>
          <w:sz w:val="24"/>
          <w:szCs w:val="24"/>
        </w:rPr>
        <w:t xml:space="preserve"> Importantly, the proposed tape casting method for fabricating CSEs is reliable and can be easily scaled up for mass production. The optimized tape casting parameters (i.e., an EO/Li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 ratio</w:t>
      </w:r>
      <w:r w:rsidRPr="00600354">
        <w:rPr>
          <w:rFonts w:ascii="Times New Roman" w:eastAsia="Times New Roman" w:hAnsi="Times New Roman" w:cs="Times New Roman"/>
          <w:sz w:val="24"/>
          <w:szCs w:val="24"/>
          <w:vertAlign w:val="superscript"/>
        </w:rPr>
        <w:t xml:space="preserve"> </w:t>
      </w:r>
      <w:r w:rsidRPr="00600354">
        <w:rPr>
          <w:rFonts w:ascii="Times New Roman" w:eastAsia="Times New Roman" w:hAnsi="Times New Roman" w:cs="Times New Roman"/>
          <w:sz w:val="24"/>
          <w:szCs w:val="24"/>
        </w:rPr>
        <w:t xml:space="preserve">of 10, </w:t>
      </w:r>
      <w:r w:rsidRPr="00600354">
        <w:rPr>
          <w:rFonts w:ascii="Times New Roman" w:eastAsia="Times New Roman" w:hAnsi="Times New Roman" w:cs="Times New Roman"/>
          <w:color w:val="000000"/>
          <w:sz w:val="24"/>
          <w:szCs w:val="24"/>
        </w:rPr>
        <w:t xml:space="preserve">35 wt.% </w:t>
      </w:r>
      <w:r w:rsidRPr="00600354">
        <w:rPr>
          <w:rFonts w:ascii="Times New Roman" w:eastAsia="Times New Roman" w:hAnsi="Times New Roman" w:cs="Times New Roman"/>
          <w:sz w:val="24"/>
          <w:szCs w:val="24"/>
        </w:rPr>
        <w:t>oxide filler, and a doctor blade gap of 1000 µm) were used for further LLZCO investigation.</w:t>
      </w:r>
    </w:p>
    <w:p w14:paraId="00000033" w14:textId="2C4FD8B4" w:rsidR="00C67B5F" w:rsidRPr="00600354" w:rsidRDefault="00550AB4">
      <w:pPr>
        <w:spacing w:before="240" w:after="0" w:line="480" w:lineRule="auto"/>
        <w:ind w:firstLine="567"/>
        <w:jc w:val="both"/>
        <w:rPr>
          <w:rFonts w:ascii="Times New Roman" w:eastAsia="Times New Roman" w:hAnsi="Times New Roman" w:cs="Times New Roman"/>
          <w:sz w:val="24"/>
          <w:szCs w:val="24"/>
        </w:rPr>
      </w:pPr>
      <w:bookmarkStart w:id="2" w:name="_heading=h.gjdgxs" w:colFirst="0" w:colLast="0"/>
      <w:bookmarkEnd w:id="2"/>
      <w:r w:rsidRPr="00600354">
        <w:rPr>
          <w:rFonts w:ascii="Times New Roman" w:eastAsia="Times New Roman" w:hAnsi="Times New Roman" w:cs="Times New Roman"/>
          <w:sz w:val="24"/>
          <w:szCs w:val="24"/>
        </w:rPr>
        <w:t xml:space="preserve">The effects of Ce doping </w:t>
      </w:r>
      <w:r w:rsidRPr="00600354">
        <w:rPr>
          <w:rFonts w:ascii="Times New Roman" w:eastAsia="Times New Roman" w:hAnsi="Times New Roman" w:cs="Times New Roman"/>
          <w:color w:val="000000"/>
          <w:sz w:val="24"/>
          <w:szCs w:val="24"/>
        </w:rPr>
        <w:t xml:space="preserve">on the </w:t>
      </w:r>
      <w:r w:rsidRPr="00600354">
        <w:rPr>
          <w:rFonts w:ascii="Times New Roman" w:eastAsia="Times New Roman" w:hAnsi="Times New Roman" w:cs="Times New Roman"/>
          <w:sz w:val="24"/>
          <w:szCs w:val="24"/>
        </w:rPr>
        <w:t xml:space="preserve">Li//CSE//LFP cell performance </w:t>
      </w:r>
      <w:proofErr w:type="gramStart"/>
      <w:r w:rsidRPr="00600354">
        <w:rPr>
          <w:rFonts w:ascii="Times New Roman" w:eastAsia="Times New Roman" w:hAnsi="Times New Roman" w:cs="Times New Roman"/>
          <w:sz w:val="24"/>
          <w:szCs w:val="24"/>
        </w:rPr>
        <w:t>were</w:t>
      </w:r>
      <w:proofErr w:type="gramEnd"/>
      <w:r w:rsidRPr="00600354">
        <w:rPr>
          <w:rFonts w:ascii="Times New Roman" w:eastAsia="Times New Roman" w:hAnsi="Times New Roman" w:cs="Times New Roman"/>
          <w:sz w:val="24"/>
          <w:szCs w:val="24"/>
        </w:rPr>
        <w:t xml:space="preserve"> examined. </w:t>
      </w:r>
      <w:r w:rsidRPr="00600354">
        <w:rPr>
          <w:rFonts w:ascii="Times New Roman" w:eastAsia="Gungsuh" w:hAnsi="Times New Roman" w:cs="Times New Roman"/>
          <w:b/>
          <w:sz w:val="24"/>
          <w:szCs w:val="24"/>
        </w:rPr>
        <w:t xml:space="preserve">Fig. 7(a)−(e) </w:t>
      </w:r>
      <w:r w:rsidRPr="00600354">
        <w:rPr>
          <w:rFonts w:ascii="Times New Roman" w:eastAsia="Times New Roman" w:hAnsi="Times New Roman" w:cs="Times New Roman"/>
          <w:sz w:val="24"/>
          <w:szCs w:val="24"/>
        </w:rPr>
        <w:t>show the obtained charge-discharge profiles of various cells with CSEs that consist of different chemical compositions of the oxide fillers.</w:t>
      </w:r>
      <w:r w:rsidRPr="00600354">
        <w:rPr>
          <w:rFonts w:ascii="Times New Roman" w:eastAsia="Times New Roman" w:hAnsi="Times New Roman" w:cs="Times New Roman"/>
          <w:color w:val="000000"/>
          <w:sz w:val="24"/>
          <w:szCs w:val="24"/>
        </w:rPr>
        <w:t xml:space="preserve"> </w:t>
      </w:r>
      <w:r w:rsidRPr="00600354">
        <w:rPr>
          <w:rFonts w:ascii="Times New Roman" w:eastAsia="Times New Roman" w:hAnsi="Times New Roman" w:cs="Times New Roman"/>
          <w:sz w:val="24"/>
          <w:szCs w:val="24"/>
        </w:rPr>
        <w:t xml:space="preserve">At </w:t>
      </w:r>
      <w:r w:rsidRPr="00600354">
        <w:rPr>
          <w:rFonts w:ascii="Times New Roman" w:eastAsia="Times New Roman" w:hAnsi="Times New Roman" w:cs="Times New Roman"/>
          <w:color w:val="000000"/>
          <w:sz w:val="24"/>
          <w:szCs w:val="24"/>
        </w:rPr>
        <w:t>0.1 C</w:t>
      </w:r>
      <w:r w:rsidRPr="00600354">
        <w:rPr>
          <w:rFonts w:ascii="Times New Roman" w:eastAsia="Times New Roman" w:hAnsi="Times New Roman" w:cs="Times New Roman"/>
          <w:sz w:val="24"/>
          <w:szCs w:val="24"/>
        </w:rPr>
        <w:t>, the reversible LFP capacities of</w:t>
      </w:r>
      <w:r w:rsidRPr="00600354">
        <w:rPr>
          <w:rFonts w:ascii="Times New Roman" w:eastAsia="Times New Roman" w:hAnsi="Times New Roman" w:cs="Times New Roman"/>
          <w:color w:val="000000"/>
          <w:sz w:val="24"/>
          <w:szCs w:val="24"/>
        </w:rPr>
        <w:t xml:space="preserve"> the </w:t>
      </w:r>
      <w:r w:rsidRPr="00600354">
        <w:rPr>
          <w:rFonts w:ascii="Times New Roman" w:eastAsia="Times New Roman" w:hAnsi="Times New Roman" w:cs="Times New Roman"/>
          <w:sz w:val="24"/>
          <w:szCs w:val="24"/>
        </w:rPr>
        <w:t xml:space="preserve">LLZO, LGLZO, LLZCO-0.05, LLZCO-0.10, and LLZCO-0.15 cells are 118, 139, 142, 155, and 149 </w:t>
      </w:r>
      <w:proofErr w:type="spellStart"/>
      <w:r w:rsidRPr="00600354">
        <w:rPr>
          <w:rFonts w:ascii="Times New Roman" w:eastAsia="Times New Roman" w:hAnsi="Times New Roman" w:cs="Times New Roman"/>
          <w:sz w:val="24"/>
          <w:szCs w:val="24"/>
        </w:rPr>
        <w:t>mAh</w:t>
      </w:r>
      <w:proofErr w:type="spellEnd"/>
      <w:r w:rsidRPr="00600354">
        <w:rPr>
          <w:rFonts w:ascii="Times New Roman" w:eastAsia="Times New Roman" w:hAnsi="Times New Roman" w:cs="Times New Roman"/>
          <w:sz w:val="24"/>
          <w:szCs w:val="24"/>
        </w:rPr>
        <w:t xml:space="preserve"> g</w:t>
      </w:r>
      <w:r w:rsidRPr="00600354">
        <w:rPr>
          <w:rFonts w:ascii="Times New Roman" w:eastAsia="Gungsuh" w:hAnsi="Times New Roman" w:cs="Times New Roman"/>
          <w:sz w:val="24"/>
          <w:szCs w:val="24"/>
          <w:vertAlign w:val="superscript"/>
        </w:rPr>
        <w:t>−1</w:t>
      </w:r>
      <w:r w:rsidRPr="00600354">
        <w:rPr>
          <w:rFonts w:ascii="Times New Roman" w:eastAsia="Times New Roman" w:hAnsi="Times New Roman" w:cs="Times New Roman"/>
          <w:sz w:val="24"/>
          <w:szCs w:val="24"/>
        </w:rPr>
        <w:t xml:space="preserve">, respectively. As shown in </w:t>
      </w:r>
      <w:r w:rsidRPr="00600354">
        <w:rPr>
          <w:rFonts w:ascii="Times New Roman" w:eastAsia="Times New Roman" w:hAnsi="Times New Roman" w:cs="Times New Roman"/>
          <w:b/>
          <w:sz w:val="24"/>
          <w:szCs w:val="24"/>
        </w:rPr>
        <w:t>Fig. 7(f)</w:t>
      </w:r>
      <w:r w:rsidRPr="00600354">
        <w:rPr>
          <w:rFonts w:ascii="Times New Roman" w:eastAsia="Times New Roman" w:hAnsi="Times New Roman" w:cs="Times New Roman"/>
          <w:sz w:val="24"/>
          <w:szCs w:val="24"/>
        </w:rPr>
        <w:t xml:space="preserve">, the specific capacities decrease with increasing C rate due to the kinetic limitations and internal cell resistance. The capacities decreased to 60, 84, 89, 105, and 95 </w:t>
      </w:r>
      <w:proofErr w:type="spellStart"/>
      <w:r w:rsidRPr="00600354">
        <w:rPr>
          <w:rFonts w:ascii="Times New Roman" w:eastAsia="Times New Roman" w:hAnsi="Times New Roman" w:cs="Times New Roman"/>
          <w:sz w:val="24"/>
          <w:szCs w:val="24"/>
        </w:rPr>
        <w:t>mAh</w:t>
      </w:r>
      <w:proofErr w:type="spellEnd"/>
      <w:r w:rsidRPr="00600354">
        <w:rPr>
          <w:rFonts w:ascii="Times New Roman" w:eastAsia="Times New Roman" w:hAnsi="Times New Roman" w:cs="Times New Roman"/>
          <w:sz w:val="24"/>
          <w:szCs w:val="24"/>
        </w:rPr>
        <w:t xml:space="preserve"> g</w:t>
      </w:r>
      <w:r w:rsidRPr="00600354">
        <w:rPr>
          <w:rFonts w:ascii="Times New Roman" w:eastAsia="Gungsuh" w:hAnsi="Times New Roman" w:cs="Times New Roman"/>
          <w:sz w:val="24"/>
          <w:szCs w:val="24"/>
          <w:vertAlign w:val="superscript"/>
        </w:rPr>
        <w:t>−1</w:t>
      </w:r>
      <w:r w:rsidRPr="00600354">
        <w:rPr>
          <w:rFonts w:ascii="Times New Roman" w:eastAsia="Times New Roman" w:hAnsi="Times New Roman" w:cs="Times New Roman"/>
          <w:sz w:val="24"/>
          <w:szCs w:val="24"/>
        </w:rPr>
        <w:t xml:space="preserve"> at </w:t>
      </w:r>
      <w:r w:rsidRPr="00600354">
        <w:rPr>
          <w:rFonts w:ascii="Times New Roman" w:eastAsia="Times New Roman" w:hAnsi="Times New Roman" w:cs="Times New Roman"/>
          <w:color w:val="000000"/>
          <w:sz w:val="24"/>
          <w:szCs w:val="24"/>
        </w:rPr>
        <w:t>1 C, respectively, corresponding to</w:t>
      </w:r>
      <w:r w:rsidRPr="00600354">
        <w:rPr>
          <w:rFonts w:ascii="Times New Roman" w:eastAsia="Times New Roman" w:hAnsi="Times New Roman" w:cs="Times New Roman"/>
          <w:sz w:val="24"/>
          <w:szCs w:val="24"/>
        </w:rPr>
        <w:t xml:space="preserve"> 51%, 60%, </w:t>
      </w:r>
      <w:r w:rsidRPr="00CE2F43">
        <w:rPr>
          <w:rFonts w:ascii="Times New Roman" w:eastAsia="Times New Roman" w:hAnsi="Times New Roman" w:cs="Times New Roman"/>
          <w:sz w:val="24"/>
          <w:szCs w:val="24"/>
        </w:rPr>
        <w:t xml:space="preserve">62%, 68%, and 64% retention compared to the values measured at 0.1 C. </w:t>
      </w:r>
      <w:r w:rsidRPr="00CE2F43">
        <w:rPr>
          <w:rFonts w:ascii="Times New Roman" w:eastAsia="Times New Roman" w:hAnsi="Times New Roman" w:cs="Times New Roman"/>
          <w:b/>
          <w:sz w:val="24"/>
          <w:szCs w:val="24"/>
        </w:rPr>
        <w:t xml:space="preserve">Fig. S7 </w:t>
      </w:r>
      <w:r w:rsidRPr="00CE2F43">
        <w:rPr>
          <w:rFonts w:ascii="Times New Roman" w:eastAsia="Times New Roman" w:hAnsi="Times New Roman" w:cs="Times New Roman"/>
          <w:sz w:val="24"/>
          <w:szCs w:val="24"/>
        </w:rPr>
        <w:t>shows a</w:t>
      </w:r>
      <w:r w:rsidRPr="00F1589D">
        <w:rPr>
          <w:rFonts w:ascii="Times New Roman" w:eastAsia="Times New Roman" w:hAnsi="Times New Roman" w:cs="Times New Roman"/>
          <w:sz w:val="24"/>
          <w:szCs w:val="24"/>
        </w:rPr>
        <w:t xml:space="preserve"> histogram that compares the overpotential at various </w:t>
      </w:r>
      <w:r w:rsidRPr="00F1589D">
        <w:rPr>
          <w:rFonts w:ascii="Times New Roman" w:eastAsia="Times New Roman" w:hAnsi="Times New Roman" w:cs="Times New Roman"/>
          <w:color w:val="000000"/>
          <w:sz w:val="24"/>
          <w:szCs w:val="24"/>
        </w:rPr>
        <w:t>charge-discharge</w:t>
      </w:r>
      <w:r w:rsidRPr="00F1589D">
        <w:rPr>
          <w:rFonts w:ascii="Times New Roman" w:eastAsia="Times New Roman" w:hAnsi="Times New Roman" w:cs="Times New Roman"/>
          <w:sz w:val="24"/>
          <w:szCs w:val="24"/>
        </w:rPr>
        <w:t xml:space="preserve"> rates for different cells.</w:t>
      </w:r>
      <w:r w:rsidRPr="00600354">
        <w:rPr>
          <w:rFonts w:ascii="Times New Roman" w:eastAsia="Times New Roman" w:hAnsi="Times New Roman" w:cs="Times New Roman"/>
          <w:sz w:val="24"/>
          <w:szCs w:val="24"/>
        </w:rPr>
        <w:t xml:space="preserve"> A</w:t>
      </w:r>
      <w:r w:rsidRPr="00600354">
        <w:rPr>
          <w:rFonts w:ascii="Times New Roman" w:eastAsia="Times New Roman" w:hAnsi="Times New Roman" w:cs="Times New Roman"/>
          <w:color w:val="000000"/>
          <w:sz w:val="24"/>
          <w:szCs w:val="24"/>
        </w:rPr>
        <w:t xml:space="preserve"> proper Ce substitution concentration clearly benefits the cell charge-discharge performance. Of note, the </w:t>
      </w:r>
      <w:r w:rsidRPr="00600354">
        <w:rPr>
          <w:rFonts w:ascii="Times New Roman" w:eastAsia="Times New Roman" w:hAnsi="Times New Roman" w:cs="Times New Roman"/>
          <w:sz w:val="24"/>
          <w:szCs w:val="24"/>
        </w:rPr>
        <w:t xml:space="preserve">LLZCO-0.10 filler outperforms not only LLZO but also LGLZO, which is known </w:t>
      </w:r>
      <w:r w:rsidRPr="00600354">
        <w:rPr>
          <w:rFonts w:ascii="Times New Roman" w:eastAsia="Times New Roman" w:hAnsi="Times New Roman" w:cs="Times New Roman"/>
          <w:sz w:val="24"/>
          <w:szCs w:val="24"/>
        </w:rPr>
        <w:lastRenderedPageBreak/>
        <w:t>to be a promising garnet material with high 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 conductivity.</w:t>
      </w:r>
      <w:r w:rsidRPr="00600354">
        <w:rPr>
          <w:rFonts w:ascii="Times New Roman" w:eastAsia="Times New Roman" w:hAnsi="Times New Roman" w:cs="Times New Roman"/>
          <w:color w:val="0000FF"/>
          <w:sz w:val="24"/>
          <w:szCs w:val="24"/>
          <w:vertAlign w:val="superscript"/>
        </w:rPr>
        <w:t>33</w:t>
      </w:r>
      <w:r w:rsidRPr="00600354">
        <w:rPr>
          <w:rFonts w:ascii="Times New Roman" w:eastAsia="Times New Roman" w:hAnsi="Times New Roman" w:cs="Times New Roman"/>
          <w:color w:val="000000"/>
          <w:sz w:val="24"/>
          <w:szCs w:val="24"/>
        </w:rPr>
        <w:t xml:space="preserve"> EIS was used to examine the impedance characteristics of various cells; the </w:t>
      </w:r>
      <w:r w:rsidRPr="00600354">
        <w:rPr>
          <w:rFonts w:ascii="Times New Roman" w:eastAsia="Times New Roman" w:hAnsi="Times New Roman" w:cs="Times New Roman"/>
          <w:sz w:val="24"/>
          <w:szCs w:val="24"/>
        </w:rPr>
        <w:t xml:space="preserve">obtained spectra and the fitting results are shown in </w:t>
      </w:r>
      <w:r w:rsidRPr="00600354">
        <w:rPr>
          <w:rFonts w:ascii="Times New Roman" w:eastAsia="Times New Roman" w:hAnsi="Times New Roman" w:cs="Times New Roman"/>
          <w:b/>
          <w:sz w:val="24"/>
          <w:szCs w:val="24"/>
        </w:rPr>
        <w:t>Fig. 7(g)</w:t>
      </w:r>
      <w:r w:rsidRPr="00600354">
        <w:rPr>
          <w:rFonts w:ascii="Times New Roman" w:eastAsia="Times New Roman" w:hAnsi="Times New Roman" w:cs="Times New Roman"/>
          <w:color w:val="000000"/>
          <w:sz w:val="24"/>
          <w:szCs w:val="24"/>
        </w:rPr>
        <w:t xml:space="preserve"> and </w:t>
      </w:r>
      <w:r w:rsidRPr="00600354">
        <w:rPr>
          <w:rFonts w:ascii="Times New Roman" w:eastAsia="Times New Roman" w:hAnsi="Times New Roman" w:cs="Times New Roman"/>
          <w:b/>
          <w:color w:val="000000"/>
          <w:sz w:val="24"/>
          <w:szCs w:val="24"/>
        </w:rPr>
        <w:t>Table 1</w:t>
      </w:r>
      <w:r w:rsidRPr="00600354">
        <w:rPr>
          <w:rFonts w:ascii="Times New Roman" w:eastAsia="Times New Roman" w:hAnsi="Times New Roman" w:cs="Times New Roman"/>
          <w:color w:val="000000"/>
          <w:sz w:val="24"/>
          <w:szCs w:val="24"/>
        </w:rPr>
        <w:t>, respectively.</w:t>
      </w:r>
      <w:r w:rsidRPr="00600354">
        <w:rPr>
          <w:rFonts w:ascii="Times New Roman" w:eastAsia="Times New Roman" w:hAnsi="Times New Roman" w:cs="Times New Roman"/>
          <w:sz w:val="24"/>
          <w:szCs w:val="24"/>
        </w:rPr>
        <w:t xml:space="preserve"> As summarized in </w:t>
      </w:r>
      <w:r w:rsidRPr="00600354">
        <w:rPr>
          <w:rFonts w:ascii="Times New Roman" w:eastAsia="Times New Roman" w:hAnsi="Times New Roman" w:cs="Times New Roman"/>
          <w:b/>
          <w:sz w:val="24"/>
          <w:szCs w:val="24"/>
        </w:rPr>
        <w:t>Table 1</w:t>
      </w:r>
      <w:r w:rsidRPr="00600354">
        <w:rPr>
          <w:rFonts w:ascii="Times New Roman" w:eastAsia="Times New Roman" w:hAnsi="Times New Roman" w:cs="Times New Roman"/>
          <w:color w:val="000000"/>
          <w:sz w:val="24"/>
          <w:szCs w:val="24"/>
        </w:rPr>
        <w:t xml:space="preserve">, the </w:t>
      </w:r>
      <w:r w:rsidRPr="00600354">
        <w:rPr>
          <w:rFonts w:ascii="Times New Roman" w:eastAsia="Times New Roman" w:hAnsi="Times New Roman" w:cs="Times New Roman"/>
          <w:sz w:val="24"/>
          <w:szCs w:val="24"/>
        </w:rPr>
        <w:t>LLZCO-0.10 CSE exhibits the highest ionic conductivity (5.5 × 10</w:t>
      </w:r>
      <w:r w:rsidRPr="00600354">
        <w:rPr>
          <w:rFonts w:ascii="Times New Roman" w:eastAsia="Gungsuh" w:hAnsi="Times New Roman" w:cs="Times New Roman"/>
          <w:sz w:val="24"/>
          <w:szCs w:val="24"/>
          <w:vertAlign w:val="superscript"/>
        </w:rPr>
        <w:t>−4</w:t>
      </w:r>
      <w:r w:rsidRPr="00600354">
        <w:rPr>
          <w:rFonts w:ascii="Times New Roman" w:eastAsia="Times New Roman" w:hAnsi="Times New Roman" w:cs="Times New Roman"/>
          <w:sz w:val="24"/>
          <w:szCs w:val="24"/>
        </w:rPr>
        <w:t xml:space="preserve"> S c</w:t>
      </w:r>
      <w:r w:rsidRPr="00F1589D">
        <w:rPr>
          <w:rFonts w:ascii="Times New Roman" w:eastAsia="Times New Roman" w:hAnsi="Times New Roman" w:cs="Times New Roman"/>
          <w:sz w:val="24"/>
          <w:szCs w:val="24"/>
        </w:rPr>
        <w:t>m</w:t>
      </w:r>
      <w:r w:rsidRPr="00F1589D">
        <w:rPr>
          <w:rFonts w:ascii="Times New Roman" w:eastAsia="Gungsuh" w:hAnsi="Times New Roman" w:cs="Times New Roman"/>
          <w:sz w:val="24"/>
          <w:szCs w:val="24"/>
          <w:vertAlign w:val="superscript"/>
        </w:rPr>
        <w:t>−1</w:t>
      </w:r>
      <w:r w:rsidRPr="00F1589D">
        <w:rPr>
          <w:rFonts w:ascii="Times New Roman" w:eastAsia="Times New Roman" w:hAnsi="Times New Roman" w:cs="Times New Roman"/>
          <w:sz w:val="24"/>
          <w:szCs w:val="24"/>
        </w:rPr>
        <w:t>) among the electrolytes studied. The Ce</w:t>
      </w:r>
      <w:r w:rsidRPr="00F1589D">
        <w:rPr>
          <w:rFonts w:ascii="Times New Roman" w:eastAsia="Times New Roman" w:hAnsi="Times New Roman" w:cs="Times New Roman"/>
          <w:sz w:val="24"/>
          <w:szCs w:val="24"/>
          <w:vertAlign w:val="superscript"/>
        </w:rPr>
        <w:t>4+</w:t>
      </w:r>
      <w:r w:rsidRPr="00F1589D">
        <w:rPr>
          <w:rFonts w:ascii="Times New Roman" w:eastAsia="Times New Roman" w:hAnsi="Times New Roman" w:cs="Times New Roman"/>
          <w:sz w:val="24"/>
          <w:szCs w:val="24"/>
        </w:rPr>
        <w:t xml:space="preserve"> substitution at the Zr</w:t>
      </w:r>
      <w:r w:rsidRPr="00F1589D">
        <w:rPr>
          <w:rFonts w:ascii="Times New Roman" w:eastAsia="Times New Roman" w:hAnsi="Times New Roman" w:cs="Times New Roman"/>
          <w:sz w:val="24"/>
          <w:szCs w:val="24"/>
          <w:vertAlign w:val="superscript"/>
        </w:rPr>
        <w:t>4+</w:t>
      </w:r>
      <w:r w:rsidRPr="00F1589D">
        <w:rPr>
          <w:rFonts w:ascii="Times New Roman" w:eastAsia="Times New Roman" w:hAnsi="Times New Roman" w:cs="Times New Roman"/>
          <w:sz w:val="24"/>
          <w:szCs w:val="24"/>
        </w:rPr>
        <w:t xml:space="preserve"> site increases the lattice size and the Li</w:t>
      </w:r>
      <w:r w:rsidRPr="00F1589D">
        <w:rPr>
          <w:rFonts w:ascii="Times New Roman" w:eastAsia="Times New Roman" w:hAnsi="Times New Roman" w:cs="Times New Roman"/>
          <w:sz w:val="24"/>
          <w:szCs w:val="24"/>
          <w:vertAlign w:val="superscript"/>
        </w:rPr>
        <w:t>+</w:t>
      </w:r>
      <w:r w:rsidRPr="00F1589D">
        <w:rPr>
          <w:rFonts w:ascii="Times New Roman" w:eastAsia="Times New Roman" w:hAnsi="Times New Roman" w:cs="Times New Roman"/>
          <w:sz w:val="24"/>
          <w:szCs w:val="24"/>
        </w:rPr>
        <w:t xml:space="preserve"> diffusion channel size.</w:t>
      </w:r>
      <w:r w:rsidRPr="00F1589D">
        <w:rPr>
          <w:rFonts w:ascii="Times New Roman" w:eastAsia="Times New Roman" w:hAnsi="Times New Roman" w:cs="Times New Roman"/>
          <w:color w:val="0000FF"/>
          <w:sz w:val="24"/>
          <w:szCs w:val="24"/>
          <w:vertAlign w:val="superscript"/>
        </w:rPr>
        <w:t xml:space="preserve">39 </w:t>
      </w:r>
      <w:r w:rsidRPr="00600354">
        <w:rPr>
          <w:rFonts w:ascii="Times New Roman" w:eastAsia="Times New Roman" w:hAnsi="Times New Roman" w:cs="Times New Roman"/>
          <w:sz w:val="24"/>
          <w:szCs w:val="24"/>
        </w:rPr>
        <w:t>Thus, 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 mobility and conductivity are improved.</w:t>
      </w:r>
      <w:r w:rsidRPr="00600354">
        <w:rPr>
          <w:rFonts w:ascii="Times New Roman" w:eastAsia="Times New Roman" w:hAnsi="Times New Roman" w:cs="Times New Roman"/>
          <w:color w:val="000000"/>
          <w:sz w:val="24"/>
          <w:szCs w:val="24"/>
        </w:rPr>
        <w:t xml:space="preserve"> However, we found that an excessive Ce concentration (i.e., that in </w:t>
      </w:r>
      <w:r w:rsidRPr="00600354">
        <w:rPr>
          <w:rFonts w:ascii="Times New Roman" w:eastAsia="Times New Roman" w:hAnsi="Times New Roman" w:cs="Times New Roman"/>
          <w:sz w:val="24"/>
          <w:szCs w:val="24"/>
        </w:rPr>
        <w:t>LLZCO-0.15</w:t>
      </w:r>
      <w:r w:rsidRPr="00600354">
        <w:rPr>
          <w:rFonts w:ascii="Times New Roman" w:eastAsia="Times New Roman" w:hAnsi="Times New Roman" w:cs="Times New Roman"/>
          <w:color w:val="000000"/>
          <w:sz w:val="24"/>
          <w:szCs w:val="24"/>
        </w:rPr>
        <w:t>) decreased ionic conductivity. A high substitution concentration can cause a large structural distortion of the garnet crystal, which may hinder Li</w:t>
      </w:r>
      <w:r w:rsidRPr="00600354">
        <w:rPr>
          <w:rFonts w:ascii="Times New Roman" w:eastAsia="Times New Roman" w:hAnsi="Times New Roman" w:cs="Times New Roman"/>
          <w:color w:val="000000"/>
          <w:sz w:val="24"/>
          <w:szCs w:val="24"/>
          <w:vertAlign w:val="superscript"/>
        </w:rPr>
        <w:t>+</w:t>
      </w:r>
      <w:r w:rsidRPr="00600354">
        <w:rPr>
          <w:rFonts w:ascii="Times New Roman" w:eastAsia="Times New Roman" w:hAnsi="Times New Roman" w:cs="Times New Roman"/>
          <w:color w:val="000000"/>
          <w:sz w:val="24"/>
          <w:szCs w:val="24"/>
        </w:rPr>
        <w:t xml:space="preserve"> transport along the </w:t>
      </w:r>
      <w:r w:rsidRPr="00600354">
        <w:rPr>
          <w:rFonts w:ascii="Times New Roman" w:eastAsia="Times New Roman" w:hAnsi="Times New Roman" w:cs="Times New Roman"/>
          <w:sz w:val="24"/>
          <w:szCs w:val="24"/>
        </w:rPr>
        <w:t>octahedral sites.</w:t>
      </w:r>
      <w:r w:rsidRPr="00600354">
        <w:rPr>
          <w:rFonts w:ascii="Times New Roman" w:eastAsia="Times New Roman" w:hAnsi="Times New Roman" w:cs="Times New Roman"/>
          <w:color w:val="0000FF"/>
          <w:sz w:val="24"/>
          <w:szCs w:val="24"/>
          <w:vertAlign w:val="superscript"/>
        </w:rPr>
        <w:t>36,37</w:t>
      </w:r>
      <w:r w:rsidRPr="00600354">
        <w:rPr>
          <w:rFonts w:ascii="Times New Roman" w:eastAsia="Times New Roman" w:hAnsi="Times New Roman" w:cs="Times New Roman"/>
          <w:b/>
          <w:color w:val="000000"/>
          <w:sz w:val="24"/>
          <w:szCs w:val="24"/>
        </w:rPr>
        <w:t xml:space="preserve"> Table 1 </w:t>
      </w:r>
      <w:r w:rsidRPr="00600354">
        <w:rPr>
          <w:rFonts w:ascii="Times New Roman" w:eastAsia="Times New Roman" w:hAnsi="Times New Roman" w:cs="Times New Roman"/>
          <w:color w:val="000000"/>
          <w:sz w:val="24"/>
          <w:szCs w:val="24"/>
        </w:rPr>
        <w:t xml:space="preserve">also indicates that the </w:t>
      </w:r>
      <w:proofErr w:type="spellStart"/>
      <w:r w:rsidRPr="00600354">
        <w:rPr>
          <w:rFonts w:ascii="Times New Roman" w:eastAsia="Times New Roman" w:hAnsi="Times New Roman" w:cs="Times New Roman"/>
          <w:i/>
          <w:color w:val="000000"/>
          <w:sz w:val="24"/>
          <w:szCs w:val="24"/>
        </w:rPr>
        <w:t>R</w:t>
      </w:r>
      <w:r w:rsidRPr="00600354">
        <w:rPr>
          <w:rFonts w:ascii="Times New Roman" w:eastAsia="Times New Roman" w:hAnsi="Times New Roman" w:cs="Times New Roman"/>
          <w:color w:val="000000"/>
          <w:sz w:val="24"/>
          <w:szCs w:val="24"/>
          <w:vertAlign w:val="subscript"/>
        </w:rPr>
        <w:t>ct</w:t>
      </w:r>
      <w:proofErr w:type="spellEnd"/>
      <w:r w:rsidRPr="00600354">
        <w:rPr>
          <w:rFonts w:ascii="Times New Roman" w:eastAsia="Times New Roman" w:hAnsi="Times New Roman" w:cs="Times New Roman"/>
          <w:sz w:val="24"/>
          <w:szCs w:val="24"/>
        </w:rPr>
        <w:t xml:space="preserve"> values are affected by the substitution type and concentration. The cells with Ce-substituted LLZO CSEs show clearly lower </w:t>
      </w:r>
      <w:proofErr w:type="spellStart"/>
      <w:r w:rsidRPr="00600354">
        <w:rPr>
          <w:rFonts w:ascii="Times New Roman" w:eastAsia="Times New Roman" w:hAnsi="Times New Roman" w:cs="Times New Roman"/>
          <w:i/>
          <w:color w:val="000000"/>
          <w:sz w:val="24"/>
          <w:szCs w:val="24"/>
        </w:rPr>
        <w:t>R</w:t>
      </w:r>
      <w:r w:rsidRPr="00600354">
        <w:rPr>
          <w:rFonts w:ascii="Times New Roman" w:eastAsia="Times New Roman" w:hAnsi="Times New Roman" w:cs="Times New Roman"/>
          <w:color w:val="000000"/>
          <w:sz w:val="24"/>
          <w:szCs w:val="24"/>
          <w:vertAlign w:val="subscript"/>
        </w:rPr>
        <w:t>ct</w:t>
      </w:r>
      <w:proofErr w:type="spellEnd"/>
      <w:r w:rsidRPr="00600354">
        <w:rPr>
          <w:rFonts w:ascii="Times New Roman" w:eastAsia="Times New Roman" w:hAnsi="Times New Roman" w:cs="Times New Roman"/>
          <w:sz w:val="24"/>
          <w:szCs w:val="24"/>
        </w:rPr>
        <w:t xml:space="preserve"> values than those of cells with LLZO and LGLZO </w:t>
      </w:r>
      <w:r w:rsidRPr="00085D7A">
        <w:rPr>
          <w:rFonts w:ascii="Times New Roman" w:eastAsia="Times New Roman" w:hAnsi="Times New Roman" w:cs="Times New Roman"/>
          <w:sz w:val="24"/>
          <w:szCs w:val="24"/>
        </w:rPr>
        <w:t xml:space="preserve">CSEs. According to Dong </w:t>
      </w:r>
      <w:r w:rsidRPr="00085D7A">
        <w:rPr>
          <w:rFonts w:ascii="Times New Roman" w:eastAsia="Times New Roman" w:hAnsi="Times New Roman" w:cs="Times New Roman"/>
          <w:i/>
          <w:sz w:val="24"/>
          <w:szCs w:val="24"/>
        </w:rPr>
        <w:t>et al</w:t>
      </w:r>
      <w:r w:rsidRPr="00085D7A">
        <w:rPr>
          <w:rFonts w:ascii="Times New Roman" w:eastAsia="Times New Roman" w:hAnsi="Times New Roman" w:cs="Times New Roman"/>
          <w:sz w:val="24"/>
          <w:szCs w:val="24"/>
        </w:rPr>
        <w:t>.,</w:t>
      </w:r>
      <w:r w:rsidRPr="00085D7A">
        <w:rPr>
          <w:rFonts w:ascii="Times New Roman" w:eastAsia="Times New Roman" w:hAnsi="Times New Roman" w:cs="Times New Roman"/>
          <w:color w:val="0000FF"/>
          <w:sz w:val="24"/>
          <w:szCs w:val="24"/>
          <w:vertAlign w:val="superscript"/>
        </w:rPr>
        <w:t>38</w:t>
      </w:r>
      <w:r w:rsidRPr="00085D7A">
        <w:rPr>
          <w:rFonts w:ascii="Times New Roman" w:eastAsia="Times New Roman" w:hAnsi="Times New Roman" w:cs="Times New Roman"/>
          <w:sz w:val="24"/>
          <w:szCs w:val="24"/>
        </w:rPr>
        <w:t xml:space="preserve"> the Ce dopant can reduce the interfacial resistance toward the Li metal electrode, which is associated with the formation of a Ce</w:t>
      </w:r>
      <w:r w:rsidRPr="00085D7A">
        <w:rPr>
          <w:rFonts w:ascii="Times New Roman" w:eastAsia="Times New Roman" w:hAnsi="Times New Roman" w:cs="Times New Roman"/>
          <w:sz w:val="24"/>
          <w:szCs w:val="24"/>
          <w:vertAlign w:val="subscript"/>
        </w:rPr>
        <w:t>4</w:t>
      </w:r>
      <w:r w:rsidRPr="00085D7A">
        <w:rPr>
          <w:rFonts w:ascii="Times New Roman" w:eastAsia="Times New Roman" w:hAnsi="Times New Roman" w:cs="Times New Roman"/>
          <w:sz w:val="24"/>
          <w:szCs w:val="24"/>
        </w:rPr>
        <w:t>O</w:t>
      </w:r>
      <w:r w:rsidRPr="00085D7A">
        <w:rPr>
          <w:rFonts w:ascii="Times New Roman" w:eastAsia="Times New Roman" w:hAnsi="Times New Roman" w:cs="Times New Roman"/>
          <w:sz w:val="24"/>
          <w:szCs w:val="24"/>
          <w:vertAlign w:val="subscript"/>
        </w:rPr>
        <w:t>7</w:t>
      </w:r>
      <w:r w:rsidRPr="00085D7A">
        <w:rPr>
          <w:rFonts w:ascii="Times New Roman" w:eastAsia="Times New Roman" w:hAnsi="Times New Roman" w:cs="Times New Roman"/>
          <w:sz w:val="24"/>
          <w:szCs w:val="24"/>
        </w:rPr>
        <w:t xml:space="preserve"> interlayer that improves </w:t>
      </w:r>
      <w:proofErr w:type="spellStart"/>
      <w:r w:rsidRPr="00085D7A">
        <w:rPr>
          <w:rFonts w:ascii="Times New Roman" w:eastAsia="Times New Roman" w:hAnsi="Times New Roman" w:cs="Times New Roman"/>
          <w:sz w:val="24"/>
          <w:szCs w:val="24"/>
        </w:rPr>
        <w:t>lithophilicity</w:t>
      </w:r>
      <w:proofErr w:type="spellEnd"/>
      <w:r w:rsidRPr="00085D7A">
        <w:rPr>
          <w:rFonts w:ascii="Times New Roman" w:eastAsia="Times New Roman" w:hAnsi="Times New Roman" w:cs="Times New Roman"/>
          <w:sz w:val="24"/>
          <w:szCs w:val="24"/>
        </w:rPr>
        <w:t xml:space="preserve"> and enhances Li</w:t>
      </w:r>
      <w:r w:rsidRPr="00085D7A">
        <w:rPr>
          <w:rFonts w:ascii="Times New Roman" w:eastAsia="Times New Roman" w:hAnsi="Times New Roman" w:cs="Times New Roman"/>
          <w:sz w:val="24"/>
          <w:szCs w:val="24"/>
          <w:vertAlign w:val="superscript"/>
        </w:rPr>
        <w:t>+</w:t>
      </w:r>
      <w:r w:rsidRPr="00085D7A">
        <w:rPr>
          <w:rFonts w:ascii="Times New Roman" w:eastAsia="Times New Roman" w:hAnsi="Times New Roman" w:cs="Times New Roman"/>
          <w:sz w:val="24"/>
          <w:szCs w:val="24"/>
        </w:rPr>
        <w:t xml:space="preserve"> transport across the substances. The lowest </w:t>
      </w:r>
      <w:proofErr w:type="spellStart"/>
      <w:r w:rsidRPr="00085D7A">
        <w:rPr>
          <w:rFonts w:ascii="Times New Roman" w:eastAsia="Times New Roman" w:hAnsi="Times New Roman" w:cs="Times New Roman"/>
          <w:i/>
          <w:color w:val="000000"/>
          <w:sz w:val="24"/>
          <w:szCs w:val="24"/>
        </w:rPr>
        <w:t>R</w:t>
      </w:r>
      <w:r w:rsidRPr="00085D7A">
        <w:rPr>
          <w:rFonts w:ascii="Times New Roman" w:eastAsia="Times New Roman" w:hAnsi="Times New Roman" w:cs="Times New Roman"/>
          <w:color w:val="000000"/>
          <w:sz w:val="24"/>
          <w:szCs w:val="24"/>
          <w:vertAlign w:val="subscript"/>
        </w:rPr>
        <w:t>ct</w:t>
      </w:r>
      <w:proofErr w:type="spellEnd"/>
      <w:r w:rsidRPr="00085D7A">
        <w:rPr>
          <w:rFonts w:ascii="Times New Roman" w:eastAsia="Times New Roman" w:hAnsi="Times New Roman" w:cs="Times New Roman"/>
          <w:sz w:val="24"/>
          <w:szCs w:val="24"/>
        </w:rPr>
        <w:t xml:space="preserve"> value was found for t</w:t>
      </w:r>
      <w:r w:rsidRPr="00600354">
        <w:rPr>
          <w:rFonts w:ascii="Times New Roman" w:eastAsia="Times New Roman" w:hAnsi="Times New Roman" w:cs="Times New Roman"/>
          <w:sz w:val="24"/>
          <w:szCs w:val="24"/>
        </w:rPr>
        <w:t>he cell with an LLZCO-0.10 CSE. Further increasing the Ce concentration may lead to redundant Ce</w:t>
      </w:r>
      <w:r w:rsidRPr="00600354">
        <w:rPr>
          <w:rFonts w:ascii="Times New Roman" w:eastAsia="Times New Roman" w:hAnsi="Times New Roman" w:cs="Times New Roman"/>
          <w:sz w:val="24"/>
          <w:szCs w:val="24"/>
          <w:vertAlign w:val="subscript"/>
        </w:rPr>
        <w:t>4</w:t>
      </w:r>
      <w:r w:rsidRPr="00600354">
        <w:rPr>
          <w:rFonts w:ascii="Times New Roman" w:eastAsia="Times New Roman" w:hAnsi="Times New Roman" w:cs="Times New Roman"/>
          <w:sz w:val="24"/>
          <w:szCs w:val="24"/>
        </w:rPr>
        <w:t>O</w:t>
      </w:r>
      <w:r w:rsidRPr="00600354">
        <w:rPr>
          <w:rFonts w:ascii="Times New Roman" w:eastAsia="Times New Roman" w:hAnsi="Times New Roman" w:cs="Times New Roman"/>
          <w:sz w:val="24"/>
          <w:szCs w:val="24"/>
          <w:vertAlign w:val="subscript"/>
        </w:rPr>
        <w:t>7</w:t>
      </w:r>
      <w:r w:rsidRPr="00600354">
        <w:rPr>
          <w:rFonts w:ascii="Times New Roman" w:eastAsia="Times New Roman" w:hAnsi="Times New Roman" w:cs="Times New Roman"/>
          <w:sz w:val="24"/>
          <w:szCs w:val="24"/>
        </w:rPr>
        <w:t>, which could impede 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 conduction, increasing </w:t>
      </w:r>
      <w:r w:rsidRPr="00600354">
        <w:rPr>
          <w:rFonts w:ascii="Times New Roman" w:eastAsia="Times New Roman" w:hAnsi="Times New Roman" w:cs="Times New Roman"/>
          <w:i/>
          <w:color w:val="000000"/>
          <w:sz w:val="24"/>
          <w:szCs w:val="24"/>
        </w:rPr>
        <w:t>R</w:t>
      </w:r>
      <w:r w:rsidRPr="00600354">
        <w:rPr>
          <w:rFonts w:ascii="Times New Roman" w:eastAsia="Times New Roman" w:hAnsi="Times New Roman" w:cs="Times New Roman"/>
          <w:color w:val="000000"/>
          <w:sz w:val="24"/>
          <w:szCs w:val="24"/>
          <w:vertAlign w:val="subscript"/>
        </w:rPr>
        <w:t>ct</w:t>
      </w:r>
      <w:r w:rsidRPr="00600354">
        <w:rPr>
          <w:rFonts w:ascii="Times New Roman" w:eastAsia="Times New Roman" w:hAnsi="Times New Roman" w:cs="Times New Roman"/>
          <w:sz w:val="24"/>
          <w:szCs w:val="24"/>
        </w:rPr>
        <w:t>. The rate capability of the Li//</w:t>
      </w:r>
      <w:r w:rsidRPr="00600354">
        <w:rPr>
          <w:rFonts w:ascii="Times New Roman" w:eastAsia="Times New Roman" w:hAnsi="Times New Roman" w:cs="Times New Roman"/>
          <w:color w:val="000000"/>
          <w:sz w:val="24"/>
          <w:szCs w:val="24"/>
        </w:rPr>
        <w:t>LLZCO-0.10 CSE</w:t>
      </w:r>
      <w:r w:rsidRPr="00600354">
        <w:rPr>
          <w:rFonts w:ascii="Times New Roman" w:eastAsia="Times New Roman" w:hAnsi="Times New Roman" w:cs="Times New Roman"/>
          <w:sz w:val="24"/>
          <w:szCs w:val="24"/>
        </w:rPr>
        <w:t xml:space="preserve">//LFP cell, which had the lowest </w:t>
      </w:r>
      <w:r w:rsidRPr="00600354">
        <w:rPr>
          <w:rFonts w:ascii="Times New Roman" w:eastAsia="Times New Roman" w:hAnsi="Times New Roman" w:cs="Times New Roman"/>
          <w:i/>
          <w:color w:val="000000"/>
          <w:sz w:val="24"/>
          <w:szCs w:val="24"/>
        </w:rPr>
        <w:t>R</w:t>
      </w:r>
      <w:r w:rsidRPr="00600354">
        <w:rPr>
          <w:rFonts w:ascii="Times New Roman" w:eastAsia="Times New Roman" w:hAnsi="Times New Roman" w:cs="Times New Roman"/>
          <w:color w:val="000000"/>
          <w:sz w:val="24"/>
          <w:szCs w:val="24"/>
          <w:vertAlign w:val="subscript"/>
        </w:rPr>
        <w:t>e</w:t>
      </w:r>
      <w:r w:rsidRPr="00600354">
        <w:rPr>
          <w:rFonts w:ascii="Times New Roman" w:eastAsia="Times New Roman" w:hAnsi="Times New Roman" w:cs="Times New Roman"/>
          <w:sz w:val="24"/>
          <w:szCs w:val="24"/>
        </w:rPr>
        <w:t xml:space="preserve"> and </w:t>
      </w:r>
      <w:proofErr w:type="spellStart"/>
      <w:r w:rsidRPr="00600354">
        <w:rPr>
          <w:rFonts w:ascii="Times New Roman" w:eastAsia="Times New Roman" w:hAnsi="Times New Roman" w:cs="Times New Roman"/>
          <w:i/>
          <w:color w:val="000000"/>
          <w:sz w:val="24"/>
          <w:szCs w:val="24"/>
        </w:rPr>
        <w:t>R</w:t>
      </w:r>
      <w:r w:rsidRPr="00600354">
        <w:rPr>
          <w:rFonts w:ascii="Times New Roman" w:eastAsia="Times New Roman" w:hAnsi="Times New Roman" w:cs="Times New Roman"/>
          <w:color w:val="000000"/>
          <w:sz w:val="24"/>
          <w:szCs w:val="24"/>
          <w:vertAlign w:val="subscript"/>
        </w:rPr>
        <w:t>ct</w:t>
      </w:r>
      <w:proofErr w:type="spellEnd"/>
      <w:r w:rsidRPr="00600354">
        <w:rPr>
          <w:rFonts w:ascii="Times New Roman" w:eastAsia="Times New Roman" w:hAnsi="Times New Roman" w:cs="Times New Roman"/>
          <w:sz w:val="24"/>
          <w:szCs w:val="24"/>
        </w:rPr>
        <w:t xml:space="preserve"> values, is thus among the best reported in the literature.</w:t>
      </w:r>
      <w:r w:rsidRPr="00600354">
        <w:rPr>
          <w:rFonts w:ascii="Times New Roman" w:eastAsia="Times New Roman" w:hAnsi="Times New Roman" w:cs="Times New Roman"/>
          <w:color w:val="0000FF"/>
          <w:sz w:val="24"/>
          <w:szCs w:val="24"/>
          <w:vertAlign w:val="superscript"/>
        </w:rPr>
        <w:t>42,49-53</w:t>
      </w:r>
      <w:r w:rsidRPr="00600354">
        <w:rPr>
          <w:rFonts w:ascii="Times New Roman" w:eastAsia="Times New Roman" w:hAnsi="Times New Roman" w:cs="Times New Roman"/>
          <w:color w:val="000000"/>
          <w:sz w:val="24"/>
          <w:szCs w:val="24"/>
        </w:rPr>
        <w:t xml:space="preserve"> </w:t>
      </w:r>
      <w:r w:rsidRPr="00600354">
        <w:rPr>
          <w:rFonts w:ascii="Times New Roman" w:eastAsia="Times New Roman" w:hAnsi="Times New Roman" w:cs="Times New Roman"/>
          <w:sz w:val="24"/>
          <w:szCs w:val="24"/>
        </w:rPr>
        <w:t>These data reveal the great potential of the Ce-doped LLZO for SSLMB applications.</w:t>
      </w:r>
    </w:p>
    <w:p w14:paraId="00000034" w14:textId="77777777" w:rsidR="00C67B5F" w:rsidRPr="00600354" w:rsidRDefault="00550AB4">
      <w:pPr>
        <w:spacing w:before="240" w:after="0" w:line="480" w:lineRule="auto"/>
        <w:ind w:firstLine="567"/>
        <w:jc w:val="both"/>
        <w:rPr>
          <w:rFonts w:ascii="Times New Roman" w:eastAsia="Times New Roman" w:hAnsi="Times New Roman" w:cs="Times New Roman"/>
          <w:color w:val="000000"/>
          <w:sz w:val="24"/>
          <w:szCs w:val="24"/>
        </w:rPr>
      </w:pPr>
      <w:bookmarkStart w:id="3" w:name="_heading=h.30j0zll" w:colFirst="0" w:colLast="0"/>
      <w:bookmarkEnd w:id="3"/>
      <w:r w:rsidRPr="00600354">
        <w:rPr>
          <w:rFonts w:ascii="Times New Roman" w:eastAsia="Times New Roman" w:hAnsi="Times New Roman" w:cs="Times New Roman"/>
          <w:b/>
          <w:sz w:val="24"/>
          <w:szCs w:val="24"/>
        </w:rPr>
        <w:t>Fig. 7(h)</w:t>
      </w:r>
      <w:r w:rsidRPr="00600354">
        <w:rPr>
          <w:rFonts w:ascii="Times New Roman" w:eastAsia="Times New Roman" w:hAnsi="Times New Roman" w:cs="Times New Roman"/>
          <w:sz w:val="24"/>
          <w:szCs w:val="24"/>
        </w:rPr>
        <w:t xml:space="preserve"> shows </w:t>
      </w:r>
      <w:r w:rsidRPr="00600354">
        <w:rPr>
          <w:rFonts w:ascii="Times New Roman" w:eastAsia="Times New Roman" w:hAnsi="Times New Roman" w:cs="Times New Roman"/>
          <w:color w:val="000000"/>
          <w:sz w:val="24"/>
          <w:szCs w:val="24"/>
        </w:rPr>
        <w:t xml:space="preserve">that the </w:t>
      </w:r>
      <w:r w:rsidRPr="00600354">
        <w:rPr>
          <w:rFonts w:ascii="Times New Roman" w:eastAsia="Times New Roman" w:hAnsi="Times New Roman" w:cs="Times New Roman"/>
          <w:sz w:val="24"/>
          <w:szCs w:val="24"/>
        </w:rPr>
        <w:t>Li//CSE//LFP cells with</w:t>
      </w:r>
      <w:r w:rsidRPr="00600354">
        <w:rPr>
          <w:rFonts w:ascii="Times New Roman" w:eastAsia="Times New Roman" w:hAnsi="Times New Roman" w:cs="Times New Roman"/>
          <w:color w:val="000000"/>
          <w:sz w:val="24"/>
          <w:szCs w:val="24"/>
        </w:rPr>
        <w:t xml:space="preserve"> </w:t>
      </w:r>
      <w:r w:rsidRPr="00600354">
        <w:rPr>
          <w:rFonts w:ascii="Times New Roman" w:eastAsia="Times New Roman" w:hAnsi="Times New Roman" w:cs="Times New Roman"/>
          <w:sz w:val="24"/>
          <w:szCs w:val="24"/>
        </w:rPr>
        <w:t xml:space="preserve">LLZO, LGLZO, LLZCO-0.05, LLZCO-0.10, and LLZCO-0.15 electrolyte fillers, respectively, exhibit </w:t>
      </w:r>
      <w:r w:rsidRPr="00600354">
        <w:rPr>
          <w:rFonts w:ascii="Times New Roman" w:eastAsia="Times New Roman" w:hAnsi="Times New Roman" w:cs="Times New Roman"/>
          <w:color w:val="000000"/>
          <w:sz w:val="24"/>
          <w:szCs w:val="24"/>
        </w:rPr>
        <w:t xml:space="preserve">65%, 62%, 71%, 79% and 80%, </w:t>
      </w:r>
      <w:r w:rsidRPr="00600354">
        <w:rPr>
          <w:rFonts w:ascii="Times New Roman" w:eastAsia="Times New Roman" w:hAnsi="Times New Roman" w:cs="Times New Roman"/>
          <w:sz w:val="24"/>
          <w:szCs w:val="24"/>
        </w:rPr>
        <w:t>capacity retention after 300 cycles.</w:t>
      </w:r>
      <w:r w:rsidRPr="00600354">
        <w:rPr>
          <w:rFonts w:ascii="Times New Roman" w:eastAsia="Times New Roman" w:hAnsi="Times New Roman" w:cs="Times New Roman"/>
          <w:color w:val="000000"/>
          <w:sz w:val="24"/>
          <w:szCs w:val="24"/>
        </w:rPr>
        <w:t xml:space="preserve"> The chemical composition of the filler substantially affects cell cyclability. The root causes for the capacity deterioration were examined using EIS; the variation of the </w:t>
      </w:r>
      <w:r w:rsidRPr="00600354">
        <w:rPr>
          <w:rFonts w:ascii="Times New Roman" w:eastAsia="Times New Roman" w:hAnsi="Times New Roman" w:cs="Times New Roman"/>
          <w:i/>
          <w:color w:val="000000"/>
          <w:sz w:val="24"/>
          <w:szCs w:val="24"/>
        </w:rPr>
        <w:t>R</w:t>
      </w:r>
      <w:r w:rsidRPr="00600354">
        <w:rPr>
          <w:rFonts w:ascii="Times New Roman" w:eastAsia="Times New Roman" w:hAnsi="Times New Roman" w:cs="Times New Roman"/>
          <w:color w:val="000000"/>
          <w:sz w:val="24"/>
          <w:szCs w:val="24"/>
          <w:vertAlign w:val="subscript"/>
        </w:rPr>
        <w:t>e</w:t>
      </w:r>
      <w:r w:rsidRPr="00600354">
        <w:rPr>
          <w:rFonts w:ascii="Times New Roman" w:eastAsia="Times New Roman" w:hAnsi="Times New Roman" w:cs="Times New Roman"/>
          <w:sz w:val="24"/>
          <w:szCs w:val="24"/>
        </w:rPr>
        <w:t xml:space="preserve"> and </w:t>
      </w:r>
      <w:proofErr w:type="spellStart"/>
      <w:r w:rsidRPr="00600354">
        <w:rPr>
          <w:rFonts w:ascii="Times New Roman" w:eastAsia="Times New Roman" w:hAnsi="Times New Roman" w:cs="Times New Roman"/>
          <w:i/>
          <w:color w:val="000000"/>
          <w:sz w:val="24"/>
          <w:szCs w:val="24"/>
        </w:rPr>
        <w:t>R</w:t>
      </w:r>
      <w:r w:rsidRPr="00600354">
        <w:rPr>
          <w:rFonts w:ascii="Times New Roman" w:eastAsia="Times New Roman" w:hAnsi="Times New Roman" w:cs="Times New Roman"/>
          <w:color w:val="000000"/>
          <w:sz w:val="24"/>
          <w:szCs w:val="24"/>
          <w:vertAlign w:val="subscript"/>
        </w:rPr>
        <w:t>ct</w:t>
      </w:r>
      <w:proofErr w:type="spellEnd"/>
      <w:r w:rsidRPr="00600354">
        <w:rPr>
          <w:rFonts w:ascii="Times New Roman" w:eastAsia="Times New Roman" w:hAnsi="Times New Roman" w:cs="Times New Roman"/>
          <w:sz w:val="24"/>
          <w:szCs w:val="24"/>
        </w:rPr>
        <w:t xml:space="preserve"> values versus the cycle number is </w:t>
      </w:r>
      <w:r w:rsidRPr="00600354">
        <w:rPr>
          <w:rFonts w:ascii="Times New Roman" w:eastAsia="Times New Roman" w:hAnsi="Times New Roman" w:cs="Times New Roman"/>
          <w:color w:val="000000"/>
          <w:sz w:val="24"/>
          <w:szCs w:val="24"/>
        </w:rPr>
        <w:t xml:space="preserve">shown in </w:t>
      </w:r>
      <w:r w:rsidRPr="00600354">
        <w:rPr>
          <w:rFonts w:ascii="Times New Roman" w:eastAsia="Times New Roman" w:hAnsi="Times New Roman" w:cs="Times New Roman"/>
          <w:b/>
          <w:sz w:val="24"/>
          <w:szCs w:val="24"/>
        </w:rPr>
        <w:t>Fig. 7(</w:t>
      </w:r>
      <w:proofErr w:type="spellStart"/>
      <w:r w:rsidRPr="00600354">
        <w:rPr>
          <w:rFonts w:ascii="Times New Roman" w:eastAsia="Times New Roman" w:hAnsi="Times New Roman" w:cs="Times New Roman"/>
          <w:b/>
          <w:sz w:val="24"/>
          <w:szCs w:val="24"/>
        </w:rPr>
        <w:t>i</w:t>
      </w:r>
      <w:proofErr w:type="spellEnd"/>
      <w:r w:rsidRPr="00600354">
        <w:rPr>
          <w:rFonts w:ascii="Times New Roman" w:eastAsia="Times New Roman" w:hAnsi="Times New Roman" w:cs="Times New Roman"/>
          <w:b/>
          <w:sz w:val="24"/>
          <w:szCs w:val="24"/>
        </w:rPr>
        <w:t>)</w:t>
      </w:r>
      <w:r w:rsidRPr="00600354">
        <w:rPr>
          <w:rFonts w:ascii="Times New Roman" w:eastAsia="Times New Roman" w:hAnsi="Times New Roman" w:cs="Times New Roman"/>
          <w:color w:val="000000"/>
          <w:sz w:val="24"/>
          <w:szCs w:val="24"/>
        </w:rPr>
        <w:t>.</w:t>
      </w:r>
      <w:r w:rsidRPr="00600354">
        <w:rPr>
          <w:rFonts w:ascii="Times New Roman" w:eastAsia="Times New Roman" w:hAnsi="Times New Roman" w:cs="Times New Roman"/>
          <w:sz w:val="24"/>
          <w:szCs w:val="24"/>
        </w:rPr>
        <w:t xml:space="preserve"> </w:t>
      </w:r>
      <w:r w:rsidRPr="00600354">
        <w:rPr>
          <w:rFonts w:ascii="Times New Roman" w:eastAsia="Times New Roman" w:hAnsi="Times New Roman" w:cs="Times New Roman"/>
          <w:color w:val="000000"/>
          <w:sz w:val="24"/>
          <w:szCs w:val="24"/>
        </w:rPr>
        <w:t xml:space="preserve">The undesirable </w:t>
      </w:r>
      <w:r w:rsidRPr="00600354">
        <w:rPr>
          <w:rFonts w:ascii="Times New Roman" w:eastAsia="Times New Roman" w:hAnsi="Times New Roman" w:cs="Times New Roman"/>
          <w:sz w:val="24"/>
          <w:szCs w:val="24"/>
        </w:rPr>
        <w:t xml:space="preserve">interactions between the Li metal electrode and the CSE could </w:t>
      </w:r>
      <w:r w:rsidRPr="00600354">
        <w:rPr>
          <w:rFonts w:ascii="Times New Roman" w:eastAsia="Times New Roman" w:hAnsi="Times New Roman" w:cs="Times New Roman"/>
          <w:sz w:val="24"/>
          <w:szCs w:val="24"/>
        </w:rPr>
        <w:lastRenderedPageBreak/>
        <w:t>consume 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 in the polymer phase </w:t>
      </w:r>
      <w:r w:rsidRPr="00600354">
        <w:rPr>
          <w:rFonts w:ascii="Times New Roman" w:eastAsia="Times New Roman" w:hAnsi="Times New Roman" w:cs="Times New Roman"/>
          <w:color w:val="0000FF"/>
          <w:sz w:val="24"/>
          <w:szCs w:val="24"/>
          <w:vertAlign w:val="superscript"/>
        </w:rPr>
        <w:t>54</w:t>
      </w:r>
      <w:r w:rsidRPr="00600354">
        <w:rPr>
          <w:rFonts w:ascii="Times New Roman" w:eastAsia="Times New Roman" w:hAnsi="Times New Roman" w:cs="Times New Roman"/>
          <w:sz w:val="24"/>
          <w:szCs w:val="24"/>
        </w:rPr>
        <w:t xml:space="preserve"> and deteriorate the oxide filler, increasing the </w:t>
      </w:r>
      <w:r w:rsidRPr="00600354">
        <w:rPr>
          <w:rFonts w:ascii="Times New Roman" w:eastAsia="Times New Roman" w:hAnsi="Times New Roman" w:cs="Times New Roman"/>
          <w:i/>
          <w:color w:val="000000"/>
          <w:sz w:val="24"/>
          <w:szCs w:val="24"/>
        </w:rPr>
        <w:t>R</w:t>
      </w:r>
      <w:r w:rsidRPr="00600354">
        <w:rPr>
          <w:rFonts w:ascii="Times New Roman" w:eastAsia="Times New Roman" w:hAnsi="Times New Roman" w:cs="Times New Roman"/>
          <w:color w:val="000000"/>
          <w:sz w:val="24"/>
          <w:szCs w:val="24"/>
          <w:vertAlign w:val="subscript"/>
        </w:rPr>
        <w:t>e</w:t>
      </w:r>
      <w:r w:rsidRPr="00600354">
        <w:rPr>
          <w:rFonts w:ascii="Times New Roman" w:eastAsia="Times New Roman" w:hAnsi="Times New Roman" w:cs="Times New Roman"/>
          <w:sz w:val="24"/>
          <w:szCs w:val="24"/>
        </w:rPr>
        <w:t xml:space="preserve"> value.</w:t>
      </w:r>
      <w:r w:rsidRPr="00600354">
        <w:rPr>
          <w:rFonts w:ascii="Times New Roman" w:eastAsia="Times New Roman" w:hAnsi="Times New Roman" w:cs="Times New Roman"/>
          <w:color w:val="000000"/>
          <w:sz w:val="24"/>
          <w:szCs w:val="24"/>
        </w:rPr>
        <w:t xml:space="preserve"> In addition, the </w:t>
      </w:r>
      <w:r w:rsidRPr="00600354">
        <w:rPr>
          <w:rFonts w:ascii="Times New Roman" w:eastAsia="Times New Roman" w:hAnsi="Times New Roman" w:cs="Times New Roman"/>
          <w:sz w:val="24"/>
          <w:szCs w:val="24"/>
        </w:rPr>
        <w:t xml:space="preserve">side reaction products could accumulate at the interface, increasing </w:t>
      </w:r>
      <w:r w:rsidRPr="00600354">
        <w:rPr>
          <w:rFonts w:ascii="Times New Roman" w:eastAsia="Times New Roman" w:hAnsi="Times New Roman" w:cs="Times New Roman"/>
          <w:i/>
          <w:color w:val="000000"/>
          <w:sz w:val="24"/>
          <w:szCs w:val="24"/>
        </w:rPr>
        <w:t>R</w:t>
      </w:r>
      <w:r w:rsidRPr="00600354">
        <w:rPr>
          <w:rFonts w:ascii="Times New Roman" w:eastAsia="Times New Roman" w:hAnsi="Times New Roman" w:cs="Times New Roman"/>
          <w:color w:val="000000"/>
          <w:sz w:val="24"/>
          <w:szCs w:val="24"/>
          <w:vertAlign w:val="subscript"/>
        </w:rPr>
        <w:t>ct</w:t>
      </w:r>
      <w:r w:rsidRPr="00600354">
        <w:rPr>
          <w:rFonts w:ascii="Times New Roman" w:eastAsia="Times New Roman" w:hAnsi="Times New Roman" w:cs="Times New Roman"/>
          <w:sz w:val="24"/>
          <w:szCs w:val="24"/>
        </w:rPr>
        <w:t xml:space="preserve">. </w:t>
      </w:r>
      <w:r w:rsidRPr="00600354">
        <w:rPr>
          <w:rFonts w:ascii="Times New Roman" w:eastAsia="Times New Roman" w:hAnsi="Times New Roman" w:cs="Times New Roman"/>
          <w:color w:val="000000"/>
          <w:sz w:val="24"/>
          <w:szCs w:val="24"/>
        </w:rPr>
        <w:t xml:space="preserve">It was reported that the highly </w:t>
      </w:r>
      <w:proofErr w:type="spellStart"/>
      <w:r w:rsidRPr="00600354">
        <w:rPr>
          <w:rFonts w:ascii="Times New Roman" w:eastAsia="Times New Roman" w:hAnsi="Times New Roman" w:cs="Times New Roman"/>
          <w:color w:val="000000"/>
          <w:sz w:val="24"/>
          <w:szCs w:val="24"/>
        </w:rPr>
        <w:t>oxophilic</w:t>
      </w:r>
      <w:proofErr w:type="spellEnd"/>
      <w:r w:rsidRPr="00600354">
        <w:rPr>
          <w:rFonts w:ascii="Times New Roman" w:eastAsia="Times New Roman" w:hAnsi="Times New Roman" w:cs="Times New Roman"/>
          <w:color w:val="000000"/>
          <w:sz w:val="24"/>
          <w:szCs w:val="24"/>
        </w:rPr>
        <w:t xml:space="preserve"> Li metal can drive the reduction of the oxide filler; the formed oxygen-deficient interphase layer is charge-compensated by Zr</w:t>
      </w:r>
      <w:r w:rsidRPr="00600354">
        <w:rPr>
          <w:rFonts w:ascii="Times New Roman" w:eastAsia="Times New Roman" w:hAnsi="Times New Roman" w:cs="Times New Roman"/>
          <w:color w:val="000000"/>
          <w:sz w:val="24"/>
          <w:szCs w:val="24"/>
          <w:vertAlign w:val="superscript"/>
        </w:rPr>
        <w:t>4+</w:t>
      </w:r>
      <w:r w:rsidRPr="00600354">
        <w:rPr>
          <w:rFonts w:ascii="Times New Roman" w:eastAsia="Times New Roman" w:hAnsi="Times New Roman" w:cs="Times New Roman"/>
          <w:color w:val="000000"/>
          <w:sz w:val="24"/>
          <w:szCs w:val="24"/>
        </w:rPr>
        <w:t xml:space="preserve"> reduction.</w:t>
      </w:r>
      <w:r w:rsidRPr="00600354">
        <w:rPr>
          <w:rFonts w:ascii="Times New Roman" w:eastAsia="Times New Roman" w:hAnsi="Times New Roman" w:cs="Times New Roman"/>
          <w:color w:val="0000FF"/>
          <w:sz w:val="24"/>
          <w:szCs w:val="24"/>
          <w:vertAlign w:val="superscript"/>
        </w:rPr>
        <w:t>55</w:t>
      </w:r>
      <w:r w:rsidRPr="00600354">
        <w:rPr>
          <w:rFonts w:ascii="Times New Roman" w:eastAsia="Times New Roman" w:hAnsi="Times New Roman" w:cs="Times New Roman"/>
          <w:color w:val="000000"/>
          <w:sz w:val="24"/>
          <w:szCs w:val="24"/>
        </w:rPr>
        <w:t xml:space="preserve"> It was also reported that doped Ga</w:t>
      </w:r>
      <w:r w:rsidRPr="00600354">
        <w:rPr>
          <w:rFonts w:ascii="Times New Roman" w:eastAsia="Times New Roman" w:hAnsi="Times New Roman" w:cs="Times New Roman"/>
          <w:color w:val="000000"/>
          <w:sz w:val="24"/>
          <w:szCs w:val="24"/>
          <w:vertAlign w:val="superscript"/>
        </w:rPr>
        <w:t>3+</w:t>
      </w:r>
      <w:r w:rsidRPr="00600354">
        <w:rPr>
          <w:rFonts w:ascii="Times New Roman" w:eastAsia="Times New Roman" w:hAnsi="Times New Roman" w:cs="Times New Roman"/>
          <w:color w:val="000000"/>
          <w:sz w:val="24"/>
          <w:szCs w:val="24"/>
        </w:rPr>
        <w:t xml:space="preserve"> at the Li</w:t>
      </w:r>
      <w:r w:rsidRPr="00600354">
        <w:rPr>
          <w:rFonts w:ascii="Times New Roman" w:eastAsia="Times New Roman" w:hAnsi="Times New Roman" w:cs="Times New Roman"/>
          <w:color w:val="000000"/>
          <w:sz w:val="24"/>
          <w:szCs w:val="24"/>
          <w:vertAlign w:val="superscript"/>
        </w:rPr>
        <w:t>+</w:t>
      </w:r>
      <w:r w:rsidRPr="00600354">
        <w:rPr>
          <w:rFonts w:ascii="Times New Roman" w:eastAsia="Times New Roman" w:hAnsi="Times New Roman" w:cs="Times New Roman"/>
          <w:color w:val="000000"/>
          <w:sz w:val="24"/>
          <w:szCs w:val="24"/>
        </w:rPr>
        <w:t xml:space="preserve"> site is remarkably reduced at the Li/oxide interface.</w:t>
      </w:r>
      <w:r w:rsidRPr="00600354">
        <w:rPr>
          <w:rFonts w:ascii="Times New Roman" w:eastAsia="Times New Roman" w:hAnsi="Times New Roman" w:cs="Times New Roman"/>
          <w:color w:val="0000FF"/>
          <w:sz w:val="24"/>
          <w:szCs w:val="24"/>
          <w:vertAlign w:val="superscript"/>
        </w:rPr>
        <w:t>56</w:t>
      </w:r>
      <w:r w:rsidRPr="00600354">
        <w:rPr>
          <w:rFonts w:ascii="Times New Roman" w:eastAsia="Times New Roman" w:hAnsi="Times New Roman" w:cs="Times New Roman"/>
          <w:color w:val="000000"/>
          <w:sz w:val="24"/>
          <w:szCs w:val="24"/>
        </w:rPr>
        <w:t xml:space="preserve"> The </w:t>
      </w:r>
      <w:r w:rsidRPr="00600354">
        <w:rPr>
          <w:rFonts w:ascii="Times New Roman" w:eastAsia="Times New Roman" w:hAnsi="Times New Roman" w:cs="Times New Roman"/>
          <w:sz w:val="24"/>
          <w:szCs w:val="24"/>
        </w:rPr>
        <w:t xml:space="preserve">LGLZO </w:t>
      </w:r>
      <w:r w:rsidRPr="00600354">
        <w:rPr>
          <w:rFonts w:ascii="Times New Roman" w:eastAsia="Times New Roman" w:hAnsi="Times New Roman" w:cs="Times New Roman"/>
          <w:color w:val="000000"/>
          <w:sz w:val="24"/>
          <w:szCs w:val="24"/>
        </w:rPr>
        <w:t>cell thus showed the largest increase in</w:t>
      </w:r>
      <w:r w:rsidRPr="00600354">
        <w:rPr>
          <w:rFonts w:ascii="Times New Roman" w:eastAsia="Times New Roman" w:hAnsi="Times New Roman" w:cs="Times New Roman"/>
          <w:sz w:val="24"/>
          <w:szCs w:val="24"/>
        </w:rPr>
        <w:t xml:space="preserve"> </w:t>
      </w:r>
      <w:r w:rsidRPr="00600354">
        <w:rPr>
          <w:rFonts w:ascii="Times New Roman" w:eastAsia="Times New Roman" w:hAnsi="Times New Roman" w:cs="Times New Roman"/>
          <w:i/>
          <w:color w:val="000000"/>
          <w:sz w:val="24"/>
          <w:szCs w:val="24"/>
        </w:rPr>
        <w:t>R</w:t>
      </w:r>
      <w:r w:rsidRPr="00600354">
        <w:rPr>
          <w:rFonts w:ascii="Times New Roman" w:eastAsia="Times New Roman" w:hAnsi="Times New Roman" w:cs="Times New Roman"/>
          <w:color w:val="000000"/>
          <w:sz w:val="24"/>
          <w:szCs w:val="24"/>
          <w:vertAlign w:val="subscript"/>
        </w:rPr>
        <w:t>e</w:t>
      </w:r>
      <w:r w:rsidRPr="00600354">
        <w:rPr>
          <w:rFonts w:ascii="Times New Roman" w:eastAsia="Times New Roman" w:hAnsi="Times New Roman" w:cs="Times New Roman"/>
          <w:sz w:val="24"/>
          <w:szCs w:val="24"/>
        </w:rPr>
        <w:t xml:space="preserve"> and </w:t>
      </w:r>
      <w:proofErr w:type="spellStart"/>
      <w:r w:rsidRPr="00600354">
        <w:rPr>
          <w:rFonts w:ascii="Times New Roman" w:eastAsia="Times New Roman" w:hAnsi="Times New Roman" w:cs="Times New Roman"/>
          <w:i/>
          <w:color w:val="000000"/>
          <w:sz w:val="24"/>
          <w:szCs w:val="24"/>
        </w:rPr>
        <w:t>R</w:t>
      </w:r>
      <w:r w:rsidRPr="00600354">
        <w:rPr>
          <w:rFonts w:ascii="Times New Roman" w:eastAsia="Times New Roman" w:hAnsi="Times New Roman" w:cs="Times New Roman"/>
          <w:color w:val="000000"/>
          <w:sz w:val="24"/>
          <w:szCs w:val="24"/>
          <w:vertAlign w:val="subscript"/>
        </w:rPr>
        <w:t>ct</w:t>
      </w:r>
      <w:proofErr w:type="spellEnd"/>
      <w:r w:rsidRPr="00600354">
        <w:rPr>
          <w:rFonts w:ascii="Times New Roman" w:eastAsia="Times New Roman" w:hAnsi="Times New Roman" w:cs="Times New Roman"/>
          <w:sz w:val="24"/>
          <w:szCs w:val="24"/>
        </w:rPr>
        <w:t xml:space="preserve"> during cycling, which led to it having the </w:t>
      </w:r>
      <w:r w:rsidRPr="00600354">
        <w:rPr>
          <w:rFonts w:ascii="Times New Roman" w:eastAsia="Times New Roman" w:hAnsi="Times New Roman" w:cs="Times New Roman"/>
          <w:color w:val="000000"/>
          <w:sz w:val="24"/>
          <w:szCs w:val="24"/>
        </w:rPr>
        <w:t xml:space="preserve">worst capacity retention. </w:t>
      </w:r>
      <w:r w:rsidRPr="00F1589D">
        <w:rPr>
          <w:rFonts w:ascii="Times New Roman" w:eastAsia="Times New Roman" w:hAnsi="Times New Roman" w:cs="Times New Roman"/>
          <w:color w:val="000000"/>
          <w:sz w:val="24"/>
          <w:szCs w:val="24"/>
        </w:rPr>
        <w:t>To examine the Zr</w:t>
      </w:r>
      <w:r w:rsidRPr="00F1589D">
        <w:rPr>
          <w:rFonts w:ascii="Times New Roman" w:eastAsia="Times New Roman" w:hAnsi="Times New Roman" w:cs="Times New Roman"/>
          <w:color w:val="000000"/>
          <w:sz w:val="24"/>
          <w:szCs w:val="24"/>
          <w:vertAlign w:val="superscript"/>
        </w:rPr>
        <w:t>4+</w:t>
      </w:r>
      <w:r w:rsidRPr="00F1589D">
        <w:rPr>
          <w:rFonts w:ascii="Times New Roman" w:eastAsia="Times New Roman" w:hAnsi="Times New Roman" w:cs="Times New Roman"/>
          <w:color w:val="000000"/>
          <w:sz w:val="24"/>
          <w:szCs w:val="24"/>
        </w:rPr>
        <w:t xml:space="preserve"> reduction, the </w:t>
      </w:r>
      <w:r w:rsidRPr="00F1589D">
        <w:rPr>
          <w:rFonts w:ascii="Times New Roman" w:eastAsia="Times New Roman" w:hAnsi="Times New Roman" w:cs="Times New Roman"/>
          <w:sz w:val="24"/>
          <w:szCs w:val="24"/>
        </w:rPr>
        <w:t>LLZO and LLZCO-0.10 powders were pressed to become pellets, which were contacted with Li metal foil at 70 °C under argon</w:t>
      </w:r>
      <w:r w:rsidRPr="00F1589D">
        <w:rPr>
          <w:rFonts w:ascii="Times New Roman" w:eastAsia="PMingLiU" w:hAnsi="Times New Roman" w:cs="Times New Roman"/>
          <w:sz w:val="24"/>
          <w:szCs w:val="24"/>
        </w:rPr>
        <w:t>.</w:t>
      </w:r>
      <w:r w:rsidRPr="00F1589D">
        <w:rPr>
          <w:rFonts w:ascii="Times New Roman" w:eastAsia="Times New Roman" w:hAnsi="Times New Roman" w:cs="Times New Roman"/>
          <w:color w:val="000000"/>
          <w:sz w:val="24"/>
          <w:szCs w:val="24"/>
        </w:rPr>
        <w:t xml:space="preserve"> </w:t>
      </w:r>
      <w:r w:rsidRPr="00F1589D">
        <w:rPr>
          <w:rFonts w:ascii="Times New Roman" w:eastAsia="Times New Roman" w:hAnsi="Times New Roman" w:cs="Times New Roman"/>
          <w:sz w:val="24"/>
          <w:szCs w:val="24"/>
        </w:rPr>
        <w:t xml:space="preserve">After 48 hours, the Li foil was carefully peeled off and the pellets were analyzed </w:t>
      </w:r>
      <w:r w:rsidRPr="00CE2F43">
        <w:rPr>
          <w:rFonts w:ascii="Times New Roman" w:eastAsia="Times New Roman" w:hAnsi="Times New Roman" w:cs="Times New Roman"/>
          <w:sz w:val="24"/>
          <w:szCs w:val="24"/>
        </w:rPr>
        <w:t>using SEM and XPS.</w:t>
      </w:r>
      <w:r w:rsidRPr="00CE2F43">
        <w:rPr>
          <w:rFonts w:ascii="Times New Roman" w:eastAsia="Times New Roman" w:hAnsi="Times New Roman" w:cs="Times New Roman"/>
          <w:color w:val="000000"/>
          <w:sz w:val="24"/>
          <w:szCs w:val="24"/>
        </w:rPr>
        <w:t xml:space="preserve"> </w:t>
      </w:r>
      <w:r w:rsidRPr="00CE2F43">
        <w:rPr>
          <w:rFonts w:ascii="Times New Roman" w:eastAsia="Times New Roman" w:hAnsi="Times New Roman" w:cs="Times New Roman"/>
          <w:b/>
          <w:sz w:val="24"/>
          <w:szCs w:val="24"/>
        </w:rPr>
        <w:t xml:space="preserve">Fig. S8 </w:t>
      </w:r>
      <w:r w:rsidRPr="00CE2F43">
        <w:rPr>
          <w:rFonts w:ascii="Times New Roman" w:eastAsia="Times New Roman" w:hAnsi="Times New Roman" w:cs="Times New Roman"/>
          <w:sz w:val="24"/>
          <w:szCs w:val="24"/>
        </w:rPr>
        <w:t>shows</w:t>
      </w:r>
      <w:r w:rsidRPr="00CE2F43">
        <w:rPr>
          <w:rFonts w:ascii="Times New Roman" w:eastAsia="Times New Roman" w:hAnsi="Times New Roman" w:cs="Times New Roman"/>
          <w:b/>
          <w:sz w:val="24"/>
          <w:szCs w:val="24"/>
        </w:rPr>
        <w:t xml:space="preserve"> </w:t>
      </w:r>
      <w:r w:rsidRPr="00CE2F43">
        <w:rPr>
          <w:rFonts w:ascii="Times New Roman" w:eastAsia="Times New Roman" w:hAnsi="Times New Roman" w:cs="Times New Roman"/>
          <w:sz w:val="24"/>
          <w:szCs w:val="24"/>
        </w:rPr>
        <w:t>that</w:t>
      </w:r>
      <w:r w:rsidRPr="00CE2F43">
        <w:rPr>
          <w:rFonts w:ascii="Times New Roman" w:eastAsia="Times New Roman" w:hAnsi="Times New Roman" w:cs="Times New Roman"/>
          <w:b/>
          <w:sz w:val="24"/>
          <w:szCs w:val="24"/>
        </w:rPr>
        <w:t xml:space="preserve"> </w:t>
      </w:r>
      <w:r w:rsidRPr="00CE2F43">
        <w:rPr>
          <w:rFonts w:ascii="Times New Roman" w:eastAsia="Times New Roman" w:hAnsi="Times New Roman" w:cs="Times New Roman"/>
          <w:sz w:val="24"/>
          <w:szCs w:val="24"/>
        </w:rPr>
        <w:t>the morphologies of the two pellets after Li contact</w:t>
      </w:r>
      <w:r w:rsidRPr="00F1589D">
        <w:rPr>
          <w:rFonts w:ascii="Times New Roman" w:eastAsia="Times New Roman" w:hAnsi="Times New Roman" w:cs="Times New Roman"/>
          <w:sz w:val="24"/>
          <w:szCs w:val="24"/>
        </w:rPr>
        <w:t xml:space="preserve"> have no significant difference.</w:t>
      </w:r>
      <w:r w:rsidRPr="00600354">
        <w:rPr>
          <w:rFonts w:ascii="Times New Roman" w:eastAsia="Times New Roman" w:hAnsi="Times New Roman" w:cs="Times New Roman"/>
          <w:color w:val="000000"/>
          <w:sz w:val="24"/>
          <w:szCs w:val="24"/>
        </w:rPr>
        <w:t xml:space="preserve"> </w:t>
      </w:r>
      <w:r w:rsidRPr="00F1589D">
        <w:rPr>
          <w:rFonts w:ascii="Times New Roman" w:eastAsia="Times New Roman" w:hAnsi="Times New Roman" w:cs="Times New Roman"/>
          <w:sz w:val="24"/>
          <w:szCs w:val="24"/>
        </w:rPr>
        <w:t xml:space="preserve">However, </w:t>
      </w:r>
      <w:r w:rsidRPr="00F1589D">
        <w:rPr>
          <w:rFonts w:ascii="Times New Roman" w:eastAsia="Times New Roman" w:hAnsi="Times New Roman" w:cs="Times New Roman"/>
          <w:b/>
          <w:sz w:val="24"/>
          <w:szCs w:val="24"/>
        </w:rPr>
        <w:t xml:space="preserve">Fig. 8(a) </w:t>
      </w:r>
      <w:r w:rsidRPr="00F1589D">
        <w:rPr>
          <w:rFonts w:ascii="Times New Roman" w:eastAsia="Times New Roman" w:hAnsi="Times New Roman" w:cs="Times New Roman"/>
          <w:sz w:val="24"/>
          <w:szCs w:val="24"/>
        </w:rPr>
        <w:t>and</w:t>
      </w:r>
      <w:r w:rsidRPr="00F1589D">
        <w:rPr>
          <w:rFonts w:ascii="Times New Roman" w:eastAsia="Times New Roman" w:hAnsi="Times New Roman" w:cs="Times New Roman"/>
          <w:b/>
          <w:sz w:val="24"/>
          <w:szCs w:val="24"/>
        </w:rPr>
        <w:t xml:space="preserve"> (b) </w:t>
      </w:r>
      <w:r w:rsidRPr="00F1589D">
        <w:rPr>
          <w:rFonts w:ascii="Times New Roman" w:eastAsia="Times New Roman" w:hAnsi="Times New Roman" w:cs="Times New Roman"/>
          <w:sz w:val="24"/>
          <w:szCs w:val="24"/>
        </w:rPr>
        <w:t>reveal a clear reduction of Zr</w:t>
      </w:r>
      <w:r w:rsidRPr="00F1589D">
        <w:rPr>
          <w:rFonts w:ascii="Times New Roman" w:eastAsia="Times New Roman" w:hAnsi="Times New Roman" w:cs="Times New Roman"/>
          <w:sz w:val="24"/>
          <w:szCs w:val="24"/>
          <w:vertAlign w:val="superscript"/>
        </w:rPr>
        <w:t>4+</w:t>
      </w:r>
      <w:r w:rsidRPr="00F1589D">
        <w:rPr>
          <w:rFonts w:ascii="Times New Roman" w:eastAsia="Times New Roman" w:hAnsi="Times New Roman" w:cs="Times New Roman"/>
          <w:sz w:val="24"/>
          <w:szCs w:val="24"/>
        </w:rPr>
        <w:t xml:space="preserve"> to Zr</w:t>
      </w:r>
      <w:r w:rsidRPr="00F1589D">
        <w:rPr>
          <w:rFonts w:ascii="Times New Roman" w:eastAsia="Times New Roman" w:hAnsi="Times New Roman" w:cs="Times New Roman"/>
          <w:sz w:val="24"/>
          <w:szCs w:val="24"/>
          <w:vertAlign w:val="superscript"/>
        </w:rPr>
        <w:t>3+</w:t>
      </w:r>
      <w:r w:rsidRPr="00F1589D">
        <w:rPr>
          <w:rFonts w:ascii="Times New Roman" w:eastAsia="Times New Roman" w:hAnsi="Times New Roman" w:cs="Times New Roman"/>
          <w:sz w:val="24"/>
          <w:szCs w:val="24"/>
        </w:rPr>
        <w:t xml:space="preserve"> for the LLZO sample. In contrast, a much less extent of Zr</w:t>
      </w:r>
      <w:r w:rsidRPr="00F1589D">
        <w:rPr>
          <w:rFonts w:ascii="Times New Roman" w:eastAsia="Times New Roman" w:hAnsi="Times New Roman" w:cs="Times New Roman"/>
          <w:sz w:val="24"/>
          <w:szCs w:val="24"/>
          <w:vertAlign w:val="superscript"/>
        </w:rPr>
        <w:t>4+</w:t>
      </w:r>
      <w:r w:rsidRPr="00F1589D">
        <w:rPr>
          <w:rFonts w:ascii="Times New Roman" w:eastAsia="Times New Roman" w:hAnsi="Times New Roman" w:cs="Times New Roman"/>
          <w:sz w:val="24"/>
          <w:szCs w:val="24"/>
        </w:rPr>
        <w:t xml:space="preserve"> reduction was found for the LLZCO-0.10 (</w:t>
      </w:r>
      <w:r w:rsidRPr="00F1589D">
        <w:rPr>
          <w:rFonts w:ascii="Times New Roman" w:eastAsia="Times New Roman" w:hAnsi="Times New Roman" w:cs="Times New Roman"/>
          <w:b/>
          <w:sz w:val="24"/>
          <w:szCs w:val="24"/>
        </w:rPr>
        <w:t xml:space="preserve">Fig. 8(c) </w:t>
      </w:r>
      <w:r w:rsidRPr="00F1589D">
        <w:rPr>
          <w:rFonts w:ascii="Times New Roman" w:eastAsia="Times New Roman" w:hAnsi="Times New Roman" w:cs="Times New Roman"/>
          <w:sz w:val="24"/>
          <w:szCs w:val="24"/>
        </w:rPr>
        <w:t>and</w:t>
      </w:r>
      <w:r w:rsidRPr="00F1589D">
        <w:rPr>
          <w:rFonts w:ascii="Times New Roman" w:eastAsia="Times New Roman" w:hAnsi="Times New Roman" w:cs="Times New Roman"/>
          <w:b/>
          <w:sz w:val="24"/>
          <w:szCs w:val="24"/>
        </w:rPr>
        <w:t xml:space="preserve"> (d)</w:t>
      </w:r>
      <w:r w:rsidRPr="00F1589D">
        <w:rPr>
          <w:rFonts w:ascii="Times New Roman" w:eastAsia="Times New Roman" w:hAnsi="Times New Roman" w:cs="Times New Roman"/>
          <w:sz w:val="24"/>
          <w:szCs w:val="24"/>
        </w:rPr>
        <w:t>).</w:t>
      </w:r>
      <w:r w:rsidRPr="00F1589D">
        <w:rPr>
          <w:rFonts w:ascii="Times New Roman" w:eastAsia="Times New Roman" w:hAnsi="Times New Roman" w:cs="Times New Roman"/>
          <w:color w:val="000000"/>
          <w:sz w:val="24"/>
          <w:szCs w:val="24"/>
        </w:rPr>
        <w:t xml:space="preserve"> </w:t>
      </w:r>
      <w:r w:rsidRPr="00F1589D">
        <w:rPr>
          <w:rFonts w:ascii="Times New Roman" w:eastAsia="Times New Roman" w:hAnsi="Times New Roman" w:cs="Times New Roman"/>
          <w:sz w:val="24"/>
          <w:szCs w:val="24"/>
        </w:rPr>
        <w:t xml:space="preserve">These experimental data explain the stable </w:t>
      </w:r>
      <w:r w:rsidRPr="00F1589D">
        <w:rPr>
          <w:rFonts w:ascii="Times New Roman" w:eastAsia="Times New Roman" w:hAnsi="Times New Roman" w:cs="Times New Roman"/>
          <w:i/>
          <w:color w:val="000000"/>
          <w:sz w:val="24"/>
          <w:szCs w:val="24"/>
        </w:rPr>
        <w:t>R</w:t>
      </w:r>
      <w:r w:rsidRPr="00F1589D">
        <w:rPr>
          <w:rFonts w:ascii="Times New Roman" w:eastAsia="Times New Roman" w:hAnsi="Times New Roman" w:cs="Times New Roman"/>
          <w:color w:val="000000"/>
          <w:sz w:val="24"/>
          <w:szCs w:val="24"/>
          <w:vertAlign w:val="subscript"/>
        </w:rPr>
        <w:t>e</w:t>
      </w:r>
      <w:r w:rsidRPr="00F1589D">
        <w:rPr>
          <w:rFonts w:ascii="Times New Roman" w:eastAsia="Times New Roman" w:hAnsi="Times New Roman" w:cs="Times New Roman"/>
          <w:color w:val="000000"/>
          <w:sz w:val="24"/>
          <w:szCs w:val="24"/>
        </w:rPr>
        <w:t xml:space="preserve"> </w:t>
      </w:r>
      <w:r w:rsidRPr="00F1589D">
        <w:rPr>
          <w:rFonts w:ascii="Times New Roman" w:eastAsia="Times New Roman" w:hAnsi="Times New Roman" w:cs="Times New Roman"/>
          <w:sz w:val="24"/>
          <w:szCs w:val="24"/>
        </w:rPr>
        <w:t>and</w:t>
      </w:r>
      <w:r w:rsidRPr="00F1589D">
        <w:rPr>
          <w:rFonts w:ascii="Times New Roman" w:eastAsia="Times New Roman" w:hAnsi="Times New Roman" w:cs="Times New Roman"/>
          <w:i/>
          <w:color w:val="000000"/>
          <w:sz w:val="24"/>
          <w:szCs w:val="24"/>
        </w:rPr>
        <w:t xml:space="preserve"> </w:t>
      </w:r>
      <w:proofErr w:type="spellStart"/>
      <w:r w:rsidRPr="00F1589D">
        <w:rPr>
          <w:rFonts w:ascii="Times New Roman" w:eastAsia="Times New Roman" w:hAnsi="Times New Roman" w:cs="Times New Roman"/>
          <w:i/>
          <w:color w:val="000000"/>
          <w:sz w:val="24"/>
          <w:szCs w:val="24"/>
        </w:rPr>
        <w:t>R</w:t>
      </w:r>
      <w:r w:rsidRPr="00F1589D">
        <w:rPr>
          <w:rFonts w:ascii="Times New Roman" w:eastAsia="Times New Roman" w:hAnsi="Times New Roman" w:cs="Times New Roman"/>
          <w:color w:val="000000"/>
          <w:sz w:val="24"/>
          <w:szCs w:val="24"/>
          <w:vertAlign w:val="subscript"/>
        </w:rPr>
        <w:t>ct</w:t>
      </w:r>
      <w:proofErr w:type="spellEnd"/>
      <w:r w:rsidRPr="00F1589D">
        <w:rPr>
          <w:rFonts w:ascii="Times New Roman" w:eastAsia="Times New Roman" w:hAnsi="Times New Roman" w:cs="Times New Roman"/>
          <w:sz w:val="24"/>
          <w:szCs w:val="24"/>
        </w:rPr>
        <w:t xml:space="preserve"> values and the improved cell durability.</w:t>
      </w:r>
      <w:r w:rsidRPr="00600354">
        <w:rPr>
          <w:rFonts w:ascii="Times New Roman" w:eastAsia="Times New Roman" w:hAnsi="Times New Roman" w:cs="Times New Roman"/>
          <w:sz w:val="24"/>
          <w:szCs w:val="24"/>
        </w:rPr>
        <w:t xml:space="preserve"> </w:t>
      </w:r>
    </w:p>
    <w:p w14:paraId="00000035" w14:textId="54D77C52" w:rsidR="00C67B5F" w:rsidRPr="00600354" w:rsidRDefault="00550AB4">
      <w:pPr>
        <w:spacing w:before="240" w:after="0" w:line="480" w:lineRule="auto"/>
        <w:ind w:firstLine="567"/>
        <w:jc w:val="both"/>
        <w:rPr>
          <w:rFonts w:ascii="Times New Roman" w:eastAsia="Times New Roman" w:hAnsi="Times New Roman" w:cs="Times New Roman"/>
          <w:sz w:val="24"/>
          <w:szCs w:val="24"/>
        </w:rPr>
      </w:pPr>
      <w:r w:rsidRPr="00CE2F43">
        <w:rPr>
          <w:rFonts w:ascii="Times New Roman" w:eastAsia="Times New Roman" w:hAnsi="Times New Roman" w:cs="Times New Roman"/>
          <w:b/>
          <w:sz w:val="24"/>
          <w:szCs w:val="24"/>
        </w:rPr>
        <w:t>Fig. S9</w:t>
      </w:r>
      <w:r w:rsidRPr="00CE2F43">
        <w:rPr>
          <w:rFonts w:ascii="Times New Roman" w:eastAsia="Times New Roman" w:hAnsi="Times New Roman" w:cs="Times New Roman"/>
          <w:sz w:val="24"/>
          <w:szCs w:val="24"/>
        </w:rPr>
        <w:t xml:space="preserve"> shows the effects of temperature on the charge-discharge properties of the Li//</w:t>
      </w:r>
      <w:r w:rsidRPr="00600354">
        <w:rPr>
          <w:rFonts w:ascii="Times New Roman" w:eastAsia="Times New Roman" w:hAnsi="Times New Roman" w:cs="Times New Roman"/>
          <w:sz w:val="24"/>
          <w:szCs w:val="24"/>
        </w:rPr>
        <w:t xml:space="preserve"> LLZCO-0.10 CSE//LFP cell. Usually, thick freestanding PEO-based electrolytes perform well only at an elevated temperature (~60 °C) due to high resistance at lower temperatures.</w:t>
      </w:r>
      <w:r w:rsidRPr="00600354">
        <w:rPr>
          <w:rFonts w:ascii="Times New Roman" w:eastAsia="Times New Roman" w:hAnsi="Times New Roman" w:cs="Times New Roman"/>
          <w:color w:val="0000FF"/>
          <w:sz w:val="24"/>
          <w:szCs w:val="24"/>
          <w:vertAlign w:val="superscript"/>
        </w:rPr>
        <w:t>12,13</w:t>
      </w:r>
      <w:r w:rsidRPr="00600354">
        <w:rPr>
          <w:rFonts w:ascii="Times New Roman" w:eastAsia="Times New Roman" w:hAnsi="Times New Roman" w:cs="Times New Roman"/>
          <w:sz w:val="24"/>
          <w:szCs w:val="24"/>
        </w:rPr>
        <w:t xml:space="preserve"> With the tape casting method, a thin CSE and an intimate contact of CSE//LFP can be achieved. Moreover, the Ce-doped LLZO filler provides high 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 conductivity (both </w:t>
      </w:r>
      <w:r w:rsidRPr="00600354">
        <w:rPr>
          <w:rFonts w:ascii="Times New Roman" w:eastAsia="Times New Roman" w:hAnsi="Times New Roman" w:cs="Times New Roman"/>
          <w:i/>
          <w:color w:val="000000"/>
          <w:sz w:val="24"/>
          <w:szCs w:val="24"/>
        </w:rPr>
        <w:t>R</w:t>
      </w:r>
      <w:r w:rsidRPr="00600354">
        <w:rPr>
          <w:rFonts w:ascii="Times New Roman" w:eastAsia="Times New Roman" w:hAnsi="Times New Roman" w:cs="Times New Roman"/>
          <w:color w:val="000000"/>
          <w:sz w:val="24"/>
          <w:szCs w:val="24"/>
          <w:vertAlign w:val="subscript"/>
        </w:rPr>
        <w:t>e</w:t>
      </w:r>
      <w:r w:rsidRPr="00600354">
        <w:rPr>
          <w:rFonts w:ascii="Times New Roman" w:eastAsia="Times New Roman" w:hAnsi="Times New Roman" w:cs="Times New Roman"/>
          <w:sz w:val="24"/>
          <w:szCs w:val="24"/>
        </w:rPr>
        <w:t xml:space="preserve"> and </w:t>
      </w:r>
      <w:proofErr w:type="spellStart"/>
      <w:r w:rsidRPr="00600354">
        <w:rPr>
          <w:rFonts w:ascii="Times New Roman" w:eastAsia="Times New Roman" w:hAnsi="Times New Roman" w:cs="Times New Roman"/>
          <w:i/>
          <w:color w:val="000000"/>
          <w:sz w:val="24"/>
          <w:szCs w:val="24"/>
        </w:rPr>
        <w:t>R</w:t>
      </w:r>
      <w:r w:rsidRPr="00600354">
        <w:rPr>
          <w:rFonts w:ascii="Times New Roman" w:eastAsia="Times New Roman" w:hAnsi="Times New Roman" w:cs="Times New Roman"/>
          <w:color w:val="000000"/>
          <w:sz w:val="24"/>
          <w:szCs w:val="24"/>
          <w:vertAlign w:val="subscript"/>
        </w:rPr>
        <w:t>ct</w:t>
      </w:r>
      <w:proofErr w:type="spellEnd"/>
      <w:r w:rsidRPr="00600354">
        <w:rPr>
          <w:rFonts w:ascii="Times New Roman" w:eastAsia="Times New Roman" w:hAnsi="Times New Roman" w:cs="Times New Roman"/>
          <w:sz w:val="24"/>
          <w:szCs w:val="24"/>
        </w:rPr>
        <w:t xml:space="preserve"> are reduced). Thus, great charge-discharge performance even at relatively low temperature was observed for our cell. For instance, the measured specific capacity of LFP at 30 °C was ~110 </w:t>
      </w:r>
      <w:proofErr w:type="spellStart"/>
      <w:r w:rsidRPr="00600354">
        <w:rPr>
          <w:rFonts w:ascii="Times New Roman" w:eastAsia="Times New Roman" w:hAnsi="Times New Roman" w:cs="Times New Roman"/>
          <w:sz w:val="24"/>
          <w:szCs w:val="24"/>
        </w:rPr>
        <w:t>mAh</w:t>
      </w:r>
      <w:proofErr w:type="spellEnd"/>
      <w:r w:rsidRPr="00600354">
        <w:rPr>
          <w:rFonts w:ascii="Times New Roman" w:eastAsia="Times New Roman" w:hAnsi="Times New Roman" w:cs="Times New Roman"/>
          <w:sz w:val="24"/>
          <w:szCs w:val="24"/>
        </w:rPr>
        <w:t xml:space="preserve"> g</w:t>
      </w:r>
      <w:r w:rsidRPr="00600354">
        <w:rPr>
          <w:rFonts w:ascii="Times New Roman" w:eastAsia="Gungsuh" w:hAnsi="Times New Roman" w:cs="Times New Roman"/>
          <w:sz w:val="24"/>
          <w:szCs w:val="24"/>
          <w:vertAlign w:val="superscript"/>
        </w:rPr>
        <w:t>−1</w:t>
      </w:r>
      <w:r w:rsidRPr="00600354">
        <w:rPr>
          <w:rFonts w:ascii="Times New Roman" w:eastAsia="Times New Roman" w:hAnsi="Times New Roman" w:cs="Times New Roman"/>
          <w:sz w:val="24"/>
          <w:szCs w:val="24"/>
        </w:rPr>
        <w:t>, which is considerably higher than the values reported in the literature.</w:t>
      </w:r>
      <w:r w:rsidRPr="00600354">
        <w:rPr>
          <w:rFonts w:ascii="Times New Roman" w:eastAsia="Times New Roman" w:hAnsi="Times New Roman" w:cs="Times New Roman"/>
          <w:color w:val="0000FF"/>
          <w:sz w:val="24"/>
          <w:szCs w:val="24"/>
          <w:vertAlign w:val="superscript"/>
        </w:rPr>
        <w:t>57-59</w:t>
      </w:r>
      <w:r w:rsidRPr="00600354">
        <w:rPr>
          <w:rFonts w:ascii="Times New Roman" w:eastAsia="Times New Roman" w:hAnsi="Times New Roman" w:cs="Times New Roman"/>
          <w:sz w:val="24"/>
          <w:szCs w:val="24"/>
        </w:rPr>
        <w:t xml:space="preserve"> The proposed CSE fabrication and Ce doping strategies are promising for practical SSLMBs. If the 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 conductivity of the polymer phase can be improved, higher battery performance can be expected.</w:t>
      </w:r>
    </w:p>
    <w:p w14:paraId="00000036" w14:textId="77777777" w:rsidR="00C67B5F" w:rsidRPr="00600354" w:rsidRDefault="00C67B5F">
      <w:pPr>
        <w:spacing w:after="0" w:line="480" w:lineRule="auto"/>
        <w:ind w:firstLine="720"/>
        <w:jc w:val="both"/>
        <w:rPr>
          <w:rFonts w:ascii="Times New Roman" w:eastAsia="Times New Roman" w:hAnsi="Times New Roman" w:cs="Times New Roman"/>
          <w:sz w:val="24"/>
          <w:szCs w:val="24"/>
        </w:rPr>
      </w:pPr>
    </w:p>
    <w:p w14:paraId="00000037" w14:textId="77777777" w:rsidR="00C67B5F" w:rsidRPr="00600354" w:rsidRDefault="00550AB4">
      <w:pPr>
        <w:spacing w:after="0" w:line="480" w:lineRule="auto"/>
        <w:rPr>
          <w:rFonts w:ascii="Times New Roman" w:eastAsia="Times New Roman" w:hAnsi="Times New Roman" w:cs="Times New Roman"/>
          <w:sz w:val="24"/>
          <w:szCs w:val="24"/>
        </w:rPr>
      </w:pPr>
      <w:r w:rsidRPr="00600354">
        <w:rPr>
          <w:rFonts w:ascii="Times New Roman" w:eastAsia="Times New Roman" w:hAnsi="Times New Roman" w:cs="Times New Roman"/>
          <w:b/>
          <w:sz w:val="24"/>
          <w:szCs w:val="24"/>
        </w:rPr>
        <w:t>4. Conclusions</w:t>
      </w:r>
    </w:p>
    <w:p w14:paraId="00000038" w14:textId="5D761E15" w:rsidR="00C67B5F" w:rsidRPr="00600354" w:rsidRDefault="00550AB4">
      <w:pPr>
        <w:spacing w:after="0" w:line="480" w:lineRule="auto"/>
        <w:ind w:firstLine="567"/>
        <w:jc w:val="both"/>
        <w:rPr>
          <w:rFonts w:ascii="Times New Roman" w:eastAsia="Times New Roman" w:hAnsi="Times New Roman" w:cs="Times New Roman"/>
          <w:sz w:val="24"/>
          <w:szCs w:val="24"/>
        </w:rPr>
      </w:pPr>
      <w:r w:rsidRPr="00600354">
        <w:rPr>
          <w:rFonts w:ascii="Times New Roman" w:eastAsia="Times New Roman" w:hAnsi="Times New Roman" w:cs="Times New Roman"/>
          <w:color w:val="000000"/>
          <w:sz w:val="24"/>
          <w:szCs w:val="24"/>
        </w:rPr>
        <w:t>A facile and cost-effective</w:t>
      </w:r>
      <w:r w:rsidRPr="00600354">
        <w:rPr>
          <w:rFonts w:ascii="Times New Roman" w:eastAsia="Times New Roman" w:hAnsi="Times New Roman" w:cs="Times New Roman"/>
          <w:sz w:val="24"/>
          <w:szCs w:val="24"/>
        </w:rPr>
        <w:t xml:space="preserve"> tape casting method was used to coat a 20-μm-thick CSE directly onto an LFP cathode. The effects of the EO/Li</w:t>
      </w:r>
      <w:r w:rsidRPr="00600354">
        <w:rPr>
          <w:rFonts w:ascii="Times New Roman" w:eastAsia="Times New Roman" w:hAnsi="Times New Roman" w:cs="Times New Roman"/>
          <w:sz w:val="24"/>
          <w:szCs w:val="24"/>
          <w:vertAlign w:val="superscript"/>
        </w:rPr>
        <w:t>+</w:t>
      </w:r>
      <w:r w:rsidRPr="00600354">
        <w:rPr>
          <w:rFonts w:ascii="Times New Roman" w:eastAsia="Times New Roman" w:hAnsi="Times New Roman" w:cs="Times New Roman"/>
          <w:sz w:val="24"/>
          <w:szCs w:val="24"/>
        </w:rPr>
        <w:t xml:space="preserve"> ratio</w:t>
      </w:r>
      <w:r w:rsidRPr="00600354">
        <w:rPr>
          <w:rFonts w:ascii="Times New Roman" w:eastAsia="Times New Roman" w:hAnsi="Times New Roman" w:cs="Times New Roman"/>
          <w:color w:val="000000"/>
          <w:sz w:val="24"/>
          <w:szCs w:val="24"/>
        </w:rPr>
        <w:t xml:space="preserve"> and the oxide filler fraction on </w:t>
      </w:r>
      <w:r w:rsidRPr="00600354">
        <w:rPr>
          <w:rFonts w:ascii="Times New Roman" w:eastAsia="Times New Roman" w:hAnsi="Times New Roman" w:cs="Times New Roman"/>
          <w:sz w:val="24"/>
          <w:szCs w:val="24"/>
        </w:rPr>
        <w:t xml:space="preserve">battery performance were examined. The advantages of a tape-cast CSE over a freestanding CSE in terms of reducing the </w:t>
      </w:r>
      <w:r w:rsidRPr="00600354">
        <w:rPr>
          <w:rFonts w:ascii="Times New Roman" w:eastAsia="Times New Roman" w:hAnsi="Times New Roman" w:cs="Times New Roman"/>
          <w:color w:val="000000"/>
          <w:sz w:val="24"/>
          <w:szCs w:val="24"/>
        </w:rPr>
        <w:t>interface resistance</w:t>
      </w:r>
      <w:r w:rsidRPr="00600354">
        <w:rPr>
          <w:rFonts w:ascii="Times New Roman" w:eastAsia="Times New Roman" w:hAnsi="Times New Roman" w:cs="Times New Roman"/>
          <w:color w:val="000000"/>
          <w:sz w:val="24"/>
          <w:szCs w:val="24"/>
          <w:vertAlign w:val="subscript"/>
        </w:rPr>
        <w:t xml:space="preserve"> </w:t>
      </w:r>
      <w:r w:rsidRPr="00600354">
        <w:rPr>
          <w:rFonts w:ascii="Times New Roman" w:eastAsia="Times New Roman" w:hAnsi="Times New Roman" w:cs="Times New Roman"/>
          <w:color w:val="000000"/>
          <w:sz w:val="24"/>
          <w:szCs w:val="24"/>
        </w:rPr>
        <w:t>and increasing the specific capacity of LFP were clearly revealed</w:t>
      </w:r>
      <w:r w:rsidRPr="00600354">
        <w:rPr>
          <w:rFonts w:ascii="Times New Roman" w:eastAsia="Times New Roman" w:hAnsi="Times New Roman" w:cs="Times New Roman"/>
          <w:sz w:val="24"/>
          <w:szCs w:val="24"/>
        </w:rPr>
        <w:t>. We synthesized Li</w:t>
      </w:r>
      <w:r w:rsidRPr="00600354">
        <w:rPr>
          <w:rFonts w:ascii="Times New Roman" w:eastAsia="Times New Roman" w:hAnsi="Times New Roman" w:cs="Times New Roman"/>
          <w:sz w:val="24"/>
          <w:szCs w:val="24"/>
          <w:vertAlign w:val="subscript"/>
        </w:rPr>
        <w:t>7</w:t>
      </w:r>
      <w:r w:rsidRPr="00600354">
        <w:rPr>
          <w:rFonts w:ascii="Times New Roman" w:eastAsia="Times New Roman" w:hAnsi="Times New Roman" w:cs="Times New Roman"/>
          <w:sz w:val="24"/>
          <w:szCs w:val="24"/>
        </w:rPr>
        <w:t>La</w:t>
      </w:r>
      <w:r w:rsidRPr="00600354">
        <w:rPr>
          <w:rFonts w:ascii="Times New Roman" w:eastAsia="Times New Roman" w:hAnsi="Times New Roman" w:cs="Times New Roman"/>
          <w:sz w:val="24"/>
          <w:szCs w:val="24"/>
          <w:vertAlign w:val="subscript"/>
        </w:rPr>
        <w:t>3</w:t>
      </w:r>
      <w:r w:rsidRPr="00600354">
        <w:rPr>
          <w:rFonts w:ascii="Times New Roman" w:eastAsia="Times New Roman" w:hAnsi="Times New Roman" w:cs="Times New Roman"/>
          <w:sz w:val="24"/>
          <w:szCs w:val="24"/>
        </w:rPr>
        <w:t>Zr</w:t>
      </w:r>
      <w:r w:rsidRPr="00600354">
        <w:rPr>
          <w:rFonts w:ascii="Times New Roman" w:eastAsia="Times New Roman" w:hAnsi="Times New Roman" w:cs="Times New Roman"/>
          <w:sz w:val="24"/>
          <w:szCs w:val="24"/>
          <w:vertAlign w:val="subscript"/>
        </w:rPr>
        <w:t>2-</w:t>
      </w:r>
      <w:r w:rsidRPr="00600354">
        <w:rPr>
          <w:rFonts w:ascii="Times New Roman" w:eastAsia="Times New Roman" w:hAnsi="Times New Roman" w:cs="Times New Roman"/>
          <w:i/>
          <w:sz w:val="24"/>
          <w:szCs w:val="24"/>
          <w:vertAlign w:val="subscript"/>
        </w:rPr>
        <w:t>x</w:t>
      </w:r>
      <w:r w:rsidRPr="00600354">
        <w:rPr>
          <w:rFonts w:ascii="Times New Roman" w:eastAsia="Times New Roman" w:hAnsi="Times New Roman" w:cs="Times New Roman"/>
          <w:sz w:val="24"/>
          <w:szCs w:val="24"/>
        </w:rPr>
        <w:t>Ce</w:t>
      </w:r>
      <w:r w:rsidRPr="00600354">
        <w:rPr>
          <w:rFonts w:ascii="Times New Roman" w:eastAsia="Times New Roman" w:hAnsi="Times New Roman" w:cs="Times New Roman"/>
          <w:i/>
          <w:sz w:val="24"/>
          <w:szCs w:val="24"/>
          <w:vertAlign w:val="subscript"/>
        </w:rPr>
        <w:t>x</w:t>
      </w:r>
      <w:r w:rsidRPr="00600354">
        <w:rPr>
          <w:rFonts w:ascii="Times New Roman" w:eastAsia="Times New Roman" w:hAnsi="Times New Roman" w:cs="Times New Roman"/>
          <w:sz w:val="24"/>
          <w:szCs w:val="24"/>
        </w:rPr>
        <w:t>O</w:t>
      </w:r>
      <w:r w:rsidRPr="00600354">
        <w:rPr>
          <w:rFonts w:ascii="Times New Roman" w:eastAsia="Times New Roman" w:hAnsi="Times New Roman" w:cs="Times New Roman"/>
          <w:sz w:val="24"/>
          <w:szCs w:val="24"/>
          <w:vertAlign w:val="subscript"/>
        </w:rPr>
        <w:t>12</w:t>
      </w:r>
      <w:r w:rsidRPr="00600354">
        <w:rPr>
          <w:rFonts w:ascii="Times New Roman" w:eastAsia="Times New Roman" w:hAnsi="Times New Roman" w:cs="Times New Roman"/>
          <w:sz w:val="24"/>
          <w:szCs w:val="24"/>
        </w:rPr>
        <w:t xml:space="preserve"> (</w:t>
      </w:r>
      <w:r w:rsidRPr="00600354">
        <w:rPr>
          <w:rFonts w:ascii="Times New Roman" w:eastAsia="Times New Roman" w:hAnsi="Times New Roman" w:cs="Times New Roman"/>
          <w:i/>
          <w:sz w:val="24"/>
          <w:szCs w:val="24"/>
        </w:rPr>
        <w:t>x</w:t>
      </w:r>
      <w:r w:rsidRPr="00600354">
        <w:rPr>
          <w:rFonts w:ascii="Times New Roman" w:eastAsia="Times New Roman" w:hAnsi="Times New Roman" w:cs="Times New Roman"/>
          <w:sz w:val="24"/>
          <w:szCs w:val="24"/>
        </w:rPr>
        <w:t xml:space="preserve"> = 0</w:t>
      </w:r>
      <w:r w:rsidRPr="00600354">
        <w:rPr>
          <w:rFonts w:ascii="Times New Roman" w:eastAsia="Gungsuh" w:hAnsi="Times New Roman" w:cs="Times New Roman"/>
          <w:color w:val="0000FF"/>
          <w:sz w:val="24"/>
          <w:szCs w:val="24"/>
        </w:rPr>
        <w:t>−</w:t>
      </w:r>
      <w:r w:rsidRPr="00600354">
        <w:rPr>
          <w:rFonts w:ascii="Times New Roman" w:eastAsia="Times New Roman" w:hAnsi="Times New Roman" w:cs="Times New Roman"/>
          <w:color w:val="000000"/>
          <w:sz w:val="24"/>
          <w:szCs w:val="24"/>
        </w:rPr>
        <w:t>0.15</w:t>
      </w:r>
      <w:r w:rsidRPr="00600354">
        <w:rPr>
          <w:rFonts w:ascii="Times New Roman" w:eastAsia="Times New Roman" w:hAnsi="Times New Roman" w:cs="Times New Roman"/>
          <w:sz w:val="24"/>
          <w:szCs w:val="24"/>
        </w:rPr>
        <w:t xml:space="preserve">) with various Ce concentrations and used the resulting CSEs for a full-cell study. LLZCO-0.10 is the optimal composition among the Ce-doped samples in terms of the </w:t>
      </w:r>
      <w:r w:rsidRPr="00600354">
        <w:rPr>
          <w:rFonts w:ascii="Times New Roman" w:eastAsia="Times New Roman" w:hAnsi="Times New Roman" w:cs="Times New Roman"/>
          <w:i/>
          <w:color w:val="000000"/>
          <w:sz w:val="24"/>
          <w:szCs w:val="24"/>
        </w:rPr>
        <w:t>R</w:t>
      </w:r>
      <w:r w:rsidRPr="00600354">
        <w:rPr>
          <w:rFonts w:ascii="Times New Roman" w:eastAsia="Times New Roman" w:hAnsi="Times New Roman" w:cs="Times New Roman"/>
          <w:color w:val="000000"/>
          <w:sz w:val="24"/>
          <w:szCs w:val="24"/>
          <w:vertAlign w:val="subscript"/>
        </w:rPr>
        <w:t>e</w:t>
      </w:r>
      <w:r w:rsidRPr="00600354">
        <w:rPr>
          <w:rFonts w:ascii="Times New Roman" w:eastAsia="Times New Roman" w:hAnsi="Times New Roman" w:cs="Times New Roman"/>
          <w:sz w:val="24"/>
          <w:szCs w:val="24"/>
        </w:rPr>
        <w:t xml:space="preserve">, </w:t>
      </w:r>
      <w:proofErr w:type="spellStart"/>
      <w:r w:rsidRPr="00600354">
        <w:rPr>
          <w:rFonts w:ascii="Times New Roman" w:eastAsia="Times New Roman" w:hAnsi="Times New Roman" w:cs="Times New Roman"/>
          <w:i/>
          <w:color w:val="000000"/>
          <w:sz w:val="24"/>
          <w:szCs w:val="24"/>
        </w:rPr>
        <w:t>R</w:t>
      </w:r>
      <w:r w:rsidRPr="00600354">
        <w:rPr>
          <w:rFonts w:ascii="Times New Roman" w:eastAsia="Times New Roman" w:hAnsi="Times New Roman" w:cs="Times New Roman"/>
          <w:color w:val="000000"/>
          <w:sz w:val="24"/>
          <w:szCs w:val="24"/>
          <w:vertAlign w:val="subscript"/>
        </w:rPr>
        <w:t>ct</w:t>
      </w:r>
      <w:proofErr w:type="spellEnd"/>
      <w:r w:rsidRPr="00600354">
        <w:rPr>
          <w:rFonts w:ascii="Times New Roman" w:eastAsia="Times New Roman" w:hAnsi="Times New Roman" w:cs="Times New Roman"/>
          <w:sz w:val="24"/>
          <w:szCs w:val="24"/>
        </w:rPr>
        <w:t xml:space="preserve">, charge-discharge capacities, and rate capability of the cell. It was found that </w:t>
      </w:r>
      <w:r w:rsidRPr="00600354">
        <w:rPr>
          <w:rFonts w:ascii="Times New Roman" w:eastAsia="Times New Roman" w:hAnsi="Times New Roman" w:cs="Times New Roman"/>
          <w:color w:val="000000"/>
          <w:sz w:val="24"/>
          <w:szCs w:val="24"/>
        </w:rPr>
        <w:t xml:space="preserve">the </w:t>
      </w:r>
      <w:r w:rsidRPr="00600354">
        <w:rPr>
          <w:rFonts w:ascii="Times New Roman" w:eastAsia="Times New Roman" w:hAnsi="Times New Roman" w:cs="Times New Roman"/>
          <w:sz w:val="24"/>
          <w:szCs w:val="24"/>
        </w:rPr>
        <w:t>LLZCO-0.10 filler outperformed LLZO and LGLZO.</w:t>
      </w:r>
      <w:r w:rsidRPr="00600354">
        <w:rPr>
          <w:rFonts w:ascii="Times New Roman" w:eastAsia="Times New Roman" w:hAnsi="Times New Roman" w:cs="Times New Roman"/>
          <w:color w:val="000000"/>
          <w:sz w:val="24"/>
          <w:szCs w:val="24"/>
        </w:rPr>
        <w:t xml:space="preserve"> The Ce doping also improved </w:t>
      </w:r>
      <w:r w:rsidRPr="00600354">
        <w:rPr>
          <w:rFonts w:ascii="Times New Roman" w:eastAsia="Times New Roman" w:hAnsi="Times New Roman" w:cs="Times New Roman"/>
          <w:sz w:val="24"/>
          <w:szCs w:val="24"/>
        </w:rPr>
        <w:t>cell cycling stability, suggesting that Ce</w:t>
      </w:r>
      <w:r w:rsidRPr="00600354">
        <w:rPr>
          <w:rFonts w:ascii="Times New Roman" w:eastAsia="Times New Roman" w:hAnsi="Times New Roman" w:cs="Times New Roman"/>
          <w:sz w:val="24"/>
          <w:szCs w:val="24"/>
          <w:vertAlign w:val="superscript"/>
        </w:rPr>
        <w:t>4+</w:t>
      </w:r>
      <w:r w:rsidRPr="00600354">
        <w:rPr>
          <w:rFonts w:ascii="Times New Roman" w:eastAsia="Times New Roman" w:hAnsi="Times New Roman" w:cs="Times New Roman"/>
          <w:sz w:val="24"/>
          <w:szCs w:val="24"/>
        </w:rPr>
        <w:t xml:space="preserve"> at the Zr</w:t>
      </w:r>
      <w:r w:rsidRPr="00600354">
        <w:rPr>
          <w:rFonts w:ascii="Times New Roman" w:eastAsia="Times New Roman" w:hAnsi="Times New Roman" w:cs="Times New Roman"/>
          <w:sz w:val="24"/>
          <w:szCs w:val="24"/>
          <w:vertAlign w:val="superscript"/>
        </w:rPr>
        <w:t>4+</w:t>
      </w:r>
      <w:r w:rsidRPr="00600354">
        <w:rPr>
          <w:rFonts w:ascii="Times New Roman" w:eastAsia="Times New Roman" w:hAnsi="Times New Roman" w:cs="Times New Roman"/>
          <w:sz w:val="24"/>
          <w:szCs w:val="24"/>
        </w:rPr>
        <w:t xml:space="preserve"> site can mitigate the Zr</w:t>
      </w:r>
      <w:r w:rsidRPr="00600354">
        <w:rPr>
          <w:rFonts w:ascii="Times New Roman" w:eastAsia="Times New Roman" w:hAnsi="Times New Roman" w:cs="Times New Roman"/>
          <w:sz w:val="24"/>
          <w:szCs w:val="24"/>
          <w:vertAlign w:val="superscript"/>
        </w:rPr>
        <w:t>4+</w:t>
      </w:r>
      <w:r w:rsidRPr="00600354">
        <w:rPr>
          <w:rFonts w:ascii="Times New Roman" w:eastAsia="Times New Roman" w:hAnsi="Times New Roman" w:cs="Times New Roman"/>
          <w:sz w:val="24"/>
          <w:szCs w:val="24"/>
        </w:rPr>
        <w:t xml:space="preserve"> reductive decomposition upon contact with the Li metal electrode. We believe that the proposed interface enhancement and Ce doping approach are feasible and cost-effective for greatly increasing SSLMB performance.</w:t>
      </w:r>
    </w:p>
    <w:p w14:paraId="0000003C" w14:textId="77777777" w:rsidR="00C67B5F" w:rsidRPr="00CE2F43" w:rsidRDefault="00C67B5F">
      <w:pPr>
        <w:shd w:val="clear" w:color="auto" w:fill="FFFFFF"/>
        <w:spacing w:line="480" w:lineRule="auto"/>
        <w:jc w:val="both"/>
        <w:rPr>
          <w:rFonts w:ascii="Times New Roman" w:hAnsi="Times New Roman" w:cs="Times New Roman"/>
          <w:color w:val="222222"/>
          <w:sz w:val="24"/>
          <w:szCs w:val="24"/>
        </w:rPr>
      </w:pPr>
    </w:p>
    <w:p w14:paraId="0000003D" w14:textId="77777777" w:rsidR="00C67B5F" w:rsidRPr="00600354" w:rsidRDefault="00550AB4">
      <w:pPr>
        <w:spacing w:after="0" w:line="480" w:lineRule="auto"/>
        <w:rPr>
          <w:rFonts w:ascii="Times New Roman" w:eastAsia="Times New Roman" w:hAnsi="Times New Roman" w:cs="Times New Roman"/>
          <w:sz w:val="24"/>
          <w:szCs w:val="24"/>
        </w:rPr>
      </w:pPr>
      <w:proofErr w:type="spellStart"/>
      <w:r w:rsidRPr="00600354">
        <w:rPr>
          <w:rFonts w:ascii="Times New Roman" w:eastAsia="Times New Roman" w:hAnsi="Times New Roman" w:cs="Times New Roman"/>
          <w:b/>
          <w:color w:val="000000"/>
          <w:sz w:val="24"/>
          <w:szCs w:val="24"/>
        </w:rPr>
        <w:t>CRedit</w:t>
      </w:r>
      <w:proofErr w:type="spellEnd"/>
      <w:r w:rsidRPr="00600354">
        <w:rPr>
          <w:rFonts w:ascii="Times New Roman" w:eastAsia="Times New Roman" w:hAnsi="Times New Roman" w:cs="Times New Roman"/>
          <w:b/>
          <w:color w:val="000000"/>
          <w:sz w:val="24"/>
          <w:szCs w:val="24"/>
        </w:rPr>
        <w:t xml:space="preserve"> authorship contribution statement</w:t>
      </w:r>
    </w:p>
    <w:p w14:paraId="0000003E" w14:textId="77777777" w:rsidR="00C67B5F" w:rsidRPr="00600354" w:rsidRDefault="00550AB4">
      <w:pPr>
        <w:spacing w:after="0" w:line="480" w:lineRule="auto"/>
        <w:jc w:val="both"/>
        <w:rPr>
          <w:rFonts w:ascii="Times New Roman" w:eastAsia="Times New Roman" w:hAnsi="Times New Roman" w:cs="Times New Roman"/>
          <w:sz w:val="24"/>
          <w:szCs w:val="24"/>
        </w:rPr>
      </w:pPr>
      <w:r w:rsidRPr="00600354">
        <w:rPr>
          <w:rFonts w:ascii="Times New Roman" w:eastAsia="Times New Roman" w:hAnsi="Times New Roman" w:cs="Times New Roman"/>
          <w:color w:val="000000"/>
          <w:sz w:val="24"/>
          <w:szCs w:val="24"/>
        </w:rPr>
        <w:t>Purna Chandra Rath: Investigation, Data curation, Formal analysis, Writing - original draft</w:t>
      </w:r>
    </w:p>
    <w:p w14:paraId="0000003F" w14:textId="77777777" w:rsidR="00C67B5F" w:rsidRPr="00600354" w:rsidRDefault="00550AB4">
      <w:pP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Yu-</w:t>
      </w:r>
      <w:proofErr w:type="spellStart"/>
      <w:r w:rsidRPr="00600354">
        <w:rPr>
          <w:rFonts w:ascii="Times New Roman" w:eastAsia="Times New Roman" w:hAnsi="Times New Roman" w:cs="Times New Roman"/>
          <w:color w:val="000000"/>
          <w:sz w:val="24"/>
          <w:szCs w:val="24"/>
        </w:rPr>
        <w:t>Syuan</w:t>
      </w:r>
      <w:proofErr w:type="spellEnd"/>
      <w:r w:rsidRPr="00600354">
        <w:rPr>
          <w:rFonts w:ascii="Times New Roman" w:eastAsia="Times New Roman" w:hAnsi="Times New Roman" w:cs="Times New Roman"/>
          <w:color w:val="000000"/>
          <w:sz w:val="24"/>
          <w:szCs w:val="24"/>
        </w:rPr>
        <w:t xml:space="preserve"> </w:t>
      </w:r>
      <w:proofErr w:type="spellStart"/>
      <w:r w:rsidRPr="00600354">
        <w:rPr>
          <w:rFonts w:ascii="Times New Roman" w:eastAsia="Times New Roman" w:hAnsi="Times New Roman" w:cs="Times New Roman"/>
          <w:color w:val="000000"/>
          <w:sz w:val="24"/>
          <w:szCs w:val="24"/>
        </w:rPr>
        <w:t>Jheng</w:t>
      </w:r>
      <w:proofErr w:type="spellEnd"/>
      <w:r w:rsidRPr="00600354">
        <w:rPr>
          <w:rFonts w:ascii="Times New Roman" w:eastAsia="Times New Roman" w:hAnsi="Times New Roman" w:cs="Times New Roman"/>
          <w:color w:val="000000"/>
          <w:sz w:val="24"/>
          <w:szCs w:val="24"/>
        </w:rPr>
        <w:t>: Methodology, Investigation, Formal analysis, Data curation</w:t>
      </w:r>
    </w:p>
    <w:p w14:paraId="00000040" w14:textId="77777777" w:rsidR="00C67B5F" w:rsidRPr="00600354" w:rsidRDefault="00550AB4">
      <w:pP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Cheng-Chia Chen: Investigation, Formal analysis, Data curation</w:t>
      </w:r>
    </w:p>
    <w:p w14:paraId="00000041" w14:textId="77777777" w:rsidR="00C67B5F" w:rsidRPr="00600354" w:rsidRDefault="00550AB4">
      <w:pPr>
        <w:spacing w:after="0" w:line="480" w:lineRule="auto"/>
        <w:jc w:val="both"/>
        <w:rPr>
          <w:rFonts w:ascii="Times New Roman" w:eastAsia="Times New Roman" w:hAnsi="Times New Roman" w:cs="Times New Roman"/>
          <w:sz w:val="24"/>
          <w:szCs w:val="24"/>
        </w:rPr>
      </w:pPr>
      <w:r w:rsidRPr="00600354">
        <w:rPr>
          <w:rFonts w:ascii="Times New Roman" w:eastAsia="Times New Roman" w:hAnsi="Times New Roman" w:cs="Times New Roman"/>
          <w:sz w:val="24"/>
          <w:szCs w:val="24"/>
        </w:rPr>
        <w:t>Chih-Long Tsai</w:t>
      </w:r>
      <w:r w:rsidRPr="00600354">
        <w:rPr>
          <w:rFonts w:ascii="Times New Roman" w:eastAsia="Times New Roman" w:hAnsi="Times New Roman" w:cs="Times New Roman"/>
          <w:color w:val="000000"/>
          <w:sz w:val="24"/>
          <w:szCs w:val="24"/>
        </w:rPr>
        <w:t xml:space="preserve">: </w:t>
      </w:r>
      <w:r w:rsidRPr="00600354">
        <w:rPr>
          <w:rFonts w:ascii="Times New Roman" w:eastAsia="Times New Roman" w:hAnsi="Times New Roman" w:cs="Times New Roman"/>
          <w:sz w:val="24"/>
          <w:szCs w:val="24"/>
        </w:rPr>
        <w:t>Formal analysis</w:t>
      </w:r>
      <w:r w:rsidRPr="00600354">
        <w:rPr>
          <w:rFonts w:ascii="Times New Roman" w:eastAsia="Times New Roman" w:hAnsi="Times New Roman" w:cs="Times New Roman"/>
          <w:color w:val="000000"/>
          <w:sz w:val="24"/>
          <w:szCs w:val="24"/>
        </w:rPr>
        <w:t xml:space="preserve">, </w:t>
      </w:r>
      <w:r w:rsidRPr="00600354">
        <w:rPr>
          <w:rFonts w:ascii="Times New Roman" w:eastAsia="Times New Roman" w:hAnsi="Times New Roman" w:cs="Times New Roman"/>
          <w:sz w:val="24"/>
          <w:szCs w:val="24"/>
        </w:rPr>
        <w:t>Writing- review &amp; editing</w:t>
      </w:r>
    </w:p>
    <w:p w14:paraId="00000042" w14:textId="77777777" w:rsidR="00C67B5F" w:rsidRPr="00600354" w:rsidRDefault="00550AB4">
      <w:pP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sz w:val="24"/>
          <w:szCs w:val="24"/>
        </w:rPr>
        <w:t>Yu-Sheng Su</w:t>
      </w:r>
      <w:r w:rsidRPr="00600354">
        <w:rPr>
          <w:rFonts w:ascii="Times New Roman" w:eastAsia="Times New Roman" w:hAnsi="Times New Roman" w:cs="Times New Roman"/>
          <w:color w:val="000000"/>
          <w:sz w:val="24"/>
          <w:szCs w:val="24"/>
        </w:rPr>
        <w:t xml:space="preserve">: Investigation, </w:t>
      </w:r>
      <w:r w:rsidRPr="00600354">
        <w:rPr>
          <w:rFonts w:ascii="Times New Roman" w:eastAsia="Times New Roman" w:hAnsi="Times New Roman" w:cs="Times New Roman"/>
          <w:sz w:val="24"/>
          <w:szCs w:val="24"/>
        </w:rPr>
        <w:t>Formal analysis</w:t>
      </w:r>
    </w:p>
    <w:p w14:paraId="00000043" w14:textId="77777777" w:rsidR="00C67B5F" w:rsidRPr="00600354" w:rsidRDefault="00550AB4">
      <w:pP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sz w:val="24"/>
          <w:szCs w:val="24"/>
        </w:rPr>
        <w:t>Chun-Chen Yang</w:t>
      </w:r>
      <w:r w:rsidRPr="00600354">
        <w:rPr>
          <w:rFonts w:ascii="Times New Roman" w:eastAsia="Times New Roman" w:hAnsi="Times New Roman" w:cs="Times New Roman"/>
          <w:color w:val="000000"/>
          <w:sz w:val="24"/>
          <w:szCs w:val="24"/>
        </w:rPr>
        <w:t>: Investigation</w:t>
      </w:r>
      <w:r w:rsidRPr="00600354">
        <w:rPr>
          <w:rFonts w:ascii="Times New Roman" w:eastAsia="PMingLiU" w:hAnsi="Times New Roman" w:cs="Times New Roman"/>
          <w:color w:val="000000"/>
          <w:sz w:val="24"/>
          <w:szCs w:val="24"/>
        </w:rPr>
        <w:t xml:space="preserve">, </w:t>
      </w:r>
      <w:r w:rsidRPr="00600354">
        <w:rPr>
          <w:rFonts w:ascii="Times New Roman" w:eastAsia="Times New Roman" w:hAnsi="Times New Roman" w:cs="Times New Roman"/>
          <w:sz w:val="24"/>
          <w:szCs w:val="24"/>
        </w:rPr>
        <w:t>Formal analysis</w:t>
      </w:r>
    </w:p>
    <w:p w14:paraId="00000044" w14:textId="77777777" w:rsidR="00C67B5F" w:rsidRPr="00600354" w:rsidRDefault="00550AB4">
      <w:pPr>
        <w:spacing w:after="0" w:line="480" w:lineRule="auto"/>
        <w:jc w:val="both"/>
        <w:rPr>
          <w:rFonts w:ascii="Times New Roman" w:eastAsia="Times New Roman" w:hAnsi="Times New Roman" w:cs="Times New Roman"/>
          <w:sz w:val="24"/>
          <w:szCs w:val="24"/>
        </w:rPr>
      </w:pPr>
      <w:r w:rsidRPr="00600354">
        <w:rPr>
          <w:rFonts w:ascii="Times New Roman" w:eastAsia="Times New Roman" w:hAnsi="Times New Roman" w:cs="Times New Roman"/>
          <w:sz w:val="24"/>
          <w:szCs w:val="24"/>
        </w:rPr>
        <w:t>Rüdiger-A. Eichel</w:t>
      </w:r>
      <w:r w:rsidRPr="00600354">
        <w:rPr>
          <w:rFonts w:ascii="Times New Roman" w:eastAsia="Times New Roman" w:hAnsi="Times New Roman" w:cs="Times New Roman"/>
          <w:color w:val="000000"/>
          <w:sz w:val="24"/>
          <w:szCs w:val="24"/>
        </w:rPr>
        <w:t xml:space="preserve">: </w:t>
      </w:r>
      <w:r w:rsidRPr="00600354">
        <w:rPr>
          <w:rFonts w:ascii="Times New Roman" w:eastAsia="Times New Roman" w:hAnsi="Times New Roman" w:cs="Times New Roman"/>
          <w:sz w:val="24"/>
          <w:szCs w:val="24"/>
        </w:rPr>
        <w:t>Writing- review &amp; editing</w:t>
      </w:r>
    </w:p>
    <w:p w14:paraId="00000045" w14:textId="77777777" w:rsidR="00C67B5F" w:rsidRPr="00600354" w:rsidRDefault="00550AB4">
      <w:pPr>
        <w:spacing w:after="0" w:line="240" w:lineRule="auto"/>
        <w:jc w:val="both"/>
        <w:rPr>
          <w:rFonts w:ascii="Times New Roman" w:eastAsia="Times New Roman" w:hAnsi="Times New Roman" w:cs="Times New Roman"/>
          <w:color w:val="000000"/>
          <w:sz w:val="24"/>
          <w:szCs w:val="24"/>
        </w:rPr>
      </w:pPr>
      <w:proofErr w:type="spellStart"/>
      <w:r w:rsidRPr="00600354">
        <w:rPr>
          <w:rFonts w:ascii="Times New Roman" w:eastAsia="Times New Roman" w:hAnsi="Times New Roman" w:cs="Times New Roman"/>
          <w:color w:val="000000"/>
          <w:sz w:val="24"/>
          <w:szCs w:val="24"/>
        </w:rPr>
        <w:t>Chien-Te</w:t>
      </w:r>
      <w:proofErr w:type="spellEnd"/>
      <w:r w:rsidRPr="00600354">
        <w:rPr>
          <w:rFonts w:ascii="Times New Roman" w:eastAsia="Times New Roman" w:hAnsi="Times New Roman" w:cs="Times New Roman"/>
          <w:color w:val="000000"/>
          <w:sz w:val="24"/>
          <w:szCs w:val="24"/>
        </w:rPr>
        <w:t xml:space="preserve"> Hsieh: </w:t>
      </w:r>
      <w:r w:rsidRPr="00600354">
        <w:rPr>
          <w:rFonts w:ascii="Times New Roman" w:eastAsia="Times New Roman" w:hAnsi="Times New Roman" w:cs="Times New Roman"/>
          <w:sz w:val="24"/>
          <w:szCs w:val="24"/>
        </w:rPr>
        <w:t>Formal analysis</w:t>
      </w:r>
      <w:r w:rsidRPr="00600354">
        <w:rPr>
          <w:rFonts w:ascii="Times New Roman" w:eastAsia="Times New Roman" w:hAnsi="Times New Roman" w:cs="Times New Roman"/>
          <w:color w:val="000000"/>
          <w:sz w:val="24"/>
          <w:szCs w:val="24"/>
        </w:rPr>
        <w:t xml:space="preserve">, </w:t>
      </w:r>
      <w:r w:rsidRPr="00600354">
        <w:rPr>
          <w:rFonts w:ascii="Times New Roman" w:eastAsia="Times New Roman" w:hAnsi="Times New Roman" w:cs="Times New Roman"/>
          <w:sz w:val="24"/>
          <w:szCs w:val="24"/>
        </w:rPr>
        <w:t>Writing- review &amp; editing</w:t>
      </w:r>
    </w:p>
    <w:p w14:paraId="00000046" w14:textId="77777777" w:rsidR="00C67B5F" w:rsidRPr="00600354" w:rsidRDefault="00C67B5F">
      <w:pPr>
        <w:spacing w:after="0" w:line="240" w:lineRule="auto"/>
        <w:jc w:val="both"/>
        <w:rPr>
          <w:rFonts w:ascii="Times New Roman" w:eastAsia="Times New Roman" w:hAnsi="Times New Roman" w:cs="Times New Roman"/>
          <w:color w:val="000000"/>
          <w:sz w:val="24"/>
          <w:szCs w:val="24"/>
        </w:rPr>
      </w:pPr>
    </w:p>
    <w:p w14:paraId="00000047" w14:textId="77777777" w:rsidR="00C67B5F" w:rsidRPr="00600354" w:rsidRDefault="00550AB4">
      <w:pP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Tai-Chou Lee: Conceptualization, </w:t>
      </w:r>
      <w:r w:rsidRPr="00600354">
        <w:rPr>
          <w:rFonts w:ascii="Times New Roman" w:eastAsia="Times New Roman" w:hAnsi="Times New Roman" w:cs="Times New Roman"/>
          <w:sz w:val="24"/>
          <w:szCs w:val="24"/>
        </w:rPr>
        <w:t>Writing- review &amp; editing</w:t>
      </w:r>
      <w:r w:rsidRPr="00600354">
        <w:rPr>
          <w:rFonts w:ascii="Times New Roman" w:eastAsia="Times New Roman" w:hAnsi="Times New Roman" w:cs="Times New Roman"/>
          <w:color w:val="000000"/>
          <w:sz w:val="24"/>
          <w:szCs w:val="24"/>
        </w:rPr>
        <w:t>, Supervision, Funding, Resource</w:t>
      </w:r>
    </w:p>
    <w:p w14:paraId="00000048" w14:textId="77777777" w:rsidR="00C67B5F" w:rsidRPr="00600354" w:rsidRDefault="00550AB4">
      <w:pP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lastRenderedPageBreak/>
        <w:t xml:space="preserve">Jeng-Kuei Chang: Conceptualization, Data curation, </w:t>
      </w:r>
      <w:r w:rsidRPr="00600354">
        <w:rPr>
          <w:rFonts w:ascii="Times New Roman" w:eastAsia="Times New Roman" w:hAnsi="Times New Roman" w:cs="Times New Roman"/>
          <w:sz w:val="24"/>
          <w:szCs w:val="24"/>
        </w:rPr>
        <w:t>Writing- review &amp; editing</w:t>
      </w:r>
      <w:r w:rsidRPr="00600354">
        <w:rPr>
          <w:rFonts w:ascii="Times New Roman" w:eastAsia="Times New Roman" w:hAnsi="Times New Roman" w:cs="Times New Roman"/>
          <w:color w:val="000000"/>
          <w:sz w:val="24"/>
          <w:szCs w:val="24"/>
        </w:rPr>
        <w:t>, Supervision, Funding, Resource</w:t>
      </w:r>
    </w:p>
    <w:p w14:paraId="00000049" w14:textId="464B876E" w:rsidR="00C67B5F" w:rsidRDefault="00C67B5F">
      <w:pPr>
        <w:shd w:val="clear" w:color="auto" w:fill="FFFFFF"/>
        <w:spacing w:line="480" w:lineRule="auto"/>
        <w:jc w:val="both"/>
        <w:rPr>
          <w:rFonts w:ascii="Times New Roman" w:hAnsi="Times New Roman" w:cs="Times New Roman"/>
          <w:color w:val="222222"/>
          <w:sz w:val="24"/>
          <w:szCs w:val="24"/>
        </w:rPr>
      </w:pPr>
    </w:p>
    <w:p w14:paraId="7BBCF1E7" w14:textId="77777777" w:rsidR="00CE2F43" w:rsidRPr="00600354" w:rsidRDefault="00CE2F43" w:rsidP="00CE2F43">
      <w:pPr>
        <w:spacing w:after="0" w:line="480" w:lineRule="auto"/>
        <w:jc w:val="both"/>
        <w:rPr>
          <w:rFonts w:ascii="Times New Roman" w:eastAsia="Times New Roman" w:hAnsi="Times New Roman" w:cs="Times New Roman"/>
          <w:b/>
          <w:sz w:val="24"/>
          <w:szCs w:val="24"/>
        </w:rPr>
      </w:pPr>
      <w:r w:rsidRPr="00600354">
        <w:rPr>
          <w:rFonts w:ascii="Times New Roman" w:eastAsia="Times New Roman" w:hAnsi="Times New Roman" w:cs="Times New Roman"/>
          <w:b/>
          <w:sz w:val="24"/>
          <w:szCs w:val="24"/>
        </w:rPr>
        <w:t>Acknowledgements</w:t>
      </w:r>
    </w:p>
    <w:p w14:paraId="1A991565" w14:textId="6C02AEB1" w:rsidR="00CE2F43" w:rsidRPr="00BB7606" w:rsidRDefault="00CE2F43" w:rsidP="00CE2F43">
      <w:pPr>
        <w:shd w:val="clear" w:color="auto" w:fill="FFFFFF"/>
        <w:spacing w:line="480" w:lineRule="auto"/>
        <w:jc w:val="both"/>
        <w:rPr>
          <w:rFonts w:ascii="Times New Roman" w:eastAsia="Times New Roman" w:hAnsi="Times New Roman" w:cs="Times New Roman"/>
          <w:sz w:val="24"/>
          <w:szCs w:val="24"/>
        </w:rPr>
      </w:pPr>
      <w:r w:rsidRPr="00BB7606">
        <w:rPr>
          <w:rFonts w:ascii="Times New Roman" w:eastAsia="Times New Roman" w:hAnsi="Times New Roman" w:cs="Times New Roman"/>
          <w:sz w:val="24"/>
          <w:szCs w:val="24"/>
        </w:rPr>
        <w:t xml:space="preserve">The financial support provided for this work by the </w:t>
      </w:r>
      <w:r w:rsidR="00BB7606" w:rsidRPr="00BB7606">
        <w:rPr>
          <w:rFonts w:ascii="Times New Roman" w:eastAsia="Times New Roman" w:hAnsi="Times New Roman" w:cs="Times New Roman"/>
          <w:sz w:val="24"/>
          <w:szCs w:val="24"/>
        </w:rPr>
        <w:t>National Science and Technology Council</w:t>
      </w:r>
      <w:r w:rsidR="00BB7606" w:rsidRPr="00BB7606">
        <w:rPr>
          <w:rFonts w:ascii="Times New Roman" w:hAnsi="Times New Roman" w:cs="Times New Roman"/>
          <w:sz w:val="24"/>
          <w:szCs w:val="24"/>
        </w:rPr>
        <w:t xml:space="preserve"> (NSTC) </w:t>
      </w:r>
      <w:r w:rsidRPr="00BB7606">
        <w:rPr>
          <w:rFonts w:ascii="Times New Roman" w:eastAsia="Times New Roman" w:hAnsi="Times New Roman" w:cs="Times New Roman"/>
          <w:sz w:val="24"/>
          <w:szCs w:val="24"/>
        </w:rPr>
        <w:t>of Taiwan is gratefully appreciated</w:t>
      </w:r>
      <w:r w:rsidRPr="00BB7606">
        <w:rPr>
          <w:rFonts w:ascii="Times New Roman" w:eastAsia="Times New Roman" w:hAnsi="Times New Roman" w:cs="Times New Roman"/>
          <w:color w:val="222222"/>
          <w:sz w:val="24"/>
          <w:szCs w:val="24"/>
        </w:rPr>
        <w:t>.</w:t>
      </w:r>
    </w:p>
    <w:p w14:paraId="5A975C4E" w14:textId="77777777" w:rsidR="00CE2F43" w:rsidRPr="00CE2F43" w:rsidRDefault="00CE2F43">
      <w:pPr>
        <w:shd w:val="clear" w:color="auto" w:fill="FFFFFF"/>
        <w:spacing w:line="480" w:lineRule="auto"/>
        <w:jc w:val="both"/>
        <w:rPr>
          <w:rFonts w:ascii="Times New Roman" w:hAnsi="Times New Roman" w:cs="Times New Roman"/>
          <w:color w:val="222222"/>
          <w:sz w:val="24"/>
          <w:szCs w:val="24"/>
        </w:rPr>
      </w:pPr>
    </w:p>
    <w:p w14:paraId="0000004A" w14:textId="77777777" w:rsidR="00C67B5F" w:rsidRPr="00600354" w:rsidRDefault="00550AB4">
      <w:pPr>
        <w:spacing w:after="0" w:line="480" w:lineRule="auto"/>
        <w:jc w:val="both"/>
        <w:rPr>
          <w:rFonts w:ascii="Times New Roman" w:eastAsia="Times New Roman" w:hAnsi="Times New Roman" w:cs="Times New Roman"/>
          <w:sz w:val="24"/>
          <w:szCs w:val="24"/>
        </w:rPr>
      </w:pPr>
      <w:r w:rsidRPr="00600354">
        <w:rPr>
          <w:rFonts w:ascii="Times New Roman" w:eastAsia="Times New Roman" w:hAnsi="Times New Roman" w:cs="Times New Roman"/>
          <w:b/>
          <w:color w:val="000000"/>
          <w:sz w:val="24"/>
          <w:szCs w:val="24"/>
        </w:rPr>
        <w:t>Declaration of interests </w:t>
      </w:r>
    </w:p>
    <w:p w14:paraId="0000004B" w14:textId="77777777" w:rsidR="00C67B5F" w:rsidRPr="00600354" w:rsidRDefault="00550AB4">
      <w:pP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The authors declare no competing financial interests.</w:t>
      </w:r>
    </w:p>
    <w:p w14:paraId="0000004C" w14:textId="77777777" w:rsidR="00C67B5F" w:rsidRPr="00600354" w:rsidRDefault="00C67B5F">
      <w:pPr>
        <w:spacing w:after="120" w:line="480" w:lineRule="auto"/>
        <w:jc w:val="both"/>
        <w:rPr>
          <w:rFonts w:ascii="Times New Roman" w:eastAsia="Times New Roman" w:hAnsi="Times New Roman" w:cs="Times New Roman"/>
          <w:color w:val="000000"/>
          <w:sz w:val="24"/>
          <w:szCs w:val="24"/>
        </w:rPr>
      </w:pPr>
    </w:p>
    <w:p w14:paraId="0000004D" w14:textId="77777777" w:rsidR="00C67B5F" w:rsidRPr="00600354" w:rsidRDefault="00550AB4">
      <w:pPr>
        <w:shd w:val="clear" w:color="auto" w:fill="FFFFFF"/>
        <w:spacing w:after="0" w:line="480" w:lineRule="auto"/>
        <w:jc w:val="both"/>
        <w:rPr>
          <w:rFonts w:ascii="Times New Roman" w:eastAsia="Times New Roman" w:hAnsi="Times New Roman" w:cs="Times New Roman"/>
          <w:b/>
          <w:color w:val="222222"/>
          <w:sz w:val="24"/>
          <w:szCs w:val="24"/>
        </w:rPr>
      </w:pPr>
      <w:r w:rsidRPr="00600354">
        <w:rPr>
          <w:rFonts w:ascii="Times New Roman" w:eastAsia="Times New Roman" w:hAnsi="Times New Roman" w:cs="Times New Roman"/>
          <w:b/>
          <w:color w:val="222222"/>
          <w:sz w:val="24"/>
          <w:szCs w:val="24"/>
        </w:rPr>
        <w:t>References</w:t>
      </w:r>
    </w:p>
    <w:p w14:paraId="0000004E" w14:textId="77777777" w:rsidR="00C67B5F" w:rsidRPr="00CD061E" w:rsidRDefault="00550AB4">
      <w:pPr>
        <w:numPr>
          <w:ilvl w:val="0"/>
          <w:numId w:val="1"/>
        </w:numPr>
        <w:pBdr>
          <w:top w:val="nil"/>
          <w:left w:val="nil"/>
          <w:bottom w:val="nil"/>
          <w:right w:val="nil"/>
          <w:between w:val="nil"/>
        </w:pBdr>
        <w:spacing w:after="0" w:line="480" w:lineRule="auto"/>
        <w:ind w:left="714" w:hanging="357"/>
        <w:jc w:val="both"/>
        <w:rPr>
          <w:rFonts w:ascii="Times New Roman" w:eastAsia="Times New Roman" w:hAnsi="Times New Roman" w:cs="Times New Roman"/>
          <w:color w:val="000000"/>
          <w:sz w:val="24"/>
          <w:szCs w:val="24"/>
          <w:lang w:val="de-DE"/>
        </w:rPr>
      </w:pPr>
      <w:r w:rsidRPr="00CD061E">
        <w:rPr>
          <w:rFonts w:ascii="Times New Roman" w:eastAsia="Times New Roman" w:hAnsi="Times New Roman" w:cs="Times New Roman"/>
          <w:color w:val="000000"/>
          <w:sz w:val="24"/>
          <w:szCs w:val="24"/>
          <w:lang w:val="de-DE"/>
        </w:rPr>
        <w:t xml:space="preserve">C. Liu, F. Li, L. P. Ma and H. M. Cheng, </w:t>
      </w:r>
      <w:r w:rsidRPr="00CD061E">
        <w:rPr>
          <w:rFonts w:ascii="Times New Roman" w:eastAsia="Times New Roman" w:hAnsi="Times New Roman" w:cs="Times New Roman"/>
          <w:i/>
          <w:color w:val="000000"/>
          <w:sz w:val="24"/>
          <w:szCs w:val="24"/>
          <w:lang w:val="de-DE"/>
        </w:rPr>
        <w:t>Adv. Mater.</w:t>
      </w:r>
      <w:r w:rsidRPr="00CD061E">
        <w:rPr>
          <w:rFonts w:ascii="Times New Roman" w:eastAsia="Times New Roman" w:hAnsi="Times New Roman" w:cs="Times New Roman"/>
          <w:color w:val="000000"/>
          <w:sz w:val="24"/>
          <w:szCs w:val="24"/>
          <w:lang w:val="de-DE"/>
        </w:rPr>
        <w:t xml:space="preserve">, 2010, </w:t>
      </w:r>
      <w:r w:rsidRPr="00CD061E">
        <w:rPr>
          <w:rFonts w:ascii="Times New Roman" w:eastAsia="Times New Roman" w:hAnsi="Times New Roman" w:cs="Times New Roman"/>
          <w:b/>
          <w:color w:val="000000"/>
          <w:sz w:val="24"/>
          <w:szCs w:val="24"/>
          <w:lang w:val="de-DE"/>
        </w:rPr>
        <w:t>22</w:t>
      </w:r>
      <w:r w:rsidRPr="00CD061E">
        <w:rPr>
          <w:rFonts w:ascii="Times New Roman" w:eastAsia="Times New Roman" w:hAnsi="Times New Roman" w:cs="Times New Roman"/>
          <w:color w:val="000000"/>
          <w:sz w:val="24"/>
          <w:szCs w:val="24"/>
          <w:lang w:val="de-DE"/>
        </w:rPr>
        <w:t>, E28–62.</w:t>
      </w:r>
    </w:p>
    <w:p w14:paraId="0000004F"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H. D. </w:t>
      </w:r>
      <w:proofErr w:type="spellStart"/>
      <w:r w:rsidRPr="00600354">
        <w:rPr>
          <w:rFonts w:ascii="Times New Roman" w:eastAsia="Times New Roman" w:hAnsi="Times New Roman" w:cs="Times New Roman"/>
          <w:color w:val="000000"/>
          <w:sz w:val="24"/>
          <w:szCs w:val="24"/>
        </w:rPr>
        <w:t>Yoo</w:t>
      </w:r>
      <w:proofErr w:type="spellEnd"/>
      <w:r w:rsidRPr="00600354">
        <w:rPr>
          <w:rFonts w:ascii="Times New Roman" w:eastAsia="Times New Roman" w:hAnsi="Times New Roman" w:cs="Times New Roman"/>
          <w:color w:val="000000"/>
          <w:sz w:val="24"/>
          <w:szCs w:val="24"/>
        </w:rPr>
        <w:t xml:space="preserve">, E. </w:t>
      </w:r>
      <w:proofErr w:type="spellStart"/>
      <w:r w:rsidRPr="00600354">
        <w:rPr>
          <w:rFonts w:ascii="Times New Roman" w:eastAsia="Times New Roman" w:hAnsi="Times New Roman" w:cs="Times New Roman"/>
          <w:color w:val="000000"/>
          <w:sz w:val="24"/>
          <w:szCs w:val="24"/>
        </w:rPr>
        <w:t>Markevich</w:t>
      </w:r>
      <w:proofErr w:type="spellEnd"/>
      <w:r w:rsidRPr="00600354">
        <w:rPr>
          <w:rFonts w:ascii="Times New Roman" w:eastAsia="Times New Roman" w:hAnsi="Times New Roman" w:cs="Times New Roman"/>
          <w:color w:val="000000"/>
          <w:sz w:val="24"/>
          <w:szCs w:val="24"/>
        </w:rPr>
        <w:t xml:space="preserve">, G. </w:t>
      </w:r>
      <w:proofErr w:type="spellStart"/>
      <w:r w:rsidRPr="00600354">
        <w:rPr>
          <w:rFonts w:ascii="Times New Roman" w:eastAsia="Times New Roman" w:hAnsi="Times New Roman" w:cs="Times New Roman"/>
          <w:color w:val="000000"/>
          <w:sz w:val="24"/>
          <w:szCs w:val="24"/>
        </w:rPr>
        <w:t>Salitra</w:t>
      </w:r>
      <w:proofErr w:type="spellEnd"/>
      <w:r w:rsidRPr="00600354">
        <w:rPr>
          <w:rFonts w:ascii="Times New Roman" w:eastAsia="Times New Roman" w:hAnsi="Times New Roman" w:cs="Times New Roman"/>
          <w:color w:val="000000"/>
          <w:sz w:val="24"/>
          <w:szCs w:val="24"/>
        </w:rPr>
        <w:t xml:space="preserve">, D. Sharon and D. </w:t>
      </w:r>
      <w:proofErr w:type="spellStart"/>
      <w:r w:rsidRPr="00600354">
        <w:rPr>
          <w:rFonts w:ascii="Times New Roman" w:eastAsia="Times New Roman" w:hAnsi="Times New Roman" w:cs="Times New Roman"/>
          <w:color w:val="000000"/>
          <w:sz w:val="24"/>
          <w:szCs w:val="24"/>
        </w:rPr>
        <w:t>Aurbach</w:t>
      </w:r>
      <w:proofErr w:type="spellEnd"/>
      <w:r w:rsidRPr="00600354">
        <w:rPr>
          <w:rFonts w:ascii="Times New Roman" w:eastAsia="Times New Roman" w:hAnsi="Times New Roman" w:cs="Times New Roman"/>
          <w:color w:val="000000"/>
          <w:sz w:val="24"/>
          <w:szCs w:val="24"/>
        </w:rPr>
        <w:t xml:space="preserve">, </w:t>
      </w:r>
      <w:r w:rsidRPr="00600354">
        <w:rPr>
          <w:rFonts w:ascii="Times New Roman" w:eastAsia="Times New Roman" w:hAnsi="Times New Roman" w:cs="Times New Roman"/>
          <w:i/>
          <w:color w:val="000000"/>
          <w:sz w:val="24"/>
          <w:szCs w:val="24"/>
        </w:rPr>
        <w:t>Mat. Today</w:t>
      </w:r>
      <w:r w:rsidRPr="00600354">
        <w:rPr>
          <w:rFonts w:ascii="Times New Roman" w:eastAsia="Times New Roman" w:hAnsi="Times New Roman" w:cs="Times New Roman"/>
          <w:color w:val="000000"/>
          <w:sz w:val="24"/>
          <w:szCs w:val="24"/>
        </w:rPr>
        <w:t xml:space="preserve">, 2014, </w:t>
      </w:r>
      <w:r w:rsidRPr="00600354">
        <w:rPr>
          <w:rFonts w:ascii="Times New Roman" w:eastAsia="Times New Roman" w:hAnsi="Times New Roman" w:cs="Times New Roman"/>
          <w:b/>
          <w:color w:val="000000"/>
          <w:sz w:val="24"/>
          <w:szCs w:val="24"/>
        </w:rPr>
        <w:t>17</w:t>
      </w:r>
      <w:r w:rsidRPr="00600354">
        <w:rPr>
          <w:rFonts w:ascii="Times New Roman" w:eastAsia="Times New Roman" w:hAnsi="Times New Roman" w:cs="Times New Roman"/>
          <w:color w:val="000000"/>
          <w:sz w:val="24"/>
          <w:szCs w:val="24"/>
        </w:rPr>
        <w:t>, 110–121.</w:t>
      </w:r>
    </w:p>
    <w:p w14:paraId="00000050"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M. Li, J. Lu, Z. Chen and K. Amine, </w:t>
      </w:r>
      <w:r w:rsidRPr="00600354">
        <w:rPr>
          <w:rFonts w:ascii="Times New Roman" w:eastAsia="Times New Roman" w:hAnsi="Times New Roman" w:cs="Times New Roman"/>
          <w:i/>
          <w:color w:val="000000"/>
          <w:sz w:val="24"/>
          <w:szCs w:val="24"/>
        </w:rPr>
        <w:t>Adv. Mater.</w:t>
      </w:r>
      <w:r w:rsidRPr="00600354">
        <w:rPr>
          <w:rFonts w:ascii="Times New Roman" w:eastAsia="Times New Roman" w:hAnsi="Times New Roman" w:cs="Times New Roman"/>
          <w:color w:val="000000"/>
          <w:sz w:val="24"/>
          <w:szCs w:val="24"/>
        </w:rPr>
        <w:t xml:space="preserve">, 2018, 30,1800561. </w:t>
      </w:r>
    </w:p>
    <w:p w14:paraId="00000051"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J. Lang, L. Qi, Y. Luo and H. Wu, </w:t>
      </w:r>
      <w:r w:rsidRPr="00600354">
        <w:rPr>
          <w:rFonts w:ascii="Times New Roman" w:eastAsia="Times New Roman" w:hAnsi="Times New Roman" w:cs="Times New Roman"/>
          <w:i/>
          <w:color w:val="000000"/>
          <w:sz w:val="24"/>
          <w:szCs w:val="24"/>
        </w:rPr>
        <w:t>Energy Storage Mater.</w:t>
      </w:r>
      <w:r w:rsidRPr="00600354">
        <w:rPr>
          <w:rFonts w:ascii="Times New Roman" w:eastAsia="Times New Roman" w:hAnsi="Times New Roman" w:cs="Times New Roman"/>
          <w:color w:val="000000"/>
          <w:sz w:val="24"/>
          <w:szCs w:val="24"/>
        </w:rPr>
        <w:t xml:space="preserve">, 2017, </w:t>
      </w:r>
      <w:r w:rsidRPr="00600354">
        <w:rPr>
          <w:rFonts w:ascii="Times New Roman" w:eastAsia="Times New Roman" w:hAnsi="Times New Roman" w:cs="Times New Roman"/>
          <w:b/>
          <w:color w:val="000000"/>
          <w:sz w:val="24"/>
          <w:szCs w:val="24"/>
        </w:rPr>
        <w:t>7</w:t>
      </w:r>
      <w:r w:rsidRPr="00600354">
        <w:rPr>
          <w:rFonts w:ascii="Times New Roman" w:eastAsia="Times New Roman" w:hAnsi="Times New Roman" w:cs="Times New Roman"/>
          <w:color w:val="000000"/>
          <w:sz w:val="24"/>
          <w:szCs w:val="24"/>
        </w:rPr>
        <w:t>, 115–129.</w:t>
      </w:r>
    </w:p>
    <w:p w14:paraId="00000052"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D. Cao, X. Sun, Q. Li, A. </w:t>
      </w:r>
      <w:proofErr w:type="spellStart"/>
      <w:r w:rsidRPr="00600354">
        <w:rPr>
          <w:rFonts w:ascii="Times New Roman" w:eastAsia="Times New Roman" w:hAnsi="Times New Roman" w:cs="Times New Roman"/>
          <w:color w:val="000000"/>
          <w:sz w:val="24"/>
          <w:szCs w:val="24"/>
        </w:rPr>
        <w:t>Natan</w:t>
      </w:r>
      <w:proofErr w:type="spellEnd"/>
      <w:r w:rsidRPr="00600354">
        <w:rPr>
          <w:rFonts w:ascii="Times New Roman" w:eastAsia="Times New Roman" w:hAnsi="Times New Roman" w:cs="Times New Roman"/>
          <w:color w:val="000000"/>
          <w:sz w:val="24"/>
          <w:szCs w:val="24"/>
        </w:rPr>
        <w:t xml:space="preserve">, P. Xiang and H. Zhu, </w:t>
      </w:r>
      <w:r w:rsidRPr="00600354">
        <w:rPr>
          <w:rFonts w:ascii="Times New Roman" w:eastAsia="Times New Roman" w:hAnsi="Times New Roman" w:cs="Times New Roman"/>
          <w:i/>
          <w:color w:val="000000"/>
          <w:sz w:val="24"/>
          <w:szCs w:val="24"/>
        </w:rPr>
        <w:t>Matter</w:t>
      </w:r>
      <w:r w:rsidRPr="00600354">
        <w:rPr>
          <w:rFonts w:ascii="Times New Roman" w:eastAsia="Times New Roman" w:hAnsi="Times New Roman" w:cs="Times New Roman"/>
          <w:color w:val="000000"/>
          <w:sz w:val="24"/>
          <w:szCs w:val="24"/>
        </w:rPr>
        <w:t xml:space="preserve">, 2020, </w:t>
      </w:r>
      <w:r w:rsidRPr="00600354">
        <w:rPr>
          <w:rFonts w:ascii="Times New Roman" w:eastAsia="Times New Roman" w:hAnsi="Times New Roman" w:cs="Times New Roman"/>
          <w:b/>
          <w:color w:val="000000"/>
          <w:sz w:val="24"/>
          <w:szCs w:val="24"/>
        </w:rPr>
        <w:t>3</w:t>
      </w:r>
      <w:r w:rsidRPr="00600354">
        <w:rPr>
          <w:rFonts w:ascii="Times New Roman" w:eastAsia="Times New Roman" w:hAnsi="Times New Roman" w:cs="Times New Roman"/>
          <w:color w:val="000000"/>
          <w:sz w:val="24"/>
          <w:szCs w:val="24"/>
        </w:rPr>
        <w:t>, 57–94.</w:t>
      </w:r>
    </w:p>
    <w:p w14:paraId="00000053"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Y. Chen, Y. Luo, H. Zhang, C. Qu, H. Zhang and X. Li, </w:t>
      </w:r>
      <w:r w:rsidRPr="00600354">
        <w:rPr>
          <w:rFonts w:ascii="Times New Roman" w:eastAsia="Times New Roman" w:hAnsi="Times New Roman" w:cs="Times New Roman"/>
          <w:i/>
          <w:color w:val="000000"/>
          <w:sz w:val="24"/>
          <w:szCs w:val="24"/>
        </w:rPr>
        <w:t>Small Methods</w:t>
      </w:r>
      <w:r w:rsidRPr="00600354">
        <w:rPr>
          <w:rFonts w:ascii="Times New Roman" w:eastAsia="Times New Roman" w:hAnsi="Times New Roman" w:cs="Times New Roman"/>
          <w:color w:val="000000"/>
          <w:sz w:val="24"/>
          <w:szCs w:val="24"/>
        </w:rPr>
        <w:t xml:space="preserve">, 2019, </w:t>
      </w:r>
      <w:r w:rsidRPr="00600354">
        <w:rPr>
          <w:rFonts w:ascii="Times New Roman" w:eastAsia="Times New Roman" w:hAnsi="Times New Roman" w:cs="Times New Roman"/>
          <w:b/>
          <w:color w:val="000000"/>
          <w:sz w:val="24"/>
          <w:szCs w:val="24"/>
        </w:rPr>
        <w:t>3</w:t>
      </w:r>
      <w:r w:rsidRPr="00600354">
        <w:rPr>
          <w:rFonts w:ascii="Times New Roman" w:eastAsia="Times New Roman" w:hAnsi="Times New Roman" w:cs="Times New Roman"/>
          <w:color w:val="000000"/>
          <w:sz w:val="24"/>
          <w:szCs w:val="24"/>
        </w:rPr>
        <w:t>,1800551.</w:t>
      </w:r>
    </w:p>
    <w:p w14:paraId="00000054"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Q. Zhao, S. Stalin, C. Z. Zhao and L. A. Archer, </w:t>
      </w:r>
      <w:r w:rsidRPr="00600354">
        <w:rPr>
          <w:rFonts w:ascii="Times New Roman" w:eastAsia="Times New Roman" w:hAnsi="Times New Roman" w:cs="Times New Roman"/>
          <w:i/>
          <w:color w:val="000000"/>
          <w:sz w:val="24"/>
          <w:szCs w:val="24"/>
        </w:rPr>
        <w:t>Nat. Rev. Mater.</w:t>
      </w:r>
      <w:r w:rsidRPr="00600354">
        <w:rPr>
          <w:rFonts w:ascii="Times New Roman" w:eastAsia="Times New Roman" w:hAnsi="Times New Roman" w:cs="Times New Roman"/>
          <w:color w:val="000000"/>
          <w:sz w:val="24"/>
          <w:szCs w:val="24"/>
        </w:rPr>
        <w:t xml:space="preserve">, 2020, </w:t>
      </w:r>
      <w:r w:rsidRPr="00600354">
        <w:rPr>
          <w:rFonts w:ascii="Times New Roman" w:eastAsia="Times New Roman" w:hAnsi="Times New Roman" w:cs="Times New Roman"/>
          <w:b/>
          <w:color w:val="000000"/>
          <w:sz w:val="24"/>
          <w:szCs w:val="24"/>
        </w:rPr>
        <w:t>5</w:t>
      </w:r>
      <w:r w:rsidRPr="00600354">
        <w:rPr>
          <w:rFonts w:ascii="Times New Roman" w:eastAsia="Times New Roman" w:hAnsi="Times New Roman" w:cs="Times New Roman"/>
          <w:color w:val="000000"/>
          <w:sz w:val="24"/>
          <w:szCs w:val="24"/>
        </w:rPr>
        <w:t>, 229–252.</w:t>
      </w:r>
    </w:p>
    <w:p w14:paraId="00000055"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O. Sheng, C. Jin, X. Ding, T. Liu, Y. Wan, Y. Liu, J. </w:t>
      </w:r>
      <w:proofErr w:type="spellStart"/>
      <w:r w:rsidRPr="00600354">
        <w:rPr>
          <w:rFonts w:ascii="Times New Roman" w:eastAsia="Times New Roman" w:hAnsi="Times New Roman" w:cs="Times New Roman"/>
          <w:color w:val="000000"/>
          <w:sz w:val="24"/>
          <w:szCs w:val="24"/>
        </w:rPr>
        <w:t>Nai</w:t>
      </w:r>
      <w:proofErr w:type="spellEnd"/>
      <w:r w:rsidRPr="00600354">
        <w:rPr>
          <w:rFonts w:ascii="Times New Roman" w:eastAsia="Times New Roman" w:hAnsi="Times New Roman" w:cs="Times New Roman"/>
          <w:color w:val="000000"/>
          <w:sz w:val="24"/>
          <w:szCs w:val="24"/>
        </w:rPr>
        <w:t xml:space="preserve">, Y. Wang, C. Liu and X. Tao, </w:t>
      </w:r>
      <w:r w:rsidRPr="00600354">
        <w:rPr>
          <w:rFonts w:ascii="Times New Roman" w:eastAsia="Times New Roman" w:hAnsi="Times New Roman" w:cs="Times New Roman"/>
          <w:i/>
          <w:color w:val="000000"/>
          <w:sz w:val="24"/>
          <w:szCs w:val="24"/>
        </w:rPr>
        <w:t xml:space="preserve">Adv. </w:t>
      </w:r>
      <w:proofErr w:type="spellStart"/>
      <w:r w:rsidRPr="00600354">
        <w:rPr>
          <w:rFonts w:ascii="Times New Roman" w:eastAsia="Times New Roman" w:hAnsi="Times New Roman" w:cs="Times New Roman"/>
          <w:i/>
          <w:color w:val="000000"/>
          <w:sz w:val="24"/>
          <w:szCs w:val="24"/>
        </w:rPr>
        <w:t>Funct</w:t>
      </w:r>
      <w:proofErr w:type="spellEnd"/>
      <w:r w:rsidRPr="00600354">
        <w:rPr>
          <w:rFonts w:ascii="Times New Roman" w:eastAsia="Times New Roman" w:hAnsi="Times New Roman" w:cs="Times New Roman"/>
          <w:i/>
          <w:color w:val="000000"/>
          <w:sz w:val="24"/>
          <w:szCs w:val="24"/>
        </w:rPr>
        <w:t>. Mater.</w:t>
      </w:r>
      <w:r w:rsidRPr="00600354">
        <w:rPr>
          <w:rFonts w:ascii="Times New Roman" w:eastAsia="Times New Roman" w:hAnsi="Times New Roman" w:cs="Times New Roman"/>
          <w:color w:val="000000"/>
          <w:sz w:val="24"/>
          <w:szCs w:val="24"/>
        </w:rPr>
        <w:t xml:space="preserve">, 2021, </w:t>
      </w:r>
      <w:r w:rsidRPr="00600354">
        <w:rPr>
          <w:rFonts w:ascii="Times New Roman" w:eastAsia="Times New Roman" w:hAnsi="Times New Roman" w:cs="Times New Roman"/>
          <w:b/>
          <w:color w:val="000000"/>
          <w:sz w:val="24"/>
          <w:szCs w:val="24"/>
        </w:rPr>
        <w:t>31</w:t>
      </w:r>
      <w:r w:rsidRPr="00600354">
        <w:rPr>
          <w:rFonts w:ascii="Times New Roman" w:eastAsia="Times New Roman" w:hAnsi="Times New Roman" w:cs="Times New Roman"/>
          <w:color w:val="000000"/>
          <w:sz w:val="24"/>
          <w:szCs w:val="24"/>
        </w:rPr>
        <w:t>, 2100891.</w:t>
      </w:r>
    </w:p>
    <w:p w14:paraId="00000056"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H. Wang, L. Sheng, G. Yasin, L. Wang, H. Xu and X. He, </w:t>
      </w:r>
      <w:r w:rsidRPr="00600354">
        <w:rPr>
          <w:rFonts w:ascii="Times New Roman" w:eastAsia="Times New Roman" w:hAnsi="Times New Roman" w:cs="Times New Roman"/>
          <w:i/>
          <w:color w:val="000000"/>
          <w:sz w:val="24"/>
          <w:szCs w:val="24"/>
        </w:rPr>
        <w:t>Energy Storage Mater.</w:t>
      </w:r>
      <w:r w:rsidRPr="00600354">
        <w:rPr>
          <w:rFonts w:ascii="Times New Roman" w:eastAsia="Times New Roman" w:hAnsi="Times New Roman" w:cs="Times New Roman"/>
          <w:color w:val="000000"/>
          <w:sz w:val="24"/>
          <w:szCs w:val="24"/>
        </w:rPr>
        <w:t xml:space="preserve">, 2020, </w:t>
      </w:r>
      <w:r w:rsidRPr="00600354">
        <w:rPr>
          <w:rFonts w:ascii="Times New Roman" w:eastAsia="Times New Roman" w:hAnsi="Times New Roman" w:cs="Times New Roman"/>
          <w:b/>
          <w:color w:val="000000"/>
          <w:sz w:val="24"/>
          <w:szCs w:val="24"/>
        </w:rPr>
        <w:t>33</w:t>
      </w:r>
      <w:r w:rsidRPr="00600354">
        <w:rPr>
          <w:rFonts w:ascii="Times New Roman" w:eastAsia="Times New Roman" w:hAnsi="Times New Roman" w:cs="Times New Roman"/>
          <w:color w:val="000000"/>
          <w:sz w:val="24"/>
          <w:szCs w:val="24"/>
        </w:rPr>
        <w:t>, 188–215.</w:t>
      </w:r>
    </w:p>
    <w:p w14:paraId="00000057"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lastRenderedPageBreak/>
        <w:t xml:space="preserve">J. C. Bachman, S. </w:t>
      </w:r>
      <w:proofErr w:type="spellStart"/>
      <w:r w:rsidRPr="00600354">
        <w:rPr>
          <w:rFonts w:ascii="Times New Roman" w:eastAsia="Times New Roman" w:hAnsi="Times New Roman" w:cs="Times New Roman"/>
          <w:color w:val="000000"/>
          <w:sz w:val="24"/>
          <w:szCs w:val="24"/>
        </w:rPr>
        <w:t>Muy</w:t>
      </w:r>
      <w:proofErr w:type="spellEnd"/>
      <w:r w:rsidRPr="00600354">
        <w:rPr>
          <w:rFonts w:ascii="Times New Roman" w:eastAsia="Times New Roman" w:hAnsi="Times New Roman" w:cs="Times New Roman"/>
          <w:color w:val="000000"/>
          <w:sz w:val="24"/>
          <w:szCs w:val="24"/>
        </w:rPr>
        <w:t xml:space="preserve">, A. Grimaud, H. H. Chang, N. Pour, S. F. Lux, O. </w:t>
      </w:r>
      <w:proofErr w:type="spellStart"/>
      <w:r w:rsidRPr="00600354">
        <w:rPr>
          <w:rFonts w:ascii="Times New Roman" w:eastAsia="Times New Roman" w:hAnsi="Times New Roman" w:cs="Times New Roman"/>
          <w:color w:val="000000"/>
          <w:sz w:val="24"/>
          <w:szCs w:val="24"/>
        </w:rPr>
        <w:t>Paschos</w:t>
      </w:r>
      <w:proofErr w:type="spellEnd"/>
      <w:r w:rsidRPr="00600354">
        <w:rPr>
          <w:rFonts w:ascii="Times New Roman" w:eastAsia="Times New Roman" w:hAnsi="Times New Roman" w:cs="Times New Roman"/>
          <w:color w:val="000000"/>
          <w:sz w:val="24"/>
          <w:szCs w:val="24"/>
        </w:rPr>
        <w:t xml:space="preserve">, F. </w:t>
      </w:r>
      <w:proofErr w:type="spellStart"/>
      <w:r w:rsidRPr="00600354">
        <w:rPr>
          <w:rFonts w:ascii="Times New Roman" w:eastAsia="Times New Roman" w:hAnsi="Times New Roman" w:cs="Times New Roman"/>
          <w:color w:val="000000"/>
          <w:sz w:val="24"/>
          <w:szCs w:val="24"/>
        </w:rPr>
        <w:t>Maglia</w:t>
      </w:r>
      <w:proofErr w:type="spellEnd"/>
      <w:r w:rsidRPr="00600354">
        <w:rPr>
          <w:rFonts w:ascii="Times New Roman" w:eastAsia="Times New Roman" w:hAnsi="Times New Roman" w:cs="Times New Roman"/>
          <w:color w:val="000000"/>
          <w:sz w:val="24"/>
          <w:szCs w:val="24"/>
        </w:rPr>
        <w:t xml:space="preserve">, S. </w:t>
      </w:r>
      <w:proofErr w:type="spellStart"/>
      <w:r w:rsidRPr="00600354">
        <w:rPr>
          <w:rFonts w:ascii="Times New Roman" w:eastAsia="Times New Roman" w:hAnsi="Times New Roman" w:cs="Times New Roman"/>
          <w:color w:val="000000"/>
          <w:sz w:val="24"/>
          <w:szCs w:val="24"/>
        </w:rPr>
        <w:t>Lupart</w:t>
      </w:r>
      <w:proofErr w:type="spellEnd"/>
      <w:r w:rsidRPr="00600354">
        <w:rPr>
          <w:rFonts w:ascii="Times New Roman" w:eastAsia="Times New Roman" w:hAnsi="Times New Roman" w:cs="Times New Roman"/>
          <w:color w:val="000000"/>
          <w:sz w:val="24"/>
          <w:szCs w:val="24"/>
        </w:rPr>
        <w:t xml:space="preserve">, P. Lamp, L. Giordano and Y. S. Horn, </w:t>
      </w:r>
      <w:r w:rsidRPr="00600354">
        <w:rPr>
          <w:rFonts w:ascii="Times New Roman" w:eastAsia="Times New Roman" w:hAnsi="Times New Roman" w:cs="Times New Roman"/>
          <w:i/>
          <w:color w:val="000000"/>
          <w:sz w:val="24"/>
          <w:szCs w:val="24"/>
        </w:rPr>
        <w:t>Chem. Rev.</w:t>
      </w:r>
      <w:r w:rsidRPr="00600354">
        <w:rPr>
          <w:rFonts w:ascii="Times New Roman" w:eastAsia="Times New Roman" w:hAnsi="Times New Roman" w:cs="Times New Roman"/>
          <w:color w:val="000000"/>
          <w:sz w:val="24"/>
          <w:szCs w:val="24"/>
        </w:rPr>
        <w:t xml:space="preserve">, 2016, </w:t>
      </w:r>
      <w:r w:rsidRPr="00600354">
        <w:rPr>
          <w:rFonts w:ascii="Times New Roman" w:eastAsia="Times New Roman" w:hAnsi="Times New Roman" w:cs="Times New Roman"/>
          <w:b/>
          <w:color w:val="000000"/>
          <w:sz w:val="24"/>
          <w:szCs w:val="24"/>
        </w:rPr>
        <w:t>116</w:t>
      </w:r>
      <w:r w:rsidRPr="00600354">
        <w:rPr>
          <w:rFonts w:ascii="Times New Roman" w:eastAsia="Times New Roman" w:hAnsi="Times New Roman" w:cs="Times New Roman"/>
          <w:color w:val="000000"/>
          <w:sz w:val="24"/>
          <w:szCs w:val="24"/>
        </w:rPr>
        <w:t>, 140–162.</w:t>
      </w:r>
    </w:p>
    <w:p w14:paraId="00000058"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S. Li, S. Q. Zhang, L. Shen, Q. Liu, J. B. Ma, W. </w:t>
      </w:r>
      <w:proofErr w:type="spellStart"/>
      <w:r w:rsidRPr="00600354">
        <w:rPr>
          <w:rFonts w:ascii="Times New Roman" w:eastAsia="Times New Roman" w:hAnsi="Times New Roman" w:cs="Times New Roman"/>
          <w:color w:val="000000"/>
          <w:sz w:val="24"/>
          <w:szCs w:val="24"/>
        </w:rPr>
        <w:t>Lv</w:t>
      </w:r>
      <w:proofErr w:type="spellEnd"/>
      <w:r w:rsidRPr="00600354">
        <w:rPr>
          <w:rFonts w:ascii="Times New Roman" w:eastAsia="Times New Roman" w:hAnsi="Times New Roman" w:cs="Times New Roman"/>
          <w:color w:val="000000"/>
          <w:sz w:val="24"/>
          <w:szCs w:val="24"/>
        </w:rPr>
        <w:t xml:space="preserve">, Y. B. He and Q. H. Yang, </w:t>
      </w:r>
      <w:r w:rsidRPr="00600354">
        <w:rPr>
          <w:rFonts w:ascii="Times New Roman" w:eastAsia="Times New Roman" w:hAnsi="Times New Roman" w:cs="Times New Roman"/>
          <w:i/>
          <w:color w:val="000000"/>
          <w:sz w:val="24"/>
          <w:szCs w:val="24"/>
        </w:rPr>
        <w:t>Adv. Sci.</w:t>
      </w:r>
      <w:r w:rsidRPr="00600354">
        <w:rPr>
          <w:rFonts w:ascii="Times New Roman" w:eastAsia="Times New Roman" w:hAnsi="Times New Roman" w:cs="Times New Roman"/>
          <w:color w:val="000000"/>
          <w:sz w:val="24"/>
          <w:szCs w:val="24"/>
        </w:rPr>
        <w:t xml:space="preserve">, 2020, </w:t>
      </w:r>
      <w:r w:rsidRPr="00600354">
        <w:rPr>
          <w:rFonts w:ascii="Times New Roman" w:eastAsia="Times New Roman" w:hAnsi="Times New Roman" w:cs="Times New Roman"/>
          <w:b/>
          <w:color w:val="000000"/>
          <w:sz w:val="24"/>
          <w:szCs w:val="24"/>
        </w:rPr>
        <w:t>7</w:t>
      </w:r>
      <w:r w:rsidRPr="00600354">
        <w:rPr>
          <w:rFonts w:ascii="Times New Roman" w:eastAsia="Times New Roman" w:hAnsi="Times New Roman" w:cs="Times New Roman"/>
          <w:color w:val="000000"/>
          <w:sz w:val="24"/>
          <w:szCs w:val="24"/>
        </w:rPr>
        <w:t>, 1903088.</w:t>
      </w:r>
    </w:p>
    <w:p w14:paraId="00000059"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Y. Zheng, Y. Yao, J. </w:t>
      </w:r>
      <w:proofErr w:type="spellStart"/>
      <w:r w:rsidRPr="00600354">
        <w:rPr>
          <w:rFonts w:ascii="Times New Roman" w:eastAsia="Times New Roman" w:hAnsi="Times New Roman" w:cs="Times New Roman"/>
          <w:color w:val="000000"/>
          <w:sz w:val="24"/>
          <w:szCs w:val="24"/>
        </w:rPr>
        <w:t>Ou</w:t>
      </w:r>
      <w:proofErr w:type="spellEnd"/>
      <w:r w:rsidRPr="00600354">
        <w:rPr>
          <w:rFonts w:ascii="Times New Roman" w:eastAsia="Times New Roman" w:hAnsi="Times New Roman" w:cs="Times New Roman"/>
          <w:color w:val="000000"/>
          <w:sz w:val="24"/>
          <w:szCs w:val="24"/>
        </w:rPr>
        <w:t xml:space="preserve">, M. Li, D. Luo, H. Dou, Z. Li, K. Amine, A. Yu and Z. Chen, </w:t>
      </w:r>
      <w:r w:rsidRPr="00600354">
        <w:rPr>
          <w:rFonts w:ascii="Times New Roman" w:eastAsia="Times New Roman" w:hAnsi="Times New Roman" w:cs="Times New Roman"/>
          <w:i/>
          <w:color w:val="000000"/>
          <w:sz w:val="24"/>
          <w:szCs w:val="24"/>
        </w:rPr>
        <w:t>Chem. Soc. Rev.</w:t>
      </w:r>
      <w:r w:rsidRPr="00600354">
        <w:rPr>
          <w:rFonts w:ascii="Times New Roman" w:eastAsia="Times New Roman" w:hAnsi="Times New Roman" w:cs="Times New Roman"/>
          <w:color w:val="000000"/>
          <w:sz w:val="24"/>
          <w:szCs w:val="24"/>
        </w:rPr>
        <w:t xml:space="preserve">, 2020, </w:t>
      </w:r>
      <w:r w:rsidRPr="00600354">
        <w:rPr>
          <w:rFonts w:ascii="Times New Roman" w:eastAsia="Times New Roman" w:hAnsi="Times New Roman" w:cs="Times New Roman"/>
          <w:b/>
          <w:color w:val="000000"/>
          <w:sz w:val="24"/>
          <w:szCs w:val="24"/>
        </w:rPr>
        <w:t>49</w:t>
      </w:r>
      <w:r w:rsidRPr="00600354">
        <w:rPr>
          <w:rFonts w:ascii="Times New Roman" w:eastAsia="Times New Roman" w:hAnsi="Times New Roman" w:cs="Times New Roman"/>
          <w:color w:val="000000"/>
          <w:sz w:val="24"/>
          <w:szCs w:val="24"/>
        </w:rPr>
        <w:t>, 8790–8839.</w:t>
      </w:r>
    </w:p>
    <w:p w14:paraId="0000005A"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W. Q. Ding, F. </w:t>
      </w:r>
      <w:proofErr w:type="spellStart"/>
      <w:r w:rsidRPr="00600354">
        <w:rPr>
          <w:rFonts w:ascii="Times New Roman" w:eastAsia="Times New Roman" w:hAnsi="Times New Roman" w:cs="Times New Roman"/>
          <w:color w:val="000000"/>
          <w:sz w:val="24"/>
          <w:szCs w:val="24"/>
        </w:rPr>
        <w:t>Lv</w:t>
      </w:r>
      <w:proofErr w:type="spellEnd"/>
      <w:r w:rsidRPr="00600354">
        <w:rPr>
          <w:rFonts w:ascii="Times New Roman" w:eastAsia="Times New Roman" w:hAnsi="Times New Roman" w:cs="Times New Roman"/>
          <w:color w:val="000000"/>
          <w:sz w:val="24"/>
          <w:szCs w:val="24"/>
        </w:rPr>
        <w:t xml:space="preserve">, N. Xu, M. T. Wu, J. Liu and X. P. Gao, </w:t>
      </w:r>
      <w:r w:rsidRPr="00600354">
        <w:rPr>
          <w:rFonts w:ascii="Times New Roman" w:eastAsia="Times New Roman" w:hAnsi="Times New Roman" w:cs="Times New Roman"/>
          <w:i/>
          <w:color w:val="000000"/>
          <w:sz w:val="24"/>
          <w:szCs w:val="24"/>
        </w:rPr>
        <w:t>ACS Appl. Energy Mater.</w:t>
      </w:r>
      <w:r w:rsidRPr="00600354">
        <w:rPr>
          <w:rFonts w:ascii="Times New Roman" w:eastAsia="Times New Roman" w:hAnsi="Times New Roman" w:cs="Times New Roman"/>
          <w:color w:val="000000"/>
          <w:sz w:val="24"/>
          <w:szCs w:val="24"/>
        </w:rPr>
        <w:t xml:space="preserve">, 2021, </w:t>
      </w:r>
      <w:r w:rsidRPr="00600354">
        <w:rPr>
          <w:rFonts w:ascii="Times New Roman" w:eastAsia="Times New Roman" w:hAnsi="Times New Roman" w:cs="Times New Roman"/>
          <w:b/>
          <w:color w:val="000000"/>
          <w:sz w:val="24"/>
          <w:szCs w:val="24"/>
        </w:rPr>
        <w:t>4</w:t>
      </w:r>
      <w:r w:rsidRPr="00600354">
        <w:rPr>
          <w:rFonts w:ascii="Times New Roman" w:eastAsia="Times New Roman" w:hAnsi="Times New Roman" w:cs="Times New Roman"/>
          <w:color w:val="000000"/>
          <w:sz w:val="24"/>
          <w:szCs w:val="24"/>
        </w:rPr>
        <w:t xml:space="preserve">, 4581–4601. </w:t>
      </w:r>
    </w:p>
    <w:p w14:paraId="0000005B"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F. Croce, L. </w:t>
      </w:r>
      <w:proofErr w:type="spellStart"/>
      <w:r w:rsidRPr="00600354">
        <w:rPr>
          <w:rFonts w:ascii="Times New Roman" w:eastAsia="Times New Roman" w:hAnsi="Times New Roman" w:cs="Times New Roman"/>
          <w:color w:val="000000"/>
          <w:sz w:val="24"/>
          <w:szCs w:val="24"/>
        </w:rPr>
        <w:t>Persi</w:t>
      </w:r>
      <w:proofErr w:type="spellEnd"/>
      <w:r w:rsidRPr="00600354">
        <w:rPr>
          <w:rFonts w:ascii="Times New Roman" w:eastAsia="Times New Roman" w:hAnsi="Times New Roman" w:cs="Times New Roman"/>
          <w:color w:val="000000"/>
          <w:sz w:val="24"/>
          <w:szCs w:val="24"/>
        </w:rPr>
        <w:t xml:space="preserve">, B. </w:t>
      </w:r>
      <w:proofErr w:type="spellStart"/>
      <w:r w:rsidRPr="00600354">
        <w:rPr>
          <w:rFonts w:ascii="Times New Roman" w:eastAsia="Times New Roman" w:hAnsi="Times New Roman" w:cs="Times New Roman"/>
          <w:color w:val="000000"/>
          <w:sz w:val="24"/>
          <w:szCs w:val="24"/>
        </w:rPr>
        <w:t>Scrosati</w:t>
      </w:r>
      <w:proofErr w:type="spellEnd"/>
      <w:r w:rsidRPr="00600354">
        <w:rPr>
          <w:rFonts w:ascii="Times New Roman" w:eastAsia="Times New Roman" w:hAnsi="Times New Roman" w:cs="Times New Roman"/>
          <w:color w:val="000000"/>
          <w:sz w:val="24"/>
          <w:szCs w:val="24"/>
        </w:rPr>
        <w:t xml:space="preserve">, F. S. </w:t>
      </w:r>
      <w:proofErr w:type="spellStart"/>
      <w:r w:rsidRPr="00600354">
        <w:rPr>
          <w:rFonts w:ascii="Times New Roman" w:eastAsia="Times New Roman" w:hAnsi="Times New Roman" w:cs="Times New Roman"/>
          <w:color w:val="000000"/>
          <w:sz w:val="24"/>
          <w:szCs w:val="24"/>
        </w:rPr>
        <w:t>Fiory</w:t>
      </w:r>
      <w:proofErr w:type="spellEnd"/>
      <w:r w:rsidRPr="00600354">
        <w:rPr>
          <w:rFonts w:ascii="Times New Roman" w:eastAsia="Times New Roman" w:hAnsi="Times New Roman" w:cs="Times New Roman"/>
          <w:color w:val="000000"/>
          <w:sz w:val="24"/>
          <w:szCs w:val="24"/>
        </w:rPr>
        <w:t xml:space="preserve">, E. </w:t>
      </w:r>
      <w:proofErr w:type="spellStart"/>
      <w:r w:rsidRPr="00600354">
        <w:rPr>
          <w:rFonts w:ascii="Times New Roman" w:eastAsia="Times New Roman" w:hAnsi="Times New Roman" w:cs="Times New Roman"/>
          <w:color w:val="000000"/>
          <w:sz w:val="24"/>
          <w:szCs w:val="24"/>
        </w:rPr>
        <w:t>Plichta</w:t>
      </w:r>
      <w:proofErr w:type="spellEnd"/>
      <w:r w:rsidRPr="00600354">
        <w:rPr>
          <w:rFonts w:ascii="Times New Roman" w:eastAsia="Times New Roman" w:hAnsi="Times New Roman" w:cs="Times New Roman"/>
          <w:color w:val="000000"/>
          <w:sz w:val="24"/>
          <w:szCs w:val="24"/>
        </w:rPr>
        <w:t xml:space="preserve">, M. A. Hendrickson, </w:t>
      </w:r>
      <w:proofErr w:type="spellStart"/>
      <w:r w:rsidRPr="00600354">
        <w:rPr>
          <w:rFonts w:ascii="Times New Roman" w:eastAsia="Times New Roman" w:hAnsi="Times New Roman" w:cs="Times New Roman"/>
          <w:i/>
          <w:color w:val="000000"/>
          <w:sz w:val="24"/>
          <w:szCs w:val="24"/>
        </w:rPr>
        <w:t>Electrochim</w:t>
      </w:r>
      <w:proofErr w:type="spellEnd"/>
      <w:r w:rsidRPr="00600354">
        <w:rPr>
          <w:rFonts w:ascii="Times New Roman" w:eastAsia="Times New Roman" w:hAnsi="Times New Roman" w:cs="Times New Roman"/>
          <w:i/>
          <w:color w:val="000000"/>
          <w:sz w:val="24"/>
          <w:szCs w:val="24"/>
        </w:rPr>
        <w:t xml:space="preserve">. Acta </w:t>
      </w:r>
      <w:r w:rsidRPr="00600354">
        <w:rPr>
          <w:rFonts w:ascii="Times New Roman" w:eastAsia="Times New Roman" w:hAnsi="Times New Roman" w:cs="Times New Roman"/>
          <w:color w:val="000000"/>
          <w:sz w:val="24"/>
          <w:szCs w:val="24"/>
        </w:rPr>
        <w:t>2001,</w:t>
      </w:r>
      <w:r w:rsidRPr="00600354">
        <w:rPr>
          <w:rFonts w:ascii="Times New Roman" w:eastAsia="Times New Roman" w:hAnsi="Times New Roman" w:cs="Times New Roman"/>
          <w:b/>
          <w:color w:val="000000"/>
          <w:sz w:val="24"/>
          <w:szCs w:val="24"/>
        </w:rPr>
        <w:t>46,</w:t>
      </w:r>
      <w:r w:rsidRPr="00600354">
        <w:rPr>
          <w:rFonts w:ascii="Times New Roman" w:eastAsia="Times New Roman" w:hAnsi="Times New Roman" w:cs="Times New Roman"/>
          <w:color w:val="000000"/>
          <w:sz w:val="24"/>
          <w:szCs w:val="24"/>
        </w:rPr>
        <w:t xml:space="preserve"> 2457–2461</w:t>
      </w:r>
    </w:p>
    <w:p w14:paraId="0000005C"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A. J. Samson, K. Hofstetter, S. Bag and V. </w:t>
      </w:r>
      <w:proofErr w:type="spellStart"/>
      <w:r w:rsidRPr="00600354">
        <w:rPr>
          <w:rFonts w:ascii="Times New Roman" w:eastAsia="Times New Roman" w:hAnsi="Times New Roman" w:cs="Times New Roman"/>
          <w:color w:val="000000"/>
          <w:sz w:val="24"/>
          <w:szCs w:val="24"/>
        </w:rPr>
        <w:t>Thangadurai</w:t>
      </w:r>
      <w:proofErr w:type="spellEnd"/>
      <w:r w:rsidRPr="00600354">
        <w:rPr>
          <w:rFonts w:ascii="Times New Roman" w:eastAsia="Times New Roman" w:hAnsi="Times New Roman" w:cs="Times New Roman"/>
          <w:color w:val="000000"/>
          <w:sz w:val="24"/>
          <w:szCs w:val="24"/>
        </w:rPr>
        <w:t xml:space="preserve">, </w:t>
      </w:r>
      <w:r w:rsidRPr="00600354">
        <w:rPr>
          <w:rFonts w:ascii="Times New Roman" w:eastAsia="Times New Roman" w:hAnsi="Times New Roman" w:cs="Times New Roman"/>
          <w:i/>
          <w:color w:val="000000"/>
          <w:sz w:val="24"/>
          <w:szCs w:val="24"/>
        </w:rPr>
        <w:t>Energy. Environ. Sci.</w:t>
      </w:r>
      <w:r w:rsidRPr="00600354">
        <w:rPr>
          <w:rFonts w:ascii="Times New Roman" w:eastAsia="Times New Roman" w:hAnsi="Times New Roman" w:cs="Times New Roman"/>
          <w:color w:val="000000"/>
          <w:sz w:val="24"/>
          <w:szCs w:val="24"/>
        </w:rPr>
        <w:t xml:space="preserve">, 2019, </w:t>
      </w:r>
      <w:r w:rsidRPr="00600354">
        <w:rPr>
          <w:rFonts w:ascii="Times New Roman" w:eastAsia="Times New Roman" w:hAnsi="Times New Roman" w:cs="Times New Roman"/>
          <w:b/>
          <w:color w:val="000000"/>
          <w:sz w:val="24"/>
          <w:szCs w:val="24"/>
        </w:rPr>
        <w:t>12</w:t>
      </w:r>
      <w:r w:rsidRPr="00600354">
        <w:rPr>
          <w:rFonts w:ascii="Times New Roman" w:eastAsia="Times New Roman" w:hAnsi="Times New Roman" w:cs="Times New Roman"/>
          <w:color w:val="000000"/>
          <w:sz w:val="24"/>
          <w:szCs w:val="24"/>
        </w:rPr>
        <w:t>, 2957–2975.</w:t>
      </w:r>
    </w:p>
    <w:p w14:paraId="0000005D"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F. </w:t>
      </w:r>
      <w:proofErr w:type="spellStart"/>
      <w:r w:rsidRPr="00600354">
        <w:rPr>
          <w:rFonts w:ascii="Times New Roman" w:eastAsia="Times New Roman" w:hAnsi="Times New Roman" w:cs="Times New Roman"/>
          <w:color w:val="000000"/>
          <w:sz w:val="24"/>
          <w:szCs w:val="24"/>
        </w:rPr>
        <w:t>Lv</w:t>
      </w:r>
      <w:proofErr w:type="spellEnd"/>
      <w:r w:rsidRPr="00600354">
        <w:rPr>
          <w:rFonts w:ascii="Times New Roman" w:eastAsia="Times New Roman" w:hAnsi="Times New Roman" w:cs="Times New Roman"/>
          <w:color w:val="000000"/>
          <w:sz w:val="24"/>
          <w:szCs w:val="24"/>
        </w:rPr>
        <w:t xml:space="preserve">, Z. Wang, L. Shi, J. Zhu, K. </w:t>
      </w:r>
      <w:proofErr w:type="spellStart"/>
      <w:r w:rsidRPr="00600354">
        <w:rPr>
          <w:rFonts w:ascii="Times New Roman" w:eastAsia="Times New Roman" w:hAnsi="Times New Roman" w:cs="Times New Roman"/>
          <w:color w:val="000000"/>
          <w:sz w:val="24"/>
          <w:szCs w:val="24"/>
        </w:rPr>
        <w:t>Edström</w:t>
      </w:r>
      <w:proofErr w:type="spellEnd"/>
      <w:r w:rsidRPr="00600354">
        <w:rPr>
          <w:rFonts w:ascii="Times New Roman" w:eastAsia="Times New Roman" w:hAnsi="Times New Roman" w:cs="Times New Roman"/>
          <w:color w:val="000000"/>
          <w:sz w:val="24"/>
          <w:szCs w:val="24"/>
        </w:rPr>
        <w:t xml:space="preserve">, J. </w:t>
      </w:r>
      <w:proofErr w:type="spellStart"/>
      <w:r w:rsidRPr="00600354">
        <w:rPr>
          <w:rFonts w:ascii="Times New Roman" w:eastAsia="Times New Roman" w:hAnsi="Times New Roman" w:cs="Times New Roman"/>
          <w:color w:val="000000"/>
          <w:sz w:val="24"/>
          <w:szCs w:val="24"/>
        </w:rPr>
        <w:t>Mindemark</w:t>
      </w:r>
      <w:proofErr w:type="spellEnd"/>
      <w:r w:rsidRPr="00600354">
        <w:rPr>
          <w:rFonts w:ascii="Times New Roman" w:eastAsia="Times New Roman" w:hAnsi="Times New Roman" w:cs="Times New Roman"/>
          <w:color w:val="000000"/>
          <w:sz w:val="24"/>
          <w:szCs w:val="24"/>
        </w:rPr>
        <w:t xml:space="preserve"> and S. Yuan, </w:t>
      </w:r>
      <w:r w:rsidRPr="00600354">
        <w:rPr>
          <w:rFonts w:ascii="Times New Roman" w:eastAsia="Times New Roman" w:hAnsi="Times New Roman" w:cs="Times New Roman"/>
          <w:i/>
          <w:color w:val="000000"/>
          <w:sz w:val="24"/>
          <w:szCs w:val="24"/>
        </w:rPr>
        <w:t>J. Power Sources</w:t>
      </w:r>
      <w:r w:rsidRPr="00600354">
        <w:rPr>
          <w:rFonts w:ascii="Times New Roman" w:eastAsia="Times New Roman" w:hAnsi="Times New Roman" w:cs="Times New Roman"/>
          <w:color w:val="000000"/>
          <w:sz w:val="24"/>
          <w:szCs w:val="24"/>
        </w:rPr>
        <w:t xml:space="preserve">, 2019, </w:t>
      </w:r>
      <w:r w:rsidRPr="00600354">
        <w:rPr>
          <w:rFonts w:ascii="Times New Roman" w:eastAsia="Times New Roman" w:hAnsi="Times New Roman" w:cs="Times New Roman"/>
          <w:b/>
          <w:color w:val="000000"/>
          <w:sz w:val="24"/>
          <w:szCs w:val="24"/>
        </w:rPr>
        <w:t>441</w:t>
      </w:r>
      <w:r w:rsidRPr="00600354">
        <w:rPr>
          <w:rFonts w:ascii="Times New Roman" w:eastAsia="Times New Roman" w:hAnsi="Times New Roman" w:cs="Times New Roman"/>
          <w:color w:val="000000"/>
          <w:sz w:val="24"/>
          <w:szCs w:val="24"/>
        </w:rPr>
        <w:t>, 227175.</w:t>
      </w:r>
    </w:p>
    <w:p w14:paraId="0000005E"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J. </w:t>
      </w:r>
      <w:proofErr w:type="spellStart"/>
      <w:r w:rsidRPr="00600354">
        <w:rPr>
          <w:rFonts w:ascii="Times New Roman" w:eastAsia="Times New Roman" w:hAnsi="Times New Roman" w:cs="Times New Roman"/>
          <w:color w:val="000000"/>
          <w:sz w:val="24"/>
          <w:szCs w:val="24"/>
        </w:rPr>
        <w:t>Sastre</w:t>
      </w:r>
      <w:proofErr w:type="spellEnd"/>
      <w:r w:rsidRPr="00600354">
        <w:rPr>
          <w:rFonts w:ascii="Times New Roman" w:eastAsia="Times New Roman" w:hAnsi="Times New Roman" w:cs="Times New Roman"/>
          <w:color w:val="000000"/>
          <w:sz w:val="24"/>
          <w:szCs w:val="24"/>
        </w:rPr>
        <w:t xml:space="preserve">, X. Chen, A. Aribia, A. N. Tiwari and Y. E. </w:t>
      </w:r>
      <w:proofErr w:type="spellStart"/>
      <w:r w:rsidRPr="00600354">
        <w:rPr>
          <w:rFonts w:ascii="Times New Roman" w:eastAsia="Times New Roman" w:hAnsi="Times New Roman" w:cs="Times New Roman"/>
          <w:color w:val="000000"/>
          <w:sz w:val="24"/>
          <w:szCs w:val="24"/>
        </w:rPr>
        <w:t>Romanyuk</w:t>
      </w:r>
      <w:proofErr w:type="spellEnd"/>
      <w:r w:rsidRPr="00600354">
        <w:rPr>
          <w:rFonts w:ascii="Times New Roman" w:eastAsia="Times New Roman" w:hAnsi="Times New Roman" w:cs="Times New Roman"/>
          <w:color w:val="000000"/>
          <w:sz w:val="24"/>
          <w:szCs w:val="24"/>
        </w:rPr>
        <w:t xml:space="preserve">, </w:t>
      </w:r>
      <w:r w:rsidRPr="00600354">
        <w:rPr>
          <w:rFonts w:ascii="Times New Roman" w:eastAsia="Times New Roman" w:hAnsi="Times New Roman" w:cs="Times New Roman"/>
          <w:i/>
          <w:color w:val="000000"/>
          <w:sz w:val="24"/>
          <w:szCs w:val="24"/>
        </w:rPr>
        <w:t>ACS Appl. Mater. Interfaces</w:t>
      </w:r>
      <w:r w:rsidRPr="00600354">
        <w:rPr>
          <w:rFonts w:ascii="Times New Roman" w:eastAsia="Times New Roman" w:hAnsi="Times New Roman" w:cs="Times New Roman"/>
          <w:color w:val="000000"/>
          <w:sz w:val="24"/>
          <w:szCs w:val="24"/>
        </w:rPr>
        <w:t xml:space="preserve">, 2020, </w:t>
      </w:r>
      <w:r w:rsidRPr="00600354">
        <w:rPr>
          <w:rFonts w:ascii="Times New Roman" w:eastAsia="Times New Roman" w:hAnsi="Times New Roman" w:cs="Times New Roman"/>
          <w:b/>
          <w:color w:val="000000"/>
          <w:sz w:val="24"/>
          <w:szCs w:val="24"/>
        </w:rPr>
        <w:t>12</w:t>
      </w:r>
      <w:r w:rsidRPr="00600354">
        <w:rPr>
          <w:rFonts w:ascii="Times New Roman" w:eastAsia="Times New Roman" w:hAnsi="Times New Roman" w:cs="Times New Roman"/>
          <w:color w:val="000000"/>
          <w:sz w:val="24"/>
          <w:szCs w:val="24"/>
        </w:rPr>
        <w:t>, 36196–36207.</w:t>
      </w:r>
    </w:p>
    <w:p w14:paraId="0000005F"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G. Vardar, W. J. Bowman, Q. Lu, J. Wang, R. J. </w:t>
      </w:r>
      <w:proofErr w:type="spellStart"/>
      <w:r w:rsidRPr="00600354">
        <w:rPr>
          <w:rFonts w:ascii="Times New Roman" w:eastAsia="Times New Roman" w:hAnsi="Times New Roman" w:cs="Times New Roman"/>
          <w:color w:val="000000"/>
          <w:sz w:val="24"/>
          <w:szCs w:val="24"/>
        </w:rPr>
        <w:t>Chater</w:t>
      </w:r>
      <w:proofErr w:type="spellEnd"/>
      <w:r w:rsidRPr="00600354">
        <w:rPr>
          <w:rFonts w:ascii="Times New Roman" w:eastAsia="Times New Roman" w:hAnsi="Times New Roman" w:cs="Times New Roman"/>
          <w:color w:val="000000"/>
          <w:sz w:val="24"/>
          <w:szCs w:val="24"/>
        </w:rPr>
        <w:t xml:space="preserve">, A. </w:t>
      </w:r>
      <w:proofErr w:type="spellStart"/>
      <w:r w:rsidRPr="00600354">
        <w:rPr>
          <w:rFonts w:ascii="Times New Roman" w:eastAsia="Times New Roman" w:hAnsi="Times New Roman" w:cs="Times New Roman"/>
          <w:color w:val="000000"/>
          <w:sz w:val="24"/>
          <w:szCs w:val="24"/>
        </w:rPr>
        <w:t>Aguadero</w:t>
      </w:r>
      <w:proofErr w:type="spellEnd"/>
      <w:r w:rsidRPr="00600354">
        <w:rPr>
          <w:rFonts w:ascii="Times New Roman" w:eastAsia="Times New Roman" w:hAnsi="Times New Roman" w:cs="Times New Roman"/>
          <w:color w:val="000000"/>
          <w:sz w:val="24"/>
          <w:szCs w:val="24"/>
        </w:rPr>
        <w:t xml:space="preserve">, R. Seibert, J. Terry, A. Hunt, I. </w:t>
      </w:r>
      <w:proofErr w:type="spellStart"/>
      <w:r w:rsidRPr="00600354">
        <w:rPr>
          <w:rFonts w:ascii="Times New Roman" w:eastAsia="Times New Roman" w:hAnsi="Times New Roman" w:cs="Times New Roman"/>
          <w:color w:val="000000"/>
          <w:sz w:val="24"/>
          <w:szCs w:val="24"/>
        </w:rPr>
        <w:t>Waluyo</w:t>
      </w:r>
      <w:proofErr w:type="spellEnd"/>
      <w:r w:rsidRPr="00600354">
        <w:rPr>
          <w:rFonts w:ascii="Times New Roman" w:eastAsia="Times New Roman" w:hAnsi="Times New Roman" w:cs="Times New Roman"/>
          <w:color w:val="000000"/>
          <w:sz w:val="24"/>
          <w:szCs w:val="24"/>
        </w:rPr>
        <w:t xml:space="preserve">, D. D. Fong, A. </w:t>
      </w:r>
      <w:proofErr w:type="spellStart"/>
      <w:r w:rsidRPr="00600354">
        <w:rPr>
          <w:rFonts w:ascii="Times New Roman" w:eastAsia="Times New Roman" w:hAnsi="Times New Roman" w:cs="Times New Roman"/>
          <w:color w:val="000000"/>
          <w:sz w:val="24"/>
          <w:szCs w:val="24"/>
        </w:rPr>
        <w:t>Jarry</w:t>
      </w:r>
      <w:proofErr w:type="spellEnd"/>
      <w:r w:rsidRPr="00600354">
        <w:rPr>
          <w:rFonts w:ascii="Times New Roman" w:eastAsia="Times New Roman" w:hAnsi="Times New Roman" w:cs="Times New Roman"/>
          <w:color w:val="000000"/>
          <w:sz w:val="24"/>
          <w:szCs w:val="24"/>
        </w:rPr>
        <w:t xml:space="preserve">, E. J. Crumlin, S. L. </w:t>
      </w:r>
      <w:proofErr w:type="spellStart"/>
      <w:r w:rsidRPr="00600354">
        <w:rPr>
          <w:rFonts w:ascii="Times New Roman" w:eastAsia="Times New Roman" w:hAnsi="Times New Roman" w:cs="Times New Roman"/>
          <w:color w:val="000000"/>
          <w:sz w:val="24"/>
          <w:szCs w:val="24"/>
        </w:rPr>
        <w:t>Hellstrom</w:t>
      </w:r>
      <w:proofErr w:type="spellEnd"/>
      <w:r w:rsidRPr="00600354">
        <w:rPr>
          <w:rFonts w:ascii="Times New Roman" w:eastAsia="Times New Roman" w:hAnsi="Times New Roman" w:cs="Times New Roman"/>
          <w:color w:val="000000"/>
          <w:sz w:val="24"/>
          <w:szCs w:val="24"/>
        </w:rPr>
        <w:t xml:space="preserve">, Y. M. Chiang and B. </w:t>
      </w:r>
      <w:proofErr w:type="spellStart"/>
      <w:r w:rsidRPr="00600354">
        <w:rPr>
          <w:rFonts w:ascii="Times New Roman" w:eastAsia="Times New Roman" w:hAnsi="Times New Roman" w:cs="Times New Roman"/>
          <w:color w:val="000000"/>
          <w:sz w:val="24"/>
          <w:szCs w:val="24"/>
        </w:rPr>
        <w:t>Yildiz</w:t>
      </w:r>
      <w:proofErr w:type="spellEnd"/>
      <w:r w:rsidRPr="00600354">
        <w:rPr>
          <w:rFonts w:ascii="Times New Roman" w:eastAsia="Times New Roman" w:hAnsi="Times New Roman" w:cs="Times New Roman"/>
          <w:color w:val="000000"/>
          <w:sz w:val="24"/>
          <w:szCs w:val="24"/>
        </w:rPr>
        <w:t xml:space="preserve">, </w:t>
      </w:r>
      <w:r w:rsidRPr="00600354">
        <w:rPr>
          <w:rFonts w:ascii="Times New Roman" w:eastAsia="Times New Roman" w:hAnsi="Times New Roman" w:cs="Times New Roman"/>
          <w:i/>
          <w:color w:val="000000"/>
          <w:sz w:val="24"/>
          <w:szCs w:val="24"/>
        </w:rPr>
        <w:t>Chem. Mater.</w:t>
      </w:r>
      <w:r w:rsidRPr="00600354">
        <w:rPr>
          <w:rFonts w:ascii="Times New Roman" w:eastAsia="Times New Roman" w:hAnsi="Times New Roman" w:cs="Times New Roman"/>
          <w:color w:val="000000"/>
          <w:sz w:val="24"/>
          <w:szCs w:val="24"/>
        </w:rPr>
        <w:t xml:space="preserve">, 2018, </w:t>
      </w:r>
      <w:r w:rsidRPr="00600354">
        <w:rPr>
          <w:rFonts w:ascii="Times New Roman" w:eastAsia="Times New Roman" w:hAnsi="Times New Roman" w:cs="Times New Roman"/>
          <w:b/>
          <w:color w:val="000000"/>
          <w:sz w:val="24"/>
          <w:szCs w:val="24"/>
        </w:rPr>
        <w:t>30</w:t>
      </w:r>
      <w:r w:rsidRPr="00600354">
        <w:rPr>
          <w:rFonts w:ascii="Times New Roman" w:eastAsia="Times New Roman" w:hAnsi="Times New Roman" w:cs="Times New Roman"/>
          <w:color w:val="000000"/>
          <w:sz w:val="24"/>
          <w:szCs w:val="24"/>
        </w:rPr>
        <w:t>, 6259–6276.</w:t>
      </w:r>
    </w:p>
    <w:p w14:paraId="00000060"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J. </w:t>
      </w:r>
      <w:proofErr w:type="spellStart"/>
      <w:r w:rsidRPr="00600354">
        <w:rPr>
          <w:rFonts w:ascii="Times New Roman" w:eastAsia="Times New Roman" w:hAnsi="Times New Roman" w:cs="Times New Roman"/>
          <w:color w:val="000000"/>
          <w:sz w:val="24"/>
          <w:szCs w:val="24"/>
        </w:rPr>
        <w:t>Sastre</w:t>
      </w:r>
      <w:proofErr w:type="spellEnd"/>
      <w:r w:rsidRPr="00600354">
        <w:rPr>
          <w:rFonts w:ascii="Times New Roman" w:eastAsia="Times New Roman" w:hAnsi="Times New Roman" w:cs="Times New Roman"/>
          <w:color w:val="000000"/>
          <w:sz w:val="24"/>
          <w:szCs w:val="24"/>
        </w:rPr>
        <w:t xml:space="preserve">, T. Y. Lin, A. N. </w:t>
      </w:r>
      <w:proofErr w:type="spellStart"/>
      <w:r w:rsidRPr="00600354">
        <w:rPr>
          <w:rFonts w:ascii="Times New Roman" w:eastAsia="Times New Roman" w:hAnsi="Times New Roman" w:cs="Times New Roman"/>
          <w:color w:val="000000"/>
          <w:sz w:val="24"/>
          <w:szCs w:val="24"/>
        </w:rPr>
        <w:t>Filippin</w:t>
      </w:r>
      <w:proofErr w:type="spellEnd"/>
      <w:r w:rsidRPr="00600354">
        <w:rPr>
          <w:rFonts w:ascii="Times New Roman" w:eastAsia="Times New Roman" w:hAnsi="Times New Roman" w:cs="Times New Roman"/>
          <w:color w:val="000000"/>
          <w:sz w:val="24"/>
          <w:szCs w:val="24"/>
        </w:rPr>
        <w:t xml:space="preserve">, A. Priebe, E. </w:t>
      </w:r>
      <w:proofErr w:type="spellStart"/>
      <w:r w:rsidRPr="00600354">
        <w:rPr>
          <w:rFonts w:ascii="Times New Roman" w:eastAsia="Times New Roman" w:hAnsi="Times New Roman" w:cs="Times New Roman"/>
          <w:color w:val="000000"/>
          <w:sz w:val="24"/>
          <w:szCs w:val="24"/>
        </w:rPr>
        <w:t>Avancini</w:t>
      </w:r>
      <w:proofErr w:type="spellEnd"/>
      <w:r w:rsidRPr="00600354">
        <w:rPr>
          <w:rFonts w:ascii="Times New Roman" w:eastAsia="Times New Roman" w:hAnsi="Times New Roman" w:cs="Times New Roman"/>
          <w:color w:val="000000"/>
          <w:sz w:val="24"/>
          <w:szCs w:val="24"/>
        </w:rPr>
        <w:t xml:space="preserve">, J. </w:t>
      </w:r>
      <w:proofErr w:type="spellStart"/>
      <w:r w:rsidRPr="00600354">
        <w:rPr>
          <w:rFonts w:ascii="Times New Roman" w:eastAsia="Times New Roman" w:hAnsi="Times New Roman" w:cs="Times New Roman"/>
          <w:color w:val="000000"/>
          <w:sz w:val="24"/>
          <w:szCs w:val="24"/>
        </w:rPr>
        <w:t>Michler</w:t>
      </w:r>
      <w:proofErr w:type="spellEnd"/>
      <w:r w:rsidRPr="00600354">
        <w:rPr>
          <w:rFonts w:ascii="Times New Roman" w:eastAsia="Times New Roman" w:hAnsi="Times New Roman" w:cs="Times New Roman"/>
          <w:color w:val="000000"/>
          <w:sz w:val="24"/>
          <w:szCs w:val="24"/>
        </w:rPr>
        <w:t xml:space="preserve">, A. N. Tiwari, Y. E. </w:t>
      </w:r>
      <w:proofErr w:type="spellStart"/>
      <w:r w:rsidRPr="00600354">
        <w:rPr>
          <w:rFonts w:ascii="Times New Roman" w:eastAsia="Times New Roman" w:hAnsi="Times New Roman" w:cs="Times New Roman"/>
          <w:color w:val="000000"/>
          <w:sz w:val="24"/>
          <w:szCs w:val="24"/>
        </w:rPr>
        <w:t>Romanyuk</w:t>
      </w:r>
      <w:proofErr w:type="spellEnd"/>
      <w:r w:rsidRPr="00600354">
        <w:rPr>
          <w:rFonts w:ascii="Times New Roman" w:eastAsia="Times New Roman" w:hAnsi="Times New Roman" w:cs="Times New Roman"/>
          <w:color w:val="000000"/>
          <w:sz w:val="24"/>
          <w:szCs w:val="24"/>
        </w:rPr>
        <w:t xml:space="preserve"> and S. </w:t>
      </w:r>
      <w:proofErr w:type="spellStart"/>
      <w:r w:rsidRPr="00600354">
        <w:rPr>
          <w:rFonts w:ascii="Times New Roman" w:eastAsia="Times New Roman" w:hAnsi="Times New Roman" w:cs="Times New Roman"/>
          <w:color w:val="000000"/>
          <w:sz w:val="24"/>
          <w:szCs w:val="24"/>
        </w:rPr>
        <w:t>Buecheler</w:t>
      </w:r>
      <w:proofErr w:type="spellEnd"/>
      <w:r w:rsidRPr="00600354">
        <w:rPr>
          <w:rFonts w:ascii="Times New Roman" w:eastAsia="Times New Roman" w:hAnsi="Times New Roman" w:cs="Times New Roman"/>
          <w:color w:val="000000"/>
          <w:sz w:val="24"/>
          <w:szCs w:val="24"/>
        </w:rPr>
        <w:t xml:space="preserve">, </w:t>
      </w:r>
      <w:r w:rsidRPr="00600354">
        <w:rPr>
          <w:rFonts w:ascii="Times New Roman" w:eastAsia="Times New Roman" w:hAnsi="Times New Roman" w:cs="Times New Roman"/>
          <w:i/>
          <w:color w:val="000000"/>
          <w:sz w:val="24"/>
          <w:szCs w:val="24"/>
        </w:rPr>
        <w:t>ACS Appl. Energy Mater.</w:t>
      </w:r>
      <w:r w:rsidRPr="00600354">
        <w:rPr>
          <w:rFonts w:ascii="Times New Roman" w:eastAsia="Times New Roman" w:hAnsi="Times New Roman" w:cs="Times New Roman"/>
          <w:color w:val="000000"/>
          <w:sz w:val="24"/>
          <w:szCs w:val="24"/>
        </w:rPr>
        <w:t xml:space="preserve">, 2019, </w:t>
      </w:r>
      <w:r w:rsidRPr="00600354">
        <w:rPr>
          <w:rFonts w:ascii="Times New Roman" w:eastAsia="Times New Roman" w:hAnsi="Times New Roman" w:cs="Times New Roman"/>
          <w:b/>
          <w:color w:val="000000"/>
          <w:sz w:val="24"/>
          <w:szCs w:val="24"/>
        </w:rPr>
        <w:t>2</w:t>
      </w:r>
      <w:r w:rsidRPr="00600354">
        <w:rPr>
          <w:rFonts w:ascii="Times New Roman" w:eastAsia="Times New Roman" w:hAnsi="Times New Roman" w:cs="Times New Roman"/>
          <w:color w:val="000000"/>
          <w:sz w:val="24"/>
          <w:szCs w:val="24"/>
        </w:rPr>
        <w:t>, 8511–8524.</w:t>
      </w:r>
    </w:p>
    <w:p w14:paraId="00000061"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J. H. </w:t>
      </w:r>
      <w:proofErr w:type="spellStart"/>
      <w:r w:rsidRPr="00600354">
        <w:rPr>
          <w:rFonts w:ascii="Times New Roman" w:eastAsia="Times New Roman" w:hAnsi="Times New Roman" w:cs="Times New Roman"/>
          <w:color w:val="000000"/>
          <w:sz w:val="24"/>
          <w:szCs w:val="24"/>
        </w:rPr>
        <w:t>Seo</w:t>
      </w:r>
      <w:proofErr w:type="spellEnd"/>
      <w:r w:rsidRPr="00600354">
        <w:rPr>
          <w:rFonts w:ascii="Times New Roman" w:eastAsia="Times New Roman" w:hAnsi="Times New Roman" w:cs="Times New Roman"/>
          <w:color w:val="000000"/>
          <w:sz w:val="24"/>
          <w:szCs w:val="24"/>
        </w:rPr>
        <w:t xml:space="preserve">, Z. Fan, H. </w:t>
      </w:r>
      <w:proofErr w:type="spellStart"/>
      <w:r w:rsidRPr="00600354">
        <w:rPr>
          <w:rFonts w:ascii="Times New Roman" w:eastAsia="Times New Roman" w:hAnsi="Times New Roman" w:cs="Times New Roman"/>
          <w:color w:val="000000"/>
          <w:sz w:val="24"/>
          <w:szCs w:val="24"/>
        </w:rPr>
        <w:t>Nakaya</w:t>
      </w:r>
      <w:proofErr w:type="spellEnd"/>
      <w:r w:rsidRPr="00600354">
        <w:rPr>
          <w:rFonts w:ascii="Times New Roman" w:eastAsia="Times New Roman" w:hAnsi="Times New Roman" w:cs="Times New Roman"/>
          <w:color w:val="000000"/>
          <w:sz w:val="24"/>
          <w:szCs w:val="24"/>
        </w:rPr>
        <w:t xml:space="preserve">, R. Rajagopalan, E. D. Gomez, M. Iwasaki and C. A. Randall, </w:t>
      </w:r>
      <w:r w:rsidRPr="00600354">
        <w:rPr>
          <w:rFonts w:ascii="Times New Roman" w:eastAsia="Times New Roman" w:hAnsi="Times New Roman" w:cs="Times New Roman"/>
          <w:i/>
          <w:color w:val="000000"/>
          <w:sz w:val="24"/>
          <w:szCs w:val="24"/>
        </w:rPr>
        <w:t xml:space="preserve">Jap. J.  Appl. </w:t>
      </w:r>
      <w:proofErr w:type="spellStart"/>
      <w:r w:rsidRPr="00600354">
        <w:rPr>
          <w:rFonts w:ascii="Times New Roman" w:eastAsia="Times New Roman" w:hAnsi="Times New Roman" w:cs="Times New Roman"/>
          <w:i/>
          <w:color w:val="000000"/>
          <w:sz w:val="24"/>
          <w:szCs w:val="24"/>
        </w:rPr>
        <w:t>Phy</w:t>
      </w:r>
      <w:proofErr w:type="spellEnd"/>
      <w:r w:rsidRPr="00600354">
        <w:rPr>
          <w:rFonts w:ascii="Times New Roman" w:eastAsia="Times New Roman" w:hAnsi="Times New Roman" w:cs="Times New Roman"/>
          <w:i/>
          <w:color w:val="000000"/>
          <w:sz w:val="24"/>
          <w:szCs w:val="24"/>
        </w:rPr>
        <w:t>.</w:t>
      </w:r>
      <w:r w:rsidRPr="00600354">
        <w:rPr>
          <w:rFonts w:ascii="Times New Roman" w:eastAsia="Times New Roman" w:hAnsi="Times New Roman" w:cs="Times New Roman"/>
          <w:color w:val="000000"/>
          <w:sz w:val="24"/>
          <w:szCs w:val="24"/>
        </w:rPr>
        <w:t xml:space="preserve">, 2021, </w:t>
      </w:r>
      <w:r w:rsidRPr="00600354">
        <w:rPr>
          <w:rFonts w:ascii="Times New Roman" w:eastAsia="Times New Roman" w:hAnsi="Times New Roman" w:cs="Times New Roman"/>
          <w:b/>
          <w:color w:val="000000"/>
          <w:sz w:val="24"/>
          <w:szCs w:val="24"/>
        </w:rPr>
        <w:t>60</w:t>
      </w:r>
      <w:r w:rsidRPr="00600354">
        <w:rPr>
          <w:rFonts w:ascii="Times New Roman" w:eastAsia="Times New Roman" w:hAnsi="Times New Roman" w:cs="Times New Roman"/>
          <w:color w:val="000000"/>
          <w:sz w:val="24"/>
          <w:szCs w:val="24"/>
        </w:rPr>
        <w:t>,37001.</w:t>
      </w:r>
    </w:p>
    <w:p w14:paraId="00000062"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lastRenderedPageBreak/>
        <w:t xml:space="preserve">R. J. Chen, Y. B. Zhang, T. Liu, B. Q. Xu, Y. H. Lin, C. W. Nan and Y. Shen, </w:t>
      </w:r>
      <w:r w:rsidRPr="00600354">
        <w:rPr>
          <w:rFonts w:ascii="Times New Roman" w:eastAsia="Times New Roman" w:hAnsi="Times New Roman" w:cs="Times New Roman"/>
          <w:i/>
          <w:color w:val="000000"/>
          <w:sz w:val="24"/>
          <w:szCs w:val="24"/>
        </w:rPr>
        <w:t>ACS Appl. Mater. Interfaces</w:t>
      </w:r>
      <w:r w:rsidRPr="00600354">
        <w:rPr>
          <w:rFonts w:ascii="Times New Roman" w:eastAsia="Times New Roman" w:hAnsi="Times New Roman" w:cs="Times New Roman"/>
          <w:color w:val="000000"/>
          <w:sz w:val="24"/>
          <w:szCs w:val="24"/>
        </w:rPr>
        <w:t xml:space="preserve">, 2017, </w:t>
      </w:r>
      <w:r w:rsidRPr="00600354">
        <w:rPr>
          <w:rFonts w:ascii="Times New Roman" w:eastAsia="Times New Roman" w:hAnsi="Times New Roman" w:cs="Times New Roman"/>
          <w:b/>
          <w:color w:val="000000"/>
          <w:sz w:val="24"/>
          <w:szCs w:val="24"/>
        </w:rPr>
        <w:t>9</w:t>
      </w:r>
      <w:r w:rsidRPr="00600354">
        <w:rPr>
          <w:rFonts w:ascii="Times New Roman" w:eastAsia="Times New Roman" w:hAnsi="Times New Roman" w:cs="Times New Roman"/>
          <w:color w:val="000000"/>
          <w:sz w:val="24"/>
          <w:szCs w:val="24"/>
        </w:rPr>
        <w:t>, 9654–9661.</w:t>
      </w:r>
    </w:p>
    <w:p w14:paraId="00000063"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T. Kato, T. </w:t>
      </w:r>
      <w:proofErr w:type="spellStart"/>
      <w:r w:rsidRPr="00600354">
        <w:rPr>
          <w:rFonts w:ascii="Times New Roman" w:eastAsia="Times New Roman" w:hAnsi="Times New Roman" w:cs="Times New Roman"/>
          <w:color w:val="000000"/>
          <w:sz w:val="24"/>
          <w:szCs w:val="24"/>
        </w:rPr>
        <w:t>Hamanaka</w:t>
      </w:r>
      <w:proofErr w:type="spellEnd"/>
      <w:r w:rsidRPr="00600354">
        <w:rPr>
          <w:rFonts w:ascii="Times New Roman" w:eastAsia="Times New Roman" w:hAnsi="Times New Roman" w:cs="Times New Roman"/>
          <w:color w:val="000000"/>
          <w:sz w:val="24"/>
          <w:szCs w:val="24"/>
        </w:rPr>
        <w:t xml:space="preserve">, K. Yamamoto, T. Hirayama, F. </w:t>
      </w:r>
      <w:proofErr w:type="spellStart"/>
      <w:r w:rsidRPr="00600354">
        <w:rPr>
          <w:rFonts w:ascii="Times New Roman" w:eastAsia="Times New Roman" w:hAnsi="Times New Roman" w:cs="Times New Roman"/>
          <w:color w:val="000000"/>
          <w:sz w:val="24"/>
          <w:szCs w:val="24"/>
        </w:rPr>
        <w:t>Sagane</w:t>
      </w:r>
      <w:proofErr w:type="spellEnd"/>
      <w:r w:rsidRPr="00600354">
        <w:rPr>
          <w:rFonts w:ascii="Times New Roman" w:eastAsia="Times New Roman" w:hAnsi="Times New Roman" w:cs="Times New Roman"/>
          <w:color w:val="000000"/>
          <w:sz w:val="24"/>
          <w:szCs w:val="24"/>
        </w:rPr>
        <w:t xml:space="preserve">, M. </w:t>
      </w:r>
      <w:proofErr w:type="spellStart"/>
      <w:r w:rsidRPr="00600354">
        <w:rPr>
          <w:rFonts w:ascii="Times New Roman" w:eastAsia="Times New Roman" w:hAnsi="Times New Roman" w:cs="Times New Roman"/>
          <w:color w:val="000000"/>
          <w:sz w:val="24"/>
          <w:szCs w:val="24"/>
        </w:rPr>
        <w:t>Motoyama</w:t>
      </w:r>
      <w:proofErr w:type="spellEnd"/>
      <w:r w:rsidRPr="00600354">
        <w:rPr>
          <w:rFonts w:ascii="Times New Roman" w:eastAsia="Times New Roman" w:hAnsi="Times New Roman" w:cs="Times New Roman"/>
          <w:color w:val="000000"/>
          <w:sz w:val="24"/>
          <w:szCs w:val="24"/>
        </w:rPr>
        <w:t xml:space="preserve"> and Y. </w:t>
      </w:r>
      <w:proofErr w:type="spellStart"/>
      <w:r w:rsidRPr="00600354">
        <w:rPr>
          <w:rFonts w:ascii="Times New Roman" w:eastAsia="Times New Roman" w:hAnsi="Times New Roman" w:cs="Times New Roman"/>
          <w:color w:val="000000"/>
          <w:sz w:val="24"/>
          <w:szCs w:val="24"/>
        </w:rPr>
        <w:t>Iriyama</w:t>
      </w:r>
      <w:proofErr w:type="spellEnd"/>
      <w:r w:rsidRPr="00600354">
        <w:rPr>
          <w:rFonts w:ascii="Times New Roman" w:eastAsia="Times New Roman" w:hAnsi="Times New Roman" w:cs="Times New Roman"/>
          <w:color w:val="000000"/>
          <w:sz w:val="24"/>
          <w:szCs w:val="24"/>
        </w:rPr>
        <w:t xml:space="preserve">, </w:t>
      </w:r>
      <w:r w:rsidRPr="00600354">
        <w:rPr>
          <w:rFonts w:ascii="Times New Roman" w:eastAsia="Times New Roman" w:hAnsi="Times New Roman" w:cs="Times New Roman"/>
          <w:i/>
          <w:color w:val="000000"/>
          <w:sz w:val="24"/>
          <w:szCs w:val="24"/>
        </w:rPr>
        <w:t>J. Power Sources</w:t>
      </w:r>
      <w:r w:rsidRPr="00600354">
        <w:rPr>
          <w:rFonts w:ascii="Times New Roman" w:eastAsia="Times New Roman" w:hAnsi="Times New Roman" w:cs="Times New Roman"/>
          <w:color w:val="000000"/>
          <w:sz w:val="24"/>
          <w:szCs w:val="24"/>
        </w:rPr>
        <w:t xml:space="preserve">, 2014, </w:t>
      </w:r>
      <w:r w:rsidRPr="00600354">
        <w:rPr>
          <w:rFonts w:ascii="Times New Roman" w:eastAsia="Times New Roman" w:hAnsi="Times New Roman" w:cs="Times New Roman"/>
          <w:b/>
          <w:color w:val="000000"/>
          <w:sz w:val="24"/>
          <w:szCs w:val="24"/>
        </w:rPr>
        <w:t>260</w:t>
      </w:r>
      <w:r w:rsidRPr="00600354">
        <w:rPr>
          <w:rFonts w:ascii="Times New Roman" w:eastAsia="Times New Roman" w:hAnsi="Times New Roman" w:cs="Times New Roman"/>
          <w:color w:val="000000"/>
          <w:sz w:val="24"/>
          <w:szCs w:val="24"/>
        </w:rPr>
        <w:t>, 292–298.</w:t>
      </w:r>
    </w:p>
    <w:p w14:paraId="00000064"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CD061E">
        <w:rPr>
          <w:rFonts w:ascii="Times New Roman" w:eastAsia="Times New Roman" w:hAnsi="Times New Roman" w:cs="Times New Roman"/>
          <w:sz w:val="24"/>
          <w:szCs w:val="24"/>
          <w:lang w:val="de-DE"/>
        </w:rPr>
        <w:t xml:space="preserve">C. L. Tsai, S. Yu, H. Tempel, H. Kungl, and R. A. Eichel, </w:t>
      </w:r>
      <w:r w:rsidRPr="00CD061E">
        <w:rPr>
          <w:rFonts w:ascii="Times New Roman" w:eastAsia="Times New Roman" w:hAnsi="Times New Roman" w:cs="Times New Roman"/>
          <w:i/>
          <w:sz w:val="24"/>
          <w:szCs w:val="24"/>
          <w:lang w:val="de-DE"/>
        </w:rPr>
        <w:t xml:space="preserve">Mater. </w:t>
      </w:r>
      <w:r w:rsidRPr="00600354">
        <w:rPr>
          <w:rFonts w:ascii="Times New Roman" w:eastAsia="Times New Roman" w:hAnsi="Times New Roman" w:cs="Times New Roman"/>
          <w:i/>
          <w:sz w:val="24"/>
          <w:szCs w:val="24"/>
        </w:rPr>
        <w:t xml:space="preserve">Technol. </w:t>
      </w:r>
      <w:r w:rsidRPr="00600354">
        <w:rPr>
          <w:rFonts w:ascii="Times New Roman" w:eastAsia="Times New Roman" w:hAnsi="Times New Roman" w:cs="Times New Roman"/>
          <w:sz w:val="24"/>
          <w:szCs w:val="24"/>
        </w:rPr>
        <w:t xml:space="preserve">2020, </w:t>
      </w:r>
      <w:r w:rsidRPr="00600354">
        <w:rPr>
          <w:rFonts w:ascii="Times New Roman" w:eastAsia="Times New Roman" w:hAnsi="Times New Roman" w:cs="Times New Roman"/>
          <w:b/>
          <w:sz w:val="24"/>
          <w:szCs w:val="24"/>
        </w:rPr>
        <w:t>35</w:t>
      </w:r>
      <w:r w:rsidRPr="00600354">
        <w:rPr>
          <w:rFonts w:ascii="Times New Roman" w:eastAsia="Times New Roman" w:hAnsi="Times New Roman" w:cs="Times New Roman"/>
          <w:sz w:val="24"/>
          <w:szCs w:val="24"/>
        </w:rPr>
        <w:t>, 656-674.</w:t>
      </w:r>
    </w:p>
    <w:p w14:paraId="00000065"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bookmarkStart w:id="4" w:name="_heading=h.3znysh7" w:colFirst="0" w:colLast="0"/>
      <w:bookmarkEnd w:id="4"/>
      <w:r w:rsidRPr="00600354">
        <w:rPr>
          <w:rFonts w:ascii="Times New Roman" w:eastAsia="Times New Roman" w:hAnsi="Times New Roman" w:cs="Times New Roman"/>
          <w:sz w:val="24"/>
          <w:szCs w:val="24"/>
        </w:rPr>
        <w:t xml:space="preserve">L. </w:t>
      </w:r>
      <w:proofErr w:type="spellStart"/>
      <w:r w:rsidRPr="00600354">
        <w:rPr>
          <w:rFonts w:ascii="Times New Roman" w:eastAsia="Times New Roman" w:hAnsi="Times New Roman" w:cs="Times New Roman"/>
          <w:sz w:val="24"/>
          <w:szCs w:val="24"/>
        </w:rPr>
        <w:t>Miara</w:t>
      </w:r>
      <w:proofErr w:type="spellEnd"/>
      <w:r w:rsidRPr="00600354">
        <w:rPr>
          <w:rFonts w:ascii="Times New Roman" w:eastAsia="Times New Roman" w:hAnsi="Times New Roman" w:cs="Times New Roman"/>
          <w:sz w:val="24"/>
          <w:szCs w:val="24"/>
        </w:rPr>
        <w:t xml:space="preserve">, A. </w:t>
      </w:r>
      <w:proofErr w:type="spellStart"/>
      <w:r w:rsidRPr="00600354">
        <w:rPr>
          <w:rFonts w:ascii="Times New Roman" w:eastAsia="Times New Roman" w:hAnsi="Times New Roman" w:cs="Times New Roman"/>
          <w:sz w:val="24"/>
          <w:szCs w:val="24"/>
        </w:rPr>
        <w:t>Windmuller</w:t>
      </w:r>
      <w:proofErr w:type="spellEnd"/>
      <w:r w:rsidRPr="00600354">
        <w:rPr>
          <w:rFonts w:ascii="Times New Roman" w:eastAsia="Times New Roman" w:hAnsi="Times New Roman" w:cs="Times New Roman"/>
          <w:sz w:val="24"/>
          <w:szCs w:val="24"/>
        </w:rPr>
        <w:t xml:space="preserve">, C. L. Tsai, W. D. Richards, Q. Ma, S. </w:t>
      </w:r>
      <w:proofErr w:type="spellStart"/>
      <w:proofErr w:type="gramStart"/>
      <w:r w:rsidRPr="00600354">
        <w:rPr>
          <w:rFonts w:ascii="Times New Roman" w:eastAsia="Times New Roman" w:hAnsi="Times New Roman" w:cs="Times New Roman"/>
          <w:sz w:val="24"/>
          <w:szCs w:val="24"/>
        </w:rPr>
        <w:t>Uhlenbruck</w:t>
      </w:r>
      <w:proofErr w:type="spellEnd"/>
      <w:r w:rsidRPr="00600354">
        <w:rPr>
          <w:rFonts w:ascii="Times New Roman" w:eastAsia="Times New Roman" w:hAnsi="Times New Roman" w:cs="Times New Roman"/>
          <w:sz w:val="24"/>
          <w:szCs w:val="24"/>
        </w:rPr>
        <w:t>,;</w:t>
      </w:r>
      <w:proofErr w:type="gramEnd"/>
      <w:r w:rsidRPr="00600354">
        <w:rPr>
          <w:rFonts w:ascii="Times New Roman" w:eastAsia="Times New Roman" w:hAnsi="Times New Roman" w:cs="Times New Roman"/>
          <w:sz w:val="24"/>
          <w:szCs w:val="24"/>
        </w:rPr>
        <w:t xml:space="preserve"> O. </w:t>
      </w:r>
      <w:proofErr w:type="spellStart"/>
      <w:r w:rsidRPr="00600354">
        <w:rPr>
          <w:rFonts w:ascii="Times New Roman" w:eastAsia="Times New Roman" w:hAnsi="Times New Roman" w:cs="Times New Roman"/>
          <w:sz w:val="24"/>
          <w:szCs w:val="24"/>
        </w:rPr>
        <w:t>Guillon</w:t>
      </w:r>
      <w:proofErr w:type="spellEnd"/>
      <w:r w:rsidRPr="00600354">
        <w:rPr>
          <w:rFonts w:ascii="Times New Roman" w:eastAsia="Times New Roman" w:hAnsi="Times New Roman" w:cs="Times New Roman"/>
          <w:sz w:val="24"/>
          <w:szCs w:val="24"/>
        </w:rPr>
        <w:t xml:space="preserve">, and G. </w:t>
      </w:r>
      <w:proofErr w:type="spellStart"/>
      <w:r w:rsidRPr="00600354">
        <w:rPr>
          <w:rFonts w:ascii="Times New Roman" w:eastAsia="Times New Roman" w:hAnsi="Times New Roman" w:cs="Times New Roman"/>
          <w:sz w:val="24"/>
          <w:szCs w:val="24"/>
        </w:rPr>
        <w:t>Ceder</w:t>
      </w:r>
      <w:proofErr w:type="spellEnd"/>
      <w:r w:rsidRPr="00600354">
        <w:rPr>
          <w:rFonts w:ascii="Times New Roman" w:eastAsia="Times New Roman" w:hAnsi="Times New Roman" w:cs="Times New Roman"/>
          <w:sz w:val="24"/>
          <w:szCs w:val="24"/>
        </w:rPr>
        <w:t xml:space="preserve">, </w:t>
      </w:r>
      <w:r w:rsidRPr="00600354">
        <w:rPr>
          <w:rFonts w:ascii="Times New Roman" w:eastAsia="Times New Roman" w:hAnsi="Times New Roman" w:cs="Times New Roman"/>
          <w:i/>
          <w:sz w:val="24"/>
          <w:szCs w:val="24"/>
        </w:rPr>
        <w:t xml:space="preserve">ACS Appl. Mater. Interfaces </w:t>
      </w:r>
      <w:r w:rsidRPr="00600354">
        <w:rPr>
          <w:rFonts w:ascii="Times New Roman" w:eastAsia="Times New Roman" w:hAnsi="Times New Roman" w:cs="Times New Roman"/>
          <w:sz w:val="24"/>
          <w:szCs w:val="24"/>
        </w:rPr>
        <w:t>2016</w:t>
      </w:r>
      <w:r w:rsidRPr="00600354">
        <w:rPr>
          <w:rFonts w:ascii="Times New Roman" w:eastAsia="Times New Roman" w:hAnsi="Times New Roman" w:cs="Times New Roman"/>
          <w:b/>
          <w:sz w:val="24"/>
          <w:szCs w:val="24"/>
        </w:rPr>
        <w:t>,</w:t>
      </w:r>
      <w:r w:rsidRPr="00600354">
        <w:rPr>
          <w:rFonts w:ascii="Times New Roman" w:eastAsia="Times New Roman" w:hAnsi="Times New Roman" w:cs="Times New Roman"/>
          <w:sz w:val="24"/>
          <w:szCs w:val="24"/>
        </w:rPr>
        <w:t xml:space="preserve"> </w:t>
      </w:r>
      <w:r w:rsidRPr="00600354">
        <w:rPr>
          <w:rFonts w:ascii="Times New Roman" w:eastAsia="Times New Roman" w:hAnsi="Times New Roman" w:cs="Times New Roman"/>
          <w:b/>
          <w:sz w:val="24"/>
          <w:szCs w:val="24"/>
        </w:rPr>
        <w:t>8</w:t>
      </w:r>
      <w:r w:rsidRPr="00600354">
        <w:rPr>
          <w:rFonts w:ascii="Times New Roman" w:eastAsia="Times New Roman" w:hAnsi="Times New Roman" w:cs="Times New Roman"/>
          <w:sz w:val="24"/>
          <w:szCs w:val="24"/>
        </w:rPr>
        <w:t>, 26842-26850.</w:t>
      </w:r>
    </w:p>
    <w:p w14:paraId="00000066"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T. A. </w:t>
      </w:r>
      <w:proofErr w:type="spellStart"/>
      <w:r w:rsidRPr="00600354">
        <w:rPr>
          <w:rFonts w:ascii="Times New Roman" w:eastAsia="Times New Roman" w:hAnsi="Times New Roman" w:cs="Times New Roman"/>
          <w:color w:val="000000"/>
          <w:sz w:val="24"/>
          <w:szCs w:val="24"/>
        </w:rPr>
        <w:t>Zegeye</w:t>
      </w:r>
      <w:proofErr w:type="spellEnd"/>
      <w:r w:rsidRPr="00600354">
        <w:rPr>
          <w:rFonts w:ascii="Times New Roman" w:eastAsia="Times New Roman" w:hAnsi="Times New Roman" w:cs="Times New Roman"/>
          <w:color w:val="000000"/>
          <w:sz w:val="24"/>
          <w:szCs w:val="24"/>
        </w:rPr>
        <w:t xml:space="preserve">, W. N. Su, F. W. </w:t>
      </w:r>
      <w:proofErr w:type="spellStart"/>
      <w:r w:rsidRPr="00600354">
        <w:rPr>
          <w:rFonts w:ascii="Times New Roman" w:eastAsia="Times New Roman" w:hAnsi="Times New Roman" w:cs="Times New Roman"/>
          <w:color w:val="000000"/>
          <w:sz w:val="24"/>
          <w:szCs w:val="24"/>
        </w:rPr>
        <w:t>Fenta</w:t>
      </w:r>
      <w:proofErr w:type="spellEnd"/>
      <w:r w:rsidRPr="00600354">
        <w:rPr>
          <w:rFonts w:ascii="Times New Roman" w:eastAsia="Times New Roman" w:hAnsi="Times New Roman" w:cs="Times New Roman"/>
          <w:color w:val="000000"/>
          <w:sz w:val="24"/>
          <w:szCs w:val="24"/>
        </w:rPr>
        <w:t xml:space="preserve">, T. S. </w:t>
      </w:r>
      <w:proofErr w:type="spellStart"/>
      <w:r w:rsidRPr="00600354">
        <w:rPr>
          <w:rFonts w:ascii="Times New Roman" w:eastAsia="Times New Roman" w:hAnsi="Times New Roman" w:cs="Times New Roman"/>
          <w:color w:val="000000"/>
          <w:sz w:val="24"/>
          <w:szCs w:val="24"/>
        </w:rPr>
        <w:t>Zeleke</w:t>
      </w:r>
      <w:proofErr w:type="spellEnd"/>
      <w:r w:rsidRPr="00600354">
        <w:rPr>
          <w:rFonts w:ascii="Times New Roman" w:eastAsia="Times New Roman" w:hAnsi="Times New Roman" w:cs="Times New Roman"/>
          <w:color w:val="000000"/>
          <w:sz w:val="24"/>
          <w:szCs w:val="24"/>
        </w:rPr>
        <w:t xml:space="preserve">, S. K. Jiang and B. J. Hwang, </w:t>
      </w:r>
      <w:r w:rsidRPr="00600354">
        <w:rPr>
          <w:rFonts w:ascii="Times New Roman" w:eastAsia="Times New Roman" w:hAnsi="Times New Roman" w:cs="Times New Roman"/>
          <w:i/>
          <w:color w:val="000000"/>
          <w:sz w:val="24"/>
          <w:szCs w:val="24"/>
        </w:rPr>
        <w:t>ACS Appl. Energy Mater.</w:t>
      </w:r>
      <w:r w:rsidRPr="00600354">
        <w:rPr>
          <w:rFonts w:ascii="Times New Roman" w:eastAsia="Times New Roman" w:hAnsi="Times New Roman" w:cs="Times New Roman"/>
          <w:color w:val="000000"/>
          <w:sz w:val="24"/>
          <w:szCs w:val="24"/>
        </w:rPr>
        <w:t xml:space="preserve">, 2020, </w:t>
      </w:r>
      <w:r w:rsidRPr="00600354">
        <w:rPr>
          <w:rFonts w:ascii="Times New Roman" w:eastAsia="Times New Roman" w:hAnsi="Times New Roman" w:cs="Times New Roman"/>
          <w:b/>
          <w:color w:val="000000"/>
          <w:sz w:val="24"/>
          <w:szCs w:val="24"/>
        </w:rPr>
        <w:t>3</w:t>
      </w:r>
      <w:r w:rsidRPr="00600354">
        <w:rPr>
          <w:rFonts w:ascii="Times New Roman" w:eastAsia="Times New Roman" w:hAnsi="Times New Roman" w:cs="Times New Roman"/>
          <w:color w:val="000000"/>
          <w:sz w:val="24"/>
          <w:szCs w:val="24"/>
        </w:rPr>
        <w:t>, 11713–11723.</w:t>
      </w:r>
    </w:p>
    <w:p w14:paraId="00000067"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Q. Pang, L. Zhou and L. F. </w:t>
      </w:r>
      <w:proofErr w:type="spellStart"/>
      <w:r w:rsidRPr="00600354">
        <w:rPr>
          <w:rFonts w:ascii="Times New Roman" w:eastAsia="Times New Roman" w:hAnsi="Times New Roman" w:cs="Times New Roman"/>
          <w:color w:val="000000"/>
          <w:sz w:val="24"/>
          <w:szCs w:val="24"/>
        </w:rPr>
        <w:t>Nazar</w:t>
      </w:r>
      <w:proofErr w:type="spellEnd"/>
      <w:r w:rsidRPr="00600354">
        <w:rPr>
          <w:rFonts w:ascii="Times New Roman" w:eastAsia="Times New Roman" w:hAnsi="Times New Roman" w:cs="Times New Roman"/>
          <w:color w:val="000000"/>
          <w:sz w:val="24"/>
          <w:szCs w:val="24"/>
        </w:rPr>
        <w:t xml:space="preserve">, </w:t>
      </w:r>
      <w:r w:rsidRPr="00600354">
        <w:rPr>
          <w:rFonts w:ascii="Times New Roman" w:eastAsia="Times New Roman" w:hAnsi="Times New Roman" w:cs="Times New Roman"/>
          <w:i/>
          <w:color w:val="000000"/>
          <w:sz w:val="24"/>
          <w:szCs w:val="24"/>
        </w:rPr>
        <w:t xml:space="preserve">Proc Natl </w:t>
      </w:r>
      <w:proofErr w:type="spellStart"/>
      <w:r w:rsidRPr="00600354">
        <w:rPr>
          <w:rFonts w:ascii="Times New Roman" w:eastAsia="Times New Roman" w:hAnsi="Times New Roman" w:cs="Times New Roman"/>
          <w:i/>
          <w:color w:val="000000"/>
          <w:sz w:val="24"/>
          <w:szCs w:val="24"/>
        </w:rPr>
        <w:t>Acad</w:t>
      </w:r>
      <w:proofErr w:type="spellEnd"/>
      <w:r w:rsidRPr="00600354">
        <w:rPr>
          <w:rFonts w:ascii="Times New Roman" w:eastAsia="Times New Roman" w:hAnsi="Times New Roman" w:cs="Times New Roman"/>
          <w:i/>
          <w:color w:val="000000"/>
          <w:sz w:val="24"/>
          <w:szCs w:val="24"/>
        </w:rPr>
        <w:t xml:space="preserve"> Sci USA</w:t>
      </w:r>
      <w:r w:rsidRPr="00600354">
        <w:rPr>
          <w:rFonts w:ascii="Times New Roman" w:eastAsia="Times New Roman" w:hAnsi="Times New Roman" w:cs="Times New Roman"/>
          <w:color w:val="000000"/>
          <w:sz w:val="24"/>
          <w:szCs w:val="24"/>
        </w:rPr>
        <w:t xml:space="preserve">, 2018, </w:t>
      </w:r>
      <w:r w:rsidRPr="00600354">
        <w:rPr>
          <w:rFonts w:ascii="Times New Roman" w:eastAsia="Times New Roman" w:hAnsi="Times New Roman" w:cs="Times New Roman"/>
          <w:b/>
          <w:color w:val="000000"/>
          <w:sz w:val="24"/>
          <w:szCs w:val="24"/>
        </w:rPr>
        <w:t>115</w:t>
      </w:r>
      <w:r w:rsidRPr="00600354">
        <w:rPr>
          <w:rFonts w:ascii="Times New Roman" w:eastAsia="Times New Roman" w:hAnsi="Times New Roman" w:cs="Times New Roman"/>
          <w:color w:val="000000"/>
          <w:sz w:val="24"/>
          <w:szCs w:val="24"/>
        </w:rPr>
        <w:t>, 12389–12394.</w:t>
      </w:r>
    </w:p>
    <w:p w14:paraId="00000068"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C. Wang, Q. Sun, Y. Liu, Y. Zhao, X. Li, X. Lin, M. N. </w:t>
      </w:r>
      <w:proofErr w:type="spellStart"/>
      <w:r w:rsidRPr="00600354">
        <w:rPr>
          <w:rFonts w:ascii="Times New Roman" w:eastAsia="Times New Roman" w:hAnsi="Times New Roman" w:cs="Times New Roman"/>
          <w:color w:val="000000"/>
          <w:sz w:val="24"/>
          <w:szCs w:val="24"/>
        </w:rPr>
        <w:t>Banis</w:t>
      </w:r>
      <w:proofErr w:type="spellEnd"/>
      <w:r w:rsidRPr="00600354">
        <w:rPr>
          <w:rFonts w:ascii="Times New Roman" w:eastAsia="Times New Roman" w:hAnsi="Times New Roman" w:cs="Times New Roman"/>
          <w:color w:val="000000"/>
          <w:sz w:val="24"/>
          <w:szCs w:val="24"/>
        </w:rPr>
        <w:t xml:space="preserve">, M. Li, W. Li, K. R. Adair, D. Wang, J. Liang, R. Li, L. Zhang, R. Yang, S. Lu and X. Sun, </w:t>
      </w:r>
      <w:r w:rsidRPr="00600354">
        <w:rPr>
          <w:rFonts w:ascii="Times New Roman" w:eastAsia="Times New Roman" w:hAnsi="Times New Roman" w:cs="Times New Roman"/>
          <w:i/>
          <w:color w:val="000000"/>
          <w:sz w:val="24"/>
          <w:szCs w:val="24"/>
        </w:rPr>
        <w:t>Nano Energy</w:t>
      </w:r>
      <w:r w:rsidRPr="00600354">
        <w:rPr>
          <w:rFonts w:ascii="Times New Roman" w:eastAsia="Times New Roman" w:hAnsi="Times New Roman" w:cs="Times New Roman"/>
          <w:color w:val="000000"/>
          <w:sz w:val="24"/>
          <w:szCs w:val="24"/>
        </w:rPr>
        <w:t xml:space="preserve">, 2018, </w:t>
      </w:r>
      <w:r w:rsidRPr="00600354">
        <w:rPr>
          <w:rFonts w:ascii="Times New Roman" w:eastAsia="Times New Roman" w:hAnsi="Times New Roman" w:cs="Times New Roman"/>
          <w:b/>
          <w:color w:val="000000"/>
          <w:sz w:val="24"/>
          <w:szCs w:val="24"/>
        </w:rPr>
        <w:t>48</w:t>
      </w:r>
      <w:r w:rsidRPr="00600354">
        <w:rPr>
          <w:rFonts w:ascii="Times New Roman" w:eastAsia="Times New Roman" w:hAnsi="Times New Roman" w:cs="Times New Roman"/>
          <w:color w:val="000000"/>
          <w:sz w:val="24"/>
          <w:szCs w:val="24"/>
        </w:rPr>
        <w:t>, 35–43.</w:t>
      </w:r>
    </w:p>
    <w:p w14:paraId="00000069"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B. Liu, Y. Gong, K. Fu, X. Han, Y. Yao, G. Pastel, C. Yang, H. </w:t>
      </w:r>
      <w:proofErr w:type="spellStart"/>
      <w:r w:rsidRPr="00600354">
        <w:rPr>
          <w:rFonts w:ascii="Times New Roman" w:eastAsia="Times New Roman" w:hAnsi="Times New Roman" w:cs="Times New Roman"/>
          <w:color w:val="000000"/>
          <w:sz w:val="24"/>
          <w:szCs w:val="24"/>
        </w:rPr>
        <w:t>Xie</w:t>
      </w:r>
      <w:proofErr w:type="spellEnd"/>
      <w:r w:rsidRPr="00600354">
        <w:rPr>
          <w:rFonts w:ascii="Times New Roman" w:eastAsia="Times New Roman" w:hAnsi="Times New Roman" w:cs="Times New Roman"/>
          <w:color w:val="000000"/>
          <w:sz w:val="24"/>
          <w:szCs w:val="24"/>
        </w:rPr>
        <w:t xml:space="preserve">, E. D. </w:t>
      </w:r>
      <w:proofErr w:type="spellStart"/>
      <w:r w:rsidRPr="00600354">
        <w:rPr>
          <w:rFonts w:ascii="Times New Roman" w:eastAsia="Times New Roman" w:hAnsi="Times New Roman" w:cs="Times New Roman"/>
          <w:color w:val="000000"/>
          <w:sz w:val="24"/>
          <w:szCs w:val="24"/>
        </w:rPr>
        <w:t>Wachsman</w:t>
      </w:r>
      <w:proofErr w:type="spellEnd"/>
      <w:r w:rsidRPr="00600354">
        <w:rPr>
          <w:rFonts w:ascii="Times New Roman" w:eastAsia="Times New Roman" w:hAnsi="Times New Roman" w:cs="Times New Roman"/>
          <w:color w:val="000000"/>
          <w:sz w:val="24"/>
          <w:szCs w:val="24"/>
        </w:rPr>
        <w:t xml:space="preserve"> and L. Hu, </w:t>
      </w:r>
      <w:r w:rsidRPr="00600354">
        <w:rPr>
          <w:rFonts w:ascii="Times New Roman" w:eastAsia="Times New Roman" w:hAnsi="Times New Roman" w:cs="Times New Roman"/>
          <w:i/>
          <w:color w:val="000000"/>
          <w:sz w:val="24"/>
          <w:szCs w:val="24"/>
        </w:rPr>
        <w:t>ACS Appl. Mater. Interfaces</w:t>
      </w:r>
      <w:r w:rsidRPr="00600354">
        <w:rPr>
          <w:rFonts w:ascii="Times New Roman" w:eastAsia="Times New Roman" w:hAnsi="Times New Roman" w:cs="Times New Roman"/>
          <w:color w:val="000000"/>
          <w:sz w:val="24"/>
          <w:szCs w:val="24"/>
        </w:rPr>
        <w:t xml:space="preserve">, 2017, </w:t>
      </w:r>
      <w:r w:rsidRPr="00600354">
        <w:rPr>
          <w:rFonts w:ascii="Times New Roman" w:eastAsia="Times New Roman" w:hAnsi="Times New Roman" w:cs="Times New Roman"/>
          <w:b/>
          <w:color w:val="000000"/>
          <w:sz w:val="24"/>
          <w:szCs w:val="24"/>
        </w:rPr>
        <w:t>9</w:t>
      </w:r>
      <w:r w:rsidRPr="00600354">
        <w:rPr>
          <w:rFonts w:ascii="Times New Roman" w:eastAsia="Times New Roman" w:hAnsi="Times New Roman" w:cs="Times New Roman"/>
          <w:color w:val="000000"/>
          <w:sz w:val="24"/>
          <w:szCs w:val="24"/>
        </w:rPr>
        <w:t>, 18809–18815.</w:t>
      </w:r>
    </w:p>
    <w:p w14:paraId="0000006A"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D. Cai, X. Wu, J. Xiang, M. Li, H. Su, X. Qi, X. Wang, X. Xia, C. Gu and J. Tu, </w:t>
      </w:r>
      <w:r w:rsidRPr="00600354">
        <w:rPr>
          <w:rFonts w:ascii="Times New Roman" w:eastAsia="Times New Roman" w:hAnsi="Times New Roman" w:cs="Times New Roman"/>
          <w:i/>
          <w:color w:val="000000"/>
          <w:sz w:val="24"/>
          <w:szCs w:val="24"/>
        </w:rPr>
        <w:t>Chem. Eng. J.</w:t>
      </w:r>
      <w:r w:rsidRPr="00600354">
        <w:rPr>
          <w:rFonts w:ascii="Times New Roman" w:eastAsia="Times New Roman" w:hAnsi="Times New Roman" w:cs="Times New Roman"/>
          <w:color w:val="000000"/>
          <w:sz w:val="24"/>
          <w:szCs w:val="24"/>
        </w:rPr>
        <w:t xml:space="preserve">, 2021, </w:t>
      </w:r>
      <w:r w:rsidRPr="00600354">
        <w:rPr>
          <w:rFonts w:ascii="Times New Roman" w:eastAsia="Times New Roman" w:hAnsi="Times New Roman" w:cs="Times New Roman"/>
          <w:b/>
          <w:color w:val="000000"/>
          <w:sz w:val="24"/>
          <w:szCs w:val="24"/>
        </w:rPr>
        <w:t>424</w:t>
      </w:r>
      <w:r w:rsidRPr="00600354">
        <w:rPr>
          <w:rFonts w:ascii="Times New Roman" w:eastAsia="Times New Roman" w:hAnsi="Times New Roman" w:cs="Times New Roman"/>
          <w:color w:val="000000"/>
          <w:sz w:val="24"/>
          <w:szCs w:val="24"/>
        </w:rPr>
        <w:t>,130622.</w:t>
      </w:r>
    </w:p>
    <w:p w14:paraId="0000006B"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D. </w:t>
      </w:r>
      <w:proofErr w:type="spellStart"/>
      <w:r w:rsidRPr="00600354">
        <w:rPr>
          <w:rFonts w:ascii="Times New Roman" w:eastAsia="Times New Roman" w:hAnsi="Times New Roman" w:cs="Times New Roman"/>
          <w:color w:val="000000"/>
          <w:sz w:val="24"/>
          <w:szCs w:val="24"/>
        </w:rPr>
        <w:t>Rettenwander</w:t>
      </w:r>
      <w:proofErr w:type="spellEnd"/>
      <w:r w:rsidRPr="00600354">
        <w:rPr>
          <w:rFonts w:ascii="Times New Roman" w:eastAsia="Times New Roman" w:hAnsi="Times New Roman" w:cs="Times New Roman"/>
          <w:color w:val="000000"/>
          <w:sz w:val="24"/>
          <w:szCs w:val="24"/>
        </w:rPr>
        <w:t xml:space="preserve">, G. </w:t>
      </w:r>
      <w:proofErr w:type="spellStart"/>
      <w:r w:rsidRPr="00600354">
        <w:rPr>
          <w:rFonts w:ascii="Times New Roman" w:eastAsia="Times New Roman" w:hAnsi="Times New Roman" w:cs="Times New Roman"/>
          <w:color w:val="000000"/>
          <w:sz w:val="24"/>
          <w:szCs w:val="24"/>
        </w:rPr>
        <w:t>Redhammer</w:t>
      </w:r>
      <w:proofErr w:type="spellEnd"/>
      <w:r w:rsidRPr="00600354">
        <w:rPr>
          <w:rFonts w:ascii="Times New Roman" w:eastAsia="Times New Roman" w:hAnsi="Times New Roman" w:cs="Times New Roman"/>
          <w:color w:val="000000"/>
          <w:sz w:val="24"/>
          <w:szCs w:val="24"/>
        </w:rPr>
        <w:t xml:space="preserve">, F. P. </w:t>
      </w:r>
      <w:proofErr w:type="spellStart"/>
      <w:r w:rsidRPr="00600354">
        <w:rPr>
          <w:rFonts w:ascii="Times New Roman" w:eastAsia="Times New Roman" w:hAnsi="Times New Roman" w:cs="Times New Roman"/>
          <w:color w:val="000000"/>
          <w:sz w:val="24"/>
          <w:szCs w:val="24"/>
        </w:rPr>
        <w:t>Pflugl</w:t>
      </w:r>
      <w:proofErr w:type="spellEnd"/>
      <w:r w:rsidRPr="00600354">
        <w:rPr>
          <w:rFonts w:ascii="Times New Roman" w:eastAsia="Times New Roman" w:hAnsi="Times New Roman" w:cs="Times New Roman"/>
          <w:color w:val="000000"/>
          <w:sz w:val="24"/>
          <w:szCs w:val="24"/>
        </w:rPr>
        <w:t xml:space="preserve">, L. Cheng, L. </w:t>
      </w:r>
      <w:proofErr w:type="spellStart"/>
      <w:r w:rsidRPr="00600354">
        <w:rPr>
          <w:rFonts w:ascii="Times New Roman" w:eastAsia="Times New Roman" w:hAnsi="Times New Roman" w:cs="Times New Roman"/>
          <w:color w:val="000000"/>
          <w:sz w:val="24"/>
          <w:szCs w:val="24"/>
        </w:rPr>
        <w:t>Miara</w:t>
      </w:r>
      <w:proofErr w:type="spellEnd"/>
      <w:r w:rsidRPr="00600354">
        <w:rPr>
          <w:rFonts w:ascii="Times New Roman" w:eastAsia="Times New Roman" w:hAnsi="Times New Roman" w:cs="Times New Roman"/>
          <w:color w:val="000000"/>
          <w:sz w:val="24"/>
          <w:szCs w:val="24"/>
        </w:rPr>
        <w:t xml:space="preserve">, R. Wagner, A. </w:t>
      </w:r>
      <w:proofErr w:type="spellStart"/>
      <w:r w:rsidRPr="00600354">
        <w:rPr>
          <w:rFonts w:ascii="Times New Roman" w:eastAsia="Times New Roman" w:hAnsi="Times New Roman" w:cs="Times New Roman"/>
          <w:color w:val="000000"/>
          <w:sz w:val="24"/>
          <w:szCs w:val="24"/>
        </w:rPr>
        <w:t>Welzl</w:t>
      </w:r>
      <w:proofErr w:type="spellEnd"/>
      <w:r w:rsidRPr="00600354">
        <w:rPr>
          <w:rFonts w:ascii="Times New Roman" w:eastAsia="Times New Roman" w:hAnsi="Times New Roman" w:cs="Times New Roman"/>
          <w:color w:val="000000"/>
          <w:sz w:val="24"/>
          <w:szCs w:val="24"/>
        </w:rPr>
        <w:t xml:space="preserve">, E. </w:t>
      </w:r>
      <w:proofErr w:type="spellStart"/>
      <w:r w:rsidRPr="00600354">
        <w:rPr>
          <w:rFonts w:ascii="Times New Roman" w:eastAsia="Times New Roman" w:hAnsi="Times New Roman" w:cs="Times New Roman"/>
          <w:color w:val="000000"/>
          <w:sz w:val="24"/>
          <w:szCs w:val="24"/>
        </w:rPr>
        <w:t>Suard</w:t>
      </w:r>
      <w:proofErr w:type="spellEnd"/>
      <w:r w:rsidRPr="00600354">
        <w:rPr>
          <w:rFonts w:ascii="Times New Roman" w:eastAsia="Times New Roman" w:hAnsi="Times New Roman" w:cs="Times New Roman"/>
          <w:color w:val="000000"/>
          <w:sz w:val="24"/>
          <w:szCs w:val="24"/>
        </w:rPr>
        <w:t xml:space="preserve">, M. M. </w:t>
      </w:r>
      <w:proofErr w:type="spellStart"/>
      <w:r w:rsidRPr="00600354">
        <w:rPr>
          <w:rFonts w:ascii="Times New Roman" w:eastAsia="Times New Roman" w:hAnsi="Times New Roman" w:cs="Times New Roman"/>
          <w:color w:val="000000"/>
          <w:sz w:val="24"/>
          <w:szCs w:val="24"/>
        </w:rPr>
        <w:t>Doeff</w:t>
      </w:r>
      <w:proofErr w:type="spellEnd"/>
      <w:r w:rsidRPr="00600354">
        <w:rPr>
          <w:rFonts w:ascii="Times New Roman" w:eastAsia="Times New Roman" w:hAnsi="Times New Roman" w:cs="Times New Roman"/>
          <w:color w:val="000000"/>
          <w:sz w:val="24"/>
          <w:szCs w:val="24"/>
        </w:rPr>
        <w:t xml:space="preserve">, M. </w:t>
      </w:r>
      <w:proofErr w:type="spellStart"/>
      <w:r w:rsidRPr="00600354">
        <w:rPr>
          <w:rFonts w:ascii="Times New Roman" w:eastAsia="Times New Roman" w:hAnsi="Times New Roman" w:cs="Times New Roman"/>
          <w:color w:val="000000"/>
          <w:sz w:val="24"/>
          <w:szCs w:val="24"/>
        </w:rPr>
        <w:t>Wilkening</w:t>
      </w:r>
      <w:proofErr w:type="spellEnd"/>
      <w:r w:rsidRPr="00600354">
        <w:rPr>
          <w:rFonts w:ascii="Times New Roman" w:eastAsia="Times New Roman" w:hAnsi="Times New Roman" w:cs="Times New Roman"/>
          <w:color w:val="000000"/>
          <w:sz w:val="24"/>
          <w:szCs w:val="24"/>
        </w:rPr>
        <w:t xml:space="preserve">, J. </w:t>
      </w:r>
      <w:proofErr w:type="spellStart"/>
      <w:r w:rsidRPr="00600354">
        <w:rPr>
          <w:rFonts w:ascii="Times New Roman" w:eastAsia="Times New Roman" w:hAnsi="Times New Roman" w:cs="Times New Roman"/>
          <w:color w:val="000000"/>
          <w:sz w:val="24"/>
          <w:szCs w:val="24"/>
        </w:rPr>
        <w:t>Fleig</w:t>
      </w:r>
      <w:proofErr w:type="spellEnd"/>
      <w:r w:rsidRPr="00600354">
        <w:rPr>
          <w:rFonts w:ascii="Times New Roman" w:eastAsia="Times New Roman" w:hAnsi="Times New Roman" w:cs="Times New Roman"/>
          <w:color w:val="000000"/>
          <w:sz w:val="24"/>
          <w:szCs w:val="24"/>
        </w:rPr>
        <w:t xml:space="preserve"> and G. </w:t>
      </w:r>
      <w:proofErr w:type="spellStart"/>
      <w:r w:rsidRPr="00600354">
        <w:rPr>
          <w:rFonts w:ascii="Times New Roman" w:eastAsia="Times New Roman" w:hAnsi="Times New Roman" w:cs="Times New Roman"/>
          <w:color w:val="000000"/>
          <w:sz w:val="24"/>
          <w:szCs w:val="24"/>
        </w:rPr>
        <w:t>Amthauer</w:t>
      </w:r>
      <w:proofErr w:type="spellEnd"/>
      <w:r w:rsidRPr="00600354">
        <w:rPr>
          <w:rFonts w:ascii="Times New Roman" w:eastAsia="Times New Roman" w:hAnsi="Times New Roman" w:cs="Times New Roman"/>
          <w:color w:val="000000"/>
          <w:sz w:val="24"/>
          <w:szCs w:val="24"/>
        </w:rPr>
        <w:t xml:space="preserve">, </w:t>
      </w:r>
      <w:r w:rsidRPr="00600354">
        <w:rPr>
          <w:rFonts w:ascii="Times New Roman" w:eastAsia="Times New Roman" w:hAnsi="Times New Roman" w:cs="Times New Roman"/>
          <w:i/>
          <w:color w:val="000000"/>
          <w:sz w:val="24"/>
          <w:szCs w:val="24"/>
        </w:rPr>
        <w:t>Chem. Mater.</w:t>
      </w:r>
      <w:r w:rsidRPr="00600354">
        <w:rPr>
          <w:rFonts w:ascii="Times New Roman" w:eastAsia="Times New Roman" w:hAnsi="Times New Roman" w:cs="Times New Roman"/>
          <w:color w:val="000000"/>
          <w:sz w:val="24"/>
          <w:szCs w:val="24"/>
        </w:rPr>
        <w:t xml:space="preserve">, 2016, </w:t>
      </w:r>
      <w:r w:rsidRPr="00600354">
        <w:rPr>
          <w:rFonts w:ascii="Times New Roman" w:eastAsia="Times New Roman" w:hAnsi="Times New Roman" w:cs="Times New Roman"/>
          <w:b/>
          <w:color w:val="000000"/>
          <w:sz w:val="24"/>
          <w:szCs w:val="24"/>
        </w:rPr>
        <w:t>28</w:t>
      </w:r>
      <w:r w:rsidRPr="00600354">
        <w:rPr>
          <w:rFonts w:ascii="Times New Roman" w:eastAsia="Times New Roman" w:hAnsi="Times New Roman" w:cs="Times New Roman"/>
          <w:color w:val="000000"/>
          <w:sz w:val="24"/>
          <w:szCs w:val="24"/>
        </w:rPr>
        <w:t>, 2384–2392.</w:t>
      </w:r>
    </w:p>
    <w:p w14:paraId="0000006C"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CD061E">
        <w:rPr>
          <w:rFonts w:ascii="Times New Roman" w:eastAsia="Times New Roman" w:hAnsi="Times New Roman" w:cs="Times New Roman"/>
          <w:color w:val="000000"/>
          <w:sz w:val="24"/>
          <w:szCs w:val="24"/>
          <w:lang w:val="de-DE"/>
        </w:rPr>
        <w:t xml:space="preserve">Y. Wang, Y. Wu, Z. Wang, L. Chen, H. Li and F. Wu, </w:t>
      </w:r>
      <w:r w:rsidRPr="00CD061E">
        <w:rPr>
          <w:rFonts w:ascii="Times New Roman" w:eastAsia="Times New Roman" w:hAnsi="Times New Roman" w:cs="Times New Roman"/>
          <w:i/>
          <w:color w:val="000000"/>
          <w:sz w:val="24"/>
          <w:szCs w:val="24"/>
          <w:lang w:val="de-DE"/>
        </w:rPr>
        <w:t xml:space="preserve">J. Mater. </w:t>
      </w:r>
      <w:r w:rsidRPr="00600354">
        <w:rPr>
          <w:rFonts w:ascii="Times New Roman" w:eastAsia="Times New Roman" w:hAnsi="Times New Roman" w:cs="Times New Roman"/>
          <w:i/>
          <w:color w:val="000000"/>
          <w:sz w:val="24"/>
          <w:szCs w:val="24"/>
        </w:rPr>
        <w:t>Chem. A</w:t>
      </w:r>
      <w:r w:rsidRPr="00600354">
        <w:rPr>
          <w:rFonts w:ascii="Times New Roman" w:eastAsia="Times New Roman" w:hAnsi="Times New Roman" w:cs="Times New Roman"/>
          <w:color w:val="000000"/>
          <w:sz w:val="24"/>
          <w:szCs w:val="24"/>
        </w:rPr>
        <w:t xml:space="preserve">, 2022, </w:t>
      </w:r>
      <w:r w:rsidRPr="00600354">
        <w:rPr>
          <w:rFonts w:ascii="Times New Roman" w:eastAsia="Times New Roman" w:hAnsi="Times New Roman" w:cs="Times New Roman"/>
          <w:b/>
          <w:color w:val="000000"/>
          <w:sz w:val="24"/>
          <w:szCs w:val="24"/>
        </w:rPr>
        <w:t>10</w:t>
      </w:r>
      <w:r w:rsidRPr="00600354">
        <w:rPr>
          <w:rFonts w:ascii="Times New Roman" w:eastAsia="Times New Roman" w:hAnsi="Times New Roman" w:cs="Times New Roman"/>
          <w:color w:val="000000"/>
          <w:sz w:val="24"/>
          <w:szCs w:val="24"/>
        </w:rPr>
        <w:t>, 4517–4532.</w:t>
      </w:r>
    </w:p>
    <w:p w14:paraId="0000006D" w14:textId="77777777" w:rsidR="00C67B5F" w:rsidRPr="00CD061E"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de-DE"/>
        </w:rPr>
      </w:pPr>
      <w:r w:rsidRPr="00CD061E">
        <w:rPr>
          <w:rFonts w:ascii="Times New Roman" w:eastAsia="Times New Roman" w:hAnsi="Times New Roman" w:cs="Times New Roman"/>
          <w:color w:val="000000"/>
          <w:sz w:val="24"/>
          <w:szCs w:val="24"/>
          <w:lang w:val="de-DE"/>
        </w:rPr>
        <w:t xml:space="preserve">C. Im, D. Park, H. Kim and J. Lee, </w:t>
      </w:r>
      <w:r w:rsidRPr="00CD061E">
        <w:rPr>
          <w:rFonts w:ascii="Times New Roman" w:eastAsia="Times New Roman" w:hAnsi="Times New Roman" w:cs="Times New Roman"/>
          <w:i/>
          <w:color w:val="000000"/>
          <w:sz w:val="24"/>
          <w:szCs w:val="24"/>
          <w:lang w:val="de-DE"/>
        </w:rPr>
        <w:t>J. Energy Chem.</w:t>
      </w:r>
      <w:r w:rsidRPr="00CD061E">
        <w:rPr>
          <w:rFonts w:ascii="Times New Roman" w:eastAsia="Times New Roman" w:hAnsi="Times New Roman" w:cs="Times New Roman"/>
          <w:color w:val="000000"/>
          <w:sz w:val="24"/>
          <w:szCs w:val="24"/>
          <w:lang w:val="de-DE"/>
        </w:rPr>
        <w:t xml:space="preserve">, 2018, </w:t>
      </w:r>
      <w:r w:rsidRPr="00CD061E">
        <w:rPr>
          <w:rFonts w:ascii="Times New Roman" w:eastAsia="Times New Roman" w:hAnsi="Times New Roman" w:cs="Times New Roman"/>
          <w:b/>
          <w:color w:val="000000"/>
          <w:sz w:val="24"/>
          <w:szCs w:val="24"/>
          <w:lang w:val="de-DE"/>
        </w:rPr>
        <w:t>27</w:t>
      </w:r>
      <w:r w:rsidRPr="00CD061E">
        <w:rPr>
          <w:rFonts w:ascii="Times New Roman" w:eastAsia="Times New Roman" w:hAnsi="Times New Roman" w:cs="Times New Roman"/>
          <w:color w:val="000000"/>
          <w:sz w:val="24"/>
          <w:szCs w:val="24"/>
          <w:lang w:val="de-DE"/>
        </w:rPr>
        <w:t>, 1501–1508.</w:t>
      </w:r>
    </w:p>
    <w:p w14:paraId="0000006E"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lastRenderedPageBreak/>
        <w:t xml:space="preserve">J. F. Wu, E. Y. Chen, Y. Yu, L. Liu, Y. Wu, W. K. Pang, V. K. Peterson and X. Guo, </w:t>
      </w:r>
      <w:r w:rsidRPr="00600354">
        <w:rPr>
          <w:rFonts w:ascii="Times New Roman" w:eastAsia="Times New Roman" w:hAnsi="Times New Roman" w:cs="Times New Roman"/>
          <w:i/>
          <w:color w:val="000000"/>
          <w:sz w:val="24"/>
          <w:szCs w:val="24"/>
        </w:rPr>
        <w:t>ACS Appl. Mater. Interfaces</w:t>
      </w:r>
      <w:r w:rsidRPr="00600354">
        <w:rPr>
          <w:rFonts w:ascii="Times New Roman" w:eastAsia="Times New Roman" w:hAnsi="Times New Roman" w:cs="Times New Roman"/>
          <w:color w:val="000000"/>
          <w:sz w:val="24"/>
          <w:szCs w:val="24"/>
        </w:rPr>
        <w:t xml:space="preserve">, 2017, </w:t>
      </w:r>
      <w:r w:rsidRPr="00600354">
        <w:rPr>
          <w:rFonts w:ascii="Times New Roman" w:eastAsia="Times New Roman" w:hAnsi="Times New Roman" w:cs="Times New Roman"/>
          <w:b/>
          <w:color w:val="000000"/>
          <w:sz w:val="24"/>
          <w:szCs w:val="24"/>
        </w:rPr>
        <w:t>9</w:t>
      </w:r>
      <w:r w:rsidRPr="00600354">
        <w:rPr>
          <w:rFonts w:ascii="Times New Roman" w:eastAsia="Times New Roman" w:hAnsi="Times New Roman" w:cs="Times New Roman"/>
          <w:color w:val="000000"/>
          <w:sz w:val="24"/>
          <w:szCs w:val="24"/>
        </w:rPr>
        <w:t>, 1542–1552.</w:t>
      </w:r>
    </w:p>
    <w:p w14:paraId="0000006F"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N. </w:t>
      </w:r>
      <w:proofErr w:type="spellStart"/>
      <w:r w:rsidRPr="00600354">
        <w:rPr>
          <w:rFonts w:ascii="Times New Roman" w:eastAsia="Times New Roman" w:hAnsi="Times New Roman" w:cs="Times New Roman"/>
          <w:color w:val="000000"/>
          <w:sz w:val="24"/>
          <w:szCs w:val="24"/>
        </w:rPr>
        <w:t>Birkner</w:t>
      </w:r>
      <w:proofErr w:type="spellEnd"/>
      <w:r w:rsidRPr="00600354">
        <w:rPr>
          <w:rFonts w:ascii="Times New Roman" w:eastAsia="Times New Roman" w:hAnsi="Times New Roman" w:cs="Times New Roman"/>
          <w:color w:val="000000"/>
          <w:sz w:val="24"/>
          <w:szCs w:val="24"/>
        </w:rPr>
        <w:t xml:space="preserve">, C. Li, S. L. Estes and K. S. Brinkman, </w:t>
      </w:r>
      <w:proofErr w:type="spellStart"/>
      <w:r w:rsidRPr="00600354">
        <w:rPr>
          <w:rFonts w:ascii="Times New Roman" w:eastAsia="Times New Roman" w:hAnsi="Times New Roman" w:cs="Times New Roman"/>
          <w:i/>
          <w:color w:val="000000"/>
          <w:sz w:val="24"/>
          <w:szCs w:val="24"/>
        </w:rPr>
        <w:t>ChemSusChem</w:t>
      </w:r>
      <w:proofErr w:type="spellEnd"/>
      <w:r w:rsidRPr="00600354">
        <w:rPr>
          <w:rFonts w:ascii="Times New Roman" w:eastAsia="Times New Roman" w:hAnsi="Times New Roman" w:cs="Times New Roman"/>
          <w:color w:val="000000"/>
          <w:sz w:val="24"/>
          <w:szCs w:val="24"/>
        </w:rPr>
        <w:t xml:space="preserve">, 2021, </w:t>
      </w:r>
      <w:r w:rsidRPr="00600354">
        <w:rPr>
          <w:rFonts w:ascii="Times New Roman" w:eastAsia="Times New Roman" w:hAnsi="Times New Roman" w:cs="Times New Roman"/>
          <w:b/>
          <w:color w:val="000000"/>
          <w:sz w:val="24"/>
          <w:szCs w:val="24"/>
        </w:rPr>
        <w:t>14</w:t>
      </w:r>
      <w:r w:rsidRPr="00600354">
        <w:rPr>
          <w:rFonts w:ascii="Times New Roman" w:eastAsia="Times New Roman" w:hAnsi="Times New Roman" w:cs="Times New Roman"/>
          <w:color w:val="000000"/>
          <w:sz w:val="24"/>
          <w:szCs w:val="24"/>
        </w:rPr>
        <w:t>, 2621–2630.</w:t>
      </w:r>
    </w:p>
    <w:p w14:paraId="00000070"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X. Liang, S. Li, G. Yang, X. Wu, D. Huang, Y. Ning, J. Luo and Z. Fang, </w:t>
      </w:r>
      <w:r w:rsidRPr="00600354">
        <w:rPr>
          <w:rFonts w:ascii="Times New Roman" w:eastAsia="Times New Roman" w:hAnsi="Times New Roman" w:cs="Times New Roman"/>
          <w:i/>
          <w:color w:val="000000"/>
          <w:sz w:val="24"/>
          <w:szCs w:val="24"/>
        </w:rPr>
        <w:t xml:space="preserve">Appl. </w:t>
      </w:r>
      <w:proofErr w:type="spellStart"/>
      <w:r w:rsidRPr="00600354">
        <w:rPr>
          <w:rFonts w:ascii="Times New Roman" w:eastAsia="Times New Roman" w:hAnsi="Times New Roman" w:cs="Times New Roman"/>
          <w:i/>
          <w:color w:val="000000"/>
          <w:sz w:val="24"/>
          <w:szCs w:val="24"/>
        </w:rPr>
        <w:t>Phy</w:t>
      </w:r>
      <w:proofErr w:type="spellEnd"/>
      <w:r w:rsidRPr="00600354">
        <w:rPr>
          <w:rFonts w:ascii="Times New Roman" w:eastAsia="Times New Roman" w:hAnsi="Times New Roman" w:cs="Times New Roman"/>
          <w:i/>
          <w:color w:val="000000"/>
          <w:sz w:val="24"/>
          <w:szCs w:val="24"/>
        </w:rPr>
        <w:t>. A</w:t>
      </w:r>
      <w:r w:rsidRPr="00600354">
        <w:rPr>
          <w:rFonts w:ascii="Times New Roman" w:eastAsia="Times New Roman" w:hAnsi="Times New Roman" w:cs="Times New Roman"/>
          <w:color w:val="000000"/>
          <w:sz w:val="24"/>
          <w:szCs w:val="24"/>
        </w:rPr>
        <w:t xml:space="preserve">, 2021, </w:t>
      </w:r>
      <w:r w:rsidRPr="00600354">
        <w:rPr>
          <w:rFonts w:ascii="Times New Roman" w:eastAsia="Times New Roman" w:hAnsi="Times New Roman" w:cs="Times New Roman"/>
          <w:b/>
          <w:color w:val="000000"/>
          <w:sz w:val="24"/>
          <w:szCs w:val="24"/>
        </w:rPr>
        <w:t>128</w:t>
      </w:r>
      <w:r w:rsidRPr="00600354">
        <w:rPr>
          <w:rFonts w:ascii="Times New Roman" w:eastAsia="Times New Roman" w:hAnsi="Times New Roman" w:cs="Times New Roman"/>
          <w:color w:val="000000"/>
          <w:sz w:val="24"/>
          <w:szCs w:val="24"/>
        </w:rPr>
        <w:t>, 4.</w:t>
      </w:r>
    </w:p>
    <w:p w14:paraId="00000071"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S. Song, B. Chen, Y. </w:t>
      </w:r>
      <w:proofErr w:type="spellStart"/>
      <w:r w:rsidRPr="00600354">
        <w:rPr>
          <w:rFonts w:ascii="Times New Roman" w:eastAsia="Times New Roman" w:hAnsi="Times New Roman" w:cs="Times New Roman"/>
          <w:color w:val="000000"/>
          <w:sz w:val="24"/>
          <w:szCs w:val="24"/>
        </w:rPr>
        <w:t>Ruan</w:t>
      </w:r>
      <w:proofErr w:type="spellEnd"/>
      <w:r w:rsidRPr="00600354">
        <w:rPr>
          <w:rFonts w:ascii="Times New Roman" w:eastAsia="Times New Roman" w:hAnsi="Times New Roman" w:cs="Times New Roman"/>
          <w:color w:val="000000"/>
          <w:sz w:val="24"/>
          <w:szCs w:val="24"/>
        </w:rPr>
        <w:t xml:space="preserve">, J. Sun, L. Yu, Y. Wang and J. Thokchom, </w:t>
      </w:r>
      <w:proofErr w:type="spellStart"/>
      <w:r w:rsidRPr="00600354">
        <w:rPr>
          <w:rFonts w:ascii="Times New Roman" w:eastAsia="Times New Roman" w:hAnsi="Times New Roman" w:cs="Times New Roman"/>
          <w:i/>
          <w:color w:val="000000"/>
          <w:sz w:val="24"/>
          <w:szCs w:val="24"/>
        </w:rPr>
        <w:t>Electrochim</w:t>
      </w:r>
      <w:proofErr w:type="spellEnd"/>
      <w:r w:rsidRPr="00600354">
        <w:rPr>
          <w:rFonts w:ascii="Times New Roman" w:eastAsia="Times New Roman" w:hAnsi="Times New Roman" w:cs="Times New Roman"/>
          <w:i/>
          <w:color w:val="000000"/>
          <w:sz w:val="24"/>
          <w:szCs w:val="24"/>
        </w:rPr>
        <w:t>. Acta</w:t>
      </w:r>
      <w:r w:rsidRPr="00600354">
        <w:rPr>
          <w:rFonts w:ascii="Times New Roman" w:eastAsia="Times New Roman" w:hAnsi="Times New Roman" w:cs="Times New Roman"/>
          <w:color w:val="000000"/>
          <w:sz w:val="24"/>
          <w:szCs w:val="24"/>
        </w:rPr>
        <w:t xml:space="preserve">, 2018, </w:t>
      </w:r>
      <w:r w:rsidRPr="00600354">
        <w:rPr>
          <w:rFonts w:ascii="Times New Roman" w:eastAsia="Times New Roman" w:hAnsi="Times New Roman" w:cs="Times New Roman"/>
          <w:b/>
          <w:color w:val="000000"/>
          <w:sz w:val="24"/>
          <w:szCs w:val="24"/>
        </w:rPr>
        <w:t>270</w:t>
      </w:r>
      <w:r w:rsidRPr="00600354">
        <w:rPr>
          <w:rFonts w:ascii="Times New Roman" w:eastAsia="Times New Roman" w:hAnsi="Times New Roman" w:cs="Times New Roman"/>
          <w:color w:val="000000"/>
          <w:sz w:val="24"/>
          <w:szCs w:val="24"/>
        </w:rPr>
        <w:t>, 501–508.</w:t>
      </w:r>
    </w:p>
    <w:p w14:paraId="00000072"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X. Wang, J. Liu, R. Yin, Y. Xu, Y. Cui, L. Zhao and X. Yu, </w:t>
      </w:r>
      <w:r w:rsidRPr="00600354">
        <w:rPr>
          <w:rFonts w:ascii="Times New Roman" w:eastAsia="Times New Roman" w:hAnsi="Times New Roman" w:cs="Times New Roman"/>
          <w:i/>
          <w:color w:val="000000"/>
          <w:sz w:val="24"/>
          <w:szCs w:val="24"/>
        </w:rPr>
        <w:t>Mater. Lett.</w:t>
      </w:r>
      <w:r w:rsidRPr="00600354">
        <w:rPr>
          <w:rFonts w:ascii="Times New Roman" w:eastAsia="Times New Roman" w:hAnsi="Times New Roman" w:cs="Times New Roman"/>
          <w:color w:val="000000"/>
          <w:sz w:val="24"/>
          <w:szCs w:val="24"/>
        </w:rPr>
        <w:t xml:space="preserve">, 2018, </w:t>
      </w:r>
      <w:r w:rsidRPr="00600354">
        <w:rPr>
          <w:rFonts w:ascii="Times New Roman" w:eastAsia="Times New Roman" w:hAnsi="Times New Roman" w:cs="Times New Roman"/>
          <w:b/>
          <w:color w:val="000000"/>
          <w:sz w:val="24"/>
          <w:szCs w:val="24"/>
        </w:rPr>
        <w:t>231</w:t>
      </w:r>
      <w:r w:rsidRPr="00600354">
        <w:rPr>
          <w:rFonts w:ascii="Times New Roman" w:eastAsia="Times New Roman" w:hAnsi="Times New Roman" w:cs="Times New Roman"/>
          <w:color w:val="000000"/>
          <w:sz w:val="24"/>
          <w:szCs w:val="24"/>
        </w:rPr>
        <w:t>, 43–46.</w:t>
      </w:r>
    </w:p>
    <w:p w14:paraId="00000073"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B. Dong, S. R. </w:t>
      </w:r>
      <w:proofErr w:type="spellStart"/>
      <w:r w:rsidRPr="00600354">
        <w:rPr>
          <w:rFonts w:ascii="Times New Roman" w:eastAsia="Times New Roman" w:hAnsi="Times New Roman" w:cs="Times New Roman"/>
          <w:color w:val="000000"/>
          <w:sz w:val="24"/>
          <w:szCs w:val="24"/>
        </w:rPr>
        <w:t>Yeandel</w:t>
      </w:r>
      <w:proofErr w:type="spellEnd"/>
      <w:r w:rsidRPr="00600354">
        <w:rPr>
          <w:rFonts w:ascii="Times New Roman" w:eastAsia="Times New Roman" w:hAnsi="Times New Roman" w:cs="Times New Roman"/>
          <w:color w:val="000000"/>
          <w:sz w:val="24"/>
          <w:szCs w:val="24"/>
        </w:rPr>
        <w:t xml:space="preserve">, P. Goddard and P. R. Slater, </w:t>
      </w:r>
      <w:r w:rsidRPr="00600354">
        <w:rPr>
          <w:rFonts w:ascii="Times New Roman" w:eastAsia="Times New Roman" w:hAnsi="Times New Roman" w:cs="Times New Roman"/>
          <w:i/>
          <w:color w:val="000000"/>
          <w:sz w:val="24"/>
          <w:szCs w:val="24"/>
        </w:rPr>
        <w:t>Chem. Mater.</w:t>
      </w:r>
      <w:r w:rsidRPr="00600354">
        <w:rPr>
          <w:rFonts w:ascii="Times New Roman" w:eastAsia="Times New Roman" w:hAnsi="Times New Roman" w:cs="Times New Roman"/>
          <w:color w:val="000000"/>
          <w:sz w:val="24"/>
          <w:szCs w:val="24"/>
        </w:rPr>
        <w:t xml:space="preserve">, 2019, </w:t>
      </w:r>
      <w:r w:rsidRPr="00600354">
        <w:rPr>
          <w:rFonts w:ascii="Times New Roman" w:eastAsia="Times New Roman" w:hAnsi="Times New Roman" w:cs="Times New Roman"/>
          <w:b/>
          <w:color w:val="000000"/>
          <w:sz w:val="24"/>
          <w:szCs w:val="24"/>
        </w:rPr>
        <w:t>32</w:t>
      </w:r>
      <w:r w:rsidRPr="00600354">
        <w:rPr>
          <w:rFonts w:ascii="Times New Roman" w:eastAsia="Times New Roman" w:hAnsi="Times New Roman" w:cs="Times New Roman"/>
          <w:color w:val="000000"/>
          <w:sz w:val="24"/>
          <w:szCs w:val="24"/>
        </w:rPr>
        <w:t>, 215–223.</w:t>
      </w:r>
    </w:p>
    <w:p w14:paraId="00000074"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F. Chen, L. Xu, J. Li, Y. Yang and Q. Shen, </w:t>
      </w:r>
      <w:r w:rsidRPr="00600354">
        <w:rPr>
          <w:rFonts w:ascii="Times New Roman" w:eastAsia="Times New Roman" w:hAnsi="Times New Roman" w:cs="Times New Roman"/>
          <w:i/>
          <w:color w:val="000000"/>
          <w:sz w:val="24"/>
          <w:szCs w:val="24"/>
        </w:rPr>
        <w:t>Ionics</w:t>
      </w:r>
      <w:r w:rsidRPr="00600354">
        <w:rPr>
          <w:rFonts w:ascii="Times New Roman" w:eastAsia="Times New Roman" w:hAnsi="Times New Roman" w:cs="Times New Roman"/>
          <w:color w:val="000000"/>
          <w:sz w:val="24"/>
          <w:szCs w:val="24"/>
        </w:rPr>
        <w:t xml:space="preserve">, 2020, </w:t>
      </w:r>
      <w:r w:rsidRPr="00600354">
        <w:rPr>
          <w:rFonts w:ascii="Times New Roman" w:eastAsia="Times New Roman" w:hAnsi="Times New Roman" w:cs="Times New Roman"/>
          <w:b/>
          <w:color w:val="000000"/>
          <w:sz w:val="24"/>
          <w:szCs w:val="24"/>
        </w:rPr>
        <w:t>26</w:t>
      </w:r>
      <w:r w:rsidRPr="00600354">
        <w:rPr>
          <w:rFonts w:ascii="Times New Roman" w:eastAsia="Times New Roman" w:hAnsi="Times New Roman" w:cs="Times New Roman"/>
          <w:color w:val="000000"/>
          <w:sz w:val="24"/>
          <w:szCs w:val="24"/>
        </w:rPr>
        <w:t>, 3193–3198.</w:t>
      </w:r>
    </w:p>
    <w:p w14:paraId="00000075"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E. </w:t>
      </w:r>
      <w:proofErr w:type="spellStart"/>
      <w:r w:rsidRPr="00600354">
        <w:rPr>
          <w:rFonts w:ascii="Times New Roman" w:eastAsia="Times New Roman" w:hAnsi="Times New Roman" w:cs="Times New Roman"/>
          <w:color w:val="000000"/>
          <w:sz w:val="24"/>
          <w:szCs w:val="24"/>
        </w:rPr>
        <w:t>Rangasamy</w:t>
      </w:r>
      <w:proofErr w:type="spellEnd"/>
      <w:r w:rsidRPr="00600354">
        <w:rPr>
          <w:rFonts w:ascii="Times New Roman" w:eastAsia="Times New Roman" w:hAnsi="Times New Roman" w:cs="Times New Roman"/>
          <w:color w:val="000000"/>
          <w:sz w:val="24"/>
          <w:szCs w:val="24"/>
        </w:rPr>
        <w:t xml:space="preserve">, J. </w:t>
      </w:r>
      <w:proofErr w:type="spellStart"/>
      <w:r w:rsidRPr="00600354">
        <w:rPr>
          <w:rFonts w:ascii="Times New Roman" w:eastAsia="Times New Roman" w:hAnsi="Times New Roman" w:cs="Times New Roman"/>
          <w:color w:val="000000"/>
          <w:sz w:val="24"/>
          <w:szCs w:val="24"/>
        </w:rPr>
        <w:t>Wolfenstine</w:t>
      </w:r>
      <w:proofErr w:type="spellEnd"/>
      <w:r w:rsidRPr="00600354">
        <w:rPr>
          <w:rFonts w:ascii="Times New Roman" w:eastAsia="Times New Roman" w:hAnsi="Times New Roman" w:cs="Times New Roman"/>
          <w:color w:val="000000"/>
          <w:sz w:val="24"/>
          <w:szCs w:val="24"/>
        </w:rPr>
        <w:t xml:space="preserve">, J. Allen and J. Sakamoto, </w:t>
      </w:r>
      <w:r w:rsidRPr="00600354">
        <w:rPr>
          <w:rFonts w:ascii="Times New Roman" w:eastAsia="Times New Roman" w:hAnsi="Times New Roman" w:cs="Times New Roman"/>
          <w:i/>
          <w:color w:val="000000"/>
          <w:sz w:val="24"/>
          <w:szCs w:val="24"/>
        </w:rPr>
        <w:t>J. Power Sources</w:t>
      </w:r>
      <w:r w:rsidRPr="00600354">
        <w:rPr>
          <w:rFonts w:ascii="Times New Roman" w:eastAsia="Times New Roman" w:hAnsi="Times New Roman" w:cs="Times New Roman"/>
          <w:color w:val="000000"/>
          <w:sz w:val="24"/>
          <w:szCs w:val="24"/>
        </w:rPr>
        <w:t xml:space="preserve">, 2013, </w:t>
      </w:r>
      <w:r w:rsidRPr="00600354">
        <w:rPr>
          <w:rFonts w:ascii="Times New Roman" w:eastAsia="Times New Roman" w:hAnsi="Times New Roman" w:cs="Times New Roman"/>
          <w:b/>
          <w:color w:val="000000"/>
          <w:sz w:val="24"/>
          <w:szCs w:val="24"/>
        </w:rPr>
        <w:t>230</w:t>
      </w:r>
      <w:r w:rsidRPr="00600354">
        <w:rPr>
          <w:rFonts w:ascii="Times New Roman" w:eastAsia="Times New Roman" w:hAnsi="Times New Roman" w:cs="Times New Roman"/>
          <w:color w:val="000000"/>
          <w:sz w:val="24"/>
          <w:szCs w:val="24"/>
        </w:rPr>
        <w:t>, 261–266.</w:t>
      </w:r>
    </w:p>
    <w:p w14:paraId="00000076" w14:textId="5DE187C0"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600354">
        <w:rPr>
          <w:rFonts w:ascii="Times New Roman" w:eastAsia="Times New Roman" w:hAnsi="Times New Roman" w:cs="Times New Roman"/>
          <w:sz w:val="24"/>
          <w:szCs w:val="24"/>
        </w:rPr>
        <w:t xml:space="preserve">N. Molinari, J. P. </w:t>
      </w:r>
      <w:proofErr w:type="spellStart"/>
      <w:r w:rsidRPr="00600354">
        <w:rPr>
          <w:rFonts w:ascii="Times New Roman" w:eastAsia="Times New Roman" w:hAnsi="Times New Roman" w:cs="Times New Roman"/>
          <w:sz w:val="24"/>
          <w:szCs w:val="24"/>
        </w:rPr>
        <w:t>Mailoa</w:t>
      </w:r>
      <w:proofErr w:type="spellEnd"/>
      <w:r w:rsidRPr="00600354">
        <w:rPr>
          <w:rFonts w:ascii="Times New Roman" w:eastAsia="Times New Roman" w:hAnsi="Times New Roman" w:cs="Times New Roman"/>
          <w:sz w:val="24"/>
          <w:szCs w:val="24"/>
        </w:rPr>
        <w:t xml:space="preserve">, and B. </w:t>
      </w:r>
      <w:proofErr w:type="spellStart"/>
      <w:r w:rsidRPr="00600354">
        <w:rPr>
          <w:rFonts w:ascii="Times New Roman" w:eastAsia="Times New Roman" w:hAnsi="Times New Roman" w:cs="Times New Roman"/>
          <w:sz w:val="24"/>
          <w:szCs w:val="24"/>
        </w:rPr>
        <w:t>Kozinsky</w:t>
      </w:r>
      <w:proofErr w:type="spellEnd"/>
      <w:r w:rsidRPr="00600354">
        <w:rPr>
          <w:rFonts w:ascii="Times New Roman" w:eastAsia="Times New Roman" w:hAnsi="Times New Roman" w:cs="Times New Roman"/>
          <w:sz w:val="24"/>
          <w:szCs w:val="24"/>
        </w:rPr>
        <w:t xml:space="preserve">, </w:t>
      </w:r>
      <w:r w:rsidRPr="00600354">
        <w:rPr>
          <w:rFonts w:ascii="Times New Roman" w:eastAsia="Times New Roman" w:hAnsi="Times New Roman" w:cs="Times New Roman"/>
          <w:i/>
          <w:sz w:val="24"/>
          <w:szCs w:val="24"/>
        </w:rPr>
        <w:t>Chem. Mater.</w:t>
      </w:r>
      <w:r w:rsidRPr="00600354">
        <w:rPr>
          <w:rFonts w:ascii="Times New Roman" w:eastAsia="Times New Roman" w:hAnsi="Times New Roman" w:cs="Times New Roman"/>
          <w:sz w:val="24"/>
          <w:szCs w:val="24"/>
        </w:rPr>
        <w:t xml:space="preserve"> 2018, </w:t>
      </w:r>
      <w:r w:rsidRPr="00600354">
        <w:rPr>
          <w:rFonts w:ascii="Times New Roman" w:eastAsia="Times New Roman" w:hAnsi="Times New Roman" w:cs="Times New Roman"/>
          <w:b/>
          <w:sz w:val="24"/>
          <w:szCs w:val="24"/>
        </w:rPr>
        <w:t>30</w:t>
      </w:r>
      <w:r w:rsidRPr="00600354">
        <w:rPr>
          <w:rFonts w:ascii="Times New Roman" w:eastAsia="Gungsuh" w:hAnsi="Times New Roman" w:cs="Times New Roman"/>
          <w:sz w:val="24"/>
          <w:szCs w:val="24"/>
        </w:rPr>
        <w:t>, 6298−6306.</w:t>
      </w:r>
    </w:p>
    <w:p w14:paraId="00000077"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M. Mishra, C. W. Hsu, P. C. Rath, J. Patra, H. Z. Lai, T. L. Chang, C.-Y. Wang, T. Y. Wu, T. C. Lee and J. K. Chang, </w:t>
      </w:r>
      <w:proofErr w:type="spellStart"/>
      <w:r w:rsidRPr="00600354">
        <w:rPr>
          <w:rFonts w:ascii="Times New Roman" w:eastAsia="Times New Roman" w:hAnsi="Times New Roman" w:cs="Times New Roman"/>
          <w:i/>
          <w:color w:val="000000"/>
          <w:sz w:val="24"/>
          <w:szCs w:val="24"/>
        </w:rPr>
        <w:t>Electrochim</w:t>
      </w:r>
      <w:proofErr w:type="spellEnd"/>
      <w:r w:rsidRPr="00600354">
        <w:rPr>
          <w:rFonts w:ascii="Times New Roman" w:eastAsia="Times New Roman" w:hAnsi="Times New Roman" w:cs="Times New Roman"/>
          <w:i/>
          <w:color w:val="000000"/>
          <w:sz w:val="24"/>
          <w:szCs w:val="24"/>
        </w:rPr>
        <w:t>. Acta</w:t>
      </w:r>
      <w:r w:rsidRPr="00600354">
        <w:rPr>
          <w:rFonts w:ascii="Times New Roman" w:eastAsia="Times New Roman" w:hAnsi="Times New Roman" w:cs="Times New Roman"/>
          <w:color w:val="000000"/>
          <w:sz w:val="24"/>
          <w:szCs w:val="24"/>
        </w:rPr>
        <w:t xml:space="preserve">, 2020, </w:t>
      </w:r>
      <w:r w:rsidRPr="00600354">
        <w:rPr>
          <w:rFonts w:ascii="Times New Roman" w:eastAsia="Times New Roman" w:hAnsi="Times New Roman" w:cs="Times New Roman"/>
          <w:b/>
          <w:color w:val="000000"/>
          <w:sz w:val="24"/>
          <w:szCs w:val="24"/>
        </w:rPr>
        <w:t>353</w:t>
      </w:r>
      <w:r w:rsidRPr="00600354">
        <w:rPr>
          <w:rFonts w:ascii="Times New Roman" w:eastAsia="Times New Roman" w:hAnsi="Times New Roman" w:cs="Times New Roman"/>
          <w:color w:val="000000"/>
          <w:sz w:val="24"/>
          <w:szCs w:val="24"/>
        </w:rPr>
        <w:t>,136536.</w:t>
      </w:r>
    </w:p>
    <w:p w14:paraId="00000078"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M. </w:t>
      </w:r>
      <w:proofErr w:type="spellStart"/>
      <w:r w:rsidRPr="00600354">
        <w:rPr>
          <w:rFonts w:ascii="Times New Roman" w:eastAsia="Times New Roman" w:hAnsi="Times New Roman" w:cs="Times New Roman"/>
          <w:color w:val="000000"/>
          <w:sz w:val="24"/>
          <w:szCs w:val="24"/>
        </w:rPr>
        <w:t>Marzantowicz</w:t>
      </w:r>
      <w:proofErr w:type="spellEnd"/>
      <w:r w:rsidRPr="00600354">
        <w:rPr>
          <w:rFonts w:ascii="Times New Roman" w:eastAsia="Times New Roman" w:hAnsi="Times New Roman" w:cs="Times New Roman"/>
          <w:color w:val="000000"/>
          <w:sz w:val="24"/>
          <w:szCs w:val="24"/>
        </w:rPr>
        <w:t xml:space="preserve">, J. R. </w:t>
      </w:r>
      <w:proofErr w:type="spellStart"/>
      <w:r w:rsidRPr="00600354">
        <w:rPr>
          <w:rFonts w:ascii="Times New Roman" w:eastAsia="Times New Roman" w:hAnsi="Times New Roman" w:cs="Times New Roman"/>
          <w:color w:val="000000"/>
          <w:sz w:val="24"/>
          <w:szCs w:val="24"/>
        </w:rPr>
        <w:t>Dygas</w:t>
      </w:r>
      <w:proofErr w:type="spellEnd"/>
      <w:r w:rsidRPr="00600354">
        <w:rPr>
          <w:rFonts w:ascii="Times New Roman" w:eastAsia="Times New Roman" w:hAnsi="Times New Roman" w:cs="Times New Roman"/>
          <w:color w:val="000000"/>
          <w:sz w:val="24"/>
          <w:szCs w:val="24"/>
        </w:rPr>
        <w:t xml:space="preserve"> and F. </w:t>
      </w:r>
      <w:proofErr w:type="spellStart"/>
      <w:r w:rsidRPr="00600354">
        <w:rPr>
          <w:rFonts w:ascii="Times New Roman" w:eastAsia="Times New Roman" w:hAnsi="Times New Roman" w:cs="Times New Roman"/>
          <w:color w:val="000000"/>
          <w:sz w:val="24"/>
          <w:szCs w:val="24"/>
        </w:rPr>
        <w:t>Krok</w:t>
      </w:r>
      <w:proofErr w:type="spellEnd"/>
      <w:r w:rsidRPr="00600354">
        <w:rPr>
          <w:rFonts w:ascii="Times New Roman" w:eastAsia="Times New Roman" w:hAnsi="Times New Roman" w:cs="Times New Roman"/>
          <w:color w:val="000000"/>
          <w:sz w:val="24"/>
          <w:szCs w:val="24"/>
        </w:rPr>
        <w:t xml:space="preserve">, </w:t>
      </w:r>
      <w:proofErr w:type="spellStart"/>
      <w:r w:rsidRPr="00600354">
        <w:rPr>
          <w:rFonts w:ascii="Times New Roman" w:eastAsia="Times New Roman" w:hAnsi="Times New Roman" w:cs="Times New Roman"/>
          <w:i/>
          <w:color w:val="000000"/>
          <w:sz w:val="24"/>
          <w:szCs w:val="24"/>
        </w:rPr>
        <w:t>Electrochim</w:t>
      </w:r>
      <w:proofErr w:type="spellEnd"/>
      <w:r w:rsidRPr="00600354">
        <w:rPr>
          <w:rFonts w:ascii="Times New Roman" w:eastAsia="Times New Roman" w:hAnsi="Times New Roman" w:cs="Times New Roman"/>
          <w:i/>
          <w:color w:val="000000"/>
          <w:sz w:val="24"/>
          <w:szCs w:val="24"/>
        </w:rPr>
        <w:t>. Acta</w:t>
      </w:r>
      <w:r w:rsidRPr="00600354">
        <w:rPr>
          <w:rFonts w:ascii="Times New Roman" w:eastAsia="Times New Roman" w:hAnsi="Times New Roman" w:cs="Times New Roman"/>
          <w:color w:val="000000"/>
          <w:sz w:val="24"/>
          <w:szCs w:val="24"/>
        </w:rPr>
        <w:t xml:space="preserve">, 2008, </w:t>
      </w:r>
      <w:r w:rsidRPr="00600354">
        <w:rPr>
          <w:rFonts w:ascii="Times New Roman" w:eastAsia="Times New Roman" w:hAnsi="Times New Roman" w:cs="Times New Roman"/>
          <w:b/>
          <w:color w:val="000000"/>
          <w:sz w:val="24"/>
          <w:szCs w:val="24"/>
        </w:rPr>
        <w:t>53</w:t>
      </w:r>
      <w:r w:rsidRPr="00600354">
        <w:rPr>
          <w:rFonts w:ascii="Times New Roman" w:eastAsia="Times New Roman" w:hAnsi="Times New Roman" w:cs="Times New Roman"/>
          <w:color w:val="000000"/>
          <w:sz w:val="24"/>
          <w:szCs w:val="24"/>
        </w:rPr>
        <w:t>, 7417–7425.</w:t>
      </w:r>
    </w:p>
    <w:p w14:paraId="00000079"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Z. Li, H. M. Huang, J. K. Zhu, J. F. Wu, H. Yang, L. Wei and X. Guo, </w:t>
      </w:r>
      <w:r w:rsidRPr="00600354">
        <w:rPr>
          <w:rFonts w:ascii="Times New Roman" w:eastAsia="Times New Roman" w:hAnsi="Times New Roman" w:cs="Times New Roman"/>
          <w:i/>
          <w:color w:val="000000"/>
          <w:sz w:val="24"/>
          <w:szCs w:val="24"/>
        </w:rPr>
        <w:t>ACS Appl. Mater. Interfaces</w:t>
      </w:r>
      <w:r w:rsidRPr="00600354">
        <w:rPr>
          <w:rFonts w:ascii="Times New Roman" w:eastAsia="Times New Roman" w:hAnsi="Times New Roman" w:cs="Times New Roman"/>
          <w:color w:val="000000"/>
          <w:sz w:val="24"/>
          <w:szCs w:val="24"/>
        </w:rPr>
        <w:t xml:space="preserve">, 2019, </w:t>
      </w:r>
      <w:r w:rsidRPr="00600354">
        <w:rPr>
          <w:rFonts w:ascii="Times New Roman" w:eastAsia="Times New Roman" w:hAnsi="Times New Roman" w:cs="Times New Roman"/>
          <w:b/>
          <w:color w:val="000000"/>
          <w:sz w:val="24"/>
          <w:szCs w:val="24"/>
        </w:rPr>
        <w:t>11</w:t>
      </w:r>
      <w:r w:rsidRPr="00600354">
        <w:rPr>
          <w:rFonts w:ascii="Times New Roman" w:eastAsia="Times New Roman" w:hAnsi="Times New Roman" w:cs="Times New Roman"/>
          <w:color w:val="000000"/>
          <w:sz w:val="24"/>
          <w:szCs w:val="24"/>
        </w:rPr>
        <w:t>, 784–791.</w:t>
      </w:r>
    </w:p>
    <w:p w14:paraId="0000007A"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W. Lu, M. </w:t>
      </w:r>
      <w:proofErr w:type="spellStart"/>
      <w:r w:rsidRPr="00600354">
        <w:rPr>
          <w:rFonts w:ascii="Times New Roman" w:eastAsia="Times New Roman" w:hAnsi="Times New Roman" w:cs="Times New Roman"/>
          <w:color w:val="000000"/>
          <w:sz w:val="24"/>
          <w:szCs w:val="24"/>
        </w:rPr>
        <w:t>Xue</w:t>
      </w:r>
      <w:proofErr w:type="spellEnd"/>
      <w:r w:rsidRPr="00600354">
        <w:rPr>
          <w:rFonts w:ascii="Times New Roman" w:eastAsia="Times New Roman" w:hAnsi="Times New Roman" w:cs="Times New Roman"/>
          <w:color w:val="000000"/>
          <w:sz w:val="24"/>
          <w:szCs w:val="24"/>
        </w:rPr>
        <w:t xml:space="preserve"> and C. Zhang, </w:t>
      </w:r>
      <w:r w:rsidRPr="00600354">
        <w:rPr>
          <w:rFonts w:ascii="Times New Roman" w:eastAsia="Times New Roman" w:hAnsi="Times New Roman" w:cs="Times New Roman"/>
          <w:i/>
          <w:color w:val="000000"/>
          <w:sz w:val="24"/>
          <w:szCs w:val="24"/>
        </w:rPr>
        <w:t>Energy Storage Mater.</w:t>
      </w:r>
      <w:r w:rsidRPr="00600354">
        <w:rPr>
          <w:rFonts w:ascii="Times New Roman" w:eastAsia="Times New Roman" w:hAnsi="Times New Roman" w:cs="Times New Roman"/>
          <w:color w:val="000000"/>
          <w:sz w:val="24"/>
          <w:szCs w:val="24"/>
        </w:rPr>
        <w:t xml:space="preserve">, 2021, </w:t>
      </w:r>
      <w:r w:rsidRPr="00600354">
        <w:rPr>
          <w:rFonts w:ascii="Times New Roman" w:eastAsia="Times New Roman" w:hAnsi="Times New Roman" w:cs="Times New Roman"/>
          <w:b/>
          <w:color w:val="000000"/>
          <w:sz w:val="24"/>
          <w:szCs w:val="24"/>
        </w:rPr>
        <w:t>39</w:t>
      </w:r>
      <w:r w:rsidRPr="00600354">
        <w:rPr>
          <w:rFonts w:ascii="Times New Roman" w:eastAsia="Times New Roman" w:hAnsi="Times New Roman" w:cs="Times New Roman"/>
          <w:color w:val="000000"/>
          <w:sz w:val="24"/>
          <w:szCs w:val="24"/>
        </w:rPr>
        <w:t>, 108–129.</w:t>
      </w:r>
    </w:p>
    <w:p w14:paraId="0000007B"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J. Wu, L. Yuan, W. Zhang, Z. Li, X. </w:t>
      </w:r>
      <w:proofErr w:type="spellStart"/>
      <w:r w:rsidRPr="00600354">
        <w:rPr>
          <w:rFonts w:ascii="Times New Roman" w:eastAsia="Times New Roman" w:hAnsi="Times New Roman" w:cs="Times New Roman"/>
          <w:color w:val="000000"/>
          <w:sz w:val="24"/>
          <w:szCs w:val="24"/>
        </w:rPr>
        <w:t>Xie</w:t>
      </w:r>
      <w:proofErr w:type="spellEnd"/>
      <w:r w:rsidRPr="00600354">
        <w:rPr>
          <w:rFonts w:ascii="Times New Roman" w:eastAsia="Times New Roman" w:hAnsi="Times New Roman" w:cs="Times New Roman"/>
          <w:color w:val="000000"/>
          <w:sz w:val="24"/>
          <w:szCs w:val="24"/>
        </w:rPr>
        <w:t xml:space="preserve"> and Y. Huang, </w:t>
      </w:r>
      <w:r w:rsidRPr="00600354">
        <w:rPr>
          <w:rFonts w:ascii="Times New Roman" w:eastAsia="Times New Roman" w:hAnsi="Times New Roman" w:cs="Times New Roman"/>
          <w:i/>
          <w:color w:val="000000"/>
          <w:sz w:val="24"/>
          <w:szCs w:val="24"/>
        </w:rPr>
        <w:t>Energy Environ. Sci.</w:t>
      </w:r>
      <w:r w:rsidRPr="00600354">
        <w:rPr>
          <w:rFonts w:ascii="Times New Roman" w:eastAsia="Times New Roman" w:hAnsi="Times New Roman" w:cs="Times New Roman"/>
          <w:color w:val="000000"/>
          <w:sz w:val="24"/>
          <w:szCs w:val="24"/>
        </w:rPr>
        <w:t xml:space="preserve">, 2021, </w:t>
      </w:r>
      <w:r w:rsidRPr="00600354">
        <w:rPr>
          <w:rFonts w:ascii="Times New Roman" w:eastAsia="Times New Roman" w:hAnsi="Times New Roman" w:cs="Times New Roman"/>
          <w:b/>
          <w:color w:val="000000"/>
          <w:sz w:val="24"/>
          <w:szCs w:val="24"/>
        </w:rPr>
        <w:t>14</w:t>
      </w:r>
      <w:r w:rsidRPr="00600354">
        <w:rPr>
          <w:rFonts w:ascii="Times New Roman" w:eastAsia="Times New Roman" w:hAnsi="Times New Roman" w:cs="Times New Roman"/>
          <w:color w:val="000000"/>
          <w:sz w:val="24"/>
          <w:szCs w:val="24"/>
        </w:rPr>
        <w:t>, 12–36.</w:t>
      </w:r>
    </w:p>
    <w:p w14:paraId="0000007C"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J. Guo, J. Zheng, W. Zhang and Y. Lu, </w:t>
      </w:r>
      <w:r w:rsidRPr="00600354">
        <w:rPr>
          <w:rFonts w:ascii="Times New Roman" w:eastAsia="Times New Roman" w:hAnsi="Times New Roman" w:cs="Times New Roman"/>
          <w:i/>
          <w:color w:val="000000"/>
          <w:sz w:val="24"/>
          <w:szCs w:val="24"/>
        </w:rPr>
        <w:t>Energy Fuels</w:t>
      </w:r>
      <w:r w:rsidRPr="00600354">
        <w:rPr>
          <w:rFonts w:ascii="Times New Roman" w:eastAsia="Times New Roman" w:hAnsi="Times New Roman" w:cs="Times New Roman"/>
          <w:color w:val="000000"/>
          <w:sz w:val="24"/>
          <w:szCs w:val="24"/>
        </w:rPr>
        <w:t xml:space="preserve">, 2021, </w:t>
      </w:r>
      <w:r w:rsidRPr="00600354">
        <w:rPr>
          <w:rFonts w:ascii="Times New Roman" w:eastAsia="Times New Roman" w:hAnsi="Times New Roman" w:cs="Times New Roman"/>
          <w:b/>
          <w:color w:val="000000"/>
          <w:sz w:val="24"/>
          <w:szCs w:val="24"/>
        </w:rPr>
        <w:t>35</w:t>
      </w:r>
      <w:r w:rsidRPr="00600354">
        <w:rPr>
          <w:rFonts w:ascii="Times New Roman" w:eastAsia="Times New Roman" w:hAnsi="Times New Roman" w:cs="Times New Roman"/>
          <w:color w:val="000000"/>
          <w:sz w:val="24"/>
          <w:szCs w:val="24"/>
        </w:rPr>
        <w:t>, 11118–11140.</w:t>
      </w:r>
    </w:p>
    <w:p w14:paraId="0000007D"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lastRenderedPageBreak/>
        <w:t xml:space="preserve">M. </w:t>
      </w:r>
      <w:proofErr w:type="spellStart"/>
      <w:r w:rsidRPr="00600354">
        <w:rPr>
          <w:rFonts w:ascii="Times New Roman" w:eastAsia="Times New Roman" w:hAnsi="Times New Roman" w:cs="Times New Roman"/>
          <w:color w:val="000000"/>
          <w:sz w:val="24"/>
          <w:szCs w:val="24"/>
        </w:rPr>
        <w:t>Balaish</w:t>
      </w:r>
      <w:proofErr w:type="spellEnd"/>
      <w:r w:rsidRPr="00600354">
        <w:rPr>
          <w:rFonts w:ascii="Times New Roman" w:eastAsia="Times New Roman" w:hAnsi="Times New Roman" w:cs="Times New Roman"/>
          <w:color w:val="000000"/>
          <w:sz w:val="24"/>
          <w:szCs w:val="24"/>
        </w:rPr>
        <w:t xml:space="preserve">, J. C. G. </w:t>
      </w:r>
      <w:proofErr w:type="spellStart"/>
      <w:r w:rsidRPr="00600354">
        <w:rPr>
          <w:rFonts w:ascii="Times New Roman" w:eastAsia="Times New Roman" w:hAnsi="Times New Roman" w:cs="Times New Roman"/>
          <w:color w:val="000000"/>
          <w:sz w:val="24"/>
          <w:szCs w:val="24"/>
        </w:rPr>
        <w:t>Rosillo</w:t>
      </w:r>
      <w:proofErr w:type="spellEnd"/>
      <w:r w:rsidRPr="00600354">
        <w:rPr>
          <w:rFonts w:ascii="Times New Roman" w:eastAsia="Times New Roman" w:hAnsi="Times New Roman" w:cs="Times New Roman"/>
          <w:color w:val="000000"/>
          <w:sz w:val="24"/>
          <w:szCs w:val="24"/>
        </w:rPr>
        <w:t xml:space="preserve">, K. J. Kim, Y. Zhu, Z. D. Hood and J. L. M. Rupp, </w:t>
      </w:r>
      <w:r w:rsidRPr="00600354">
        <w:rPr>
          <w:rFonts w:ascii="Times New Roman" w:eastAsia="Times New Roman" w:hAnsi="Times New Roman" w:cs="Times New Roman"/>
          <w:i/>
          <w:color w:val="000000"/>
          <w:sz w:val="24"/>
          <w:szCs w:val="24"/>
        </w:rPr>
        <w:t>Nat. Energy</w:t>
      </w:r>
      <w:r w:rsidRPr="00600354">
        <w:rPr>
          <w:rFonts w:ascii="Times New Roman" w:eastAsia="Times New Roman" w:hAnsi="Times New Roman" w:cs="Times New Roman"/>
          <w:color w:val="000000"/>
          <w:sz w:val="24"/>
          <w:szCs w:val="24"/>
        </w:rPr>
        <w:t xml:space="preserve">, 2021, </w:t>
      </w:r>
      <w:r w:rsidRPr="00600354">
        <w:rPr>
          <w:rFonts w:ascii="Times New Roman" w:eastAsia="Times New Roman" w:hAnsi="Times New Roman" w:cs="Times New Roman"/>
          <w:b/>
          <w:color w:val="000000"/>
          <w:sz w:val="24"/>
          <w:szCs w:val="24"/>
        </w:rPr>
        <w:t>6</w:t>
      </w:r>
      <w:r w:rsidRPr="00600354">
        <w:rPr>
          <w:rFonts w:ascii="Times New Roman" w:eastAsia="Times New Roman" w:hAnsi="Times New Roman" w:cs="Times New Roman"/>
          <w:color w:val="000000"/>
          <w:sz w:val="24"/>
          <w:szCs w:val="24"/>
        </w:rPr>
        <w:t>, 227–239.</w:t>
      </w:r>
    </w:p>
    <w:p w14:paraId="0000007E"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F. Chen, D. Yang, W. </w:t>
      </w:r>
      <w:proofErr w:type="spellStart"/>
      <w:r w:rsidRPr="00600354">
        <w:rPr>
          <w:rFonts w:ascii="Times New Roman" w:eastAsia="Times New Roman" w:hAnsi="Times New Roman" w:cs="Times New Roman"/>
          <w:color w:val="000000"/>
          <w:sz w:val="24"/>
          <w:szCs w:val="24"/>
        </w:rPr>
        <w:t>Zha</w:t>
      </w:r>
      <w:proofErr w:type="spellEnd"/>
      <w:r w:rsidRPr="00600354">
        <w:rPr>
          <w:rFonts w:ascii="Times New Roman" w:eastAsia="Times New Roman" w:hAnsi="Times New Roman" w:cs="Times New Roman"/>
          <w:color w:val="000000"/>
          <w:sz w:val="24"/>
          <w:szCs w:val="24"/>
        </w:rPr>
        <w:t xml:space="preserve">, B. Zhu, Y. Zhang, J. Li, Y. Gu, Q. Shen, L. Zhang and D. R. </w:t>
      </w:r>
      <w:proofErr w:type="spellStart"/>
      <w:r w:rsidRPr="00600354">
        <w:rPr>
          <w:rFonts w:ascii="Times New Roman" w:eastAsia="Times New Roman" w:hAnsi="Times New Roman" w:cs="Times New Roman"/>
          <w:color w:val="000000"/>
          <w:sz w:val="24"/>
          <w:szCs w:val="24"/>
        </w:rPr>
        <w:t>Sadoway</w:t>
      </w:r>
      <w:proofErr w:type="spellEnd"/>
      <w:r w:rsidRPr="00600354">
        <w:rPr>
          <w:rFonts w:ascii="Times New Roman" w:eastAsia="Times New Roman" w:hAnsi="Times New Roman" w:cs="Times New Roman"/>
          <w:color w:val="000000"/>
          <w:sz w:val="24"/>
          <w:szCs w:val="24"/>
        </w:rPr>
        <w:t xml:space="preserve">, </w:t>
      </w:r>
      <w:proofErr w:type="spellStart"/>
      <w:r w:rsidRPr="00600354">
        <w:rPr>
          <w:rFonts w:ascii="Times New Roman" w:eastAsia="Times New Roman" w:hAnsi="Times New Roman" w:cs="Times New Roman"/>
          <w:i/>
          <w:color w:val="000000"/>
          <w:sz w:val="24"/>
          <w:szCs w:val="24"/>
        </w:rPr>
        <w:t>Electrochim</w:t>
      </w:r>
      <w:proofErr w:type="spellEnd"/>
      <w:r w:rsidRPr="00600354">
        <w:rPr>
          <w:rFonts w:ascii="Times New Roman" w:eastAsia="Times New Roman" w:hAnsi="Times New Roman" w:cs="Times New Roman"/>
          <w:i/>
          <w:color w:val="000000"/>
          <w:sz w:val="24"/>
          <w:szCs w:val="24"/>
        </w:rPr>
        <w:t>. Acta</w:t>
      </w:r>
      <w:r w:rsidRPr="00600354">
        <w:rPr>
          <w:rFonts w:ascii="Times New Roman" w:eastAsia="Times New Roman" w:hAnsi="Times New Roman" w:cs="Times New Roman"/>
          <w:color w:val="000000"/>
          <w:sz w:val="24"/>
          <w:szCs w:val="24"/>
        </w:rPr>
        <w:t xml:space="preserve">, 2017, </w:t>
      </w:r>
      <w:r w:rsidRPr="00600354">
        <w:rPr>
          <w:rFonts w:ascii="Times New Roman" w:eastAsia="Times New Roman" w:hAnsi="Times New Roman" w:cs="Times New Roman"/>
          <w:b/>
          <w:color w:val="000000"/>
          <w:sz w:val="24"/>
          <w:szCs w:val="24"/>
        </w:rPr>
        <w:t>258</w:t>
      </w:r>
      <w:r w:rsidRPr="00600354">
        <w:rPr>
          <w:rFonts w:ascii="Times New Roman" w:eastAsia="Times New Roman" w:hAnsi="Times New Roman" w:cs="Times New Roman"/>
          <w:color w:val="000000"/>
          <w:sz w:val="24"/>
          <w:szCs w:val="24"/>
        </w:rPr>
        <w:t>, 1106–1114.</w:t>
      </w:r>
    </w:p>
    <w:p w14:paraId="0000007F"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J. Huang, Y. Huang, Z. Zhang, H. Gao and C. Li, </w:t>
      </w:r>
      <w:r w:rsidRPr="00600354">
        <w:rPr>
          <w:rFonts w:ascii="Times New Roman" w:eastAsia="Times New Roman" w:hAnsi="Times New Roman" w:cs="Times New Roman"/>
          <w:i/>
          <w:color w:val="000000"/>
          <w:sz w:val="24"/>
          <w:szCs w:val="24"/>
        </w:rPr>
        <w:t>Energy Fuels</w:t>
      </w:r>
      <w:r w:rsidRPr="00600354">
        <w:rPr>
          <w:rFonts w:ascii="Times New Roman" w:eastAsia="Times New Roman" w:hAnsi="Times New Roman" w:cs="Times New Roman"/>
          <w:color w:val="000000"/>
          <w:sz w:val="24"/>
          <w:szCs w:val="24"/>
        </w:rPr>
        <w:t xml:space="preserve">, 2020, </w:t>
      </w:r>
      <w:r w:rsidRPr="00600354">
        <w:rPr>
          <w:rFonts w:ascii="Times New Roman" w:eastAsia="Times New Roman" w:hAnsi="Times New Roman" w:cs="Times New Roman"/>
          <w:b/>
          <w:color w:val="000000"/>
          <w:sz w:val="24"/>
          <w:szCs w:val="24"/>
        </w:rPr>
        <w:t>34</w:t>
      </w:r>
      <w:r w:rsidRPr="00600354">
        <w:rPr>
          <w:rFonts w:ascii="Times New Roman" w:eastAsia="Times New Roman" w:hAnsi="Times New Roman" w:cs="Times New Roman"/>
          <w:color w:val="000000"/>
          <w:sz w:val="24"/>
          <w:szCs w:val="24"/>
        </w:rPr>
        <w:t>, 15011-15018.</w:t>
      </w:r>
    </w:p>
    <w:p w14:paraId="00000080"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Z. </w:t>
      </w:r>
      <w:proofErr w:type="spellStart"/>
      <w:r w:rsidRPr="00600354">
        <w:rPr>
          <w:rFonts w:ascii="Times New Roman" w:eastAsia="Times New Roman" w:hAnsi="Times New Roman" w:cs="Times New Roman"/>
          <w:color w:val="000000"/>
          <w:sz w:val="24"/>
          <w:szCs w:val="24"/>
        </w:rPr>
        <w:t>Xie</w:t>
      </w:r>
      <w:proofErr w:type="spellEnd"/>
      <w:r w:rsidRPr="00600354">
        <w:rPr>
          <w:rFonts w:ascii="Times New Roman" w:eastAsia="Times New Roman" w:hAnsi="Times New Roman" w:cs="Times New Roman"/>
          <w:color w:val="000000"/>
          <w:sz w:val="24"/>
          <w:szCs w:val="24"/>
        </w:rPr>
        <w:t xml:space="preserve">, Z. Wu, X. An, A. Yoshida, Z. Wang, X. Hao, A. </w:t>
      </w:r>
      <w:proofErr w:type="spellStart"/>
      <w:r w:rsidRPr="00600354">
        <w:rPr>
          <w:rFonts w:ascii="Times New Roman" w:eastAsia="Times New Roman" w:hAnsi="Times New Roman" w:cs="Times New Roman"/>
          <w:color w:val="000000"/>
          <w:sz w:val="24"/>
          <w:szCs w:val="24"/>
        </w:rPr>
        <w:t>Abudula</w:t>
      </w:r>
      <w:proofErr w:type="spellEnd"/>
      <w:r w:rsidRPr="00600354">
        <w:rPr>
          <w:rFonts w:ascii="Times New Roman" w:eastAsia="Times New Roman" w:hAnsi="Times New Roman" w:cs="Times New Roman"/>
          <w:color w:val="000000"/>
          <w:sz w:val="24"/>
          <w:szCs w:val="24"/>
        </w:rPr>
        <w:t xml:space="preserve"> and G. Guan, </w:t>
      </w:r>
      <w:r w:rsidRPr="00600354">
        <w:rPr>
          <w:rFonts w:ascii="Times New Roman" w:eastAsia="Times New Roman" w:hAnsi="Times New Roman" w:cs="Times New Roman"/>
          <w:i/>
          <w:color w:val="000000"/>
          <w:sz w:val="24"/>
          <w:szCs w:val="24"/>
        </w:rPr>
        <w:t xml:space="preserve">J. </w:t>
      </w:r>
      <w:proofErr w:type="spellStart"/>
      <w:r w:rsidRPr="00600354">
        <w:rPr>
          <w:rFonts w:ascii="Times New Roman" w:eastAsia="Times New Roman" w:hAnsi="Times New Roman" w:cs="Times New Roman"/>
          <w:i/>
          <w:color w:val="000000"/>
          <w:sz w:val="24"/>
          <w:szCs w:val="24"/>
        </w:rPr>
        <w:t>Membr</w:t>
      </w:r>
      <w:proofErr w:type="spellEnd"/>
      <w:r w:rsidRPr="00600354">
        <w:rPr>
          <w:rFonts w:ascii="Times New Roman" w:eastAsia="Times New Roman" w:hAnsi="Times New Roman" w:cs="Times New Roman"/>
          <w:i/>
          <w:color w:val="000000"/>
          <w:sz w:val="24"/>
          <w:szCs w:val="24"/>
        </w:rPr>
        <w:t>. Sci.</w:t>
      </w:r>
      <w:r w:rsidRPr="00600354">
        <w:rPr>
          <w:rFonts w:ascii="Times New Roman" w:eastAsia="Times New Roman" w:hAnsi="Times New Roman" w:cs="Times New Roman"/>
          <w:color w:val="000000"/>
          <w:sz w:val="24"/>
          <w:szCs w:val="24"/>
        </w:rPr>
        <w:t xml:space="preserve">, 2019, </w:t>
      </w:r>
      <w:r w:rsidRPr="00600354">
        <w:rPr>
          <w:rFonts w:ascii="Times New Roman" w:eastAsia="Times New Roman" w:hAnsi="Times New Roman" w:cs="Times New Roman"/>
          <w:b/>
          <w:color w:val="000000"/>
          <w:sz w:val="24"/>
          <w:szCs w:val="24"/>
        </w:rPr>
        <w:t>586</w:t>
      </w:r>
      <w:r w:rsidRPr="00600354">
        <w:rPr>
          <w:rFonts w:ascii="Times New Roman" w:eastAsia="Times New Roman" w:hAnsi="Times New Roman" w:cs="Times New Roman"/>
          <w:color w:val="000000"/>
          <w:sz w:val="24"/>
          <w:szCs w:val="24"/>
        </w:rPr>
        <w:t>, 122–129.</w:t>
      </w:r>
    </w:p>
    <w:p w14:paraId="00000081"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J. </w:t>
      </w:r>
      <w:proofErr w:type="spellStart"/>
      <w:r w:rsidRPr="00600354">
        <w:rPr>
          <w:rFonts w:ascii="Times New Roman" w:eastAsia="Times New Roman" w:hAnsi="Times New Roman" w:cs="Times New Roman"/>
          <w:color w:val="000000"/>
          <w:sz w:val="24"/>
          <w:szCs w:val="24"/>
        </w:rPr>
        <w:t>Zagórski</w:t>
      </w:r>
      <w:proofErr w:type="spellEnd"/>
      <w:r w:rsidRPr="00600354">
        <w:rPr>
          <w:rFonts w:ascii="Times New Roman" w:eastAsia="Times New Roman" w:hAnsi="Times New Roman" w:cs="Times New Roman"/>
          <w:color w:val="000000"/>
          <w:sz w:val="24"/>
          <w:szCs w:val="24"/>
        </w:rPr>
        <w:t xml:space="preserve">, B. </w:t>
      </w:r>
      <w:proofErr w:type="spellStart"/>
      <w:r w:rsidRPr="00600354">
        <w:rPr>
          <w:rFonts w:ascii="Times New Roman" w:eastAsia="Times New Roman" w:hAnsi="Times New Roman" w:cs="Times New Roman"/>
          <w:color w:val="000000"/>
          <w:sz w:val="24"/>
          <w:szCs w:val="24"/>
        </w:rPr>
        <w:t>Silván</w:t>
      </w:r>
      <w:proofErr w:type="spellEnd"/>
      <w:r w:rsidRPr="00600354">
        <w:rPr>
          <w:rFonts w:ascii="Times New Roman" w:eastAsia="Times New Roman" w:hAnsi="Times New Roman" w:cs="Times New Roman"/>
          <w:color w:val="000000"/>
          <w:sz w:val="24"/>
          <w:szCs w:val="24"/>
        </w:rPr>
        <w:t xml:space="preserve">, D. </w:t>
      </w:r>
      <w:proofErr w:type="spellStart"/>
      <w:r w:rsidRPr="00600354">
        <w:rPr>
          <w:rFonts w:ascii="Times New Roman" w:eastAsia="Times New Roman" w:hAnsi="Times New Roman" w:cs="Times New Roman"/>
          <w:color w:val="000000"/>
          <w:sz w:val="24"/>
          <w:szCs w:val="24"/>
        </w:rPr>
        <w:t>Saurel</w:t>
      </w:r>
      <w:proofErr w:type="spellEnd"/>
      <w:r w:rsidRPr="00600354">
        <w:rPr>
          <w:rFonts w:ascii="Times New Roman" w:eastAsia="Times New Roman" w:hAnsi="Times New Roman" w:cs="Times New Roman"/>
          <w:color w:val="000000"/>
          <w:sz w:val="24"/>
          <w:szCs w:val="24"/>
        </w:rPr>
        <w:t xml:space="preserve">, F. </w:t>
      </w:r>
      <w:proofErr w:type="spellStart"/>
      <w:r w:rsidRPr="00600354">
        <w:rPr>
          <w:rFonts w:ascii="Times New Roman" w:eastAsia="Times New Roman" w:hAnsi="Times New Roman" w:cs="Times New Roman"/>
          <w:color w:val="000000"/>
          <w:sz w:val="24"/>
          <w:szCs w:val="24"/>
        </w:rPr>
        <w:t>Aguesse</w:t>
      </w:r>
      <w:proofErr w:type="spellEnd"/>
      <w:r w:rsidRPr="00600354">
        <w:rPr>
          <w:rFonts w:ascii="Times New Roman" w:eastAsia="Times New Roman" w:hAnsi="Times New Roman" w:cs="Times New Roman"/>
          <w:color w:val="000000"/>
          <w:sz w:val="24"/>
          <w:szCs w:val="24"/>
        </w:rPr>
        <w:t xml:space="preserve"> and A. </w:t>
      </w:r>
      <w:proofErr w:type="spellStart"/>
      <w:r w:rsidRPr="00600354">
        <w:rPr>
          <w:rFonts w:ascii="Times New Roman" w:eastAsia="Times New Roman" w:hAnsi="Times New Roman" w:cs="Times New Roman"/>
          <w:color w:val="000000"/>
          <w:sz w:val="24"/>
          <w:szCs w:val="24"/>
        </w:rPr>
        <w:t>Llordés</w:t>
      </w:r>
      <w:proofErr w:type="spellEnd"/>
      <w:r w:rsidRPr="00600354">
        <w:rPr>
          <w:rFonts w:ascii="Times New Roman" w:eastAsia="Times New Roman" w:hAnsi="Times New Roman" w:cs="Times New Roman"/>
          <w:color w:val="000000"/>
          <w:sz w:val="24"/>
          <w:szCs w:val="24"/>
        </w:rPr>
        <w:t xml:space="preserve">, </w:t>
      </w:r>
      <w:r w:rsidRPr="00600354">
        <w:rPr>
          <w:rFonts w:ascii="Times New Roman" w:eastAsia="Times New Roman" w:hAnsi="Times New Roman" w:cs="Times New Roman"/>
          <w:i/>
          <w:color w:val="000000"/>
          <w:sz w:val="24"/>
          <w:szCs w:val="24"/>
        </w:rPr>
        <w:t>ACS Appl. Energy Mater.</w:t>
      </w:r>
      <w:r w:rsidRPr="00600354">
        <w:rPr>
          <w:rFonts w:ascii="Times New Roman" w:eastAsia="Times New Roman" w:hAnsi="Times New Roman" w:cs="Times New Roman"/>
          <w:color w:val="000000"/>
          <w:sz w:val="24"/>
          <w:szCs w:val="24"/>
        </w:rPr>
        <w:t xml:space="preserve">, 2020, </w:t>
      </w:r>
      <w:r w:rsidRPr="00600354">
        <w:rPr>
          <w:rFonts w:ascii="Times New Roman" w:eastAsia="Times New Roman" w:hAnsi="Times New Roman" w:cs="Times New Roman"/>
          <w:b/>
          <w:color w:val="000000"/>
          <w:sz w:val="24"/>
          <w:szCs w:val="24"/>
        </w:rPr>
        <w:t>3</w:t>
      </w:r>
      <w:r w:rsidRPr="00600354">
        <w:rPr>
          <w:rFonts w:ascii="Times New Roman" w:eastAsia="Times New Roman" w:hAnsi="Times New Roman" w:cs="Times New Roman"/>
          <w:color w:val="000000"/>
          <w:sz w:val="24"/>
          <w:szCs w:val="24"/>
        </w:rPr>
        <w:t>, 8344–8355.</w:t>
      </w:r>
    </w:p>
    <w:p w14:paraId="00000082"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X. Yan, Z. Li, Z. Wen and W. Han,</w:t>
      </w:r>
      <w:r w:rsidRPr="00600354">
        <w:rPr>
          <w:rFonts w:ascii="Times New Roman" w:eastAsia="Times New Roman" w:hAnsi="Times New Roman" w:cs="Times New Roman"/>
          <w:i/>
          <w:color w:val="000000"/>
          <w:sz w:val="24"/>
          <w:szCs w:val="24"/>
        </w:rPr>
        <w:t xml:space="preserve"> J. </w:t>
      </w:r>
      <w:proofErr w:type="spellStart"/>
      <w:r w:rsidRPr="00600354">
        <w:rPr>
          <w:rFonts w:ascii="Times New Roman" w:eastAsia="Times New Roman" w:hAnsi="Times New Roman" w:cs="Times New Roman"/>
          <w:i/>
          <w:color w:val="000000"/>
          <w:sz w:val="24"/>
          <w:szCs w:val="24"/>
        </w:rPr>
        <w:t>Phy</w:t>
      </w:r>
      <w:proofErr w:type="spellEnd"/>
      <w:r w:rsidRPr="00600354">
        <w:rPr>
          <w:rFonts w:ascii="Times New Roman" w:eastAsia="Times New Roman" w:hAnsi="Times New Roman" w:cs="Times New Roman"/>
          <w:i/>
          <w:color w:val="000000"/>
          <w:sz w:val="24"/>
          <w:szCs w:val="24"/>
        </w:rPr>
        <w:t>. Chem. C</w:t>
      </w:r>
      <w:r w:rsidRPr="00600354">
        <w:rPr>
          <w:rFonts w:ascii="Times New Roman" w:eastAsia="Times New Roman" w:hAnsi="Times New Roman" w:cs="Times New Roman"/>
          <w:color w:val="000000"/>
          <w:sz w:val="24"/>
          <w:szCs w:val="24"/>
        </w:rPr>
        <w:t xml:space="preserve">, 2017, </w:t>
      </w:r>
      <w:r w:rsidRPr="00600354">
        <w:rPr>
          <w:rFonts w:ascii="Times New Roman" w:eastAsia="Times New Roman" w:hAnsi="Times New Roman" w:cs="Times New Roman"/>
          <w:b/>
          <w:color w:val="000000"/>
          <w:sz w:val="24"/>
          <w:szCs w:val="24"/>
        </w:rPr>
        <w:t>121</w:t>
      </w:r>
      <w:r w:rsidRPr="00600354">
        <w:rPr>
          <w:rFonts w:ascii="Times New Roman" w:eastAsia="Times New Roman" w:hAnsi="Times New Roman" w:cs="Times New Roman"/>
          <w:color w:val="000000"/>
          <w:sz w:val="24"/>
          <w:szCs w:val="24"/>
        </w:rPr>
        <w:t>, 1431–1435.</w:t>
      </w:r>
    </w:p>
    <w:p w14:paraId="00000083" w14:textId="77777777" w:rsidR="00C67B5F" w:rsidRPr="00600354" w:rsidRDefault="00550AB4">
      <w:pPr>
        <w:numPr>
          <w:ilvl w:val="0"/>
          <w:numId w:val="1"/>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highlight w:val="white"/>
        </w:rPr>
        <w:t xml:space="preserve">L. Wu, Y. Wang, X. Guo, P. Ding, Z. Lin, and H. </w:t>
      </w:r>
      <w:proofErr w:type="gramStart"/>
      <w:r w:rsidRPr="00600354">
        <w:rPr>
          <w:rFonts w:ascii="Times New Roman" w:eastAsia="Times New Roman" w:hAnsi="Times New Roman" w:cs="Times New Roman"/>
          <w:color w:val="000000"/>
          <w:sz w:val="24"/>
          <w:szCs w:val="24"/>
          <w:highlight w:val="white"/>
        </w:rPr>
        <w:t>Yu,  </w:t>
      </w:r>
      <w:proofErr w:type="spellStart"/>
      <w:r w:rsidRPr="00600354">
        <w:rPr>
          <w:rFonts w:ascii="Times New Roman" w:eastAsia="Times New Roman" w:hAnsi="Times New Roman" w:cs="Times New Roman"/>
          <w:i/>
          <w:color w:val="000000"/>
          <w:sz w:val="24"/>
          <w:szCs w:val="24"/>
          <w:highlight w:val="white"/>
        </w:rPr>
        <w:t>SusMat</w:t>
      </w:r>
      <w:proofErr w:type="spellEnd"/>
      <w:proofErr w:type="gramEnd"/>
      <w:r w:rsidRPr="00600354">
        <w:rPr>
          <w:rFonts w:ascii="Times New Roman" w:eastAsia="Times New Roman" w:hAnsi="Times New Roman" w:cs="Times New Roman"/>
          <w:color w:val="000000"/>
          <w:sz w:val="24"/>
          <w:szCs w:val="24"/>
          <w:highlight w:val="white"/>
        </w:rPr>
        <w:t xml:space="preserve">, 2022, </w:t>
      </w:r>
      <w:r w:rsidRPr="00600354">
        <w:rPr>
          <w:rFonts w:ascii="Times New Roman" w:eastAsia="Times New Roman" w:hAnsi="Times New Roman" w:cs="Times New Roman"/>
          <w:b/>
          <w:color w:val="000000"/>
          <w:sz w:val="24"/>
          <w:szCs w:val="24"/>
          <w:highlight w:val="white"/>
        </w:rPr>
        <w:t>2</w:t>
      </w:r>
      <w:r w:rsidRPr="00600354">
        <w:rPr>
          <w:rFonts w:ascii="Times New Roman" w:eastAsia="Times New Roman" w:hAnsi="Times New Roman" w:cs="Times New Roman"/>
          <w:color w:val="000000"/>
          <w:sz w:val="24"/>
          <w:szCs w:val="24"/>
          <w:highlight w:val="white"/>
        </w:rPr>
        <w:t>, 264</w:t>
      </w:r>
      <w:r w:rsidRPr="00600354">
        <w:rPr>
          <w:rFonts w:ascii="Times New Roman" w:eastAsia="Times New Roman" w:hAnsi="Times New Roman" w:cs="Times New Roman"/>
          <w:color w:val="000000"/>
          <w:sz w:val="24"/>
          <w:szCs w:val="24"/>
        </w:rPr>
        <w:t>–</w:t>
      </w:r>
      <w:r w:rsidRPr="00600354">
        <w:rPr>
          <w:rFonts w:ascii="Times New Roman" w:eastAsia="Times New Roman" w:hAnsi="Times New Roman" w:cs="Times New Roman"/>
          <w:color w:val="000000"/>
          <w:sz w:val="24"/>
          <w:szCs w:val="24"/>
          <w:highlight w:val="white"/>
        </w:rPr>
        <w:t>292.</w:t>
      </w:r>
    </w:p>
    <w:p w14:paraId="00000084"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Y. Zhu, J. G. Connell, S. Tepavcevic, P. </w:t>
      </w:r>
      <w:proofErr w:type="spellStart"/>
      <w:r w:rsidRPr="00600354">
        <w:rPr>
          <w:rFonts w:ascii="Times New Roman" w:eastAsia="Times New Roman" w:hAnsi="Times New Roman" w:cs="Times New Roman"/>
          <w:color w:val="000000"/>
          <w:sz w:val="24"/>
          <w:szCs w:val="24"/>
        </w:rPr>
        <w:t>Zapol</w:t>
      </w:r>
      <w:proofErr w:type="spellEnd"/>
      <w:r w:rsidRPr="00600354">
        <w:rPr>
          <w:rFonts w:ascii="Times New Roman" w:eastAsia="Times New Roman" w:hAnsi="Times New Roman" w:cs="Times New Roman"/>
          <w:color w:val="000000"/>
          <w:sz w:val="24"/>
          <w:szCs w:val="24"/>
        </w:rPr>
        <w:t xml:space="preserve">, R. G. Mendez, N. J. Taylor, J. Sakamoto, B. J. Ingram, L. A. Curtiss, J. W. Freeland, D. D. Fong and N. M. Markovic, </w:t>
      </w:r>
      <w:r w:rsidRPr="00600354">
        <w:rPr>
          <w:rFonts w:ascii="Times New Roman" w:eastAsia="Times New Roman" w:hAnsi="Times New Roman" w:cs="Times New Roman"/>
          <w:i/>
          <w:color w:val="000000"/>
          <w:sz w:val="24"/>
          <w:szCs w:val="24"/>
        </w:rPr>
        <w:t>Adv. Energy Mater.</w:t>
      </w:r>
      <w:r w:rsidRPr="00600354">
        <w:rPr>
          <w:rFonts w:ascii="Times New Roman" w:eastAsia="Times New Roman" w:hAnsi="Times New Roman" w:cs="Times New Roman"/>
          <w:color w:val="000000"/>
          <w:sz w:val="24"/>
          <w:szCs w:val="24"/>
        </w:rPr>
        <w:t xml:space="preserve">, 2019, </w:t>
      </w:r>
      <w:r w:rsidRPr="00600354">
        <w:rPr>
          <w:rFonts w:ascii="Times New Roman" w:eastAsia="Times New Roman" w:hAnsi="Times New Roman" w:cs="Times New Roman"/>
          <w:b/>
          <w:color w:val="000000"/>
          <w:sz w:val="24"/>
          <w:szCs w:val="24"/>
        </w:rPr>
        <w:t>9</w:t>
      </w:r>
      <w:r w:rsidRPr="00600354">
        <w:rPr>
          <w:rFonts w:ascii="Times New Roman" w:eastAsia="Times New Roman" w:hAnsi="Times New Roman" w:cs="Times New Roman"/>
          <w:color w:val="000000"/>
          <w:sz w:val="24"/>
          <w:szCs w:val="24"/>
        </w:rPr>
        <w:t>,</w:t>
      </w:r>
      <w:r w:rsidRPr="00600354">
        <w:rPr>
          <w:rFonts w:ascii="Times New Roman" w:eastAsia="Times New Roman" w:hAnsi="Times New Roman" w:cs="Times New Roman"/>
          <w:b/>
          <w:color w:val="000000"/>
          <w:sz w:val="24"/>
          <w:szCs w:val="24"/>
        </w:rPr>
        <w:t xml:space="preserve"> </w:t>
      </w:r>
      <w:r w:rsidRPr="00600354">
        <w:rPr>
          <w:rFonts w:ascii="Times New Roman" w:eastAsia="Times New Roman" w:hAnsi="Times New Roman" w:cs="Times New Roman"/>
          <w:color w:val="000000"/>
          <w:sz w:val="24"/>
          <w:szCs w:val="24"/>
        </w:rPr>
        <w:t>1803440.</w:t>
      </w:r>
    </w:p>
    <w:p w14:paraId="00000085"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W. </w:t>
      </w:r>
      <w:proofErr w:type="spellStart"/>
      <w:r w:rsidRPr="00600354">
        <w:rPr>
          <w:rFonts w:ascii="Times New Roman" w:eastAsia="Times New Roman" w:hAnsi="Times New Roman" w:cs="Times New Roman"/>
          <w:color w:val="000000"/>
          <w:sz w:val="24"/>
          <w:szCs w:val="24"/>
        </w:rPr>
        <w:t>Manalastas</w:t>
      </w:r>
      <w:proofErr w:type="spellEnd"/>
      <w:r w:rsidRPr="00600354">
        <w:rPr>
          <w:rFonts w:ascii="Times New Roman" w:eastAsia="Times New Roman" w:hAnsi="Times New Roman" w:cs="Times New Roman"/>
          <w:color w:val="000000"/>
          <w:sz w:val="24"/>
          <w:szCs w:val="24"/>
        </w:rPr>
        <w:t xml:space="preserve">, J. </w:t>
      </w:r>
      <w:proofErr w:type="spellStart"/>
      <w:r w:rsidRPr="00600354">
        <w:rPr>
          <w:rFonts w:ascii="Times New Roman" w:eastAsia="Times New Roman" w:hAnsi="Times New Roman" w:cs="Times New Roman"/>
          <w:color w:val="000000"/>
          <w:sz w:val="24"/>
          <w:szCs w:val="24"/>
        </w:rPr>
        <w:t>Rikarte</w:t>
      </w:r>
      <w:proofErr w:type="spellEnd"/>
      <w:r w:rsidRPr="00600354">
        <w:rPr>
          <w:rFonts w:ascii="Times New Roman" w:eastAsia="Times New Roman" w:hAnsi="Times New Roman" w:cs="Times New Roman"/>
          <w:color w:val="000000"/>
          <w:sz w:val="24"/>
          <w:szCs w:val="24"/>
        </w:rPr>
        <w:t xml:space="preserve">, R. J. </w:t>
      </w:r>
      <w:proofErr w:type="spellStart"/>
      <w:r w:rsidRPr="00600354">
        <w:rPr>
          <w:rFonts w:ascii="Times New Roman" w:eastAsia="Times New Roman" w:hAnsi="Times New Roman" w:cs="Times New Roman"/>
          <w:color w:val="000000"/>
          <w:sz w:val="24"/>
          <w:szCs w:val="24"/>
        </w:rPr>
        <w:t>Chater</w:t>
      </w:r>
      <w:proofErr w:type="spellEnd"/>
      <w:r w:rsidRPr="00600354">
        <w:rPr>
          <w:rFonts w:ascii="Times New Roman" w:eastAsia="Times New Roman" w:hAnsi="Times New Roman" w:cs="Times New Roman"/>
          <w:color w:val="000000"/>
          <w:sz w:val="24"/>
          <w:szCs w:val="24"/>
        </w:rPr>
        <w:t xml:space="preserve">, R. </w:t>
      </w:r>
      <w:proofErr w:type="spellStart"/>
      <w:r w:rsidRPr="00600354">
        <w:rPr>
          <w:rFonts w:ascii="Times New Roman" w:eastAsia="Times New Roman" w:hAnsi="Times New Roman" w:cs="Times New Roman"/>
          <w:color w:val="000000"/>
          <w:sz w:val="24"/>
          <w:szCs w:val="24"/>
        </w:rPr>
        <w:t>Brugge</w:t>
      </w:r>
      <w:proofErr w:type="spellEnd"/>
      <w:r w:rsidRPr="00600354">
        <w:rPr>
          <w:rFonts w:ascii="Times New Roman" w:eastAsia="Times New Roman" w:hAnsi="Times New Roman" w:cs="Times New Roman"/>
          <w:color w:val="000000"/>
          <w:sz w:val="24"/>
          <w:szCs w:val="24"/>
        </w:rPr>
        <w:t xml:space="preserve">, A. </w:t>
      </w:r>
      <w:proofErr w:type="spellStart"/>
      <w:r w:rsidRPr="00600354">
        <w:rPr>
          <w:rFonts w:ascii="Times New Roman" w:eastAsia="Times New Roman" w:hAnsi="Times New Roman" w:cs="Times New Roman"/>
          <w:color w:val="000000"/>
          <w:sz w:val="24"/>
          <w:szCs w:val="24"/>
        </w:rPr>
        <w:t>Aguadero</w:t>
      </w:r>
      <w:proofErr w:type="spellEnd"/>
      <w:r w:rsidRPr="00600354">
        <w:rPr>
          <w:rFonts w:ascii="Times New Roman" w:eastAsia="Times New Roman" w:hAnsi="Times New Roman" w:cs="Times New Roman"/>
          <w:color w:val="000000"/>
          <w:sz w:val="24"/>
          <w:szCs w:val="24"/>
        </w:rPr>
        <w:t xml:space="preserve">, L. </w:t>
      </w:r>
      <w:proofErr w:type="spellStart"/>
      <w:r w:rsidRPr="00600354">
        <w:rPr>
          <w:rFonts w:ascii="Times New Roman" w:eastAsia="Times New Roman" w:hAnsi="Times New Roman" w:cs="Times New Roman"/>
          <w:color w:val="000000"/>
          <w:sz w:val="24"/>
          <w:szCs w:val="24"/>
        </w:rPr>
        <w:t>Buannic</w:t>
      </w:r>
      <w:proofErr w:type="spellEnd"/>
      <w:r w:rsidRPr="00600354">
        <w:rPr>
          <w:rFonts w:ascii="Times New Roman" w:eastAsia="Times New Roman" w:hAnsi="Times New Roman" w:cs="Times New Roman"/>
          <w:color w:val="000000"/>
          <w:sz w:val="24"/>
          <w:szCs w:val="24"/>
        </w:rPr>
        <w:t xml:space="preserve">, A. </w:t>
      </w:r>
      <w:proofErr w:type="spellStart"/>
      <w:r w:rsidRPr="00600354">
        <w:rPr>
          <w:rFonts w:ascii="Times New Roman" w:eastAsia="Times New Roman" w:hAnsi="Times New Roman" w:cs="Times New Roman"/>
          <w:color w:val="000000"/>
          <w:sz w:val="24"/>
          <w:szCs w:val="24"/>
        </w:rPr>
        <w:t>Llordés</w:t>
      </w:r>
      <w:proofErr w:type="spellEnd"/>
      <w:r w:rsidRPr="00600354">
        <w:rPr>
          <w:rFonts w:ascii="Times New Roman" w:eastAsia="Times New Roman" w:hAnsi="Times New Roman" w:cs="Times New Roman"/>
          <w:color w:val="000000"/>
          <w:sz w:val="24"/>
          <w:szCs w:val="24"/>
        </w:rPr>
        <w:t xml:space="preserve">, F. </w:t>
      </w:r>
      <w:proofErr w:type="spellStart"/>
      <w:r w:rsidRPr="00600354">
        <w:rPr>
          <w:rFonts w:ascii="Times New Roman" w:eastAsia="Times New Roman" w:hAnsi="Times New Roman" w:cs="Times New Roman"/>
          <w:color w:val="000000"/>
          <w:sz w:val="24"/>
          <w:szCs w:val="24"/>
        </w:rPr>
        <w:t>Aguesse</w:t>
      </w:r>
      <w:proofErr w:type="spellEnd"/>
      <w:r w:rsidRPr="00600354">
        <w:rPr>
          <w:rFonts w:ascii="Times New Roman" w:eastAsia="Times New Roman" w:hAnsi="Times New Roman" w:cs="Times New Roman"/>
          <w:color w:val="000000"/>
          <w:sz w:val="24"/>
          <w:szCs w:val="24"/>
        </w:rPr>
        <w:t xml:space="preserve"> and J. </w:t>
      </w:r>
      <w:proofErr w:type="spellStart"/>
      <w:r w:rsidRPr="00600354">
        <w:rPr>
          <w:rFonts w:ascii="Times New Roman" w:eastAsia="Times New Roman" w:hAnsi="Times New Roman" w:cs="Times New Roman"/>
          <w:color w:val="000000"/>
          <w:sz w:val="24"/>
          <w:szCs w:val="24"/>
        </w:rPr>
        <w:t>Kilner</w:t>
      </w:r>
      <w:proofErr w:type="spellEnd"/>
      <w:r w:rsidRPr="00600354">
        <w:rPr>
          <w:rFonts w:ascii="Times New Roman" w:eastAsia="Times New Roman" w:hAnsi="Times New Roman" w:cs="Times New Roman"/>
          <w:color w:val="000000"/>
          <w:sz w:val="24"/>
          <w:szCs w:val="24"/>
        </w:rPr>
        <w:t xml:space="preserve">, </w:t>
      </w:r>
      <w:r w:rsidRPr="00600354">
        <w:rPr>
          <w:rFonts w:ascii="Times New Roman" w:eastAsia="Times New Roman" w:hAnsi="Times New Roman" w:cs="Times New Roman"/>
          <w:i/>
          <w:color w:val="000000"/>
          <w:sz w:val="24"/>
          <w:szCs w:val="24"/>
        </w:rPr>
        <w:t>J. Power Sources</w:t>
      </w:r>
      <w:r w:rsidRPr="00600354">
        <w:rPr>
          <w:rFonts w:ascii="Times New Roman" w:eastAsia="Times New Roman" w:hAnsi="Times New Roman" w:cs="Times New Roman"/>
          <w:color w:val="000000"/>
          <w:sz w:val="24"/>
          <w:szCs w:val="24"/>
        </w:rPr>
        <w:t xml:space="preserve">, 2019, </w:t>
      </w:r>
      <w:r w:rsidRPr="00600354">
        <w:rPr>
          <w:rFonts w:ascii="Times New Roman" w:eastAsia="Times New Roman" w:hAnsi="Times New Roman" w:cs="Times New Roman"/>
          <w:b/>
          <w:color w:val="000000"/>
          <w:sz w:val="24"/>
          <w:szCs w:val="24"/>
        </w:rPr>
        <w:t>412</w:t>
      </w:r>
      <w:r w:rsidRPr="00600354">
        <w:rPr>
          <w:rFonts w:ascii="Times New Roman" w:eastAsia="Times New Roman" w:hAnsi="Times New Roman" w:cs="Times New Roman"/>
          <w:color w:val="000000"/>
          <w:sz w:val="24"/>
          <w:szCs w:val="24"/>
        </w:rPr>
        <w:t>, 287293.</w:t>
      </w:r>
    </w:p>
    <w:p w14:paraId="00000086"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F. Ma, Z. Zhang, W. Yan, X. Ma, D. Sun, Y. Jin, X. Chen and K. He, </w:t>
      </w:r>
      <w:r w:rsidRPr="00600354">
        <w:rPr>
          <w:rFonts w:ascii="Times New Roman" w:eastAsia="Times New Roman" w:hAnsi="Times New Roman" w:cs="Times New Roman"/>
          <w:i/>
          <w:color w:val="000000"/>
          <w:sz w:val="24"/>
          <w:szCs w:val="24"/>
        </w:rPr>
        <w:t>ACS Sustain. Chem. Eng.</w:t>
      </w:r>
      <w:r w:rsidRPr="00600354">
        <w:rPr>
          <w:rFonts w:ascii="Times New Roman" w:eastAsia="Times New Roman" w:hAnsi="Times New Roman" w:cs="Times New Roman"/>
          <w:color w:val="000000"/>
          <w:sz w:val="24"/>
          <w:szCs w:val="24"/>
        </w:rPr>
        <w:t xml:space="preserve">, 2019, </w:t>
      </w:r>
      <w:r w:rsidRPr="00600354">
        <w:rPr>
          <w:rFonts w:ascii="Times New Roman" w:eastAsia="Times New Roman" w:hAnsi="Times New Roman" w:cs="Times New Roman"/>
          <w:b/>
          <w:color w:val="000000"/>
          <w:sz w:val="24"/>
          <w:szCs w:val="24"/>
        </w:rPr>
        <w:t>7</w:t>
      </w:r>
      <w:r w:rsidRPr="00600354">
        <w:rPr>
          <w:rFonts w:ascii="Times New Roman" w:eastAsia="Times New Roman" w:hAnsi="Times New Roman" w:cs="Times New Roman"/>
          <w:color w:val="000000"/>
          <w:sz w:val="24"/>
          <w:szCs w:val="24"/>
        </w:rPr>
        <w:t>, 4675–4683.</w:t>
      </w:r>
    </w:p>
    <w:p w14:paraId="00000087" w14:textId="77777777" w:rsidR="00C67B5F" w:rsidRPr="00600354" w:rsidRDefault="00550AB4">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S. H.-S. Cheng, K. Q. He, Y. Liu, J. W. </w:t>
      </w:r>
      <w:proofErr w:type="spellStart"/>
      <w:r w:rsidRPr="00600354">
        <w:rPr>
          <w:rFonts w:ascii="Times New Roman" w:eastAsia="Times New Roman" w:hAnsi="Times New Roman" w:cs="Times New Roman"/>
          <w:color w:val="000000"/>
          <w:sz w:val="24"/>
          <w:szCs w:val="24"/>
        </w:rPr>
        <w:t>Zha</w:t>
      </w:r>
      <w:proofErr w:type="spellEnd"/>
      <w:r w:rsidRPr="00600354">
        <w:rPr>
          <w:rFonts w:ascii="Times New Roman" w:eastAsia="Times New Roman" w:hAnsi="Times New Roman" w:cs="Times New Roman"/>
          <w:color w:val="000000"/>
          <w:sz w:val="24"/>
          <w:szCs w:val="24"/>
        </w:rPr>
        <w:t xml:space="preserve">, M. </w:t>
      </w:r>
      <w:proofErr w:type="spellStart"/>
      <w:r w:rsidRPr="00600354">
        <w:rPr>
          <w:rFonts w:ascii="Times New Roman" w:eastAsia="Times New Roman" w:hAnsi="Times New Roman" w:cs="Times New Roman"/>
          <w:color w:val="000000"/>
          <w:sz w:val="24"/>
          <w:szCs w:val="24"/>
        </w:rPr>
        <w:t>Kamruzzaman</w:t>
      </w:r>
      <w:proofErr w:type="spellEnd"/>
      <w:r w:rsidRPr="00600354">
        <w:rPr>
          <w:rFonts w:ascii="Times New Roman" w:eastAsia="Times New Roman" w:hAnsi="Times New Roman" w:cs="Times New Roman"/>
          <w:color w:val="000000"/>
          <w:sz w:val="24"/>
          <w:szCs w:val="24"/>
        </w:rPr>
        <w:t xml:space="preserve">, R. L. W. Ma, Z. M. Dang, R. K. Y. Li and C. Y. Chung, </w:t>
      </w:r>
      <w:proofErr w:type="spellStart"/>
      <w:r w:rsidRPr="00600354">
        <w:rPr>
          <w:rFonts w:ascii="Times New Roman" w:eastAsia="Times New Roman" w:hAnsi="Times New Roman" w:cs="Times New Roman"/>
          <w:i/>
          <w:color w:val="000000"/>
          <w:sz w:val="24"/>
          <w:szCs w:val="24"/>
        </w:rPr>
        <w:t>Electrochim</w:t>
      </w:r>
      <w:proofErr w:type="spellEnd"/>
      <w:r w:rsidRPr="00600354">
        <w:rPr>
          <w:rFonts w:ascii="Times New Roman" w:eastAsia="Times New Roman" w:hAnsi="Times New Roman" w:cs="Times New Roman"/>
          <w:i/>
          <w:color w:val="000000"/>
          <w:sz w:val="24"/>
          <w:szCs w:val="24"/>
        </w:rPr>
        <w:t>. Acta</w:t>
      </w:r>
      <w:r w:rsidRPr="00600354">
        <w:rPr>
          <w:rFonts w:ascii="Times New Roman" w:eastAsia="Times New Roman" w:hAnsi="Times New Roman" w:cs="Times New Roman"/>
          <w:color w:val="000000"/>
          <w:sz w:val="24"/>
          <w:szCs w:val="24"/>
        </w:rPr>
        <w:t xml:space="preserve">, 2017, </w:t>
      </w:r>
      <w:r w:rsidRPr="00600354">
        <w:rPr>
          <w:rFonts w:ascii="Times New Roman" w:eastAsia="Times New Roman" w:hAnsi="Times New Roman" w:cs="Times New Roman"/>
          <w:b/>
          <w:color w:val="000000"/>
          <w:sz w:val="24"/>
          <w:szCs w:val="24"/>
        </w:rPr>
        <w:t>253</w:t>
      </w:r>
      <w:r w:rsidRPr="00600354">
        <w:rPr>
          <w:rFonts w:ascii="Times New Roman" w:eastAsia="Times New Roman" w:hAnsi="Times New Roman" w:cs="Times New Roman"/>
          <w:color w:val="000000"/>
          <w:sz w:val="24"/>
          <w:szCs w:val="24"/>
        </w:rPr>
        <w:t>, 430–438.</w:t>
      </w:r>
    </w:p>
    <w:p w14:paraId="00000088" w14:textId="77777777" w:rsidR="00C67B5F" w:rsidRPr="00600354" w:rsidRDefault="00550AB4">
      <w:pPr>
        <w:numPr>
          <w:ilvl w:val="0"/>
          <w:numId w:val="1"/>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600354">
        <w:rPr>
          <w:rFonts w:ascii="Times New Roman" w:eastAsia="Times New Roman" w:hAnsi="Times New Roman" w:cs="Times New Roman"/>
          <w:color w:val="000000"/>
          <w:sz w:val="24"/>
          <w:szCs w:val="24"/>
        </w:rPr>
        <w:t xml:space="preserve">S. Song, Y. Wu, W. Tang, F. Deng, J. Yao, Z. Liu, R. Hu, </w:t>
      </w:r>
      <w:proofErr w:type="spellStart"/>
      <w:r w:rsidRPr="00600354">
        <w:rPr>
          <w:rFonts w:ascii="Times New Roman" w:eastAsia="Times New Roman" w:hAnsi="Times New Roman" w:cs="Times New Roman"/>
          <w:color w:val="000000"/>
          <w:sz w:val="24"/>
          <w:szCs w:val="24"/>
        </w:rPr>
        <w:t>Alamusi</w:t>
      </w:r>
      <w:proofErr w:type="spellEnd"/>
      <w:r w:rsidRPr="00600354">
        <w:rPr>
          <w:rFonts w:ascii="Times New Roman" w:eastAsia="Times New Roman" w:hAnsi="Times New Roman" w:cs="Times New Roman"/>
          <w:color w:val="000000"/>
          <w:sz w:val="24"/>
          <w:szCs w:val="24"/>
        </w:rPr>
        <w:t xml:space="preserve">, Z. Wen, L. Lu and N. Hu, </w:t>
      </w:r>
      <w:r w:rsidRPr="00600354">
        <w:rPr>
          <w:rFonts w:ascii="Times New Roman" w:eastAsia="Times New Roman" w:hAnsi="Times New Roman" w:cs="Times New Roman"/>
          <w:i/>
          <w:color w:val="000000"/>
          <w:sz w:val="24"/>
          <w:szCs w:val="24"/>
        </w:rPr>
        <w:t>ACS Sustain. Chem. Eng.</w:t>
      </w:r>
      <w:r w:rsidRPr="00600354">
        <w:rPr>
          <w:rFonts w:ascii="Times New Roman" w:eastAsia="Times New Roman" w:hAnsi="Times New Roman" w:cs="Times New Roman"/>
          <w:color w:val="000000"/>
          <w:sz w:val="24"/>
          <w:szCs w:val="24"/>
        </w:rPr>
        <w:t xml:space="preserve">, 2019, </w:t>
      </w:r>
      <w:r w:rsidRPr="00600354">
        <w:rPr>
          <w:rFonts w:ascii="Times New Roman" w:eastAsia="Times New Roman" w:hAnsi="Times New Roman" w:cs="Times New Roman"/>
          <w:b/>
          <w:color w:val="000000"/>
          <w:sz w:val="24"/>
          <w:szCs w:val="24"/>
        </w:rPr>
        <w:t>7</w:t>
      </w:r>
      <w:r w:rsidRPr="00600354">
        <w:rPr>
          <w:rFonts w:ascii="Times New Roman" w:eastAsia="Times New Roman" w:hAnsi="Times New Roman" w:cs="Times New Roman"/>
          <w:color w:val="000000"/>
          <w:sz w:val="24"/>
          <w:szCs w:val="24"/>
        </w:rPr>
        <w:t>, 7163–7170.</w:t>
      </w:r>
    </w:p>
    <w:p w14:paraId="00000089" w14:textId="2B150078" w:rsidR="00C67B5F" w:rsidRDefault="00C67B5F">
      <w:pPr>
        <w:spacing w:after="0" w:line="480" w:lineRule="auto"/>
        <w:jc w:val="both"/>
        <w:rPr>
          <w:rFonts w:ascii="Times New Roman" w:eastAsia="Times New Roman" w:hAnsi="Times New Roman" w:cs="Times New Roman"/>
          <w:b/>
          <w:color w:val="FF0000"/>
          <w:sz w:val="24"/>
          <w:szCs w:val="24"/>
        </w:rPr>
      </w:pPr>
    </w:p>
    <w:p w14:paraId="5FBFB2F7" w14:textId="5841907C" w:rsidR="00CD061E" w:rsidRDefault="00CD061E">
      <w:pPr>
        <w:spacing w:after="0" w:line="480" w:lineRule="auto"/>
        <w:jc w:val="both"/>
        <w:rPr>
          <w:rFonts w:ascii="Times New Roman" w:eastAsia="Times New Roman" w:hAnsi="Times New Roman" w:cs="Times New Roman"/>
          <w:b/>
          <w:color w:val="FF0000"/>
          <w:sz w:val="24"/>
          <w:szCs w:val="24"/>
        </w:rPr>
      </w:pPr>
    </w:p>
    <w:p w14:paraId="6650CE52" w14:textId="4508017F" w:rsidR="00CD061E" w:rsidRDefault="00CD061E">
      <w:pPr>
        <w:spacing w:after="0" w:line="480" w:lineRule="auto"/>
        <w:jc w:val="both"/>
        <w:rPr>
          <w:rFonts w:ascii="Times New Roman" w:eastAsia="Times New Roman" w:hAnsi="Times New Roman" w:cs="Times New Roman"/>
          <w:b/>
          <w:color w:val="FF0000"/>
          <w:sz w:val="24"/>
          <w:szCs w:val="24"/>
        </w:rPr>
      </w:pPr>
    </w:p>
    <w:tbl>
      <w:tblPr>
        <w:tblStyle w:val="TableGrid"/>
        <w:tblpPr w:leftFromText="181" w:rightFromText="181" w:vertAnchor="page" w:horzAnchor="margin" w:tblpXSpec="center" w:tblpY="2252"/>
        <w:tblOverlap w:val="never"/>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1755"/>
        <w:gridCol w:w="1755"/>
        <w:gridCol w:w="1556"/>
        <w:gridCol w:w="1985"/>
      </w:tblGrid>
      <w:tr w:rsidR="00CD061E" w:rsidRPr="009059AB" w14:paraId="7BE802E9" w14:textId="77777777" w:rsidTr="006E5C94">
        <w:trPr>
          <w:trHeight w:val="620"/>
        </w:trPr>
        <w:tc>
          <w:tcPr>
            <w:tcW w:w="1975" w:type="dxa"/>
            <w:tcBorders>
              <w:top w:val="single" w:sz="4" w:space="0" w:color="auto"/>
              <w:bottom w:val="single" w:sz="4" w:space="0" w:color="auto"/>
            </w:tcBorders>
            <w:shd w:val="clear" w:color="auto" w:fill="auto"/>
            <w:vAlign w:val="center"/>
          </w:tcPr>
          <w:p w14:paraId="5E8CAFDE" w14:textId="77777777" w:rsidR="00CD061E" w:rsidRPr="009059AB" w:rsidRDefault="00CD061E" w:rsidP="006E5C94">
            <w:pPr>
              <w:pStyle w:val="NormalWeb"/>
              <w:spacing w:before="240" w:beforeAutospacing="0" w:after="0" w:afterAutospacing="0" w:line="480" w:lineRule="auto"/>
              <w:jc w:val="center"/>
              <w:rPr>
                <w:rFonts w:ascii="Arial" w:hAnsi="Arial" w:cs="Arial"/>
              </w:rPr>
            </w:pPr>
            <w:r w:rsidRPr="009059AB">
              <w:rPr>
                <w:lang w:val="en-US"/>
              </w:rPr>
              <w:lastRenderedPageBreak/>
              <w:t>Electrolyte</w:t>
            </w:r>
          </w:p>
        </w:tc>
        <w:tc>
          <w:tcPr>
            <w:tcW w:w="1755" w:type="dxa"/>
            <w:tcBorders>
              <w:top w:val="single" w:sz="4" w:space="0" w:color="auto"/>
              <w:bottom w:val="single" w:sz="4" w:space="0" w:color="auto"/>
            </w:tcBorders>
            <w:shd w:val="clear" w:color="auto" w:fill="auto"/>
            <w:vAlign w:val="center"/>
          </w:tcPr>
          <w:p w14:paraId="5643CE8F" w14:textId="77777777" w:rsidR="00CD061E" w:rsidRPr="009059AB" w:rsidRDefault="00CD061E" w:rsidP="006E5C94">
            <w:pPr>
              <w:pStyle w:val="NormalWeb"/>
              <w:spacing w:before="240" w:beforeAutospacing="0" w:after="0" w:afterAutospacing="0" w:line="480" w:lineRule="auto"/>
              <w:jc w:val="center"/>
              <w:rPr>
                <w:rFonts w:ascii="Arial" w:hAnsi="Arial" w:cs="Arial"/>
              </w:rPr>
            </w:pPr>
            <w:r w:rsidRPr="00C7413A">
              <w:rPr>
                <w:i/>
                <w:color w:val="000000"/>
              </w:rPr>
              <w:t>R</w:t>
            </w:r>
            <w:r w:rsidRPr="00C7413A">
              <w:rPr>
                <w:color w:val="000000"/>
                <w:vertAlign w:val="subscript"/>
              </w:rPr>
              <w:t>e</w:t>
            </w:r>
            <w:r w:rsidRPr="009059AB">
              <w:rPr>
                <w:lang w:val="en-US"/>
              </w:rPr>
              <w:t xml:space="preserve"> (ohm)</w:t>
            </w:r>
          </w:p>
        </w:tc>
        <w:tc>
          <w:tcPr>
            <w:tcW w:w="1755" w:type="dxa"/>
            <w:tcBorders>
              <w:top w:val="single" w:sz="4" w:space="0" w:color="auto"/>
              <w:bottom w:val="single" w:sz="4" w:space="0" w:color="auto"/>
            </w:tcBorders>
            <w:shd w:val="clear" w:color="auto" w:fill="auto"/>
            <w:vAlign w:val="center"/>
          </w:tcPr>
          <w:p w14:paraId="025827E8" w14:textId="77777777" w:rsidR="00CD061E" w:rsidRPr="009059AB" w:rsidRDefault="00CD061E" w:rsidP="006E5C94">
            <w:pPr>
              <w:pStyle w:val="NormalWeb"/>
              <w:spacing w:before="240" w:beforeAutospacing="0" w:after="0" w:afterAutospacing="0" w:line="480" w:lineRule="auto"/>
              <w:jc w:val="center"/>
              <w:rPr>
                <w:rFonts w:ascii="Arial" w:hAnsi="Arial" w:cs="Arial"/>
              </w:rPr>
            </w:pPr>
            <w:proofErr w:type="spellStart"/>
            <w:r w:rsidRPr="00AD3C8A">
              <w:rPr>
                <w:i/>
                <w:iCs/>
                <w:lang w:val="en-US"/>
              </w:rPr>
              <w:t>R</w:t>
            </w:r>
            <w:r w:rsidRPr="00AD3C8A">
              <w:rPr>
                <w:vertAlign w:val="subscript"/>
                <w:lang w:val="en-US"/>
              </w:rPr>
              <w:t>ct</w:t>
            </w:r>
            <w:proofErr w:type="spellEnd"/>
            <w:r w:rsidRPr="009059AB">
              <w:rPr>
                <w:lang w:val="en-US"/>
              </w:rPr>
              <w:t xml:space="preserve"> (ohm)</w:t>
            </w:r>
          </w:p>
        </w:tc>
        <w:tc>
          <w:tcPr>
            <w:tcW w:w="1556" w:type="dxa"/>
            <w:tcBorders>
              <w:top w:val="single" w:sz="4" w:space="0" w:color="auto"/>
              <w:bottom w:val="single" w:sz="4" w:space="0" w:color="auto"/>
            </w:tcBorders>
          </w:tcPr>
          <w:p w14:paraId="0AFFAE99" w14:textId="77777777" w:rsidR="00CD061E" w:rsidRPr="0065141C" w:rsidRDefault="00CD061E" w:rsidP="006E5C94">
            <w:pPr>
              <w:pStyle w:val="NormalWeb"/>
              <w:spacing w:before="240" w:beforeAutospacing="0" w:after="240" w:afterAutospacing="0"/>
              <w:jc w:val="center"/>
              <w:rPr>
                <w:lang w:val="en-US"/>
              </w:rPr>
            </w:pPr>
            <w:r w:rsidRPr="0065141C">
              <w:rPr>
                <w:i/>
                <w:lang w:val="en-US"/>
              </w:rPr>
              <w:t>n</w:t>
            </w:r>
          </w:p>
        </w:tc>
        <w:tc>
          <w:tcPr>
            <w:tcW w:w="1985" w:type="dxa"/>
            <w:tcBorders>
              <w:top w:val="single" w:sz="4" w:space="0" w:color="auto"/>
              <w:bottom w:val="single" w:sz="4" w:space="0" w:color="auto"/>
            </w:tcBorders>
            <w:shd w:val="clear" w:color="auto" w:fill="auto"/>
            <w:vAlign w:val="center"/>
          </w:tcPr>
          <w:p w14:paraId="0DD9E9B8" w14:textId="77777777" w:rsidR="00CD061E" w:rsidRPr="009059AB" w:rsidRDefault="00CD061E" w:rsidP="006E5C94">
            <w:pPr>
              <w:pStyle w:val="NormalWeb"/>
              <w:spacing w:before="0" w:beforeAutospacing="0" w:after="0" w:afterAutospacing="0" w:line="276" w:lineRule="auto"/>
              <w:jc w:val="center"/>
              <w:rPr>
                <w:rFonts w:ascii="Arial" w:hAnsi="Arial" w:cs="Arial"/>
              </w:rPr>
            </w:pPr>
            <w:r w:rsidRPr="009059AB">
              <w:rPr>
                <w:lang w:val="en-US"/>
              </w:rPr>
              <w:t>Conductivity (S/cm)</w:t>
            </w:r>
          </w:p>
        </w:tc>
      </w:tr>
      <w:tr w:rsidR="00CD061E" w:rsidRPr="009059AB" w14:paraId="1DC8AFF0" w14:textId="77777777" w:rsidTr="006E5C94">
        <w:trPr>
          <w:trHeight w:val="892"/>
        </w:trPr>
        <w:tc>
          <w:tcPr>
            <w:tcW w:w="1975" w:type="dxa"/>
            <w:tcBorders>
              <w:top w:val="single" w:sz="4" w:space="0" w:color="auto"/>
            </w:tcBorders>
            <w:shd w:val="clear" w:color="auto" w:fill="auto"/>
            <w:vAlign w:val="center"/>
          </w:tcPr>
          <w:p w14:paraId="0EC495C1" w14:textId="77777777" w:rsidR="00CD061E" w:rsidRPr="009059AB" w:rsidRDefault="00CD061E" w:rsidP="006E5C94">
            <w:pPr>
              <w:pStyle w:val="NormalWeb"/>
              <w:snapToGrid w:val="0"/>
              <w:spacing w:before="0" w:beforeAutospacing="0" w:after="0" w:afterAutospacing="0"/>
              <w:jc w:val="center"/>
              <w:rPr>
                <w:rFonts w:ascii="Arial" w:hAnsi="Arial" w:cs="Arial"/>
              </w:rPr>
            </w:pPr>
            <w:r>
              <w:rPr>
                <w:lang w:val="en-US"/>
              </w:rPr>
              <w:t xml:space="preserve">25 wt.% </w:t>
            </w:r>
            <w:r w:rsidRPr="009059AB">
              <w:rPr>
                <w:lang w:val="en-US"/>
              </w:rPr>
              <w:t>L</w:t>
            </w:r>
            <w:r>
              <w:rPr>
                <w:lang w:val="en-US"/>
              </w:rPr>
              <w:t>GLZO (EO/Li</w:t>
            </w:r>
            <w:r w:rsidRPr="000932AF">
              <w:rPr>
                <w:vertAlign w:val="superscript"/>
                <w:lang w:val="en-US"/>
              </w:rPr>
              <w:t>+</w:t>
            </w:r>
            <w:r>
              <w:rPr>
                <w:lang w:val="en-US"/>
              </w:rPr>
              <w:t>=15)</w:t>
            </w:r>
          </w:p>
        </w:tc>
        <w:tc>
          <w:tcPr>
            <w:tcW w:w="1755" w:type="dxa"/>
            <w:tcBorders>
              <w:top w:val="single" w:sz="4" w:space="0" w:color="auto"/>
            </w:tcBorders>
            <w:shd w:val="clear" w:color="auto" w:fill="auto"/>
            <w:vAlign w:val="center"/>
          </w:tcPr>
          <w:p w14:paraId="26B1B49A" w14:textId="77777777" w:rsidR="00CD061E" w:rsidRPr="00881FD2" w:rsidRDefault="00CD061E" w:rsidP="006E5C94">
            <w:pPr>
              <w:pStyle w:val="NormalWeb"/>
              <w:spacing w:before="0" w:beforeAutospacing="0" w:after="0" w:afterAutospacing="0" w:line="480" w:lineRule="auto"/>
              <w:jc w:val="center"/>
              <w:rPr>
                <w:rFonts w:ascii="Arial" w:hAnsi="Arial" w:cs="Arial"/>
              </w:rPr>
            </w:pPr>
            <w:r>
              <w:rPr>
                <w:lang w:val="en-US"/>
              </w:rPr>
              <w:t>6.5</w:t>
            </w:r>
          </w:p>
        </w:tc>
        <w:tc>
          <w:tcPr>
            <w:tcW w:w="1755" w:type="dxa"/>
            <w:tcBorders>
              <w:top w:val="single" w:sz="4" w:space="0" w:color="auto"/>
            </w:tcBorders>
            <w:shd w:val="clear" w:color="auto" w:fill="auto"/>
            <w:vAlign w:val="center"/>
          </w:tcPr>
          <w:p w14:paraId="0A6A4739" w14:textId="77777777" w:rsidR="00CD061E" w:rsidRPr="009059AB" w:rsidRDefault="00CD061E" w:rsidP="006E5C94">
            <w:pPr>
              <w:pStyle w:val="NormalWeb"/>
              <w:spacing w:before="0" w:beforeAutospacing="0" w:after="0" w:afterAutospacing="0" w:line="480" w:lineRule="auto"/>
              <w:jc w:val="center"/>
              <w:rPr>
                <w:rFonts w:ascii="Arial" w:hAnsi="Arial" w:cs="Arial"/>
              </w:rPr>
            </w:pPr>
            <w:r>
              <w:rPr>
                <w:lang w:val="en-US"/>
              </w:rPr>
              <w:t>560</w:t>
            </w:r>
          </w:p>
        </w:tc>
        <w:tc>
          <w:tcPr>
            <w:tcW w:w="1556" w:type="dxa"/>
            <w:tcBorders>
              <w:top w:val="single" w:sz="4" w:space="0" w:color="auto"/>
            </w:tcBorders>
          </w:tcPr>
          <w:p w14:paraId="2A3B0FEE" w14:textId="77777777" w:rsidR="00CD061E" w:rsidRPr="0065141C" w:rsidRDefault="00CD061E" w:rsidP="006E5C94">
            <w:pPr>
              <w:pStyle w:val="NormalWeb"/>
              <w:spacing w:before="240" w:beforeAutospacing="0" w:after="0" w:afterAutospacing="0" w:line="480" w:lineRule="auto"/>
              <w:jc w:val="center"/>
              <w:rPr>
                <w:lang w:val="en-US"/>
              </w:rPr>
            </w:pPr>
            <w:r w:rsidRPr="0065141C">
              <w:rPr>
                <w:lang w:val="en-US"/>
              </w:rPr>
              <w:t>0.85</w:t>
            </w:r>
          </w:p>
        </w:tc>
        <w:tc>
          <w:tcPr>
            <w:tcW w:w="1985" w:type="dxa"/>
            <w:tcBorders>
              <w:top w:val="single" w:sz="4" w:space="0" w:color="auto"/>
            </w:tcBorders>
            <w:shd w:val="clear" w:color="auto" w:fill="auto"/>
            <w:vAlign w:val="center"/>
          </w:tcPr>
          <w:p w14:paraId="36DED61C" w14:textId="77777777" w:rsidR="00CD061E" w:rsidRPr="00881FD2" w:rsidRDefault="00CD061E" w:rsidP="006E5C94">
            <w:pPr>
              <w:pStyle w:val="NormalWeb"/>
              <w:spacing w:before="0" w:beforeAutospacing="0" w:after="0" w:afterAutospacing="0" w:line="480" w:lineRule="auto"/>
              <w:jc w:val="center"/>
              <w:rPr>
                <w:rFonts w:ascii="Arial" w:hAnsi="Arial" w:cs="Arial"/>
              </w:rPr>
            </w:pPr>
            <w:r>
              <w:rPr>
                <w:lang w:val="en-US"/>
              </w:rPr>
              <w:t xml:space="preserve">2.3 </w:t>
            </w:r>
            <w:r w:rsidRPr="00881FD2">
              <w:rPr>
                <w:rFonts w:eastAsia="Gungsuh"/>
              </w:rPr>
              <w:t>×</w:t>
            </w:r>
            <w:r>
              <w:rPr>
                <w:rFonts w:eastAsia="Gungsuh"/>
              </w:rPr>
              <w:t xml:space="preserve"> </w:t>
            </w:r>
            <w:r w:rsidRPr="00881FD2">
              <w:t>10</w:t>
            </w:r>
            <w:r w:rsidRPr="00881FD2">
              <w:rPr>
                <w:rFonts w:eastAsia="Gungsuh"/>
                <w:vertAlign w:val="superscript"/>
              </w:rPr>
              <w:t>−4</w:t>
            </w:r>
          </w:p>
        </w:tc>
      </w:tr>
      <w:tr w:rsidR="00CD061E" w:rsidRPr="009059AB" w14:paraId="3FEDDCA9" w14:textId="77777777" w:rsidTr="006E5C94">
        <w:trPr>
          <w:trHeight w:hRule="exact" w:val="999"/>
        </w:trPr>
        <w:tc>
          <w:tcPr>
            <w:tcW w:w="1975" w:type="dxa"/>
            <w:shd w:val="clear" w:color="auto" w:fill="auto"/>
            <w:vAlign w:val="center"/>
          </w:tcPr>
          <w:p w14:paraId="371253C5" w14:textId="77777777" w:rsidR="00CD061E" w:rsidRPr="009059AB" w:rsidRDefault="00CD061E" w:rsidP="006E5C94">
            <w:pPr>
              <w:pStyle w:val="NormalWeb"/>
              <w:spacing w:before="0" w:beforeAutospacing="0" w:after="0" w:afterAutospacing="0"/>
              <w:jc w:val="center"/>
              <w:rPr>
                <w:rFonts w:ascii="Arial" w:hAnsi="Arial" w:cs="Arial"/>
              </w:rPr>
            </w:pPr>
            <w:r>
              <w:rPr>
                <w:lang w:val="en-US"/>
              </w:rPr>
              <w:t xml:space="preserve">25 wt.% </w:t>
            </w:r>
            <w:r w:rsidRPr="009059AB">
              <w:rPr>
                <w:lang w:val="en-US"/>
              </w:rPr>
              <w:t>L</w:t>
            </w:r>
            <w:r>
              <w:rPr>
                <w:lang w:val="en-US"/>
              </w:rPr>
              <w:t>GLZO (EO/Li</w:t>
            </w:r>
            <w:r w:rsidRPr="000932AF">
              <w:rPr>
                <w:vertAlign w:val="superscript"/>
                <w:lang w:val="en-US"/>
              </w:rPr>
              <w:t>+</w:t>
            </w:r>
            <w:r>
              <w:rPr>
                <w:lang w:val="en-US"/>
              </w:rPr>
              <w:t>=10)</w:t>
            </w:r>
          </w:p>
        </w:tc>
        <w:tc>
          <w:tcPr>
            <w:tcW w:w="1755" w:type="dxa"/>
            <w:shd w:val="clear" w:color="auto" w:fill="auto"/>
            <w:vAlign w:val="center"/>
          </w:tcPr>
          <w:p w14:paraId="55246E47" w14:textId="77777777" w:rsidR="00CD061E" w:rsidRPr="00881FD2" w:rsidRDefault="00CD061E" w:rsidP="006E5C94">
            <w:pPr>
              <w:pStyle w:val="NormalWeb"/>
              <w:spacing w:before="0" w:beforeAutospacing="0" w:after="0" w:afterAutospacing="0" w:line="480" w:lineRule="auto"/>
              <w:jc w:val="center"/>
              <w:rPr>
                <w:rFonts w:ascii="Arial" w:hAnsi="Arial" w:cs="Arial"/>
              </w:rPr>
            </w:pPr>
            <w:r>
              <w:rPr>
                <w:lang w:val="en-US"/>
              </w:rPr>
              <w:t>4.9</w:t>
            </w:r>
          </w:p>
        </w:tc>
        <w:tc>
          <w:tcPr>
            <w:tcW w:w="1755" w:type="dxa"/>
            <w:shd w:val="clear" w:color="auto" w:fill="auto"/>
            <w:vAlign w:val="center"/>
          </w:tcPr>
          <w:p w14:paraId="71A77F18" w14:textId="77777777" w:rsidR="00CD061E" w:rsidRPr="009059AB" w:rsidRDefault="00CD061E" w:rsidP="006E5C94">
            <w:pPr>
              <w:pStyle w:val="NormalWeb"/>
              <w:spacing w:before="0" w:beforeAutospacing="0" w:after="0" w:afterAutospacing="0" w:line="480" w:lineRule="auto"/>
              <w:jc w:val="center"/>
              <w:rPr>
                <w:rFonts w:ascii="Arial" w:hAnsi="Arial" w:cs="Arial"/>
              </w:rPr>
            </w:pPr>
            <w:r w:rsidRPr="009059AB">
              <w:rPr>
                <w:lang w:val="en-US"/>
              </w:rPr>
              <w:t>3</w:t>
            </w:r>
            <w:r>
              <w:rPr>
                <w:lang w:val="en-US"/>
              </w:rPr>
              <w:t>80</w:t>
            </w:r>
          </w:p>
        </w:tc>
        <w:tc>
          <w:tcPr>
            <w:tcW w:w="1556" w:type="dxa"/>
          </w:tcPr>
          <w:p w14:paraId="41C3ABBD" w14:textId="77777777" w:rsidR="00CD061E" w:rsidRPr="0065141C" w:rsidRDefault="00CD061E" w:rsidP="006E5C94">
            <w:pPr>
              <w:pStyle w:val="NormalWeb"/>
              <w:spacing w:before="240" w:beforeAutospacing="0" w:after="0" w:afterAutospacing="0" w:line="480" w:lineRule="auto"/>
              <w:jc w:val="center"/>
              <w:rPr>
                <w:lang w:val="en-US"/>
              </w:rPr>
            </w:pPr>
            <w:r w:rsidRPr="0065141C">
              <w:rPr>
                <w:lang w:val="en-US"/>
              </w:rPr>
              <w:t>0.89</w:t>
            </w:r>
          </w:p>
        </w:tc>
        <w:tc>
          <w:tcPr>
            <w:tcW w:w="1985" w:type="dxa"/>
            <w:shd w:val="clear" w:color="auto" w:fill="auto"/>
            <w:vAlign w:val="center"/>
          </w:tcPr>
          <w:p w14:paraId="0AA03A6B" w14:textId="77777777" w:rsidR="00CD061E" w:rsidRPr="00881FD2" w:rsidRDefault="00CD061E" w:rsidP="006E5C94">
            <w:pPr>
              <w:pStyle w:val="NormalWeb"/>
              <w:spacing w:before="0" w:beforeAutospacing="0" w:after="0" w:afterAutospacing="0" w:line="480" w:lineRule="auto"/>
              <w:jc w:val="center"/>
              <w:rPr>
                <w:rFonts w:ascii="Arial" w:hAnsi="Arial" w:cs="Arial"/>
              </w:rPr>
            </w:pPr>
            <w:r>
              <w:rPr>
                <w:lang w:val="en-US"/>
              </w:rPr>
              <w:t xml:space="preserve">3.1 </w:t>
            </w:r>
            <w:r w:rsidRPr="00881FD2">
              <w:rPr>
                <w:rFonts w:eastAsia="Gungsuh"/>
              </w:rPr>
              <w:t>×</w:t>
            </w:r>
            <w:r>
              <w:rPr>
                <w:rFonts w:eastAsia="Gungsuh"/>
              </w:rPr>
              <w:t xml:space="preserve"> </w:t>
            </w:r>
            <w:r w:rsidRPr="00881FD2">
              <w:t>10</w:t>
            </w:r>
            <w:r w:rsidRPr="00881FD2">
              <w:rPr>
                <w:rFonts w:eastAsia="Gungsuh"/>
                <w:vertAlign w:val="superscript"/>
              </w:rPr>
              <w:t>−4</w:t>
            </w:r>
          </w:p>
        </w:tc>
      </w:tr>
      <w:tr w:rsidR="00CD061E" w:rsidRPr="009059AB" w14:paraId="166CDC71" w14:textId="77777777" w:rsidTr="006E5C94">
        <w:tc>
          <w:tcPr>
            <w:tcW w:w="1975" w:type="dxa"/>
            <w:shd w:val="clear" w:color="auto" w:fill="auto"/>
            <w:vAlign w:val="center"/>
          </w:tcPr>
          <w:p w14:paraId="2337054E" w14:textId="77777777" w:rsidR="00CD061E" w:rsidRPr="009059AB" w:rsidRDefault="00CD061E" w:rsidP="006E5C94">
            <w:pPr>
              <w:pStyle w:val="NormalWeb"/>
              <w:spacing w:before="0" w:beforeAutospacing="0" w:after="0" w:afterAutospacing="0" w:line="480" w:lineRule="auto"/>
              <w:jc w:val="center"/>
              <w:rPr>
                <w:rFonts w:ascii="Arial" w:hAnsi="Arial" w:cs="Arial"/>
              </w:rPr>
            </w:pPr>
            <w:r>
              <w:rPr>
                <w:lang w:val="en-US"/>
              </w:rPr>
              <w:t xml:space="preserve">35 wt.% </w:t>
            </w:r>
            <w:r w:rsidRPr="009059AB">
              <w:rPr>
                <w:lang w:val="en-US"/>
              </w:rPr>
              <w:t>L</w:t>
            </w:r>
            <w:r>
              <w:rPr>
                <w:lang w:val="en-US"/>
              </w:rPr>
              <w:t>GLZO</w:t>
            </w:r>
          </w:p>
        </w:tc>
        <w:tc>
          <w:tcPr>
            <w:tcW w:w="1755" w:type="dxa"/>
            <w:shd w:val="clear" w:color="auto" w:fill="auto"/>
            <w:vAlign w:val="center"/>
          </w:tcPr>
          <w:p w14:paraId="10D346DF" w14:textId="77777777" w:rsidR="00CD061E" w:rsidRPr="00881FD2" w:rsidRDefault="00CD061E" w:rsidP="006E5C94">
            <w:pPr>
              <w:pStyle w:val="NormalWeb"/>
              <w:spacing w:before="0" w:beforeAutospacing="0" w:after="0" w:afterAutospacing="0" w:line="480" w:lineRule="auto"/>
              <w:jc w:val="center"/>
              <w:rPr>
                <w:rFonts w:ascii="Arial" w:hAnsi="Arial" w:cs="Arial"/>
              </w:rPr>
            </w:pPr>
            <w:r>
              <w:rPr>
                <w:lang w:val="en-US"/>
              </w:rPr>
              <w:t>4.5</w:t>
            </w:r>
          </w:p>
        </w:tc>
        <w:tc>
          <w:tcPr>
            <w:tcW w:w="1755" w:type="dxa"/>
            <w:shd w:val="clear" w:color="auto" w:fill="auto"/>
            <w:vAlign w:val="center"/>
          </w:tcPr>
          <w:p w14:paraId="1452A212" w14:textId="77777777" w:rsidR="00CD061E" w:rsidRPr="009059AB" w:rsidRDefault="00CD061E" w:rsidP="006E5C94">
            <w:pPr>
              <w:pStyle w:val="NormalWeb"/>
              <w:spacing w:before="0" w:beforeAutospacing="0" w:after="0" w:afterAutospacing="0" w:line="480" w:lineRule="auto"/>
              <w:jc w:val="center"/>
              <w:rPr>
                <w:rFonts w:ascii="Arial" w:hAnsi="Arial" w:cs="Arial"/>
              </w:rPr>
            </w:pPr>
            <w:r>
              <w:rPr>
                <w:lang w:val="en-US"/>
              </w:rPr>
              <w:t>351</w:t>
            </w:r>
          </w:p>
        </w:tc>
        <w:tc>
          <w:tcPr>
            <w:tcW w:w="1556" w:type="dxa"/>
          </w:tcPr>
          <w:p w14:paraId="412043D6" w14:textId="77777777" w:rsidR="00CD061E" w:rsidRPr="0065141C" w:rsidRDefault="00CD061E" w:rsidP="006E5C94">
            <w:pPr>
              <w:pStyle w:val="NormalWeb"/>
              <w:spacing w:before="0" w:beforeAutospacing="0" w:after="0" w:afterAutospacing="0" w:line="480" w:lineRule="auto"/>
              <w:jc w:val="center"/>
              <w:rPr>
                <w:lang w:val="en-US"/>
              </w:rPr>
            </w:pPr>
            <w:r w:rsidRPr="0065141C">
              <w:rPr>
                <w:lang w:val="en-US"/>
              </w:rPr>
              <w:t>0.8</w:t>
            </w:r>
            <w:r>
              <w:rPr>
                <w:lang w:val="en-US"/>
              </w:rPr>
              <w:t>9</w:t>
            </w:r>
          </w:p>
        </w:tc>
        <w:tc>
          <w:tcPr>
            <w:tcW w:w="1985" w:type="dxa"/>
            <w:shd w:val="clear" w:color="auto" w:fill="auto"/>
            <w:vAlign w:val="center"/>
          </w:tcPr>
          <w:p w14:paraId="0DD74488" w14:textId="77777777" w:rsidR="00CD061E" w:rsidRPr="00881FD2" w:rsidRDefault="00CD061E" w:rsidP="006E5C94">
            <w:pPr>
              <w:pStyle w:val="NormalWeb"/>
              <w:spacing w:before="0" w:beforeAutospacing="0" w:after="0" w:afterAutospacing="0" w:line="480" w:lineRule="auto"/>
              <w:jc w:val="center"/>
              <w:rPr>
                <w:rFonts w:ascii="Arial" w:hAnsi="Arial" w:cs="Arial"/>
              </w:rPr>
            </w:pPr>
            <w:r>
              <w:rPr>
                <w:lang w:val="en-US"/>
              </w:rPr>
              <w:t xml:space="preserve">3.4 </w:t>
            </w:r>
            <w:r w:rsidRPr="00881FD2">
              <w:rPr>
                <w:rFonts w:eastAsia="Gungsuh"/>
              </w:rPr>
              <w:t>×</w:t>
            </w:r>
            <w:r>
              <w:rPr>
                <w:rFonts w:eastAsia="Gungsuh"/>
              </w:rPr>
              <w:t xml:space="preserve"> </w:t>
            </w:r>
            <w:r w:rsidRPr="00881FD2">
              <w:t>10</w:t>
            </w:r>
            <w:r w:rsidRPr="00881FD2">
              <w:rPr>
                <w:rFonts w:eastAsia="Gungsuh"/>
                <w:vertAlign w:val="superscript"/>
              </w:rPr>
              <w:t>−4</w:t>
            </w:r>
          </w:p>
        </w:tc>
      </w:tr>
      <w:tr w:rsidR="00CD061E" w:rsidRPr="009059AB" w14:paraId="1F829886" w14:textId="77777777" w:rsidTr="006E5C94">
        <w:tc>
          <w:tcPr>
            <w:tcW w:w="1975" w:type="dxa"/>
            <w:shd w:val="clear" w:color="auto" w:fill="auto"/>
            <w:vAlign w:val="center"/>
          </w:tcPr>
          <w:p w14:paraId="69519604" w14:textId="77777777" w:rsidR="00CD061E" w:rsidRPr="009059AB" w:rsidRDefault="00CD061E" w:rsidP="006E5C94">
            <w:pPr>
              <w:pStyle w:val="NormalWeb"/>
              <w:spacing w:before="0" w:beforeAutospacing="0" w:after="0" w:afterAutospacing="0" w:line="480" w:lineRule="auto"/>
              <w:jc w:val="center"/>
              <w:rPr>
                <w:rFonts w:ascii="Arial" w:hAnsi="Arial" w:cs="Arial"/>
              </w:rPr>
            </w:pPr>
            <w:r>
              <w:rPr>
                <w:lang w:val="en-US"/>
              </w:rPr>
              <w:t xml:space="preserve">45 wt.% </w:t>
            </w:r>
            <w:r w:rsidRPr="009059AB">
              <w:rPr>
                <w:lang w:val="en-US"/>
              </w:rPr>
              <w:t>L</w:t>
            </w:r>
            <w:r>
              <w:rPr>
                <w:lang w:val="en-US"/>
              </w:rPr>
              <w:t>GLZO</w:t>
            </w:r>
          </w:p>
        </w:tc>
        <w:tc>
          <w:tcPr>
            <w:tcW w:w="1755" w:type="dxa"/>
            <w:shd w:val="clear" w:color="auto" w:fill="auto"/>
            <w:vAlign w:val="center"/>
          </w:tcPr>
          <w:p w14:paraId="79F515C7" w14:textId="77777777" w:rsidR="00CD061E" w:rsidRPr="00881FD2" w:rsidRDefault="00CD061E" w:rsidP="006E5C94">
            <w:pPr>
              <w:pStyle w:val="NormalWeb"/>
              <w:spacing w:before="0" w:beforeAutospacing="0" w:after="0" w:afterAutospacing="0" w:line="480" w:lineRule="auto"/>
              <w:jc w:val="center"/>
              <w:rPr>
                <w:rFonts w:ascii="Arial" w:hAnsi="Arial" w:cs="Arial"/>
              </w:rPr>
            </w:pPr>
            <w:r>
              <w:rPr>
                <w:lang w:val="en-US"/>
              </w:rPr>
              <w:t>5.6</w:t>
            </w:r>
          </w:p>
        </w:tc>
        <w:tc>
          <w:tcPr>
            <w:tcW w:w="1755" w:type="dxa"/>
            <w:shd w:val="clear" w:color="auto" w:fill="auto"/>
            <w:vAlign w:val="center"/>
          </w:tcPr>
          <w:p w14:paraId="4A517CF0" w14:textId="77777777" w:rsidR="00CD061E" w:rsidRPr="009059AB" w:rsidRDefault="00CD061E" w:rsidP="006E5C94">
            <w:pPr>
              <w:pStyle w:val="NormalWeb"/>
              <w:spacing w:before="0" w:beforeAutospacing="0" w:after="0" w:afterAutospacing="0" w:line="480" w:lineRule="auto"/>
              <w:jc w:val="center"/>
              <w:rPr>
                <w:rFonts w:ascii="Arial" w:hAnsi="Arial" w:cs="Arial"/>
              </w:rPr>
            </w:pPr>
            <w:r>
              <w:rPr>
                <w:lang w:val="en-US"/>
              </w:rPr>
              <w:t>395</w:t>
            </w:r>
          </w:p>
        </w:tc>
        <w:tc>
          <w:tcPr>
            <w:tcW w:w="1556" w:type="dxa"/>
          </w:tcPr>
          <w:p w14:paraId="3332D097" w14:textId="77777777" w:rsidR="00CD061E" w:rsidRPr="0065141C" w:rsidRDefault="00CD061E" w:rsidP="006E5C94">
            <w:pPr>
              <w:pStyle w:val="NormalWeb"/>
              <w:spacing w:before="0" w:beforeAutospacing="0" w:after="0" w:afterAutospacing="0" w:line="480" w:lineRule="auto"/>
              <w:jc w:val="center"/>
              <w:rPr>
                <w:lang w:val="en-US"/>
              </w:rPr>
            </w:pPr>
            <w:r w:rsidRPr="0065141C">
              <w:rPr>
                <w:lang w:val="en-US"/>
              </w:rPr>
              <w:t>0.9</w:t>
            </w:r>
            <w:r>
              <w:rPr>
                <w:lang w:val="en-US"/>
              </w:rPr>
              <w:t>1</w:t>
            </w:r>
          </w:p>
        </w:tc>
        <w:tc>
          <w:tcPr>
            <w:tcW w:w="1985" w:type="dxa"/>
            <w:shd w:val="clear" w:color="auto" w:fill="auto"/>
            <w:vAlign w:val="center"/>
          </w:tcPr>
          <w:p w14:paraId="3F78FCAF" w14:textId="77777777" w:rsidR="00CD061E" w:rsidRPr="00881FD2" w:rsidRDefault="00CD061E" w:rsidP="006E5C94">
            <w:pPr>
              <w:pStyle w:val="NormalWeb"/>
              <w:spacing w:before="0" w:beforeAutospacing="0" w:after="0" w:afterAutospacing="0" w:line="480" w:lineRule="auto"/>
              <w:jc w:val="center"/>
              <w:rPr>
                <w:rFonts w:ascii="Arial" w:hAnsi="Arial" w:cs="Arial"/>
              </w:rPr>
            </w:pPr>
            <w:r w:rsidRPr="00881FD2">
              <w:rPr>
                <w:lang w:val="en-US"/>
              </w:rPr>
              <w:t>2.</w:t>
            </w:r>
            <w:r>
              <w:rPr>
                <w:lang w:val="en-US"/>
              </w:rPr>
              <w:t xml:space="preserve">7 </w:t>
            </w:r>
            <w:r w:rsidRPr="00881FD2">
              <w:rPr>
                <w:rFonts w:eastAsia="Gungsuh"/>
              </w:rPr>
              <w:t>×</w:t>
            </w:r>
            <w:r>
              <w:rPr>
                <w:rFonts w:eastAsia="Gungsuh"/>
              </w:rPr>
              <w:t xml:space="preserve"> </w:t>
            </w:r>
            <w:r w:rsidRPr="00881FD2">
              <w:t>10</w:t>
            </w:r>
            <w:r w:rsidRPr="00881FD2">
              <w:rPr>
                <w:rFonts w:eastAsia="Gungsuh"/>
                <w:vertAlign w:val="superscript"/>
              </w:rPr>
              <w:t>−4</w:t>
            </w:r>
          </w:p>
        </w:tc>
      </w:tr>
      <w:tr w:rsidR="00CD061E" w:rsidRPr="009059AB" w14:paraId="7303FB96" w14:textId="77777777" w:rsidTr="006E5C94">
        <w:tc>
          <w:tcPr>
            <w:tcW w:w="1975" w:type="dxa"/>
            <w:shd w:val="clear" w:color="auto" w:fill="auto"/>
            <w:vAlign w:val="center"/>
          </w:tcPr>
          <w:p w14:paraId="70220313" w14:textId="77777777" w:rsidR="00CD061E" w:rsidRPr="009059AB" w:rsidRDefault="00CD061E" w:rsidP="006E5C94">
            <w:pPr>
              <w:pStyle w:val="NormalWeb"/>
              <w:spacing w:before="0" w:beforeAutospacing="0" w:after="0" w:afterAutospacing="0" w:line="480" w:lineRule="auto"/>
              <w:jc w:val="center"/>
              <w:rPr>
                <w:rFonts w:ascii="Arial" w:hAnsi="Arial" w:cs="Arial"/>
              </w:rPr>
            </w:pPr>
            <w:r>
              <w:rPr>
                <w:lang w:val="en-US"/>
              </w:rPr>
              <w:t xml:space="preserve">55 wt.% </w:t>
            </w:r>
            <w:r w:rsidRPr="009059AB">
              <w:rPr>
                <w:lang w:val="en-US"/>
              </w:rPr>
              <w:t>L</w:t>
            </w:r>
            <w:r>
              <w:rPr>
                <w:lang w:val="en-US"/>
              </w:rPr>
              <w:t>GLZO</w:t>
            </w:r>
          </w:p>
        </w:tc>
        <w:tc>
          <w:tcPr>
            <w:tcW w:w="1755" w:type="dxa"/>
            <w:shd w:val="clear" w:color="auto" w:fill="auto"/>
            <w:vAlign w:val="center"/>
          </w:tcPr>
          <w:p w14:paraId="63DCEB28" w14:textId="77777777" w:rsidR="00CD061E" w:rsidRPr="00881FD2" w:rsidRDefault="00CD061E" w:rsidP="006E5C94">
            <w:pPr>
              <w:pStyle w:val="NormalWeb"/>
              <w:spacing w:before="0" w:beforeAutospacing="0" w:after="0" w:afterAutospacing="0" w:line="480" w:lineRule="auto"/>
              <w:jc w:val="center"/>
              <w:rPr>
                <w:rFonts w:ascii="Arial" w:hAnsi="Arial" w:cs="Arial"/>
              </w:rPr>
            </w:pPr>
            <w:r>
              <w:rPr>
                <w:lang w:val="en-US"/>
              </w:rPr>
              <w:t>6.5</w:t>
            </w:r>
          </w:p>
        </w:tc>
        <w:tc>
          <w:tcPr>
            <w:tcW w:w="1755" w:type="dxa"/>
            <w:shd w:val="clear" w:color="auto" w:fill="auto"/>
            <w:vAlign w:val="center"/>
          </w:tcPr>
          <w:p w14:paraId="2D365618" w14:textId="77777777" w:rsidR="00CD061E" w:rsidRPr="00881FD2" w:rsidRDefault="00CD061E" w:rsidP="006E5C94">
            <w:pPr>
              <w:pStyle w:val="NormalWeb"/>
              <w:spacing w:before="0" w:beforeAutospacing="0" w:after="0" w:afterAutospacing="0" w:line="480" w:lineRule="auto"/>
              <w:jc w:val="center"/>
              <w:rPr>
                <w:rFonts w:ascii="Arial" w:hAnsi="Arial" w:cs="Arial"/>
              </w:rPr>
            </w:pPr>
            <w:r>
              <w:rPr>
                <w:lang w:val="en-US"/>
              </w:rPr>
              <w:t>560</w:t>
            </w:r>
          </w:p>
        </w:tc>
        <w:tc>
          <w:tcPr>
            <w:tcW w:w="1556" w:type="dxa"/>
          </w:tcPr>
          <w:p w14:paraId="1891942A" w14:textId="77777777" w:rsidR="00CD061E" w:rsidRPr="0065141C" w:rsidRDefault="00CD061E" w:rsidP="006E5C94">
            <w:pPr>
              <w:pStyle w:val="NormalWeb"/>
              <w:spacing w:before="0" w:beforeAutospacing="0" w:after="0" w:afterAutospacing="0" w:line="480" w:lineRule="auto"/>
              <w:jc w:val="center"/>
              <w:rPr>
                <w:lang w:val="en-US"/>
              </w:rPr>
            </w:pPr>
            <w:r w:rsidRPr="0065141C">
              <w:rPr>
                <w:lang w:val="en-US"/>
              </w:rPr>
              <w:t>0.8</w:t>
            </w:r>
            <w:r>
              <w:rPr>
                <w:lang w:val="en-US"/>
              </w:rPr>
              <w:t>6</w:t>
            </w:r>
          </w:p>
        </w:tc>
        <w:tc>
          <w:tcPr>
            <w:tcW w:w="1985" w:type="dxa"/>
            <w:shd w:val="clear" w:color="auto" w:fill="auto"/>
            <w:vAlign w:val="center"/>
          </w:tcPr>
          <w:p w14:paraId="23EDC0A3" w14:textId="77777777" w:rsidR="00CD061E" w:rsidRPr="00881FD2" w:rsidRDefault="00CD061E" w:rsidP="006E5C94">
            <w:pPr>
              <w:pStyle w:val="NormalWeb"/>
              <w:spacing w:before="0" w:beforeAutospacing="0" w:after="0" w:afterAutospacing="0" w:line="480" w:lineRule="auto"/>
              <w:jc w:val="center"/>
              <w:rPr>
                <w:rFonts w:ascii="Arial" w:hAnsi="Arial" w:cs="Arial"/>
              </w:rPr>
            </w:pPr>
            <w:r>
              <w:rPr>
                <w:lang w:val="en-US"/>
              </w:rPr>
              <w:t xml:space="preserve">2.3 </w:t>
            </w:r>
            <w:r w:rsidRPr="00881FD2">
              <w:rPr>
                <w:rFonts w:eastAsia="Gungsuh"/>
              </w:rPr>
              <w:t>×</w:t>
            </w:r>
            <w:r>
              <w:rPr>
                <w:rFonts w:eastAsia="Gungsuh"/>
              </w:rPr>
              <w:t xml:space="preserve"> </w:t>
            </w:r>
            <w:r w:rsidRPr="00881FD2">
              <w:t>10</w:t>
            </w:r>
            <w:r w:rsidRPr="00881FD2">
              <w:rPr>
                <w:rFonts w:eastAsia="Gungsuh"/>
                <w:vertAlign w:val="superscript"/>
              </w:rPr>
              <w:t>−4</w:t>
            </w:r>
          </w:p>
        </w:tc>
      </w:tr>
      <w:tr w:rsidR="00CD061E" w:rsidRPr="009059AB" w14:paraId="79BF688D" w14:textId="77777777" w:rsidTr="006E5C94">
        <w:tc>
          <w:tcPr>
            <w:tcW w:w="1975" w:type="dxa"/>
            <w:shd w:val="clear" w:color="auto" w:fill="auto"/>
            <w:vAlign w:val="center"/>
          </w:tcPr>
          <w:p w14:paraId="7AD7A98B" w14:textId="77777777" w:rsidR="00CD061E" w:rsidRPr="009059AB" w:rsidRDefault="00CD061E" w:rsidP="006E5C94">
            <w:pPr>
              <w:pStyle w:val="NormalWeb"/>
              <w:spacing w:before="0" w:beforeAutospacing="0" w:after="0" w:afterAutospacing="0" w:line="480" w:lineRule="auto"/>
              <w:jc w:val="center"/>
              <w:rPr>
                <w:rFonts w:ascii="Arial" w:hAnsi="Arial" w:cs="Arial"/>
              </w:rPr>
            </w:pPr>
            <w:r w:rsidRPr="009059AB">
              <w:rPr>
                <w:lang w:val="en-US"/>
              </w:rPr>
              <w:t>LLZO</w:t>
            </w:r>
          </w:p>
        </w:tc>
        <w:tc>
          <w:tcPr>
            <w:tcW w:w="1755" w:type="dxa"/>
            <w:shd w:val="clear" w:color="auto" w:fill="auto"/>
            <w:vAlign w:val="center"/>
          </w:tcPr>
          <w:p w14:paraId="3E9023AB" w14:textId="77777777" w:rsidR="00CD061E" w:rsidRPr="00881FD2" w:rsidRDefault="00CD061E" w:rsidP="006E5C94">
            <w:pPr>
              <w:pStyle w:val="NormalWeb"/>
              <w:spacing w:before="0" w:beforeAutospacing="0" w:after="0" w:afterAutospacing="0" w:line="480" w:lineRule="auto"/>
              <w:jc w:val="center"/>
              <w:rPr>
                <w:lang w:val="en-US"/>
              </w:rPr>
            </w:pPr>
            <w:r>
              <w:rPr>
                <w:lang w:val="en-US"/>
              </w:rPr>
              <w:t>6.5</w:t>
            </w:r>
          </w:p>
        </w:tc>
        <w:tc>
          <w:tcPr>
            <w:tcW w:w="1755" w:type="dxa"/>
            <w:shd w:val="clear" w:color="auto" w:fill="auto"/>
            <w:vAlign w:val="center"/>
          </w:tcPr>
          <w:p w14:paraId="3AB53FCC" w14:textId="77777777" w:rsidR="00CD061E" w:rsidRPr="00881FD2" w:rsidRDefault="00CD061E" w:rsidP="006E5C94">
            <w:pPr>
              <w:pStyle w:val="NormalWeb"/>
              <w:spacing w:before="0" w:beforeAutospacing="0" w:after="0" w:afterAutospacing="0" w:line="480" w:lineRule="auto"/>
              <w:jc w:val="center"/>
              <w:rPr>
                <w:lang w:val="en-US"/>
              </w:rPr>
            </w:pPr>
            <w:r>
              <w:rPr>
                <w:lang w:val="en-US"/>
              </w:rPr>
              <w:t>565</w:t>
            </w:r>
          </w:p>
        </w:tc>
        <w:tc>
          <w:tcPr>
            <w:tcW w:w="1556" w:type="dxa"/>
          </w:tcPr>
          <w:p w14:paraId="565D456E" w14:textId="77777777" w:rsidR="00CD061E" w:rsidRPr="0065141C" w:rsidRDefault="00CD061E" w:rsidP="006E5C94">
            <w:pPr>
              <w:pStyle w:val="NormalWeb"/>
              <w:spacing w:before="0" w:beforeAutospacing="0" w:after="0" w:afterAutospacing="0" w:line="480" w:lineRule="auto"/>
              <w:jc w:val="center"/>
              <w:rPr>
                <w:lang w:val="en-US"/>
              </w:rPr>
            </w:pPr>
            <w:r w:rsidRPr="0065141C">
              <w:rPr>
                <w:lang w:val="en-US"/>
              </w:rPr>
              <w:t>0.86</w:t>
            </w:r>
          </w:p>
        </w:tc>
        <w:tc>
          <w:tcPr>
            <w:tcW w:w="1985" w:type="dxa"/>
            <w:shd w:val="clear" w:color="auto" w:fill="auto"/>
            <w:vAlign w:val="center"/>
          </w:tcPr>
          <w:p w14:paraId="533D825F" w14:textId="77777777" w:rsidR="00CD061E" w:rsidRPr="00881FD2" w:rsidRDefault="00CD061E" w:rsidP="006E5C94">
            <w:pPr>
              <w:pStyle w:val="NormalWeb"/>
              <w:spacing w:before="0" w:beforeAutospacing="0" w:after="0" w:afterAutospacing="0" w:line="480" w:lineRule="auto"/>
              <w:jc w:val="center"/>
              <w:rPr>
                <w:lang w:val="en-US"/>
              </w:rPr>
            </w:pPr>
            <w:r>
              <w:rPr>
                <w:lang w:val="en-US"/>
              </w:rPr>
              <w:t xml:space="preserve">2.3 </w:t>
            </w:r>
            <w:r w:rsidRPr="00881FD2">
              <w:rPr>
                <w:rFonts w:eastAsia="Gungsuh"/>
              </w:rPr>
              <w:t>×</w:t>
            </w:r>
            <w:r>
              <w:rPr>
                <w:rFonts w:eastAsia="Gungsuh"/>
              </w:rPr>
              <w:t xml:space="preserve"> </w:t>
            </w:r>
            <w:r w:rsidRPr="00881FD2">
              <w:t>10</w:t>
            </w:r>
            <w:r w:rsidRPr="00881FD2">
              <w:rPr>
                <w:rFonts w:eastAsia="Gungsuh"/>
                <w:vertAlign w:val="superscript"/>
              </w:rPr>
              <w:t>−4</w:t>
            </w:r>
          </w:p>
        </w:tc>
      </w:tr>
      <w:tr w:rsidR="00CD061E" w:rsidRPr="009059AB" w14:paraId="495C4A71" w14:textId="77777777" w:rsidTr="006E5C94">
        <w:tc>
          <w:tcPr>
            <w:tcW w:w="1975" w:type="dxa"/>
            <w:shd w:val="clear" w:color="auto" w:fill="auto"/>
            <w:vAlign w:val="center"/>
          </w:tcPr>
          <w:p w14:paraId="3F1AD498" w14:textId="77777777" w:rsidR="00CD061E" w:rsidRPr="009059AB" w:rsidRDefault="00CD061E" w:rsidP="006E5C94">
            <w:pPr>
              <w:pStyle w:val="NormalWeb"/>
              <w:spacing w:before="0" w:beforeAutospacing="0" w:after="0" w:afterAutospacing="0" w:line="480" w:lineRule="auto"/>
              <w:jc w:val="center"/>
              <w:rPr>
                <w:rFonts w:ascii="Arial" w:hAnsi="Arial" w:cs="Arial"/>
              </w:rPr>
            </w:pPr>
            <w:r>
              <w:rPr>
                <w:lang w:val="en-US"/>
              </w:rPr>
              <w:t>LLZCO-0.05</w:t>
            </w:r>
          </w:p>
        </w:tc>
        <w:tc>
          <w:tcPr>
            <w:tcW w:w="1755" w:type="dxa"/>
            <w:shd w:val="clear" w:color="auto" w:fill="auto"/>
            <w:vAlign w:val="center"/>
          </w:tcPr>
          <w:p w14:paraId="035AB04D" w14:textId="77777777" w:rsidR="00CD061E" w:rsidRPr="00881FD2" w:rsidRDefault="00CD061E" w:rsidP="006E5C94">
            <w:pPr>
              <w:pStyle w:val="NormalWeb"/>
              <w:spacing w:before="0" w:beforeAutospacing="0" w:after="0" w:afterAutospacing="0" w:line="480" w:lineRule="auto"/>
              <w:jc w:val="center"/>
              <w:rPr>
                <w:rFonts w:ascii="Arial" w:hAnsi="Arial" w:cs="Arial"/>
              </w:rPr>
            </w:pPr>
            <w:r>
              <w:rPr>
                <w:lang w:val="en-US"/>
              </w:rPr>
              <w:t>3.5</w:t>
            </w:r>
          </w:p>
        </w:tc>
        <w:tc>
          <w:tcPr>
            <w:tcW w:w="1755" w:type="dxa"/>
            <w:shd w:val="clear" w:color="auto" w:fill="auto"/>
            <w:vAlign w:val="center"/>
          </w:tcPr>
          <w:p w14:paraId="492A2EB9" w14:textId="77777777" w:rsidR="00CD061E" w:rsidRPr="00881FD2" w:rsidRDefault="00CD061E" w:rsidP="006E5C94">
            <w:pPr>
              <w:pStyle w:val="NormalWeb"/>
              <w:spacing w:before="0" w:beforeAutospacing="0" w:after="0" w:afterAutospacing="0" w:line="480" w:lineRule="auto"/>
              <w:jc w:val="center"/>
              <w:rPr>
                <w:rFonts w:ascii="Arial" w:hAnsi="Arial" w:cs="Arial"/>
              </w:rPr>
            </w:pPr>
            <w:r>
              <w:rPr>
                <w:lang w:val="en-US"/>
              </w:rPr>
              <w:t>315</w:t>
            </w:r>
          </w:p>
        </w:tc>
        <w:tc>
          <w:tcPr>
            <w:tcW w:w="1556" w:type="dxa"/>
          </w:tcPr>
          <w:p w14:paraId="724F443F" w14:textId="77777777" w:rsidR="00CD061E" w:rsidRPr="0065141C" w:rsidRDefault="00CD061E" w:rsidP="006E5C94">
            <w:pPr>
              <w:pStyle w:val="NormalWeb"/>
              <w:spacing w:before="0" w:beforeAutospacing="0" w:after="0" w:afterAutospacing="0" w:line="480" w:lineRule="auto"/>
              <w:jc w:val="center"/>
              <w:rPr>
                <w:lang w:val="en-US"/>
              </w:rPr>
            </w:pPr>
            <w:r w:rsidRPr="0065141C">
              <w:rPr>
                <w:lang w:val="en-US"/>
              </w:rPr>
              <w:t>0.8</w:t>
            </w:r>
            <w:r>
              <w:rPr>
                <w:lang w:val="en-US"/>
              </w:rPr>
              <w:t>7</w:t>
            </w:r>
          </w:p>
        </w:tc>
        <w:tc>
          <w:tcPr>
            <w:tcW w:w="1985" w:type="dxa"/>
            <w:shd w:val="clear" w:color="auto" w:fill="auto"/>
            <w:vAlign w:val="center"/>
          </w:tcPr>
          <w:p w14:paraId="65FA2B4E" w14:textId="77777777" w:rsidR="00CD061E" w:rsidRPr="00881FD2" w:rsidRDefault="00CD061E" w:rsidP="006E5C94">
            <w:pPr>
              <w:pStyle w:val="NormalWeb"/>
              <w:spacing w:before="0" w:beforeAutospacing="0" w:after="0" w:afterAutospacing="0" w:line="480" w:lineRule="auto"/>
              <w:jc w:val="center"/>
              <w:rPr>
                <w:rFonts w:ascii="Arial" w:hAnsi="Arial" w:cs="Arial"/>
              </w:rPr>
            </w:pPr>
            <w:r>
              <w:rPr>
                <w:lang w:val="en-US"/>
              </w:rPr>
              <w:t xml:space="preserve">4.3 </w:t>
            </w:r>
            <w:r w:rsidRPr="00881FD2">
              <w:rPr>
                <w:rFonts w:eastAsia="Gungsuh"/>
              </w:rPr>
              <w:t>×</w:t>
            </w:r>
            <w:r>
              <w:rPr>
                <w:rFonts w:eastAsia="Gungsuh"/>
              </w:rPr>
              <w:t xml:space="preserve"> </w:t>
            </w:r>
            <w:r w:rsidRPr="00881FD2">
              <w:t>10</w:t>
            </w:r>
            <w:r w:rsidRPr="00881FD2">
              <w:rPr>
                <w:rFonts w:eastAsia="Gungsuh"/>
                <w:vertAlign w:val="superscript"/>
              </w:rPr>
              <w:t>−4</w:t>
            </w:r>
          </w:p>
        </w:tc>
      </w:tr>
      <w:tr w:rsidR="00CD061E" w:rsidRPr="009059AB" w14:paraId="72F2326B" w14:textId="77777777" w:rsidTr="006E5C94">
        <w:tc>
          <w:tcPr>
            <w:tcW w:w="1975" w:type="dxa"/>
            <w:shd w:val="clear" w:color="auto" w:fill="auto"/>
            <w:vAlign w:val="center"/>
          </w:tcPr>
          <w:p w14:paraId="74A0BB99" w14:textId="77777777" w:rsidR="00CD061E" w:rsidRPr="009059AB" w:rsidRDefault="00CD061E" w:rsidP="006E5C94">
            <w:pPr>
              <w:pStyle w:val="NormalWeb"/>
              <w:spacing w:before="0" w:beforeAutospacing="0" w:after="0" w:afterAutospacing="0" w:line="480" w:lineRule="auto"/>
              <w:jc w:val="center"/>
              <w:rPr>
                <w:rFonts w:ascii="Arial" w:hAnsi="Arial" w:cs="Arial"/>
              </w:rPr>
            </w:pPr>
            <w:r>
              <w:rPr>
                <w:lang w:val="en-US"/>
              </w:rPr>
              <w:t>LLZCO-0.10</w:t>
            </w:r>
          </w:p>
        </w:tc>
        <w:tc>
          <w:tcPr>
            <w:tcW w:w="1755" w:type="dxa"/>
            <w:shd w:val="clear" w:color="auto" w:fill="auto"/>
            <w:vAlign w:val="center"/>
          </w:tcPr>
          <w:p w14:paraId="5549C1A9" w14:textId="77777777" w:rsidR="00CD061E" w:rsidRPr="00881FD2" w:rsidRDefault="00CD061E" w:rsidP="006E5C94">
            <w:pPr>
              <w:pStyle w:val="NormalWeb"/>
              <w:spacing w:before="0" w:beforeAutospacing="0" w:after="0" w:afterAutospacing="0" w:line="480" w:lineRule="auto"/>
              <w:jc w:val="center"/>
              <w:rPr>
                <w:rFonts w:ascii="Arial" w:hAnsi="Arial" w:cs="Arial"/>
              </w:rPr>
            </w:pPr>
            <w:r>
              <w:rPr>
                <w:lang w:val="en-US"/>
              </w:rPr>
              <w:t>2</w:t>
            </w:r>
            <w:r w:rsidRPr="00881FD2">
              <w:rPr>
                <w:lang w:val="en-US"/>
              </w:rPr>
              <w:t>.7</w:t>
            </w:r>
          </w:p>
        </w:tc>
        <w:tc>
          <w:tcPr>
            <w:tcW w:w="1755" w:type="dxa"/>
            <w:shd w:val="clear" w:color="auto" w:fill="auto"/>
            <w:vAlign w:val="center"/>
          </w:tcPr>
          <w:p w14:paraId="09974B96" w14:textId="77777777" w:rsidR="00CD061E" w:rsidRPr="00881FD2" w:rsidRDefault="00CD061E" w:rsidP="006E5C94">
            <w:pPr>
              <w:pStyle w:val="NormalWeb"/>
              <w:spacing w:before="0" w:beforeAutospacing="0" w:after="0" w:afterAutospacing="0" w:line="480" w:lineRule="auto"/>
              <w:jc w:val="center"/>
              <w:rPr>
                <w:rFonts w:ascii="Arial" w:hAnsi="Arial" w:cs="Arial"/>
              </w:rPr>
            </w:pPr>
            <w:r>
              <w:rPr>
                <w:lang w:val="en-US"/>
              </w:rPr>
              <w:t>271</w:t>
            </w:r>
          </w:p>
        </w:tc>
        <w:tc>
          <w:tcPr>
            <w:tcW w:w="1556" w:type="dxa"/>
          </w:tcPr>
          <w:p w14:paraId="0C3B6F25" w14:textId="77777777" w:rsidR="00CD061E" w:rsidRPr="0065141C" w:rsidRDefault="00CD061E" w:rsidP="006E5C94">
            <w:pPr>
              <w:pStyle w:val="NormalWeb"/>
              <w:spacing w:before="0" w:beforeAutospacing="0" w:after="0" w:afterAutospacing="0" w:line="480" w:lineRule="auto"/>
              <w:jc w:val="center"/>
              <w:rPr>
                <w:lang w:val="en-US"/>
              </w:rPr>
            </w:pPr>
            <w:r w:rsidRPr="0065141C">
              <w:rPr>
                <w:lang w:val="en-US"/>
              </w:rPr>
              <w:t>0.91</w:t>
            </w:r>
          </w:p>
        </w:tc>
        <w:tc>
          <w:tcPr>
            <w:tcW w:w="1985" w:type="dxa"/>
            <w:shd w:val="clear" w:color="auto" w:fill="auto"/>
            <w:vAlign w:val="center"/>
          </w:tcPr>
          <w:p w14:paraId="5F239403" w14:textId="77777777" w:rsidR="00CD061E" w:rsidRPr="00881FD2" w:rsidRDefault="00CD061E" w:rsidP="006E5C94">
            <w:pPr>
              <w:pStyle w:val="NormalWeb"/>
              <w:spacing w:before="0" w:beforeAutospacing="0" w:after="0" w:afterAutospacing="0" w:line="480" w:lineRule="auto"/>
              <w:jc w:val="center"/>
              <w:rPr>
                <w:rFonts w:ascii="Arial" w:hAnsi="Arial" w:cs="Arial"/>
              </w:rPr>
            </w:pPr>
            <w:r>
              <w:rPr>
                <w:lang w:val="en-US"/>
              </w:rPr>
              <w:t xml:space="preserve">5.5 </w:t>
            </w:r>
            <w:r w:rsidRPr="00881FD2">
              <w:rPr>
                <w:rFonts w:eastAsia="Gungsuh"/>
              </w:rPr>
              <w:t>×</w:t>
            </w:r>
            <w:r>
              <w:rPr>
                <w:rFonts w:eastAsia="Gungsuh"/>
              </w:rPr>
              <w:t xml:space="preserve"> </w:t>
            </w:r>
            <w:r w:rsidRPr="00881FD2">
              <w:t>10</w:t>
            </w:r>
            <w:r w:rsidRPr="00881FD2">
              <w:rPr>
                <w:rFonts w:eastAsia="Gungsuh"/>
                <w:vertAlign w:val="superscript"/>
              </w:rPr>
              <w:t>−4</w:t>
            </w:r>
          </w:p>
        </w:tc>
      </w:tr>
      <w:tr w:rsidR="00CD061E" w:rsidRPr="009059AB" w14:paraId="76BA6BE5" w14:textId="77777777" w:rsidTr="006E5C94">
        <w:tc>
          <w:tcPr>
            <w:tcW w:w="1975" w:type="dxa"/>
            <w:tcBorders>
              <w:bottom w:val="single" w:sz="4" w:space="0" w:color="auto"/>
            </w:tcBorders>
            <w:shd w:val="clear" w:color="auto" w:fill="auto"/>
            <w:vAlign w:val="center"/>
          </w:tcPr>
          <w:p w14:paraId="50853253" w14:textId="77777777" w:rsidR="00CD061E" w:rsidRPr="009059AB" w:rsidRDefault="00CD061E" w:rsidP="006E5C94">
            <w:pPr>
              <w:pStyle w:val="NormalWeb"/>
              <w:spacing w:before="0" w:beforeAutospacing="0" w:after="0" w:afterAutospacing="0" w:line="480" w:lineRule="auto"/>
              <w:jc w:val="center"/>
              <w:rPr>
                <w:lang w:val="en-US"/>
              </w:rPr>
            </w:pPr>
            <w:r>
              <w:rPr>
                <w:lang w:val="en-US"/>
              </w:rPr>
              <w:t>LLZCO-0.15</w:t>
            </w:r>
          </w:p>
        </w:tc>
        <w:tc>
          <w:tcPr>
            <w:tcW w:w="1755" w:type="dxa"/>
            <w:tcBorders>
              <w:bottom w:val="single" w:sz="4" w:space="0" w:color="auto"/>
            </w:tcBorders>
            <w:shd w:val="clear" w:color="auto" w:fill="auto"/>
            <w:vAlign w:val="center"/>
          </w:tcPr>
          <w:p w14:paraId="20E872F2" w14:textId="77777777" w:rsidR="00CD061E" w:rsidRPr="00881FD2" w:rsidRDefault="00CD061E" w:rsidP="006E5C94">
            <w:pPr>
              <w:pStyle w:val="NormalWeb"/>
              <w:spacing w:before="0" w:beforeAutospacing="0" w:after="0" w:afterAutospacing="0" w:line="480" w:lineRule="auto"/>
              <w:jc w:val="center"/>
              <w:rPr>
                <w:lang w:val="en-US"/>
              </w:rPr>
            </w:pPr>
            <w:r>
              <w:rPr>
                <w:lang w:val="en-US"/>
              </w:rPr>
              <w:t>3.2</w:t>
            </w:r>
          </w:p>
        </w:tc>
        <w:tc>
          <w:tcPr>
            <w:tcW w:w="1755" w:type="dxa"/>
            <w:tcBorders>
              <w:bottom w:val="single" w:sz="4" w:space="0" w:color="auto"/>
            </w:tcBorders>
            <w:shd w:val="clear" w:color="auto" w:fill="auto"/>
            <w:vAlign w:val="center"/>
          </w:tcPr>
          <w:p w14:paraId="108E6AC2" w14:textId="77777777" w:rsidR="00CD061E" w:rsidRPr="00881FD2" w:rsidRDefault="00CD061E" w:rsidP="006E5C94">
            <w:pPr>
              <w:pStyle w:val="NormalWeb"/>
              <w:spacing w:before="0" w:beforeAutospacing="0" w:after="0" w:afterAutospacing="0" w:line="480" w:lineRule="auto"/>
              <w:jc w:val="center"/>
              <w:rPr>
                <w:lang w:val="en-US"/>
              </w:rPr>
            </w:pPr>
            <w:r>
              <w:rPr>
                <w:lang w:val="en-US"/>
              </w:rPr>
              <w:t>290</w:t>
            </w:r>
          </w:p>
        </w:tc>
        <w:tc>
          <w:tcPr>
            <w:tcW w:w="1556" w:type="dxa"/>
            <w:tcBorders>
              <w:bottom w:val="single" w:sz="4" w:space="0" w:color="auto"/>
            </w:tcBorders>
          </w:tcPr>
          <w:p w14:paraId="42A25AD6" w14:textId="77777777" w:rsidR="00CD061E" w:rsidRPr="0065141C" w:rsidRDefault="00CD061E" w:rsidP="006E5C94">
            <w:pPr>
              <w:pStyle w:val="NormalWeb"/>
              <w:spacing w:before="0" w:beforeAutospacing="0" w:after="0" w:afterAutospacing="0" w:line="480" w:lineRule="auto"/>
              <w:jc w:val="center"/>
              <w:rPr>
                <w:lang w:val="en-US"/>
              </w:rPr>
            </w:pPr>
            <w:r w:rsidRPr="0065141C">
              <w:rPr>
                <w:lang w:val="en-US"/>
              </w:rPr>
              <w:t>0.8</w:t>
            </w:r>
            <w:r>
              <w:rPr>
                <w:lang w:val="en-US"/>
              </w:rPr>
              <w:t>9</w:t>
            </w:r>
          </w:p>
        </w:tc>
        <w:tc>
          <w:tcPr>
            <w:tcW w:w="1985" w:type="dxa"/>
            <w:tcBorders>
              <w:bottom w:val="single" w:sz="4" w:space="0" w:color="auto"/>
            </w:tcBorders>
            <w:shd w:val="clear" w:color="auto" w:fill="auto"/>
            <w:vAlign w:val="center"/>
          </w:tcPr>
          <w:p w14:paraId="69838CB8" w14:textId="77777777" w:rsidR="00CD061E" w:rsidRPr="00881FD2" w:rsidRDefault="00CD061E" w:rsidP="006E5C94">
            <w:pPr>
              <w:pStyle w:val="NormalWeb"/>
              <w:spacing w:before="0" w:beforeAutospacing="0" w:after="0" w:afterAutospacing="0" w:line="480" w:lineRule="auto"/>
              <w:jc w:val="center"/>
              <w:rPr>
                <w:lang w:val="en-US"/>
              </w:rPr>
            </w:pPr>
            <w:r>
              <w:rPr>
                <w:lang w:val="en-US"/>
              </w:rPr>
              <w:t xml:space="preserve">4.7 </w:t>
            </w:r>
            <w:r w:rsidRPr="00881FD2">
              <w:rPr>
                <w:rFonts w:eastAsia="Gungsuh"/>
              </w:rPr>
              <w:t>×</w:t>
            </w:r>
            <w:r>
              <w:rPr>
                <w:rFonts w:eastAsia="Gungsuh"/>
              </w:rPr>
              <w:t xml:space="preserve"> </w:t>
            </w:r>
            <w:r w:rsidRPr="00881FD2">
              <w:t>10</w:t>
            </w:r>
            <w:r w:rsidRPr="00881FD2">
              <w:rPr>
                <w:rFonts w:eastAsia="Gungsuh"/>
                <w:vertAlign w:val="superscript"/>
              </w:rPr>
              <w:t>−</w:t>
            </w:r>
            <w:r>
              <w:rPr>
                <w:rFonts w:eastAsia="Gungsuh"/>
                <w:vertAlign w:val="superscript"/>
              </w:rPr>
              <w:t>4</w:t>
            </w:r>
          </w:p>
        </w:tc>
      </w:tr>
    </w:tbl>
    <w:p w14:paraId="68CA3676" w14:textId="77777777" w:rsidR="00CD061E" w:rsidRDefault="00CD061E" w:rsidP="00CD061E">
      <w:pPr>
        <w:jc w:val="both"/>
        <w:rPr>
          <w:rFonts w:ascii="Times New Roman" w:hAnsi="Times New Roman" w:cs="Times New Roman"/>
          <w:sz w:val="24"/>
          <w:szCs w:val="24"/>
        </w:rPr>
      </w:pPr>
      <w:r w:rsidRPr="00C224C8">
        <w:rPr>
          <w:rFonts w:ascii="Times New Roman" w:hAnsi="Times New Roman" w:cs="Times New Roman"/>
          <w:b/>
          <w:sz w:val="24"/>
          <w:szCs w:val="24"/>
        </w:rPr>
        <w:t>Table 1</w:t>
      </w:r>
      <w:r w:rsidRPr="00C224C8">
        <w:rPr>
          <w:rFonts w:ascii="Times New Roman" w:hAnsi="Times New Roman" w:cs="Times New Roman" w:hint="eastAsia"/>
          <w:b/>
          <w:sz w:val="24"/>
          <w:szCs w:val="24"/>
        </w:rPr>
        <w:t>.</w:t>
      </w:r>
      <w:r w:rsidRPr="00C224C8">
        <w:rPr>
          <w:rFonts w:ascii="Times New Roman" w:hAnsi="Times New Roman" w:cs="Times New Roman"/>
          <w:sz w:val="24"/>
          <w:szCs w:val="24"/>
        </w:rPr>
        <w:t xml:space="preserve"> </w:t>
      </w:r>
      <w:r w:rsidRPr="00C224C8">
        <w:rPr>
          <w:rFonts w:ascii="Times New Roman" w:eastAsia="Times New Roman" w:hAnsi="Times New Roman" w:cs="Times New Roman"/>
          <w:i/>
          <w:color w:val="000000"/>
          <w:sz w:val="24"/>
          <w:szCs w:val="24"/>
        </w:rPr>
        <w:t>R</w:t>
      </w:r>
      <w:r w:rsidRPr="00C224C8">
        <w:rPr>
          <w:rFonts w:ascii="Times New Roman" w:eastAsia="Times New Roman" w:hAnsi="Times New Roman" w:cs="Times New Roman"/>
          <w:color w:val="000000"/>
          <w:sz w:val="24"/>
          <w:szCs w:val="24"/>
          <w:vertAlign w:val="subscript"/>
        </w:rPr>
        <w:t>e</w:t>
      </w:r>
      <w:r w:rsidRPr="00C224C8">
        <w:rPr>
          <w:rFonts w:ascii="Times New Roman" w:hAnsi="Times New Roman" w:cs="Times New Roman"/>
          <w:sz w:val="24"/>
          <w:szCs w:val="24"/>
        </w:rPr>
        <w:t xml:space="preserve">, </w:t>
      </w:r>
      <w:proofErr w:type="spellStart"/>
      <w:r w:rsidRPr="00C224C8">
        <w:rPr>
          <w:rFonts w:ascii="Times New Roman" w:hAnsi="Times New Roman" w:cs="Times New Roman"/>
          <w:i/>
          <w:iCs/>
          <w:sz w:val="24"/>
          <w:szCs w:val="24"/>
        </w:rPr>
        <w:t>R</w:t>
      </w:r>
      <w:r w:rsidRPr="00C224C8">
        <w:rPr>
          <w:rFonts w:ascii="Times New Roman" w:hAnsi="Times New Roman" w:cs="Times New Roman"/>
          <w:sz w:val="24"/>
          <w:szCs w:val="24"/>
          <w:vertAlign w:val="subscript"/>
        </w:rPr>
        <w:t>ct</w:t>
      </w:r>
      <w:proofErr w:type="spellEnd"/>
      <w:r w:rsidRPr="00C224C8">
        <w:rPr>
          <w:rFonts w:ascii="Times New Roman" w:hAnsi="Times New Roman" w:cs="Times New Roman"/>
          <w:sz w:val="24"/>
          <w:szCs w:val="24"/>
        </w:rPr>
        <w:t xml:space="preserve">, and </w:t>
      </w:r>
      <w:r w:rsidRPr="00C224C8">
        <w:rPr>
          <w:rFonts w:ascii="Times New Roman" w:hAnsi="Times New Roman" w:cs="Times New Roman"/>
          <w:i/>
          <w:sz w:val="24"/>
          <w:szCs w:val="24"/>
        </w:rPr>
        <w:t>CPE</w:t>
      </w:r>
      <w:r w:rsidRPr="00C224C8">
        <w:rPr>
          <w:rFonts w:ascii="Times New Roman" w:hAnsi="Times New Roman" w:cs="Times New Roman"/>
          <w:sz w:val="24"/>
          <w:szCs w:val="24"/>
        </w:rPr>
        <w:t xml:space="preserve"> </w:t>
      </w:r>
      <w:r w:rsidRPr="00C224C8">
        <w:rPr>
          <w:rFonts w:ascii="Times New Roman" w:hAnsi="Times New Roman" w:cs="Times New Roman"/>
          <w:i/>
          <w:sz w:val="24"/>
          <w:szCs w:val="24"/>
        </w:rPr>
        <w:t>n</w:t>
      </w:r>
      <w:r w:rsidRPr="00C224C8">
        <w:rPr>
          <w:rFonts w:ascii="Times New Roman" w:hAnsi="Times New Roman" w:cs="Times New Roman"/>
          <w:sz w:val="24"/>
          <w:szCs w:val="24"/>
        </w:rPr>
        <w:t xml:space="preserve"> values for various cells measured using EIS.</w:t>
      </w:r>
    </w:p>
    <w:p w14:paraId="309839E4" w14:textId="77777777" w:rsidR="00CD061E" w:rsidRDefault="00CD061E" w:rsidP="00CD061E">
      <w:pPr>
        <w:rPr>
          <w:noProof/>
        </w:rPr>
      </w:pPr>
    </w:p>
    <w:p w14:paraId="5AF19E51" w14:textId="77777777" w:rsidR="00CD061E" w:rsidRDefault="00CD061E" w:rsidP="00CD061E">
      <w:pPr>
        <w:rPr>
          <w:noProof/>
        </w:rPr>
      </w:pPr>
    </w:p>
    <w:p w14:paraId="02537600" w14:textId="77777777" w:rsidR="00CD061E" w:rsidRDefault="00CD061E" w:rsidP="00CD061E">
      <w:pPr>
        <w:rPr>
          <w:noProof/>
        </w:rPr>
      </w:pPr>
    </w:p>
    <w:p w14:paraId="56E2990B" w14:textId="77777777" w:rsidR="00CD061E" w:rsidRDefault="00CD061E" w:rsidP="00CD061E">
      <w:pPr>
        <w:rPr>
          <w:noProof/>
        </w:rPr>
      </w:pPr>
    </w:p>
    <w:p w14:paraId="4E1619EF" w14:textId="77777777" w:rsidR="00CD061E" w:rsidRDefault="00CD061E" w:rsidP="00CD061E">
      <w:pPr>
        <w:rPr>
          <w:noProof/>
        </w:rPr>
      </w:pPr>
    </w:p>
    <w:p w14:paraId="40EDB5A0" w14:textId="77777777" w:rsidR="00CD061E" w:rsidRDefault="00CD061E" w:rsidP="00CD061E">
      <w:pPr>
        <w:rPr>
          <w:noProof/>
        </w:rPr>
      </w:pPr>
    </w:p>
    <w:p w14:paraId="7A5D7FC2" w14:textId="77777777" w:rsidR="00CD061E" w:rsidRDefault="00CD061E" w:rsidP="00CD061E">
      <w:pPr>
        <w:rPr>
          <w:noProof/>
        </w:rPr>
      </w:pPr>
    </w:p>
    <w:p w14:paraId="6FFB1E00" w14:textId="77777777" w:rsidR="00CD061E" w:rsidRDefault="00CD061E" w:rsidP="00CD061E">
      <w:pPr>
        <w:rPr>
          <w:noProof/>
        </w:rPr>
      </w:pPr>
    </w:p>
    <w:p w14:paraId="0FBACED4" w14:textId="77777777" w:rsidR="00CD061E" w:rsidRDefault="00CD061E" w:rsidP="00CD061E">
      <w:pPr>
        <w:rPr>
          <w:noProof/>
        </w:rPr>
      </w:pPr>
    </w:p>
    <w:p w14:paraId="0C9D52FE" w14:textId="77777777" w:rsidR="00CD061E" w:rsidRDefault="00CD061E" w:rsidP="00CD061E">
      <w:pPr>
        <w:rPr>
          <w:noProof/>
        </w:rPr>
      </w:pPr>
    </w:p>
    <w:p w14:paraId="0A8581B0" w14:textId="77777777" w:rsidR="00CD061E" w:rsidRDefault="00CD061E" w:rsidP="00CD061E">
      <w:pPr>
        <w:rPr>
          <w:noProof/>
        </w:rPr>
      </w:pPr>
    </w:p>
    <w:p w14:paraId="3ECD053E" w14:textId="77777777" w:rsidR="00CD061E" w:rsidRDefault="00CD061E" w:rsidP="00CD061E">
      <w:pPr>
        <w:rPr>
          <w:noProof/>
        </w:rPr>
      </w:pPr>
    </w:p>
    <w:p w14:paraId="5A4F003A" w14:textId="77777777" w:rsidR="00CD061E" w:rsidRDefault="00CD061E" w:rsidP="00CD061E">
      <w:pPr>
        <w:rPr>
          <w:noProof/>
        </w:rPr>
      </w:pPr>
    </w:p>
    <w:p w14:paraId="23C88FB5" w14:textId="77777777" w:rsidR="00CD061E" w:rsidRDefault="00CD061E" w:rsidP="00CD061E">
      <w:pPr>
        <w:rPr>
          <w:noProof/>
        </w:rPr>
      </w:pPr>
    </w:p>
    <w:p w14:paraId="603DD60A" w14:textId="77777777" w:rsidR="00CD061E" w:rsidRDefault="00CD061E" w:rsidP="00CD061E">
      <w:pPr>
        <w:rPr>
          <w:noProof/>
        </w:rPr>
      </w:pPr>
    </w:p>
    <w:p w14:paraId="3F491BD1" w14:textId="77777777" w:rsidR="00CD061E" w:rsidRDefault="00CD061E" w:rsidP="00CD061E">
      <w:pPr>
        <w:rPr>
          <w:noProof/>
        </w:rPr>
      </w:pPr>
    </w:p>
    <w:p w14:paraId="72BD0720" w14:textId="77777777" w:rsidR="00CD061E" w:rsidRDefault="00CD061E" w:rsidP="00CD061E">
      <w:pPr>
        <w:rPr>
          <w:noProof/>
        </w:rPr>
      </w:pPr>
      <w:r>
        <w:rPr>
          <w:noProof/>
        </w:rPr>
        <w:drawing>
          <wp:anchor distT="0" distB="0" distL="114300" distR="114300" simplePos="0" relativeHeight="251659264" behindDoc="0" locked="0" layoutInCell="1" allowOverlap="1" wp14:anchorId="24519722" wp14:editId="691FC65F">
            <wp:simplePos x="914400" y="914400"/>
            <wp:positionH relativeFrom="margin">
              <wp:align>center</wp:align>
            </wp:positionH>
            <wp:positionV relativeFrom="margin">
              <wp:align>top</wp:align>
            </wp:positionV>
            <wp:extent cx="5048263" cy="4248000"/>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14" t="1588" r="4766"/>
                    <a:stretch/>
                  </pic:blipFill>
                  <pic:spPr bwMode="auto">
                    <a:xfrm>
                      <a:off x="0" y="0"/>
                      <a:ext cx="5048263" cy="424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C74D89" w14:textId="77777777" w:rsidR="00CD061E" w:rsidRDefault="00CD061E" w:rsidP="00CD061E">
      <w:pPr>
        <w:spacing w:line="480" w:lineRule="auto"/>
        <w:rPr>
          <w:noProof/>
        </w:rPr>
      </w:pPr>
    </w:p>
    <w:p w14:paraId="70F664CC" w14:textId="77777777" w:rsidR="00CD061E" w:rsidRPr="007C2A8F" w:rsidRDefault="00CD061E" w:rsidP="00CD061E">
      <w:pPr>
        <w:snapToGrid w:val="0"/>
        <w:spacing w:line="480" w:lineRule="auto"/>
        <w:jc w:val="both"/>
        <w:rPr>
          <w:rFonts w:ascii="Times New Roman" w:hAnsi="Times New Roman" w:cs="Times New Roman"/>
          <w:noProof/>
          <w:sz w:val="24"/>
          <w:szCs w:val="24"/>
        </w:rPr>
      </w:pPr>
      <w:r w:rsidRPr="007C2A8F">
        <w:rPr>
          <w:rFonts w:ascii="Times New Roman" w:hAnsi="Times New Roman" w:cs="Times New Roman"/>
          <w:b/>
          <w:bCs/>
          <w:noProof/>
          <w:sz w:val="24"/>
          <w:szCs w:val="24"/>
        </w:rPr>
        <w:t>Fig. 1.</w:t>
      </w:r>
      <w:r w:rsidRPr="007C2A8F">
        <w:rPr>
          <w:rFonts w:ascii="Times New Roman" w:hAnsi="Times New Roman" w:cs="Times New Roman"/>
          <w:noProof/>
          <w:sz w:val="24"/>
          <w:szCs w:val="24"/>
        </w:rPr>
        <w:t xml:space="preserve"> SEM images of </w:t>
      </w:r>
      <w:r>
        <w:rPr>
          <w:rFonts w:ascii="Times New Roman" w:hAnsi="Times New Roman" w:cs="Times New Roman"/>
          <w:noProof/>
          <w:sz w:val="24"/>
          <w:szCs w:val="24"/>
        </w:rPr>
        <w:t>(a) LLZO, (b) LGLZO, and (c) L</w:t>
      </w:r>
      <w:r w:rsidRPr="007C2A8F">
        <w:rPr>
          <w:rFonts w:ascii="Times New Roman" w:hAnsi="Times New Roman" w:cs="Times New Roman"/>
          <w:noProof/>
          <w:sz w:val="24"/>
          <w:szCs w:val="24"/>
        </w:rPr>
        <w:t>LZ</w:t>
      </w:r>
      <w:r>
        <w:rPr>
          <w:rFonts w:ascii="Times New Roman" w:hAnsi="Times New Roman" w:cs="Times New Roman"/>
          <w:noProof/>
          <w:sz w:val="24"/>
          <w:szCs w:val="24"/>
        </w:rPr>
        <w:t>C</w:t>
      </w:r>
      <w:r w:rsidRPr="007C2A8F">
        <w:rPr>
          <w:rFonts w:ascii="Times New Roman" w:hAnsi="Times New Roman" w:cs="Times New Roman"/>
          <w:noProof/>
          <w:sz w:val="24"/>
          <w:szCs w:val="24"/>
        </w:rPr>
        <w:t xml:space="preserve">O-0.10. (d) </w:t>
      </w:r>
      <w:r>
        <w:rPr>
          <w:rFonts w:ascii="Times New Roman" w:hAnsi="Times New Roman" w:cs="Times New Roman"/>
          <w:noProof/>
          <w:sz w:val="24"/>
          <w:szCs w:val="24"/>
        </w:rPr>
        <w:t>XRD patterns of LLZO, LGLZO,</w:t>
      </w:r>
      <w:r w:rsidRPr="007C2A8F">
        <w:rPr>
          <w:rFonts w:ascii="Times New Roman" w:hAnsi="Times New Roman" w:cs="Times New Roman"/>
          <w:noProof/>
          <w:sz w:val="24"/>
          <w:szCs w:val="24"/>
        </w:rPr>
        <w:t xml:space="preserve"> and </w:t>
      </w:r>
      <w:r>
        <w:rPr>
          <w:rFonts w:ascii="Times New Roman" w:hAnsi="Times New Roman" w:cs="Times New Roman"/>
          <w:noProof/>
          <w:sz w:val="24"/>
          <w:szCs w:val="24"/>
        </w:rPr>
        <w:t>various L</w:t>
      </w:r>
      <w:r w:rsidRPr="007C2A8F">
        <w:rPr>
          <w:rFonts w:ascii="Times New Roman" w:hAnsi="Times New Roman" w:cs="Times New Roman"/>
          <w:noProof/>
          <w:sz w:val="24"/>
          <w:szCs w:val="24"/>
        </w:rPr>
        <w:t>LZ</w:t>
      </w:r>
      <w:r>
        <w:rPr>
          <w:rFonts w:ascii="Times New Roman" w:hAnsi="Times New Roman" w:cs="Times New Roman"/>
          <w:noProof/>
          <w:sz w:val="24"/>
          <w:szCs w:val="24"/>
        </w:rPr>
        <w:t>C</w:t>
      </w:r>
      <w:r w:rsidRPr="007C2A8F">
        <w:rPr>
          <w:rFonts w:ascii="Times New Roman" w:hAnsi="Times New Roman" w:cs="Times New Roman"/>
          <w:noProof/>
          <w:sz w:val="24"/>
          <w:szCs w:val="24"/>
        </w:rPr>
        <w:t>O samples</w:t>
      </w:r>
      <w:r>
        <w:rPr>
          <w:rFonts w:ascii="Times New Roman" w:hAnsi="Times New Roman" w:cs="Times New Roman"/>
          <w:noProof/>
          <w:sz w:val="24"/>
          <w:szCs w:val="24"/>
        </w:rPr>
        <w:t>.</w:t>
      </w:r>
    </w:p>
    <w:p w14:paraId="3785D2C2" w14:textId="77777777" w:rsidR="00CD061E" w:rsidRDefault="00CD061E" w:rsidP="00CD061E">
      <w:pPr>
        <w:rPr>
          <w:noProof/>
        </w:rPr>
      </w:pPr>
    </w:p>
    <w:p w14:paraId="23F31EA4" w14:textId="77777777" w:rsidR="00CD061E" w:rsidRDefault="00CD061E" w:rsidP="00CD061E">
      <w:pPr>
        <w:rPr>
          <w:noProof/>
        </w:rPr>
      </w:pPr>
    </w:p>
    <w:p w14:paraId="40EB3BF7" w14:textId="77777777" w:rsidR="00CD061E" w:rsidRDefault="00CD061E" w:rsidP="00CD061E">
      <w:pPr>
        <w:rPr>
          <w:noProof/>
        </w:rPr>
      </w:pPr>
    </w:p>
    <w:p w14:paraId="1B684A06" w14:textId="77777777" w:rsidR="00CD061E" w:rsidRDefault="00CD061E" w:rsidP="00CD061E">
      <w:pPr>
        <w:tabs>
          <w:tab w:val="left" w:pos="1140"/>
        </w:tabs>
        <w:rPr>
          <w:noProof/>
        </w:rPr>
      </w:pPr>
      <w:r>
        <w:rPr>
          <w:noProof/>
        </w:rPr>
        <w:tab/>
      </w:r>
    </w:p>
    <w:p w14:paraId="0AEC931D" w14:textId="77777777" w:rsidR="00CD061E" w:rsidRDefault="00CD061E" w:rsidP="00CD061E">
      <w:pPr>
        <w:rPr>
          <w:noProof/>
        </w:rPr>
      </w:pPr>
    </w:p>
    <w:p w14:paraId="30D4653A" w14:textId="77777777" w:rsidR="00CD061E" w:rsidRDefault="00CD061E" w:rsidP="00CD061E">
      <w:pPr>
        <w:rPr>
          <w:noProof/>
        </w:rPr>
      </w:pPr>
    </w:p>
    <w:p w14:paraId="5F3C238E" w14:textId="77777777" w:rsidR="00CD061E" w:rsidRDefault="00CD061E" w:rsidP="00CD061E"/>
    <w:p w14:paraId="212CF559" w14:textId="77777777" w:rsidR="00CD061E" w:rsidRDefault="00CD061E" w:rsidP="00CD061E">
      <w:pPr>
        <w:tabs>
          <w:tab w:val="left" w:pos="1050"/>
        </w:tabs>
      </w:pPr>
      <w:r>
        <w:tab/>
      </w:r>
    </w:p>
    <w:p w14:paraId="54CD2D59" w14:textId="77777777" w:rsidR="00CD061E" w:rsidRDefault="00CD061E" w:rsidP="00CD061E">
      <w:pPr>
        <w:tabs>
          <w:tab w:val="left" w:pos="1050"/>
        </w:tabs>
      </w:pPr>
    </w:p>
    <w:p w14:paraId="5E519D40" w14:textId="77777777" w:rsidR="00CD061E" w:rsidRDefault="00CD061E" w:rsidP="00CD061E">
      <w:pPr>
        <w:tabs>
          <w:tab w:val="left" w:pos="1050"/>
        </w:tabs>
      </w:pPr>
    </w:p>
    <w:p w14:paraId="7C0A8BFE" w14:textId="77777777" w:rsidR="00CD061E" w:rsidRDefault="00CD061E" w:rsidP="00CD061E">
      <w:pPr>
        <w:tabs>
          <w:tab w:val="left" w:pos="1050"/>
        </w:tabs>
        <w:jc w:val="center"/>
      </w:pPr>
    </w:p>
    <w:p w14:paraId="3BA9971E" w14:textId="77777777" w:rsidR="00CD061E" w:rsidRDefault="00CD061E" w:rsidP="00CD061E">
      <w:pPr>
        <w:tabs>
          <w:tab w:val="left" w:pos="1050"/>
        </w:tabs>
      </w:pPr>
      <w:r>
        <w:rPr>
          <w:noProof/>
        </w:rPr>
        <w:drawing>
          <wp:inline distT="0" distB="0" distL="0" distR="0" wp14:anchorId="030A0E3F" wp14:editId="33D1314C">
            <wp:extent cx="6021421" cy="3326666"/>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032" b="10273"/>
                    <a:stretch/>
                  </pic:blipFill>
                  <pic:spPr bwMode="auto">
                    <a:xfrm>
                      <a:off x="0" y="0"/>
                      <a:ext cx="6022154" cy="3327071"/>
                    </a:xfrm>
                    <a:prstGeom prst="rect">
                      <a:avLst/>
                    </a:prstGeom>
                    <a:noFill/>
                    <a:ln>
                      <a:noFill/>
                    </a:ln>
                    <a:extLst>
                      <a:ext uri="{53640926-AAD7-44D8-BBD7-CCE9431645EC}">
                        <a14:shadowObscured xmlns:a14="http://schemas.microsoft.com/office/drawing/2010/main"/>
                      </a:ext>
                    </a:extLst>
                  </pic:spPr>
                </pic:pic>
              </a:graphicData>
            </a:graphic>
          </wp:inline>
        </w:drawing>
      </w:r>
    </w:p>
    <w:p w14:paraId="74173FDF" w14:textId="77777777" w:rsidR="00CD061E" w:rsidRDefault="00CD061E" w:rsidP="00CD061E">
      <w:pPr>
        <w:tabs>
          <w:tab w:val="left" w:pos="1050"/>
        </w:tabs>
        <w:spacing w:line="480" w:lineRule="auto"/>
        <w:jc w:val="both"/>
        <w:rPr>
          <w:rFonts w:ascii="Times New Roman" w:hAnsi="Times New Roman" w:cs="Times New Roman"/>
          <w:b/>
          <w:bCs/>
          <w:sz w:val="24"/>
          <w:szCs w:val="24"/>
        </w:rPr>
      </w:pPr>
    </w:p>
    <w:p w14:paraId="3AFA5662" w14:textId="77777777" w:rsidR="00CD061E" w:rsidRPr="00000D47" w:rsidRDefault="00CD061E" w:rsidP="00CD061E">
      <w:pPr>
        <w:tabs>
          <w:tab w:val="left" w:pos="1050"/>
        </w:tabs>
        <w:snapToGrid w:val="0"/>
        <w:spacing w:line="480" w:lineRule="auto"/>
        <w:jc w:val="both"/>
        <w:rPr>
          <w:rFonts w:ascii="Times New Roman" w:hAnsi="Times New Roman" w:cs="Times New Roman"/>
          <w:sz w:val="24"/>
          <w:szCs w:val="24"/>
        </w:rPr>
      </w:pPr>
      <w:r>
        <w:rPr>
          <w:rFonts w:ascii="Times New Roman" w:hAnsi="Times New Roman" w:cs="Times New Roman"/>
          <w:b/>
          <w:bCs/>
          <w:sz w:val="24"/>
          <w:szCs w:val="24"/>
        </w:rPr>
        <w:t>Fig. 2</w:t>
      </w:r>
      <w:r w:rsidRPr="00000D47">
        <w:rPr>
          <w:rFonts w:ascii="Times New Roman" w:hAnsi="Times New Roman" w:cs="Times New Roman"/>
          <w:b/>
          <w:bCs/>
          <w:sz w:val="24"/>
          <w:szCs w:val="24"/>
        </w:rPr>
        <w:t xml:space="preserve">. </w:t>
      </w:r>
      <w:r w:rsidRPr="00000D47">
        <w:rPr>
          <w:rFonts w:ascii="Times New Roman" w:hAnsi="Times New Roman" w:cs="Times New Roman"/>
          <w:sz w:val="24"/>
          <w:szCs w:val="24"/>
        </w:rPr>
        <w:t>(a)</w:t>
      </w:r>
      <w:r w:rsidRPr="00C9474D">
        <w:rPr>
          <w:rFonts w:ascii="Times New Roman" w:hAnsi="Times New Roman" w:cs="Times New Roman"/>
          <w:sz w:val="24"/>
          <w:szCs w:val="24"/>
        </w:rPr>
        <w:t xml:space="preserve"> </w:t>
      </w:r>
      <w:r w:rsidRPr="00000D47">
        <w:rPr>
          <w:rFonts w:ascii="Times New Roman" w:hAnsi="Times New Roman" w:cs="Times New Roman"/>
          <w:sz w:val="24"/>
          <w:szCs w:val="24"/>
        </w:rPr>
        <w:t>TEM bright-field image, (b) electron diffraction pattern</w:t>
      </w:r>
      <w:r>
        <w:rPr>
          <w:rFonts w:ascii="Times New Roman" w:hAnsi="Times New Roman" w:cs="Times New Roman"/>
          <w:sz w:val="24"/>
          <w:szCs w:val="24"/>
        </w:rPr>
        <w:t xml:space="preserve">, </w:t>
      </w:r>
      <w:r w:rsidRPr="00000D47">
        <w:rPr>
          <w:rFonts w:ascii="Times New Roman" w:hAnsi="Times New Roman" w:cs="Times New Roman"/>
          <w:sz w:val="24"/>
          <w:szCs w:val="24"/>
        </w:rPr>
        <w:t>(c) high-resolution lattice image, (d) FFT pattern</w:t>
      </w:r>
      <w:r>
        <w:rPr>
          <w:rFonts w:ascii="Times New Roman" w:hAnsi="Times New Roman" w:cs="Times New Roman"/>
          <w:sz w:val="24"/>
          <w:szCs w:val="24"/>
        </w:rPr>
        <w:t>,</w:t>
      </w:r>
      <w:r w:rsidRPr="00000D47">
        <w:rPr>
          <w:rFonts w:ascii="Times New Roman" w:hAnsi="Times New Roman" w:cs="Times New Roman"/>
          <w:sz w:val="24"/>
          <w:szCs w:val="24"/>
        </w:rPr>
        <w:t xml:space="preserve"> (e) HAADF image</w:t>
      </w:r>
      <w:r>
        <w:rPr>
          <w:rFonts w:ascii="Times New Roman" w:hAnsi="Times New Roman" w:cs="Times New Roman"/>
          <w:sz w:val="24"/>
          <w:szCs w:val="24"/>
        </w:rPr>
        <w:t>,</w:t>
      </w:r>
      <w:r w:rsidRPr="00000D47">
        <w:rPr>
          <w:rFonts w:ascii="Times New Roman" w:hAnsi="Times New Roman" w:cs="Times New Roman"/>
          <w:sz w:val="24"/>
          <w:szCs w:val="24"/>
        </w:rPr>
        <w:t xml:space="preserve"> and (f)−(</w:t>
      </w:r>
      <w:proofErr w:type="spellStart"/>
      <w:r w:rsidRPr="00000D47">
        <w:rPr>
          <w:rFonts w:ascii="Times New Roman" w:hAnsi="Times New Roman" w:cs="Times New Roman"/>
          <w:sz w:val="24"/>
          <w:szCs w:val="24"/>
        </w:rPr>
        <w:t>i</w:t>
      </w:r>
      <w:proofErr w:type="spellEnd"/>
      <w:r w:rsidRPr="00000D47">
        <w:rPr>
          <w:rFonts w:ascii="Times New Roman" w:hAnsi="Times New Roman" w:cs="Times New Roman"/>
          <w:sz w:val="24"/>
          <w:szCs w:val="24"/>
        </w:rPr>
        <w:t xml:space="preserve">) corresponding EDS mapping data of </w:t>
      </w:r>
      <w:r>
        <w:rPr>
          <w:rFonts w:ascii="Times New Roman" w:hAnsi="Times New Roman" w:cs="Times New Roman"/>
          <w:sz w:val="24"/>
          <w:szCs w:val="24"/>
        </w:rPr>
        <w:t>L</w:t>
      </w:r>
      <w:r w:rsidRPr="00000D47">
        <w:rPr>
          <w:rFonts w:ascii="Times New Roman" w:hAnsi="Times New Roman" w:cs="Times New Roman"/>
          <w:sz w:val="24"/>
          <w:szCs w:val="24"/>
        </w:rPr>
        <w:t>LZ</w:t>
      </w:r>
      <w:r>
        <w:rPr>
          <w:rFonts w:ascii="Times New Roman" w:hAnsi="Times New Roman" w:cs="Times New Roman"/>
          <w:sz w:val="24"/>
          <w:szCs w:val="24"/>
        </w:rPr>
        <w:t>C</w:t>
      </w:r>
      <w:r w:rsidRPr="00000D47">
        <w:rPr>
          <w:rFonts w:ascii="Times New Roman" w:hAnsi="Times New Roman" w:cs="Times New Roman"/>
          <w:sz w:val="24"/>
          <w:szCs w:val="24"/>
        </w:rPr>
        <w:t>O-0.10 sample.</w:t>
      </w:r>
    </w:p>
    <w:p w14:paraId="30D0B78F" w14:textId="77777777" w:rsidR="00CD061E" w:rsidRPr="00000D47" w:rsidRDefault="00CD061E" w:rsidP="00CD061E">
      <w:pPr>
        <w:tabs>
          <w:tab w:val="left" w:pos="1050"/>
        </w:tabs>
      </w:pPr>
    </w:p>
    <w:p w14:paraId="521EA724" w14:textId="77777777" w:rsidR="00CD061E" w:rsidRDefault="00CD061E" w:rsidP="00CD061E">
      <w:pPr>
        <w:tabs>
          <w:tab w:val="left" w:pos="1050"/>
        </w:tabs>
      </w:pPr>
    </w:p>
    <w:p w14:paraId="7CFEE0C6" w14:textId="77777777" w:rsidR="00CD061E" w:rsidRDefault="00CD061E" w:rsidP="00CD061E">
      <w:pPr>
        <w:tabs>
          <w:tab w:val="left" w:pos="1050"/>
        </w:tabs>
      </w:pPr>
    </w:p>
    <w:p w14:paraId="5901FDD2" w14:textId="77777777" w:rsidR="00CD061E" w:rsidRDefault="00CD061E" w:rsidP="00CD061E">
      <w:pPr>
        <w:tabs>
          <w:tab w:val="left" w:pos="1050"/>
        </w:tabs>
      </w:pPr>
    </w:p>
    <w:p w14:paraId="3C733EBA" w14:textId="77777777" w:rsidR="00CD061E" w:rsidRDefault="00CD061E" w:rsidP="00CD061E">
      <w:pPr>
        <w:tabs>
          <w:tab w:val="left" w:pos="1050"/>
        </w:tabs>
      </w:pPr>
    </w:p>
    <w:p w14:paraId="2C3A2C74" w14:textId="77777777" w:rsidR="00CD061E" w:rsidRDefault="00CD061E" w:rsidP="00CD061E">
      <w:pPr>
        <w:tabs>
          <w:tab w:val="left" w:pos="1050"/>
        </w:tabs>
      </w:pPr>
    </w:p>
    <w:p w14:paraId="4EC83189" w14:textId="77777777" w:rsidR="00CD061E" w:rsidRDefault="00CD061E" w:rsidP="00CD061E">
      <w:pPr>
        <w:tabs>
          <w:tab w:val="left" w:pos="1050"/>
        </w:tabs>
      </w:pPr>
    </w:p>
    <w:p w14:paraId="712134FA" w14:textId="77777777" w:rsidR="00CD061E" w:rsidRDefault="00CD061E" w:rsidP="00CD061E">
      <w:pPr>
        <w:tabs>
          <w:tab w:val="left" w:pos="1050"/>
        </w:tabs>
      </w:pPr>
    </w:p>
    <w:p w14:paraId="21FA3D5A" w14:textId="77777777" w:rsidR="00CD061E" w:rsidRDefault="00CD061E" w:rsidP="00CD061E">
      <w:pPr>
        <w:tabs>
          <w:tab w:val="left" w:pos="1050"/>
        </w:tabs>
      </w:pPr>
    </w:p>
    <w:p w14:paraId="18107A24" w14:textId="77777777" w:rsidR="00CD061E" w:rsidRDefault="00CD061E" w:rsidP="00CD061E">
      <w:pPr>
        <w:tabs>
          <w:tab w:val="left" w:pos="1050"/>
        </w:tabs>
      </w:pPr>
    </w:p>
    <w:p w14:paraId="4B2A85C1" w14:textId="77777777" w:rsidR="00CD061E" w:rsidRDefault="00CD061E" w:rsidP="00CD061E">
      <w:pPr>
        <w:tabs>
          <w:tab w:val="left" w:pos="1050"/>
        </w:tabs>
      </w:pPr>
    </w:p>
    <w:p w14:paraId="395A0C50" w14:textId="77777777" w:rsidR="00CD061E" w:rsidRDefault="00CD061E" w:rsidP="00CD061E">
      <w:pPr>
        <w:tabs>
          <w:tab w:val="left" w:pos="1050"/>
        </w:tabs>
      </w:pPr>
    </w:p>
    <w:p w14:paraId="4E9732AD" w14:textId="77777777" w:rsidR="00CD061E" w:rsidRDefault="00CD061E" w:rsidP="00CD061E">
      <w:pPr>
        <w:tabs>
          <w:tab w:val="left" w:pos="1050"/>
        </w:tabs>
      </w:pPr>
    </w:p>
    <w:p w14:paraId="197FF9FB" w14:textId="77777777" w:rsidR="00CD061E" w:rsidRDefault="00CD061E" w:rsidP="00CD061E">
      <w:pPr>
        <w:tabs>
          <w:tab w:val="left" w:pos="1050"/>
        </w:tabs>
      </w:pPr>
    </w:p>
    <w:p w14:paraId="5DA5D192" w14:textId="77777777" w:rsidR="00CD061E" w:rsidRDefault="00CD061E" w:rsidP="00CD061E">
      <w:pP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0288" behindDoc="0" locked="0" layoutInCell="1" allowOverlap="1" wp14:anchorId="7B5D031B" wp14:editId="3A4D1320">
            <wp:simplePos x="0" y="0"/>
            <wp:positionH relativeFrom="column">
              <wp:posOffset>0</wp:posOffset>
            </wp:positionH>
            <wp:positionV relativeFrom="page">
              <wp:posOffset>914400</wp:posOffset>
            </wp:positionV>
            <wp:extent cx="5485765" cy="4820285"/>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983" t="2945" r="6795"/>
                    <a:stretch/>
                  </pic:blipFill>
                  <pic:spPr bwMode="auto">
                    <a:xfrm>
                      <a:off x="0" y="0"/>
                      <a:ext cx="5485765" cy="4820285"/>
                    </a:xfrm>
                    <a:prstGeom prst="rect">
                      <a:avLst/>
                    </a:prstGeom>
                    <a:noFill/>
                    <a:ln>
                      <a:noFill/>
                    </a:ln>
                    <a:extLst>
                      <a:ext uri="{53640926-AAD7-44D8-BBD7-CCE9431645EC}">
                        <a14:shadowObscured xmlns:a14="http://schemas.microsoft.com/office/drawing/2010/main"/>
                      </a:ext>
                    </a:extLst>
                  </pic:spPr>
                </pic:pic>
              </a:graphicData>
            </a:graphic>
          </wp:anchor>
        </w:drawing>
      </w:r>
    </w:p>
    <w:p w14:paraId="3D65C181" w14:textId="77777777" w:rsidR="00CD061E" w:rsidRPr="00921502" w:rsidRDefault="00CD061E" w:rsidP="00CD061E">
      <w:pPr>
        <w:snapToGrid w:val="0"/>
        <w:spacing w:line="480" w:lineRule="auto"/>
        <w:jc w:val="both"/>
        <w:rPr>
          <w:rFonts w:ascii="Times New Roman" w:hAnsi="Times New Roman" w:cs="Times New Roman"/>
          <w:sz w:val="24"/>
          <w:szCs w:val="24"/>
        </w:rPr>
      </w:pPr>
      <w:r w:rsidRPr="00921502">
        <w:rPr>
          <w:rFonts w:ascii="Times New Roman" w:hAnsi="Times New Roman" w:cs="Times New Roman"/>
          <w:b/>
          <w:bCs/>
          <w:sz w:val="24"/>
          <w:szCs w:val="24"/>
        </w:rPr>
        <w:t xml:space="preserve">Fig. 3. </w:t>
      </w:r>
      <w:r w:rsidRPr="00921502">
        <w:rPr>
          <w:rFonts w:ascii="Times New Roman" w:hAnsi="Times New Roman" w:cs="Times New Roman"/>
          <w:sz w:val="24"/>
          <w:szCs w:val="24"/>
        </w:rPr>
        <w:t xml:space="preserve">Charge-discharge curves </w:t>
      </w:r>
      <w:r>
        <w:rPr>
          <w:rFonts w:ascii="Times New Roman" w:hAnsi="Times New Roman" w:cs="Times New Roman"/>
          <w:sz w:val="24"/>
          <w:szCs w:val="24"/>
        </w:rPr>
        <w:t>of</w:t>
      </w:r>
      <w:r w:rsidRPr="00921502">
        <w:rPr>
          <w:rFonts w:ascii="Times New Roman" w:hAnsi="Times New Roman" w:cs="Times New Roman"/>
          <w:sz w:val="24"/>
          <w:szCs w:val="24"/>
        </w:rPr>
        <w:t xml:space="preserve"> </w:t>
      </w:r>
      <w:r w:rsidRPr="00527F52">
        <w:rPr>
          <w:rFonts w:ascii="Times New Roman" w:hAnsi="Times New Roman" w:cs="Times New Roman"/>
          <w:sz w:val="24"/>
          <w:szCs w:val="24"/>
        </w:rPr>
        <w:t>Li//CSE//LFP</w:t>
      </w:r>
      <w:r w:rsidRPr="00921502">
        <w:rPr>
          <w:rFonts w:ascii="Times New Roman" w:hAnsi="Times New Roman" w:cs="Times New Roman"/>
          <w:sz w:val="24"/>
          <w:szCs w:val="24"/>
        </w:rPr>
        <w:t xml:space="preserve"> c</w:t>
      </w:r>
      <w:r w:rsidRPr="00E17C6E">
        <w:rPr>
          <w:rFonts w:ascii="Times New Roman" w:hAnsi="Times New Roman" w:cs="Times New Roman"/>
          <w:sz w:val="24"/>
          <w:szCs w:val="24"/>
        </w:rPr>
        <w:t xml:space="preserve">ells with 25 wt.% LGLZO and </w:t>
      </w:r>
      <w:r w:rsidRPr="00E17C6E">
        <w:rPr>
          <w:rFonts w:ascii="Times New Roman" w:eastAsia="Times New Roman" w:hAnsi="Times New Roman" w:cs="Times New Roman"/>
          <w:sz w:val="24"/>
          <w:szCs w:val="24"/>
        </w:rPr>
        <w:t>EO/Li</w:t>
      </w:r>
      <w:proofErr w:type="gramStart"/>
      <w:r w:rsidRPr="00E17C6E">
        <w:rPr>
          <w:rFonts w:ascii="Times New Roman" w:eastAsia="Times New Roman" w:hAnsi="Times New Roman" w:cs="Times New Roman"/>
          <w:sz w:val="24"/>
          <w:szCs w:val="24"/>
          <w:vertAlign w:val="superscript"/>
        </w:rPr>
        <w:t xml:space="preserve">+ </w:t>
      </w:r>
      <w:r w:rsidRPr="00E17C6E">
        <w:rPr>
          <w:rFonts w:ascii="Times New Roman" w:hAnsi="Times New Roman" w:cs="Times New Roman"/>
          <w:sz w:val="24"/>
          <w:szCs w:val="24"/>
        </w:rPr>
        <w:t xml:space="preserve"> molar</w:t>
      </w:r>
      <w:proofErr w:type="gramEnd"/>
      <w:r w:rsidRPr="00E17C6E">
        <w:rPr>
          <w:rFonts w:ascii="Times New Roman" w:hAnsi="Times New Roman" w:cs="Times New Roman"/>
          <w:sz w:val="24"/>
          <w:szCs w:val="24"/>
        </w:rPr>
        <w:t xml:space="preserve"> ratios of (a) 10 and (b) 15 in CSEs. (c) EIS spec</w:t>
      </w:r>
      <w:r w:rsidRPr="00921502">
        <w:rPr>
          <w:rFonts w:ascii="Times New Roman" w:hAnsi="Times New Roman" w:cs="Times New Roman"/>
          <w:sz w:val="24"/>
          <w:szCs w:val="24"/>
        </w:rPr>
        <w:t xml:space="preserve">tra </w:t>
      </w:r>
      <w:r>
        <w:rPr>
          <w:rFonts w:ascii="Times New Roman" w:hAnsi="Times New Roman" w:cs="Times New Roman"/>
          <w:sz w:val="24"/>
          <w:szCs w:val="24"/>
        </w:rPr>
        <w:t>of</w:t>
      </w:r>
      <w:r w:rsidRPr="00921502">
        <w:rPr>
          <w:rFonts w:ascii="Times New Roman" w:hAnsi="Times New Roman" w:cs="Times New Roman"/>
          <w:sz w:val="24"/>
          <w:szCs w:val="24"/>
        </w:rPr>
        <w:t xml:space="preserve"> both cells.</w:t>
      </w:r>
    </w:p>
    <w:p w14:paraId="03BD482F" w14:textId="77777777" w:rsidR="00CD061E" w:rsidRPr="00921502" w:rsidRDefault="00CD061E" w:rsidP="00CD061E">
      <w:pPr>
        <w:spacing w:line="480" w:lineRule="auto"/>
        <w:jc w:val="both"/>
        <w:rPr>
          <w:sz w:val="24"/>
          <w:szCs w:val="24"/>
        </w:rPr>
      </w:pPr>
    </w:p>
    <w:p w14:paraId="0F86F025" w14:textId="77777777" w:rsidR="00CD061E" w:rsidRDefault="00CD061E" w:rsidP="00CD061E"/>
    <w:p w14:paraId="46B77057" w14:textId="77777777" w:rsidR="00CD061E" w:rsidRDefault="00CD061E" w:rsidP="00CD061E"/>
    <w:p w14:paraId="065D9C97" w14:textId="77777777" w:rsidR="00CD061E" w:rsidRDefault="00CD061E" w:rsidP="00CD061E"/>
    <w:p w14:paraId="504CFE4F" w14:textId="77777777" w:rsidR="00CD061E" w:rsidRDefault="00CD061E" w:rsidP="00CD061E"/>
    <w:p w14:paraId="34C4F20B" w14:textId="77777777" w:rsidR="00CD061E" w:rsidRDefault="00CD061E" w:rsidP="00CD061E"/>
    <w:p w14:paraId="02866591" w14:textId="77777777" w:rsidR="00CD061E" w:rsidRDefault="00CD061E" w:rsidP="00CD061E"/>
    <w:p w14:paraId="78F32FC8" w14:textId="77777777" w:rsidR="00CD061E" w:rsidRDefault="00CD061E" w:rsidP="00CD061E"/>
    <w:p w14:paraId="247D1022" w14:textId="77777777" w:rsidR="00CD061E" w:rsidRDefault="00CD061E" w:rsidP="00CD061E"/>
    <w:p w14:paraId="6CE0B84C" w14:textId="77777777" w:rsidR="00CD061E" w:rsidRDefault="00CD061E" w:rsidP="00CD061E"/>
    <w:p w14:paraId="040B348C" w14:textId="77777777" w:rsidR="00CD061E" w:rsidRDefault="00CD061E" w:rsidP="00CD061E">
      <w:pPr>
        <w:rPr>
          <w:rFonts w:ascii="Times New Roman" w:hAnsi="Times New Roman" w:cs="Times New Roman"/>
          <w:b/>
          <w:bCs/>
          <w:sz w:val="24"/>
          <w:szCs w:val="24"/>
        </w:rPr>
      </w:pPr>
    </w:p>
    <w:p w14:paraId="3CEB98EE" w14:textId="77777777" w:rsidR="00CD061E" w:rsidRDefault="00CD061E" w:rsidP="00CD061E">
      <w:pPr>
        <w:rPr>
          <w:rFonts w:ascii="Times New Roman" w:hAnsi="Times New Roman" w:cs="Times New Roman"/>
          <w:b/>
          <w:bCs/>
          <w:sz w:val="24"/>
          <w:szCs w:val="24"/>
        </w:rPr>
      </w:pPr>
      <w:r>
        <w:rPr>
          <w:noProof/>
        </w:rPr>
        <w:drawing>
          <wp:anchor distT="0" distB="0" distL="114300" distR="114300" simplePos="0" relativeHeight="251663360" behindDoc="0" locked="0" layoutInCell="1" allowOverlap="1" wp14:anchorId="39E39741" wp14:editId="6B2E7047">
            <wp:simplePos x="914400" y="1207008"/>
            <wp:positionH relativeFrom="margin">
              <wp:align>center</wp:align>
            </wp:positionH>
            <wp:positionV relativeFrom="margin">
              <wp:align>top</wp:align>
            </wp:positionV>
            <wp:extent cx="5731510" cy="2520315"/>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520315"/>
                    </a:xfrm>
                    <a:prstGeom prst="rect">
                      <a:avLst/>
                    </a:prstGeom>
                  </pic:spPr>
                </pic:pic>
              </a:graphicData>
            </a:graphic>
          </wp:anchor>
        </w:drawing>
      </w:r>
      <w:r w:rsidRPr="00000D47">
        <w:rPr>
          <w:rFonts w:ascii="Times New Roman" w:hAnsi="Times New Roman" w:cs="Times New Roman"/>
          <w:b/>
          <w:bCs/>
          <w:sz w:val="24"/>
          <w:szCs w:val="24"/>
        </w:rPr>
        <w:t xml:space="preserve"> </w:t>
      </w:r>
    </w:p>
    <w:p w14:paraId="3556B389" w14:textId="77777777" w:rsidR="00CD061E" w:rsidRPr="00000D47" w:rsidRDefault="00CD061E" w:rsidP="00CD061E">
      <w:pPr>
        <w:snapToGrid w:val="0"/>
        <w:spacing w:line="480" w:lineRule="auto"/>
        <w:rPr>
          <w:rFonts w:ascii="Times New Roman" w:hAnsi="Times New Roman" w:cs="Times New Roman"/>
          <w:sz w:val="24"/>
          <w:szCs w:val="24"/>
        </w:rPr>
      </w:pPr>
      <w:r w:rsidRPr="00000D47">
        <w:rPr>
          <w:rFonts w:ascii="Times New Roman" w:hAnsi="Times New Roman" w:cs="Times New Roman"/>
          <w:b/>
          <w:bCs/>
          <w:sz w:val="24"/>
          <w:szCs w:val="24"/>
        </w:rPr>
        <w:t>Fig. 4.</w:t>
      </w:r>
      <w:r w:rsidRPr="00000D47">
        <w:rPr>
          <w:rFonts w:ascii="Times New Roman" w:hAnsi="Times New Roman" w:cs="Times New Roman"/>
          <w:sz w:val="24"/>
          <w:szCs w:val="24"/>
        </w:rPr>
        <w:t xml:space="preserve"> Schem</w:t>
      </w:r>
      <w:r>
        <w:rPr>
          <w:rFonts w:ascii="Times New Roman" w:hAnsi="Times New Roman" w:cs="Times New Roman"/>
          <w:sz w:val="24"/>
          <w:szCs w:val="24"/>
        </w:rPr>
        <w:t>e</w:t>
      </w:r>
      <w:r w:rsidRPr="00000D47">
        <w:rPr>
          <w:rFonts w:ascii="Times New Roman" w:hAnsi="Times New Roman" w:cs="Times New Roman"/>
          <w:sz w:val="24"/>
          <w:szCs w:val="24"/>
        </w:rPr>
        <w:t xml:space="preserve"> of proposed CSE/cathode </w:t>
      </w:r>
      <w:r w:rsidRPr="00882F18">
        <w:rPr>
          <w:rFonts w:ascii="Times New Roman" w:eastAsia="Times New Roman" w:hAnsi="Times New Roman" w:cs="Times New Roman"/>
          <w:sz w:val="24"/>
          <w:szCs w:val="24"/>
        </w:rPr>
        <w:t>combined lamella</w:t>
      </w:r>
      <w:r w:rsidRPr="00000D47">
        <w:rPr>
          <w:rFonts w:ascii="Times New Roman" w:hAnsi="Times New Roman" w:cs="Times New Roman"/>
          <w:sz w:val="24"/>
          <w:szCs w:val="24"/>
        </w:rPr>
        <w:t xml:space="preserve"> </w:t>
      </w:r>
      <w:r>
        <w:rPr>
          <w:rFonts w:ascii="Times New Roman" w:hAnsi="Times New Roman" w:cs="Times New Roman"/>
          <w:sz w:val="24"/>
          <w:szCs w:val="24"/>
        </w:rPr>
        <w:t>fabrication method</w:t>
      </w:r>
      <w:r w:rsidRPr="00000D47">
        <w:rPr>
          <w:rFonts w:ascii="Times New Roman" w:hAnsi="Times New Roman" w:cs="Times New Roman"/>
          <w:sz w:val="24"/>
          <w:szCs w:val="24"/>
        </w:rPr>
        <w:t xml:space="preserve"> </w:t>
      </w:r>
      <w:r>
        <w:rPr>
          <w:rFonts w:ascii="Times New Roman" w:hAnsi="Times New Roman" w:cs="Times New Roman"/>
          <w:sz w:val="24"/>
          <w:szCs w:val="24"/>
        </w:rPr>
        <w:t xml:space="preserve">done </w:t>
      </w:r>
      <w:r w:rsidRPr="00000D47">
        <w:rPr>
          <w:rFonts w:ascii="Times New Roman" w:hAnsi="Times New Roman" w:cs="Times New Roman"/>
          <w:sz w:val="24"/>
          <w:szCs w:val="24"/>
        </w:rPr>
        <w:t>by tape casting</w:t>
      </w:r>
      <w:r>
        <w:rPr>
          <w:rFonts w:ascii="Times New Roman" w:hAnsi="Times New Roman" w:cs="Times New Roman"/>
          <w:sz w:val="24"/>
          <w:szCs w:val="24"/>
        </w:rPr>
        <w:t>.</w:t>
      </w:r>
    </w:p>
    <w:p w14:paraId="5A3256C6" w14:textId="77777777" w:rsidR="00CD061E" w:rsidRDefault="00CD061E" w:rsidP="00CD061E">
      <w:pPr>
        <w:ind w:firstLine="720"/>
        <w:rPr>
          <w:rFonts w:ascii="Times New Roman" w:hAnsi="Times New Roman" w:cs="Times New Roman"/>
          <w:sz w:val="24"/>
          <w:szCs w:val="24"/>
        </w:rPr>
      </w:pPr>
    </w:p>
    <w:p w14:paraId="5837D91F" w14:textId="77777777" w:rsidR="00CD061E" w:rsidRPr="00000D47" w:rsidRDefault="00CD061E" w:rsidP="00CD061E">
      <w:pPr>
        <w:rPr>
          <w:rFonts w:ascii="Times New Roman" w:hAnsi="Times New Roman" w:cs="Times New Roman"/>
          <w:sz w:val="24"/>
          <w:szCs w:val="24"/>
        </w:rPr>
      </w:pPr>
    </w:p>
    <w:p w14:paraId="71916961" w14:textId="77777777" w:rsidR="00CD061E" w:rsidRPr="00000D47" w:rsidRDefault="00CD061E" w:rsidP="00CD061E">
      <w:pPr>
        <w:rPr>
          <w:rFonts w:ascii="Times New Roman" w:hAnsi="Times New Roman" w:cs="Times New Roman"/>
          <w:sz w:val="24"/>
          <w:szCs w:val="24"/>
        </w:rPr>
      </w:pPr>
    </w:p>
    <w:p w14:paraId="72849663" w14:textId="77777777" w:rsidR="00CD061E" w:rsidRPr="00000D47" w:rsidRDefault="00CD061E" w:rsidP="00CD061E">
      <w:pPr>
        <w:rPr>
          <w:rFonts w:ascii="Times New Roman" w:hAnsi="Times New Roman" w:cs="Times New Roman"/>
          <w:sz w:val="24"/>
          <w:szCs w:val="24"/>
        </w:rPr>
      </w:pPr>
    </w:p>
    <w:p w14:paraId="638A4062" w14:textId="77777777" w:rsidR="00CD061E" w:rsidRPr="00000D47" w:rsidRDefault="00CD061E" w:rsidP="00CD061E">
      <w:pPr>
        <w:rPr>
          <w:rFonts w:ascii="Times New Roman" w:hAnsi="Times New Roman" w:cs="Times New Roman"/>
          <w:sz w:val="24"/>
          <w:szCs w:val="24"/>
        </w:rPr>
      </w:pPr>
    </w:p>
    <w:p w14:paraId="49D4E982" w14:textId="77777777" w:rsidR="00CD061E" w:rsidRPr="00000D47" w:rsidRDefault="00CD061E" w:rsidP="00CD061E">
      <w:pPr>
        <w:rPr>
          <w:rFonts w:ascii="Times New Roman" w:hAnsi="Times New Roman" w:cs="Times New Roman"/>
          <w:sz w:val="24"/>
          <w:szCs w:val="24"/>
        </w:rPr>
      </w:pPr>
    </w:p>
    <w:p w14:paraId="080F0E60" w14:textId="77777777" w:rsidR="00CD061E" w:rsidRDefault="00CD061E" w:rsidP="00CD061E">
      <w:pPr>
        <w:rPr>
          <w:rFonts w:ascii="Times New Roman" w:hAnsi="Times New Roman" w:cs="Times New Roman"/>
          <w:sz w:val="24"/>
          <w:szCs w:val="24"/>
        </w:rPr>
      </w:pPr>
    </w:p>
    <w:p w14:paraId="44A72CCD" w14:textId="77777777" w:rsidR="00CD061E" w:rsidRDefault="00CD061E" w:rsidP="00CD061E">
      <w:pPr>
        <w:tabs>
          <w:tab w:val="left" w:pos="975"/>
        </w:tabs>
        <w:rPr>
          <w:rFonts w:ascii="Times New Roman" w:hAnsi="Times New Roman" w:cs="Times New Roman"/>
          <w:sz w:val="24"/>
          <w:szCs w:val="24"/>
        </w:rPr>
      </w:pPr>
      <w:r>
        <w:rPr>
          <w:rFonts w:ascii="Times New Roman" w:hAnsi="Times New Roman" w:cs="Times New Roman"/>
          <w:sz w:val="24"/>
          <w:szCs w:val="24"/>
        </w:rPr>
        <w:tab/>
      </w:r>
    </w:p>
    <w:p w14:paraId="5C6E8997" w14:textId="77777777" w:rsidR="00CD061E" w:rsidRDefault="00CD061E" w:rsidP="00CD061E">
      <w:pPr>
        <w:tabs>
          <w:tab w:val="left" w:pos="975"/>
        </w:tabs>
        <w:rPr>
          <w:rFonts w:ascii="Times New Roman" w:hAnsi="Times New Roman" w:cs="Times New Roman"/>
          <w:sz w:val="24"/>
          <w:szCs w:val="24"/>
        </w:rPr>
      </w:pPr>
    </w:p>
    <w:p w14:paraId="17A14CE2" w14:textId="77777777" w:rsidR="00CD061E" w:rsidRDefault="00CD061E" w:rsidP="00CD061E">
      <w:pPr>
        <w:tabs>
          <w:tab w:val="left" w:pos="975"/>
        </w:tabs>
        <w:rPr>
          <w:rFonts w:ascii="Times New Roman" w:hAnsi="Times New Roman" w:cs="Times New Roman"/>
          <w:sz w:val="24"/>
          <w:szCs w:val="24"/>
        </w:rPr>
      </w:pPr>
    </w:p>
    <w:p w14:paraId="220F4A94" w14:textId="77777777" w:rsidR="00CD061E" w:rsidRDefault="00CD061E" w:rsidP="00CD061E">
      <w:pPr>
        <w:tabs>
          <w:tab w:val="left" w:pos="975"/>
        </w:tabs>
        <w:rPr>
          <w:rFonts w:ascii="Times New Roman" w:hAnsi="Times New Roman" w:cs="Times New Roman"/>
          <w:sz w:val="24"/>
          <w:szCs w:val="24"/>
        </w:rPr>
      </w:pPr>
    </w:p>
    <w:p w14:paraId="3FACC664" w14:textId="77777777" w:rsidR="00CD061E" w:rsidRDefault="00CD061E" w:rsidP="00CD061E">
      <w:pPr>
        <w:tabs>
          <w:tab w:val="left" w:pos="975"/>
        </w:tabs>
        <w:rPr>
          <w:rFonts w:ascii="Times New Roman" w:hAnsi="Times New Roman" w:cs="Times New Roman"/>
          <w:sz w:val="24"/>
          <w:szCs w:val="24"/>
        </w:rPr>
      </w:pPr>
    </w:p>
    <w:p w14:paraId="6243ADC3" w14:textId="77777777" w:rsidR="00CD061E" w:rsidRDefault="00CD061E" w:rsidP="00CD061E">
      <w:pPr>
        <w:tabs>
          <w:tab w:val="left" w:pos="975"/>
        </w:tabs>
        <w:rPr>
          <w:rFonts w:ascii="Times New Roman" w:hAnsi="Times New Roman" w:cs="Times New Roman"/>
          <w:sz w:val="24"/>
          <w:szCs w:val="24"/>
        </w:rPr>
      </w:pPr>
    </w:p>
    <w:p w14:paraId="596DFDF6" w14:textId="77777777" w:rsidR="00CD061E" w:rsidRDefault="00CD061E" w:rsidP="00CD061E">
      <w:pPr>
        <w:tabs>
          <w:tab w:val="left" w:pos="975"/>
        </w:tabs>
        <w:rPr>
          <w:rFonts w:ascii="Times New Roman" w:hAnsi="Times New Roman" w:cs="Times New Roman"/>
          <w:sz w:val="24"/>
          <w:szCs w:val="24"/>
        </w:rPr>
      </w:pPr>
    </w:p>
    <w:p w14:paraId="6BB4A453" w14:textId="77777777" w:rsidR="00CD061E" w:rsidRDefault="00CD061E" w:rsidP="00CD061E">
      <w:pPr>
        <w:tabs>
          <w:tab w:val="left" w:pos="975"/>
        </w:tabs>
        <w:rPr>
          <w:rFonts w:ascii="Times New Roman" w:hAnsi="Times New Roman" w:cs="Times New Roman"/>
          <w:sz w:val="24"/>
          <w:szCs w:val="24"/>
        </w:rPr>
      </w:pPr>
    </w:p>
    <w:p w14:paraId="0C10FBD1" w14:textId="77777777" w:rsidR="00CD061E" w:rsidRDefault="00CD061E" w:rsidP="00CD061E">
      <w:pPr>
        <w:tabs>
          <w:tab w:val="left" w:pos="975"/>
        </w:tabs>
        <w:rPr>
          <w:rFonts w:ascii="Times New Roman" w:hAnsi="Times New Roman" w:cs="Times New Roman"/>
          <w:sz w:val="24"/>
          <w:szCs w:val="24"/>
        </w:rPr>
      </w:pPr>
    </w:p>
    <w:p w14:paraId="0299378D" w14:textId="77777777" w:rsidR="00CD061E" w:rsidRDefault="00CD061E" w:rsidP="00CD061E">
      <w:pPr>
        <w:tabs>
          <w:tab w:val="left" w:pos="975"/>
        </w:tabs>
        <w:rPr>
          <w:rFonts w:ascii="Times New Roman" w:hAnsi="Times New Roman" w:cs="Times New Roman"/>
          <w:sz w:val="24"/>
          <w:szCs w:val="24"/>
        </w:rPr>
      </w:pPr>
      <w:r>
        <w:rPr>
          <w:rFonts w:eastAsia="PMingLiU"/>
          <w:b/>
          <w:bCs/>
          <w:noProof/>
          <w:color w:val="000000" w:themeColor="text1"/>
          <w:kern w:val="24"/>
        </w:rPr>
        <w:drawing>
          <wp:anchor distT="0" distB="0" distL="114300" distR="114300" simplePos="0" relativeHeight="251661312" behindDoc="0" locked="0" layoutInCell="1" allowOverlap="1" wp14:anchorId="6F96418F" wp14:editId="725E0F32">
            <wp:simplePos x="0" y="0"/>
            <wp:positionH relativeFrom="margin">
              <wp:posOffset>152029</wp:posOffset>
            </wp:positionH>
            <wp:positionV relativeFrom="margin">
              <wp:posOffset>0</wp:posOffset>
            </wp:positionV>
            <wp:extent cx="5356225" cy="6875780"/>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t="1905" r="5248"/>
                    <a:stretch/>
                  </pic:blipFill>
                  <pic:spPr bwMode="auto">
                    <a:xfrm>
                      <a:off x="0" y="0"/>
                      <a:ext cx="5356225" cy="6875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F4DFA8" w14:textId="77777777" w:rsidR="00CD061E" w:rsidRDefault="00CD061E" w:rsidP="00CD061E">
      <w:pPr>
        <w:pStyle w:val="NormalWeb"/>
        <w:tabs>
          <w:tab w:val="left" w:pos="1950"/>
        </w:tabs>
        <w:spacing w:before="0" w:beforeAutospacing="0" w:after="160" w:afterAutospacing="0" w:line="480" w:lineRule="auto"/>
        <w:jc w:val="both"/>
      </w:pPr>
      <w:r w:rsidRPr="00000D47">
        <w:rPr>
          <w:b/>
          <w:bCs/>
          <w:color w:val="000000" w:themeColor="text1"/>
          <w:kern w:val="24"/>
        </w:rPr>
        <w:t xml:space="preserve">Fig. 5. </w:t>
      </w:r>
      <w:r w:rsidRPr="00000D47">
        <w:rPr>
          <w:color w:val="000000" w:themeColor="text1"/>
          <w:kern w:val="24"/>
        </w:rPr>
        <w:t xml:space="preserve">Charge-discharge curves </w:t>
      </w:r>
      <w:r>
        <w:rPr>
          <w:color w:val="000000" w:themeColor="text1"/>
          <w:kern w:val="24"/>
        </w:rPr>
        <w:t>of</w:t>
      </w:r>
      <w:r w:rsidRPr="00000D47">
        <w:rPr>
          <w:color w:val="000000" w:themeColor="text1"/>
          <w:kern w:val="24"/>
        </w:rPr>
        <w:t xml:space="preserve"> Li//CSE//LFP cells with (a) </w:t>
      </w:r>
      <w:r>
        <w:rPr>
          <w:color w:val="000000" w:themeColor="text1"/>
          <w:kern w:val="24"/>
        </w:rPr>
        <w:t xml:space="preserve">25 wt.% </w:t>
      </w:r>
      <w:r w:rsidRPr="00000D47">
        <w:rPr>
          <w:color w:val="000000"/>
          <w:kern w:val="24"/>
        </w:rPr>
        <w:t xml:space="preserve">LGLZO, (b) </w:t>
      </w:r>
      <w:r>
        <w:rPr>
          <w:color w:val="000000" w:themeColor="text1"/>
          <w:kern w:val="24"/>
        </w:rPr>
        <w:t xml:space="preserve">35 wt.% </w:t>
      </w:r>
      <w:r w:rsidRPr="00000D47">
        <w:rPr>
          <w:color w:val="000000"/>
          <w:kern w:val="24"/>
        </w:rPr>
        <w:t xml:space="preserve">LGLZO-0.35, (c) </w:t>
      </w:r>
      <w:r>
        <w:rPr>
          <w:color w:val="000000" w:themeColor="text1"/>
          <w:kern w:val="24"/>
        </w:rPr>
        <w:t xml:space="preserve">45 wt.% </w:t>
      </w:r>
      <w:r>
        <w:rPr>
          <w:color w:val="000000"/>
          <w:kern w:val="24"/>
        </w:rPr>
        <w:t>LGLZO</w:t>
      </w:r>
      <w:r w:rsidRPr="00000D47">
        <w:rPr>
          <w:color w:val="000000"/>
          <w:kern w:val="24"/>
        </w:rPr>
        <w:t>, and (d)</w:t>
      </w:r>
      <w:r w:rsidRPr="00000D47">
        <w:rPr>
          <w:color w:val="000000" w:themeColor="text1"/>
          <w:kern w:val="24"/>
        </w:rPr>
        <w:t xml:space="preserve"> </w:t>
      </w:r>
      <w:r>
        <w:rPr>
          <w:color w:val="000000" w:themeColor="text1"/>
          <w:kern w:val="24"/>
        </w:rPr>
        <w:t>55 wt.%</w:t>
      </w:r>
      <w:r w:rsidRPr="00000D47">
        <w:rPr>
          <w:color w:val="000000"/>
          <w:kern w:val="24"/>
        </w:rPr>
        <w:t xml:space="preserve"> LGLZO in CSEs. (e) </w:t>
      </w:r>
      <w:r w:rsidRPr="00000D47">
        <w:rPr>
          <w:color w:val="000000" w:themeColor="text1"/>
          <w:kern w:val="24"/>
        </w:rPr>
        <w:t xml:space="preserve">Comparative rate performance and (f) EIS spectra </w:t>
      </w:r>
      <w:r>
        <w:rPr>
          <w:color w:val="000000" w:themeColor="text1"/>
          <w:kern w:val="24"/>
        </w:rPr>
        <w:t>of</w:t>
      </w:r>
      <w:r w:rsidRPr="00000D47">
        <w:rPr>
          <w:color w:val="000000" w:themeColor="text1"/>
          <w:kern w:val="24"/>
        </w:rPr>
        <w:t xml:space="preserve"> various cells.</w:t>
      </w:r>
    </w:p>
    <w:p w14:paraId="2F351C28" w14:textId="77777777" w:rsidR="00CD061E" w:rsidRPr="00921502" w:rsidRDefault="00CD061E" w:rsidP="00CD061E">
      <w:pPr>
        <w:tabs>
          <w:tab w:val="left" w:pos="975"/>
        </w:tabs>
        <w:jc w:val="center"/>
        <w:rPr>
          <w:rFonts w:ascii="Times New Roman" w:hAnsi="Times New Roman" w:cs="Times New Roman"/>
          <w:sz w:val="24"/>
          <w:szCs w:val="24"/>
        </w:rPr>
      </w:pPr>
    </w:p>
    <w:p w14:paraId="2385F922" w14:textId="77777777" w:rsidR="00CD061E" w:rsidRDefault="00CD061E" w:rsidP="00CD061E">
      <w:pPr>
        <w:pStyle w:val="NormalWeb"/>
        <w:tabs>
          <w:tab w:val="left" w:pos="1950"/>
        </w:tabs>
        <w:spacing w:before="0" w:beforeAutospacing="0" w:after="160" w:afterAutospacing="0" w:line="480" w:lineRule="auto"/>
        <w:jc w:val="both"/>
        <w:rPr>
          <w:rFonts w:eastAsiaTheme="minorEastAsia"/>
        </w:rPr>
      </w:pPr>
    </w:p>
    <w:p w14:paraId="65B35595" w14:textId="77777777" w:rsidR="00CD061E" w:rsidRDefault="00CD061E" w:rsidP="00CD061E">
      <w:pPr>
        <w:pStyle w:val="NormalWeb"/>
        <w:tabs>
          <w:tab w:val="left" w:pos="1950"/>
        </w:tabs>
        <w:spacing w:before="0" w:beforeAutospacing="0" w:after="160" w:afterAutospacing="0" w:line="480" w:lineRule="auto"/>
        <w:jc w:val="both"/>
        <w:rPr>
          <w:rFonts w:eastAsiaTheme="minorEastAsia"/>
        </w:rPr>
      </w:pPr>
      <w:r>
        <w:rPr>
          <w:noProof/>
        </w:rPr>
        <w:drawing>
          <wp:anchor distT="0" distB="0" distL="114300" distR="114300" simplePos="0" relativeHeight="251662336" behindDoc="0" locked="0" layoutInCell="1" allowOverlap="1" wp14:anchorId="1D79E1EF" wp14:editId="67DD4F89">
            <wp:simplePos x="0" y="0"/>
            <wp:positionH relativeFrom="margin">
              <wp:posOffset>-153670</wp:posOffset>
            </wp:positionH>
            <wp:positionV relativeFrom="margin">
              <wp:posOffset>132451</wp:posOffset>
            </wp:positionV>
            <wp:extent cx="6038215" cy="2771140"/>
            <wp:effectExtent l="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34"/>
                    <a:stretch/>
                  </pic:blipFill>
                  <pic:spPr bwMode="auto">
                    <a:xfrm>
                      <a:off x="0" y="0"/>
                      <a:ext cx="6038215" cy="2771140"/>
                    </a:xfrm>
                    <a:prstGeom prst="rect">
                      <a:avLst/>
                    </a:prstGeom>
                    <a:noFill/>
                    <a:ln>
                      <a:noFill/>
                    </a:ln>
                    <a:extLst>
                      <a:ext uri="{53640926-AAD7-44D8-BBD7-CCE9431645EC}">
                        <a14:shadowObscured xmlns:a14="http://schemas.microsoft.com/office/drawing/2010/main"/>
                      </a:ext>
                    </a:extLst>
                  </pic:spPr>
                </pic:pic>
              </a:graphicData>
            </a:graphic>
          </wp:anchor>
        </w:drawing>
      </w:r>
    </w:p>
    <w:p w14:paraId="2BE712DE" w14:textId="77777777" w:rsidR="00CD061E" w:rsidRDefault="00CD061E" w:rsidP="00CD061E">
      <w:pPr>
        <w:pStyle w:val="NormalWeb"/>
        <w:tabs>
          <w:tab w:val="left" w:pos="1950"/>
        </w:tabs>
        <w:spacing w:before="0" w:beforeAutospacing="0" w:after="160" w:afterAutospacing="0" w:line="480" w:lineRule="auto"/>
        <w:jc w:val="both"/>
      </w:pPr>
    </w:p>
    <w:p w14:paraId="5ACB8B0A" w14:textId="77777777" w:rsidR="00CD061E" w:rsidRPr="00F859A5" w:rsidRDefault="00CD061E" w:rsidP="00CD061E">
      <w:pPr>
        <w:pStyle w:val="NormalWeb"/>
        <w:tabs>
          <w:tab w:val="left" w:pos="1950"/>
        </w:tabs>
        <w:spacing w:before="0" w:beforeAutospacing="0" w:after="160" w:afterAutospacing="0" w:line="480" w:lineRule="auto"/>
        <w:jc w:val="both"/>
        <w:rPr>
          <w:rFonts w:eastAsiaTheme="minorEastAsia"/>
        </w:rPr>
      </w:pPr>
      <w:r w:rsidRPr="002B2751">
        <w:rPr>
          <w:rFonts w:eastAsiaTheme="minorEastAsia"/>
          <w:b/>
          <w:bCs/>
        </w:rPr>
        <w:t xml:space="preserve">Fig. 6. </w:t>
      </w:r>
      <w:r>
        <w:t xml:space="preserve">(a-d) </w:t>
      </w:r>
      <w:r>
        <w:rPr>
          <w:rFonts w:eastAsiaTheme="minorEastAsia"/>
        </w:rPr>
        <w:t>Optical microscopy images</w:t>
      </w:r>
      <w:r w:rsidRPr="002B2751">
        <w:rPr>
          <w:rFonts w:eastAsiaTheme="minorEastAsia"/>
        </w:rPr>
        <w:t xml:space="preserve"> </w:t>
      </w:r>
      <w:r>
        <w:t>and</w:t>
      </w:r>
      <w:r>
        <w:rPr>
          <w:rFonts w:eastAsiaTheme="minorEastAsia"/>
        </w:rPr>
        <w:t xml:space="preserve"> (e-h) </w:t>
      </w:r>
      <w:r w:rsidRPr="002B2751">
        <w:rPr>
          <w:rFonts w:eastAsiaTheme="minorEastAsia"/>
        </w:rPr>
        <w:t>SEM Images of</w:t>
      </w:r>
      <w:r>
        <w:t xml:space="preserve"> </w:t>
      </w:r>
      <w:r w:rsidRPr="002B2751">
        <w:t>CSEs</w:t>
      </w:r>
      <w:r>
        <w:rPr>
          <w:rFonts w:eastAsiaTheme="minorEastAsia"/>
        </w:rPr>
        <w:t xml:space="preserve"> with</w:t>
      </w:r>
      <w:r w:rsidRPr="003C3121">
        <w:t xml:space="preserve"> </w:t>
      </w:r>
      <w:r w:rsidRPr="002B2751">
        <w:t>25 wt</w:t>
      </w:r>
      <w:r>
        <w:t>.</w:t>
      </w:r>
      <w:r w:rsidRPr="002B2751">
        <w:t xml:space="preserve">% </w:t>
      </w:r>
      <w:r>
        <w:t>LG</w:t>
      </w:r>
      <w:r w:rsidRPr="00F859A5">
        <w:rPr>
          <w:rFonts w:eastAsiaTheme="minorEastAsia"/>
        </w:rPr>
        <w:t>LZO (</w:t>
      </w:r>
      <w:r w:rsidRPr="00F859A5">
        <w:rPr>
          <w:rFonts w:eastAsiaTheme="minorEastAsia" w:hint="eastAsia"/>
        </w:rPr>
        <w:t>a</w:t>
      </w:r>
      <w:r>
        <w:rPr>
          <w:rFonts w:eastAsiaTheme="minorEastAsia"/>
        </w:rPr>
        <w:t xml:space="preserve"> and </w:t>
      </w:r>
      <w:r w:rsidRPr="00F859A5">
        <w:rPr>
          <w:rFonts w:eastAsiaTheme="minorEastAsia"/>
        </w:rPr>
        <w:t>e</w:t>
      </w:r>
      <w:proofErr w:type="gramStart"/>
      <w:r w:rsidRPr="00F859A5">
        <w:rPr>
          <w:rFonts w:eastAsiaTheme="minorEastAsia" w:hint="eastAsia"/>
        </w:rPr>
        <w:t>)</w:t>
      </w:r>
      <w:r w:rsidRPr="00F859A5">
        <w:rPr>
          <w:rFonts w:eastAsiaTheme="minorEastAsia"/>
        </w:rPr>
        <w:t>,  35</w:t>
      </w:r>
      <w:proofErr w:type="gramEnd"/>
      <w:r w:rsidRPr="00F859A5">
        <w:rPr>
          <w:rFonts w:eastAsiaTheme="minorEastAsia"/>
        </w:rPr>
        <w:t xml:space="preserve"> wt.% LGLZO</w:t>
      </w:r>
      <w:r>
        <w:rPr>
          <w:rFonts w:eastAsiaTheme="minorEastAsia"/>
        </w:rPr>
        <w:t xml:space="preserve"> </w:t>
      </w:r>
      <w:r w:rsidRPr="00F859A5">
        <w:rPr>
          <w:rFonts w:eastAsiaTheme="minorEastAsia"/>
        </w:rPr>
        <w:t>(</w:t>
      </w:r>
      <w:r>
        <w:rPr>
          <w:rFonts w:eastAsiaTheme="minorEastAsia"/>
        </w:rPr>
        <w:t>b and f</w:t>
      </w:r>
      <w:r w:rsidRPr="00F859A5">
        <w:rPr>
          <w:rFonts w:eastAsiaTheme="minorEastAsia" w:hint="eastAsia"/>
        </w:rPr>
        <w:t>)</w:t>
      </w:r>
      <w:r w:rsidRPr="00F859A5">
        <w:rPr>
          <w:rFonts w:eastAsiaTheme="minorEastAsia"/>
        </w:rPr>
        <w:t>, 45 wt.% LGLZO</w:t>
      </w:r>
      <w:r>
        <w:rPr>
          <w:rFonts w:eastAsiaTheme="minorEastAsia"/>
        </w:rPr>
        <w:t xml:space="preserve"> </w:t>
      </w:r>
      <w:r w:rsidRPr="00F859A5">
        <w:rPr>
          <w:rFonts w:eastAsiaTheme="minorEastAsia"/>
        </w:rPr>
        <w:t>(</w:t>
      </w:r>
      <w:r>
        <w:rPr>
          <w:rFonts w:eastAsiaTheme="minorEastAsia"/>
        </w:rPr>
        <w:t>c and g</w:t>
      </w:r>
      <w:r w:rsidRPr="00F859A5">
        <w:rPr>
          <w:rFonts w:eastAsiaTheme="minorEastAsia" w:hint="eastAsia"/>
        </w:rPr>
        <w:t>)</w:t>
      </w:r>
      <w:r w:rsidRPr="00F859A5">
        <w:rPr>
          <w:rFonts w:eastAsiaTheme="minorEastAsia"/>
        </w:rPr>
        <w:t>, and 55 wt.% LGLZO</w:t>
      </w:r>
      <w:r>
        <w:rPr>
          <w:rFonts w:eastAsiaTheme="minorEastAsia"/>
        </w:rPr>
        <w:t xml:space="preserve"> </w:t>
      </w:r>
      <w:r w:rsidRPr="00F859A5">
        <w:rPr>
          <w:rFonts w:eastAsiaTheme="minorEastAsia"/>
        </w:rPr>
        <w:t>(</w:t>
      </w:r>
      <w:r>
        <w:rPr>
          <w:rFonts w:eastAsiaTheme="minorEastAsia"/>
        </w:rPr>
        <w:t>d and h</w:t>
      </w:r>
      <w:r w:rsidRPr="00F859A5">
        <w:rPr>
          <w:rFonts w:eastAsiaTheme="minorEastAsia" w:hint="eastAsia"/>
        </w:rPr>
        <w:t>)</w:t>
      </w:r>
      <w:r>
        <w:rPr>
          <w:rFonts w:eastAsiaTheme="minorEastAsia"/>
        </w:rPr>
        <w:t>.</w:t>
      </w:r>
    </w:p>
    <w:p w14:paraId="4DA1E7E8" w14:textId="77777777" w:rsidR="00CD061E" w:rsidRDefault="00CD061E" w:rsidP="00CD061E">
      <w:pPr>
        <w:tabs>
          <w:tab w:val="left" w:pos="975"/>
        </w:tabs>
        <w:rPr>
          <w:rFonts w:ascii="Times New Roman" w:hAnsi="Times New Roman" w:cs="Times New Roman"/>
          <w:sz w:val="24"/>
          <w:szCs w:val="24"/>
        </w:rPr>
      </w:pPr>
    </w:p>
    <w:p w14:paraId="574A90FD" w14:textId="77777777" w:rsidR="00CD061E" w:rsidRDefault="00CD061E" w:rsidP="00CD061E">
      <w:pPr>
        <w:tabs>
          <w:tab w:val="left" w:pos="975"/>
        </w:tabs>
        <w:rPr>
          <w:rFonts w:ascii="Times New Roman" w:hAnsi="Times New Roman" w:cs="Times New Roman"/>
          <w:sz w:val="24"/>
          <w:szCs w:val="24"/>
        </w:rPr>
      </w:pPr>
    </w:p>
    <w:p w14:paraId="62A90E5A" w14:textId="77777777" w:rsidR="00CD061E" w:rsidRDefault="00CD061E" w:rsidP="00CD061E">
      <w:pPr>
        <w:tabs>
          <w:tab w:val="left" w:pos="975"/>
        </w:tabs>
        <w:rPr>
          <w:rFonts w:ascii="Times New Roman" w:hAnsi="Times New Roman" w:cs="Times New Roman"/>
          <w:sz w:val="24"/>
          <w:szCs w:val="24"/>
        </w:rPr>
      </w:pPr>
    </w:p>
    <w:p w14:paraId="0A9887BD" w14:textId="77777777" w:rsidR="00CD061E" w:rsidRDefault="00CD061E" w:rsidP="00CD061E">
      <w:pPr>
        <w:tabs>
          <w:tab w:val="left" w:pos="975"/>
        </w:tabs>
        <w:rPr>
          <w:rFonts w:ascii="Times New Roman" w:hAnsi="Times New Roman" w:cs="Times New Roman"/>
          <w:sz w:val="24"/>
          <w:szCs w:val="24"/>
        </w:rPr>
      </w:pPr>
    </w:p>
    <w:p w14:paraId="189C0680" w14:textId="77777777" w:rsidR="00CD061E" w:rsidRDefault="00CD061E" w:rsidP="00CD061E">
      <w:pPr>
        <w:tabs>
          <w:tab w:val="left" w:pos="975"/>
        </w:tabs>
        <w:rPr>
          <w:rFonts w:ascii="Times New Roman" w:hAnsi="Times New Roman" w:cs="Times New Roman"/>
          <w:sz w:val="24"/>
          <w:szCs w:val="24"/>
        </w:rPr>
      </w:pPr>
    </w:p>
    <w:p w14:paraId="34B20FC1" w14:textId="77777777" w:rsidR="00CD061E" w:rsidRDefault="00CD061E" w:rsidP="00CD061E">
      <w:pPr>
        <w:tabs>
          <w:tab w:val="left" w:pos="975"/>
        </w:tabs>
        <w:rPr>
          <w:rFonts w:ascii="Times New Roman" w:hAnsi="Times New Roman" w:cs="Times New Roman"/>
          <w:sz w:val="24"/>
          <w:szCs w:val="24"/>
        </w:rPr>
      </w:pPr>
    </w:p>
    <w:p w14:paraId="2E131BE2" w14:textId="77777777" w:rsidR="00CD061E" w:rsidRDefault="00CD061E" w:rsidP="00CD061E">
      <w:pPr>
        <w:tabs>
          <w:tab w:val="left" w:pos="975"/>
        </w:tabs>
        <w:rPr>
          <w:rFonts w:ascii="Times New Roman" w:hAnsi="Times New Roman" w:cs="Times New Roman"/>
          <w:sz w:val="24"/>
          <w:szCs w:val="24"/>
        </w:rPr>
      </w:pPr>
    </w:p>
    <w:p w14:paraId="2E216C7E" w14:textId="77777777" w:rsidR="00CD061E" w:rsidRDefault="00CD061E" w:rsidP="00CD061E">
      <w:pPr>
        <w:tabs>
          <w:tab w:val="left" w:pos="975"/>
        </w:tabs>
        <w:rPr>
          <w:rFonts w:ascii="Times New Roman" w:hAnsi="Times New Roman" w:cs="Times New Roman"/>
          <w:sz w:val="24"/>
          <w:szCs w:val="24"/>
        </w:rPr>
      </w:pPr>
    </w:p>
    <w:p w14:paraId="534BEAE0" w14:textId="77777777" w:rsidR="00CD061E" w:rsidRDefault="00CD061E" w:rsidP="00CD061E">
      <w:pPr>
        <w:tabs>
          <w:tab w:val="left" w:pos="975"/>
        </w:tabs>
        <w:rPr>
          <w:rFonts w:ascii="Times New Roman" w:hAnsi="Times New Roman" w:cs="Times New Roman"/>
          <w:sz w:val="24"/>
          <w:szCs w:val="24"/>
        </w:rPr>
      </w:pPr>
    </w:p>
    <w:p w14:paraId="227E69B2" w14:textId="77777777" w:rsidR="00CD061E" w:rsidRDefault="00CD061E" w:rsidP="00CD061E">
      <w:pPr>
        <w:tabs>
          <w:tab w:val="left" w:pos="975"/>
        </w:tabs>
        <w:rPr>
          <w:rFonts w:ascii="Times New Roman" w:hAnsi="Times New Roman" w:cs="Times New Roman"/>
          <w:sz w:val="24"/>
          <w:szCs w:val="24"/>
        </w:rPr>
      </w:pPr>
    </w:p>
    <w:p w14:paraId="66A98EBB" w14:textId="77777777" w:rsidR="00CD061E" w:rsidRDefault="00CD061E" w:rsidP="00CD061E">
      <w:pPr>
        <w:tabs>
          <w:tab w:val="left" w:pos="975"/>
        </w:tabs>
        <w:rPr>
          <w:rFonts w:ascii="Times New Roman" w:hAnsi="Times New Roman" w:cs="Times New Roman"/>
          <w:sz w:val="24"/>
          <w:szCs w:val="24"/>
        </w:rPr>
      </w:pPr>
    </w:p>
    <w:p w14:paraId="11D57733" w14:textId="77777777" w:rsidR="00CD061E" w:rsidRDefault="00CD061E" w:rsidP="00CD061E">
      <w:pPr>
        <w:tabs>
          <w:tab w:val="left" w:pos="1950"/>
        </w:tabs>
        <w:spacing w:line="480" w:lineRule="auto"/>
        <w:jc w:val="both"/>
        <w:rPr>
          <w:rFonts w:ascii="Times New Roman" w:eastAsia="PMingLiU" w:hAnsi="Times New Roman" w:cs="Times New Roman"/>
          <w:b/>
          <w:bCs/>
          <w:color w:val="000000" w:themeColor="text1"/>
          <w:kern w:val="24"/>
          <w:sz w:val="24"/>
          <w:szCs w:val="24"/>
        </w:rPr>
      </w:pPr>
    </w:p>
    <w:p w14:paraId="454A9C25" w14:textId="77777777" w:rsidR="00CD061E" w:rsidRDefault="00CD061E" w:rsidP="00CD061E">
      <w:pPr>
        <w:tabs>
          <w:tab w:val="left" w:pos="1950"/>
        </w:tabs>
        <w:spacing w:line="480" w:lineRule="auto"/>
        <w:jc w:val="both"/>
        <w:rPr>
          <w:rFonts w:ascii="Times New Roman" w:eastAsia="PMingLiU" w:hAnsi="Times New Roman" w:cs="Times New Roman"/>
          <w:b/>
          <w:bCs/>
          <w:color w:val="000000" w:themeColor="text1"/>
          <w:kern w:val="24"/>
          <w:sz w:val="24"/>
          <w:szCs w:val="24"/>
        </w:rPr>
      </w:pPr>
    </w:p>
    <w:p w14:paraId="5A550F42" w14:textId="77777777" w:rsidR="00CD061E" w:rsidRDefault="00CD061E" w:rsidP="00CD061E">
      <w:pPr>
        <w:tabs>
          <w:tab w:val="left" w:pos="1950"/>
        </w:tabs>
        <w:spacing w:line="480" w:lineRule="auto"/>
        <w:jc w:val="both"/>
        <w:rPr>
          <w:rFonts w:ascii="Times New Roman" w:eastAsia="PMingLiU" w:hAnsi="Times New Roman" w:cs="Times New Roman"/>
          <w:b/>
          <w:bCs/>
          <w:color w:val="000000" w:themeColor="text1"/>
          <w:kern w:val="24"/>
          <w:sz w:val="24"/>
          <w:szCs w:val="24"/>
        </w:rPr>
      </w:pPr>
      <w:r>
        <w:rPr>
          <w:rFonts w:ascii="Times New Roman" w:eastAsia="PMingLiU" w:hAnsi="Times New Roman" w:cs="Times New Roman"/>
          <w:b/>
          <w:bCs/>
          <w:noProof/>
          <w:color w:val="000000" w:themeColor="text1"/>
          <w:kern w:val="24"/>
          <w:sz w:val="24"/>
          <w:szCs w:val="24"/>
        </w:rPr>
        <w:drawing>
          <wp:anchor distT="0" distB="0" distL="114300" distR="114300" simplePos="0" relativeHeight="251664384" behindDoc="0" locked="0" layoutInCell="1" allowOverlap="1" wp14:anchorId="30412013" wp14:editId="4D78428E">
            <wp:simplePos x="0" y="0"/>
            <wp:positionH relativeFrom="margin">
              <wp:posOffset>-155275</wp:posOffset>
            </wp:positionH>
            <wp:positionV relativeFrom="paragraph">
              <wp:posOffset>12065</wp:posOffset>
            </wp:positionV>
            <wp:extent cx="5984875" cy="499218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38" r="3733" b="-1"/>
                    <a:stretch/>
                  </pic:blipFill>
                  <pic:spPr bwMode="auto">
                    <a:xfrm>
                      <a:off x="0" y="0"/>
                      <a:ext cx="5984875" cy="49921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372C53" w14:textId="77777777" w:rsidR="00CD061E" w:rsidRDefault="00CD061E" w:rsidP="00CD061E">
      <w:pPr>
        <w:tabs>
          <w:tab w:val="left" w:pos="1950"/>
        </w:tabs>
        <w:spacing w:line="480" w:lineRule="auto"/>
        <w:jc w:val="both"/>
        <w:rPr>
          <w:rFonts w:ascii="Times New Roman" w:eastAsia="PMingLiU" w:hAnsi="Times New Roman" w:cs="Times New Roman"/>
          <w:b/>
          <w:bCs/>
          <w:color w:val="000000" w:themeColor="text1"/>
          <w:kern w:val="24"/>
          <w:sz w:val="24"/>
          <w:szCs w:val="24"/>
        </w:rPr>
      </w:pPr>
    </w:p>
    <w:p w14:paraId="3BAC1B5C" w14:textId="77777777" w:rsidR="00CD061E" w:rsidRDefault="00CD061E" w:rsidP="00CD061E">
      <w:pPr>
        <w:tabs>
          <w:tab w:val="left" w:pos="1950"/>
        </w:tabs>
        <w:spacing w:line="480" w:lineRule="auto"/>
        <w:jc w:val="both"/>
        <w:rPr>
          <w:rFonts w:ascii="Times New Roman" w:eastAsia="PMingLiU" w:hAnsi="Times New Roman" w:cs="Times New Roman"/>
          <w:b/>
          <w:bCs/>
          <w:color w:val="000000" w:themeColor="text1"/>
          <w:kern w:val="24"/>
          <w:sz w:val="24"/>
          <w:szCs w:val="24"/>
        </w:rPr>
      </w:pPr>
    </w:p>
    <w:p w14:paraId="54A25C88" w14:textId="77777777" w:rsidR="00CD061E" w:rsidRDefault="00CD061E" w:rsidP="00CD061E">
      <w:pPr>
        <w:tabs>
          <w:tab w:val="left" w:pos="1950"/>
        </w:tabs>
        <w:spacing w:line="480" w:lineRule="auto"/>
        <w:jc w:val="both"/>
        <w:rPr>
          <w:rFonts w:ascii="Times New Roman" w:eastAsia="PMingLiU" w:hAnsi="Times New Roman" w:cs="Times New Roman"/>
          <w:b/>
          <w:bCs/>
          <w:color w:val="000000" w:themeColor="text1"/>
          <w:kern w:val="24"/>
          <w:sz w:val="24"/>
          <w:szCs w:val="24"/>
        </w:rPr>
      </w:pPr>
    </w:p>
    <w:p w14:paraId="73C4AB83" w14:textId="77777777" w:rsidR="00CD061E" w:rsidRDefault="00CD061E" w:rsidP="00CD061E">
      <w:pPr>
        <w:tabs>
          <w:tab w:val="left" w:pos="1950"/>
        </w:tabs>
        <w:spacing w:line="480" w:lineRule="auto"/>
        <w:jc w:val="both"/>
        <w:rPr>
          <w:rFonts w:ascii="Times New Roman" w:eastAsia="PMingLiU" w:hAnsi="Times New Roman" w:cs="Times New Roman"/>
          <w:b/>
          <w:bCs/>
          <w:color w:val="000000" w:themeColor="text1"/>
          <w:kern w:val="24"/>
          <w:sz w:val="24"/>
          <w:szCs w:val="24"/>
        </w:rPr>
      </w:pPr>
    </w:p>
    <w:p w14:paraId="5AF4C630" w14:textId="77777777" w:rsidR="00CD061E" w:rsidRDefault="00CD061E" w:rsidP="00CD061E">
      <w:pPr>
        <w:tabs>
          <w:tab w:val="left" w:pos="1950"/>
        </w:tabs>
        <w:spacing w:line="480" w:lineRule="auto"/>
        <w:jc w:val="both"/>
        <w:rPr>
          <w:rFonts w:ascii="Times New Roman" w:eastAsia="PMingLiU" w:hAnsi="Times New Roman" w:cs="Times New Roman"/>
          <w:b/>
          <w:bCs/>
          <w:color w:val="000000" w:themeColor="text1"/>
          <w:kern w:val="24"/>
          <w:sz w:val="24"/>
          <w:szCs w:val="24"/>
        </w:rPr>
      </w:pPr>
    </w:p>
    <w:p w14:paraId="7B63F42E" w14:textId="77777777" w:rsidR="00CD061E" w:rsidRDefault="00CD061E" w:rsidP="00CD061E">
      <w:pPr>
        <w:tabs>
          <w:tab w:val="left" w:pos="1950"/>
        </w:tabs>
        <w:spacing w:line="480" w:lineRule="auto"/>
        <w:jc w:val="both"/>
        <w:rPr>
          <w:rFonts w:ascii="Times New Roman" w:eastAsia="PMingLiU" w:hAnsi="Times New Roman" w:cs="Times New Roman"/>
          <w:b/>
          <w:bCs/>
          <w:color w:val="000000" w:themeColor="text1"/>
          <w:kern w:val="24"/>
          <w:sz w:val="24"/>
          <w:szCs w:val="24"/>
        </w:rPr>
      </w:pPr>
    </w:p>
    <w:p w14:paraId="449B7342" w14:textId="77777777" w:rsidR="00CD061E" w:rsidRDefault="00CD061E" w:rsidP="00CD061E">
      <w:pPr>
        <w:tabs>
          <w:tab w:val="left" w:pos="1950"/>
        </w:tabs>
        <w:spacing w:line="480" w:lineRule="auto"/>
        <w:jc w:val="both"/>
        <w:rPr>
          <w:rFonts w:ascii="Times New Roman" w:eastAsia="PMingLiU" w:hAnsi="Times New Roman" w:cs="Times New Roman"/>
          <w:b/>
          <w:bCs/>
          <w:color w:val="000000" w:themeColor="text1"/>
          <w:kern w:val="24"/>
          <w:sz w:val="24"/>
          <w:szCs w:val="24"/>
        </w:rPr>
      </w:pPr>
    </w:p>
    <w:p w14:paraId="1AA19035" w14:textId="77777777" w:rsidR="00CD061E" w:rsidRDefault="00CD061E" w:rsidP="00CD061E">
      <w:pPr>
        <w:tabs>
          <w:tab w:val="left" w:pos="1950"/>
        </w:tabs>
        <w:spacing w:line="480" w:lineRule="auto"/>
        <w:jc w:val="both"/>
        <w:rPr>
          <w:rFonts w:ascii="Times New Roman" w:eastAsia="PMingLiU" w:hAnsi="Times New Roman" w:cs="Times New Roman"/>
          <w:b/>
          <w:bCs/>
          <w:color w:val="000000" w:themeColor="text1"/>
          <w:kern w:val="24"/>
          <w:sz w:val="24"/>
          <w:szCs w:val="24"/>
        </w:rPr>
      </w:pPr>
    </w:p>
    <w:p w14:paraId="432603F1" w14:textId="77777777" w:rsidR="00CD061E" w:rsidRDefault="00CD061E" w:rsidP="00CD061E">
      <w:pPr>
        <w:tabs>
          <w:tab w:val="left" w:pos="1950"/>
        </w:tabs>
        <w:spacing w:line="480" w:lineRule="auto"/>
        <w:jc w:val="both"/>
        <w:rPr>
          <w:rFonts w:ascii="Times New Roman" w:eastAsia="PMingLiU" w:hAnsi="Times New Roman" w:cs="Times New Roman"/>
          <w:b/>
          <w:bCs/>
          <w:color w:val="000000" w:themeColor="text1"/>
          <w:kern w:val="24"/>
          <w:sz w:val="24"/>
          <w:szCs w:val="24"/>
        </w:rPr>
      </w:pPr>
    </w:p>
    <w:p w14:paraId="2472015B" w14:textId="77777777" w:rsidR="00CD061E" w:rsidRDefault="00CD061E" w:rsidP="00CD061E">
      <w:pPr>
        <w:tabs>
          <w:tab w:val="left" w:pos="1950"/>
        </w:tabs>
        <w:spacing w:line="480" w:lineRule="auto"/>
        <w:jc w:val="both"/>
        <w:rPr>
          <w:rFonts w:ascii="Times New Roman" w:eastAsia="PMingLiU" w:hAnsi="Times New Roman" w:cs="Times New Roman"/>
          <w:b/>
          <w:bCs/>
          <w:color w:val="000000" w:themeColor="text1"/>
          <w:kern w:val="24"/>
          <w:sz w:val="24"/>
          <w:szCs w:val="24"/>
        </w:rPr>
      </w:pPr>
    </w:p>
    <w:p w14:paraId="44AABA81" w14:textId="77777777" w:rsidR="00CD061E" w:rsidRDefault="00CD061E" w:rsidP="00CD061E">
      <w:pPr>
        <w:tabs>
          <w:tab w:val="left" w:pos="1950"/>
        </w:tabs>
        <w:spacing w:line="480" w:lineRule="auto"/>
        <w:jc w:val="both"/>
        <w:rPr>
          <w:rFonts w:ascii="Times New Roman" w:eastAsia="PMingLiU" w:hAnsi="Times New Roman" w:cs="Times New Roman"/>
          <w:b/>
          <w:bCs/>
          <w:color w:val="000000" w:themeColor="text1"/>
          <w:kern w:val="24"/>
          <w:sz w:val="24"/>
          <w:szCs w:val="24"/>
        </w:rPr>
      </w:pPr>
    </w:p>
    <w:p w14:paraId="64C1B46A" w14:textId="77777777" w:rsidR="00CD061E" w:rsidRDefault="00CD061E" w:rsidP="00CD061E">
      <w:pPr>
        <w:tabs>
          <w:tab w:val="left" w:pos="1950"/>
        </w:tabs>
        <w:snapToGrid w:val="0"/>
        <w:spacing w:line="480" w:lineRule="auto"/>
        <w:jc w:val="both"/>
        <w:rPr>
          <w:rFonts w:ascii="Times New Roman" w:hAnsi="Times New Roman" w:cs="Times New Roman"/>
          <w:color w:val="000000" w:themeColor="text1"/>
          <w:kern w:val="24"/>
          <w:sz w:val="24"/>
          <w:szCs w:val="24"/>
        </w:rPr>
      </w:pPr>
      <w:r w:rsidRPr="00F373B8">
        <w:rPr>
          <w:rFonts w:ascii="Times New Roman" w:eastAsia="PMingLiU" w:hAnsi="Times New Roman" w:cs="Times New Roman"/>
          <w:b/>
          <w:bCs/>
          <w:color w:val="000000" w:themeColor="text1"/>
          <w:kern w:val="24"/>
          <w:sz w:val="24"/>
          <w:szCs w:val="24"/>
        </w:rPr>
        <w:t xml:space="preserve">Fig. 7. </w:t>
      </w:r>
      <w:r w:rsidRPr="00F373B8">
        <w:rPr>
          <w:rFonts w:ascii="Times New Roman" w:eastAsia="Times New Roman" w:hAnsi="Times New Roman" w:cs="Times New Roman"/>
          <w:color w:val="000000" w:themeColor="text1"/>
          <w:kern w:val="24"/>
          <w:sz w:val="24"/>
          <w:szCs w:val="24"/>
        </w:rPr>
        <w:t xml:space="preserve">Charge-discharge curves </w:t>
      </w:r>
      <w:r>
        <w:rPr>
          <w:rFonts w:ascii="Times New Roman" w:eastAsia="Times New Roman" w:hAnsi="Times New Roman" w:cs="Times New Roman"/>
          <w:color w:val="000000" w:themeColor="text1"/>
          <w:kern w:val="24"/>
          <w:sz w:val="24"/>
          <w:szCs w:val="24"/>
        </w:rPr>
        <w:t>of</w:t>
      </w:r>
      <w:r w:rsidRPr="00527F52">
        <w:rPr>
          <w:rFonts w:ascii="Times New Roman" w:eastAsia="Times New Roman" w:hAnsi="Times New Roman" w:cs="Times New Roman"/>
          <w:color w:val="000000" w:themeColor="text1"/>
          <w:kern w:val="24"/>
          <w:sz w:val="24"/>
          <w:szCs w:val="24"/>
        </w:rPr>
        <w:t xml:space="preserve"> Li//CSE//LFP cells with (a)</w:t>
      </w:r>
      <w:r>
        <w:rPr>
          <w:rFonts w:ascii="Times New Roman" w:eastAsia="Times New Roman" w:hAnsi="Times New Roman" w:cs="Times New Roman"/>
          <w:color w:val="000000" w:themeColor="text1"/>
          <w:kern w:val="24"/>
          <w:sz w:val="24"/>
          <w:szCs w:val="24"/>
        </w:rPr>
        <w:t xml:space="preserve"> </w:t>
      </w:r>
      <w:r w:rsidRPr="00F373B8">
        <w:rPr>
          <w:rFonts w:ascii="Times New Roman" w:eastAsia="Times New Roman" w:hAnsi="Times New Roman" w:cs="Times New Roman"/>
          <w:color w:val="000000"/>
          <w:kern w:val="24"/>
          <w:sz w:val="24"/>
          <w:szCs w:val="24"/>
        </w:rPr>
        <w:t>LLZO</w:t>
      </w:r>
      <w:r w:rsidRPr="00527F52">
        <w:rPr>
          <w:rFonts w:ascii="Times New Roman" w:eastAsia="Times New Roman" w:hAnsi="Times New Roman" w:cs="Times New Roman"/>
          <w:color w:val="000000" w:themeColor="text1"/>
          <w:kern w:val="24"/>
          <w:sz w:val="24"/>
          <w:szCs w:val="24"/>
        </w:rPr>
        <w:t xml:space="preserve">, (b) </w:t>
      </w:r>
      <w:r>
        <w:rPr>
          <w:rFonts w:ascii="Times New Roman" w:eastAsia="Times New Roman" w:hAnsi="Times New Roman" w:cs="Times New Roman"/>
          <w:color w:val="000000"/>
          <w:kern w:val="24"/>
          <w:sz w:val="24"/>
          <w:szCs w:val="24"/>
        </w:rPr>
        <w:t>LGLZO</w:t>
      </w:r>
      <w:r w:rsidRPr="00527F52">
        <w:rPr>
          <w:rFonts w:ascii="Times New Roman" w:eastAsia="Times New Roman" w:hAnsi="Times New Roman" w:cs="Times New Roman"/>
          <w:color w:val="000000" w:themeColor="text1"/>
          <w:kern w:val="24"/>
          <w:sz w:val="24"/>
          <w:szCs w:val="24"/>
        </w:rPr>
        <w:t xml:space="preserve">, (c) </w:t>
      </w:r>
      <w:r w:rsidRPr="00F373B8">
        <w:rPr>
          <w:rFonts w:ascii="Times New Roman" w:eastAsia="Times New Roman" w:hAnsi="Times New Roman" w:cs="Times New Roman"/>
          <w:color w:val="000000"/>
          <w:kern w:val="24"/>
          <w:sz w:val="24"/>
          <w:szCs w:val="24"/>
        </w:rPr>
        <w:t>LLZC</w:t>
      </w:r>
      <w:r>
        <w:rPr>
          <w:rFonts w:ascii="Times New Roman" w:eastAsia="Times New Roman" w:hAnsi="Times New Roman" w:cs="Times New Roman"/>
          <w:color w:val="000000"/>
          <w:kern w:val="24"/>
          <w:sz w:val="24"/>
          <w:szCs w:val="24"/>
        </w:rPr>
        <w:t>O-0.05</w:t>
      </w:r>
      <w:r w:rsidRPr="00527F52">
        <w:rPr>
          <w:rFonts w:ascii="Times New Roman" w:eastAsia="Times New Roman" w:hAnsi="Times New Roman" w:cs="Times New Roman"/>
          <w:color w:val="000000" w:themeColor="text1"/>
          <w:kern w:val="24"/>
          <w:sz w:val="24"/>
          <w:szCs w:val="24"/>
        </w:rPr>
        <w:t xml:space="preserve">, (d) </w:t>
      </w:r>
      <w:r w:rsidRPr="00F373B8">
        <w:rPr>
          <w:rFonts w:ascii="Times New Roman" w:eastAsia="Times New Roman" w:hAnsi="Times New Roman" w:cs="Times New Roman"/>
          <w:color w:val="000000"/>
          <w:kern w:val="24"/>
          <w:sz w:val="24"/>
          <w:szCs w:val="24"/>
        </w:rPr>
        <w:t>LLZCO-0.10</w:t>
      </w:r>
      <w:r>
        <w:rPr>
          <w:rFonts w:ascii="Times New Roman" w:eastAsia="Times New Roman" w:hAnsi="Times New Roman" w:cs="Times New Roman"/>
          <w:color w:val="000000"/>
          <w:kern w:val="24"/>
          <w:sz w:val="24"/>
          <w:szCs w:val="24"/>
        </w:rPr>
        <w:t>,</w:t>
      </w:r>
      <w:r w:rsidRPr="00527F52">
        <w:rPr>
          <w:rFonts w:ascii="Times New Roman" w:eastAsia="Times New Roman" w:hAnsi="Times New Roman" w:cs="Times New Roman"/>
          <w:color w:val="000000" w:themeColor="text1"/>
          <w:kern w:val="24"/>
          <w:sz w:val="24"/>
          <w:szCs w:val="24"/>
        </w:rPr>
        <w:t xml:space="preserve"> and </w:t>
      </w:r>
      <w:r>
        <w:rPr>
          <w:rFonts w:ascii="Times New Roman" w:eastAsia="Times New Roman" w:hAnsi="Times New Roman" w:cs="Times New Roman"/>
          <w:color w:val="000000" w:themeColor="text1"/>
          <w:kern w:val="24"/>
          <w:sz w:val="24"/>
          <w:szCs w:val="24"/>
        </w:rPr>
        <w:t xml:space="preserve">(e) </w:t>
      </w:r>
      <w:r w:rsidRPr="00F373B8">
        <w:rPr>
          <w:rFonts w:ascii="Times New Roman" w:eastAsia="Times New Roman" w:hAnsi="Times New Roman" w:cs="Times New Roman"/>
          <w:color w:val="000000"/>
          <w:kern w:val="24"/>
          <w:sz w:val="24"/>
          <w:szCs w:val="24"/>
        </w:rPr>
        <w:t>LLZCO-0.15</w:t>
      </w:r>
      <w:r>
        <w:rPr>
          <w:rFonts w:ascii="Times New Roman" w:eastAsia="Times New Roman" w:hAnsi="Times New Roman" w:cs="Times New Roman"/>
          <w:color w:val="000000"/>
          <w:kern w:val="24"/>
          <w:sz w:val="24"/>
          <w:szCs w:val="24"/>
        </w:rPr>
        <w:t xml:space="preserve"> fillers</w:t>
      </w:r>
      <w:r>
        <w:rPr>
          <w:rFonts w:ascii="Times New Roman" w:eastAsia="Times New Roman" w:hAnsi="Times New Roman" w:cs="Times New Roman"/>
          <w:color w:val="000000" w:themeColor="text1"/>
          <w:kern w:val="24"/>
          <w:sz w:val="24"/>
          <w:szCs w:val="24"/>
        </w:rPr>
        <w:t xml:space="preserve"> </w:t>
      </w:r>
      <w:r w:rsidRPr="00527F52">
        <w:rPr>
          <w:rFonts w:ascii="Times New Roman" w:eastAsia="Times New Roman" w:hAnsi="Times New Roman" w:cs="Times New Roman"/>
          <w:color w:val="000000" w:themeColor="text1"/>
          <w:kern w:val="24"/>
          <w:sz w:val="24"/>
          <w:szCs w:val="24"/>
        </w:rPr>
        <w:t>in CSEs.</w:t>
      </w:r>
      <w:r w:rsidRPr="00527F52">
        <w:rPr>
          <w:rFonts w:ascii="Times New Roman" w:eastAsia="Times New Roman" w:hAnsi="Times New Roman" w:cs="Times New Roman"/>
          <w:color w:val="000000"/>
          <w:kern w:val="24"/>
          <w:sz w:val="24"/>
          <w:szCs w:val="24"/>
        </w:rPr>
        <w:t xml:space="preserve"> </w:t>
      </w:r>
      <w:r w:rsidRPr="00F373B8">
        <w:rPr>
          <w:rFonts w:ascii="Times New Roman" w:eastAsia="Times New Roman" w:hAnsi="Times New Roman" w:cs="Times New Roman"/>
          <w:color w:val="000000"/>
          <w:kern w:val="24"/>
          <w:sz w:val="24"/>
          <w:szCs w:val="24"/>
        </w:rPr>
        <w:t xml:space="preserve">(f) </w:t>
      </w:r>
      <w:r w:rsidRPr="00F373B8">
        <w:rPr>
          <w:rFonts w:ascii="Times New Roman" w:eastAsia="PMingLiU" w:hAnsi="Times New Roman" w:cs="Times New Roman"/>
          <w:color w:val="000000" w:themeColor="text1"/>
          <w:kern w:val="24"/>
          <w:sz w:val="24"/>
          <w:szCs w:val="24"/>
        </w:rPr>
        <w:t xml:space="preserve">Comparative rate performance and (g) EIS spectra </w:t>
      </w:r>
      <w:r>
        <w:rPr>
          <w:rFonts w:ascii="Times New Roman" w:eastAsia="PMingLiU" w:hAnsi="Times New Roman" w:cs="Times New Roman"/>
          <w:color w:val="000000" w:themeColor="text1"/>
          <w:kern w:val="24"/>
          <w:sz w:val="24"/>
          <w:szCs w:val="24"/>
        </w:rPr>
        <w:t>of</w:t>
      </w:r>
      <w:r w:rsidRPr="00F373B8">
        <w:rPr>
          <w:rFonts w:ascii="Times New Roman" w:eastAsia="PMingLiU" w:hAnsi="Times New Roman" w:cs="Times New Roman"/>
          <w:color w:val="000000" w:themeColor="text1"/>
          <w:kern w:val="24"/>
          <w:sz w:val="24"/>
          <w:szCs w:val="24"/>
        </w:rPr>
        <w:t xml:space="preserve"> various cells</w:t>
      </w:r>
      <w:r>
        <w:rPr>
          <w:rFonts w:ascii="Times New Roman" w:eastAsia="PMingLiU" w:hAnsi="Times New Roman" w:cs="Times New Roman"/>
          <w:color w:val="000000" w:themeColor="text1"/>
          <w:kern w:val="24"/>
          <w:sz w:val="24"/>
          <w:szCs w:val="24"/>
        </w:rPr>
        <w:t>.</w:t>
      </w:r>
      <w:r>
        <w:rPr>
          <w:rFonts w:ascii="Times New Roman" w:hAnsi="Times New Roman" w:cs="Times New Roman" w:hint="eastAsia"/>
          <w:color w:val="000000" w:themeColor="text1"/>
          <w:kern w:val="24"/>
          <w:sz w:val="24"/>
          <w:szCs w:val="24"/>
        </w:rPr>
        <w:t xml:space="preserve"> </w:t>
      </w:r>
      <w:r w:rsidRPr="00F373B8">
        <w:rPr>
          <w:rFonts w:ascii="Times New Roman" w:eastAsia="PMingLiU" w:hAnsi="Times New Roman" w:cs="Times New Roman"/>
          <w:color w:val="000000" w:themeColor="text1"/>
          <w:kern w:val="24"/>
          <w:sz w:val="24"/>
          <w:szCs w:val="24"/>
        </w:rPr>
        <w:t xml:space="preserve">(h) </w:t>
      </w:r>
      <w:r w:rsidRPr="00F373B8">
        <w:rPr>
          <w:rFonts w:ascii="Times New Roman" w:hAnsi="Times New Roman" w:cs="Times New Roman"/>
          <w:color w:val="000000" w:themeColor="text1"/>
          <w:kern w:val="24"/>
          <w:sz w:val="24"/>
          <w:szCs w:val="24"/>
        </w:rPr>
        <w:t xml:space="preserve">Cycling stability </w:t>
      </w:r>
      <w:r>
        <w:rPr>
          <w:rFonts w:ascii="Times New Roman" w:hAnsi="Times New Roman" w:cs="Times New Roman"/>
          <w:color w:val="000000" w:themeColor="text1"/>
          <w:kern w:val="24"/>
          <w:sz w:val="24"/>
          <w:szCs w:val="24"/>
        </w:rPr>
        <w:t>of</w:t>
      </w:r>
      <w:r w:rsidRPr="00F373B8">
        <w:rPr>
          <w:rFonts w:ascii="Times New Roman" w:hAnsi="Times New Roman" w:cs="Times New Roman"/>
          <w:color w:val="000000" w:themeColor="text1"/>
          <w:kern w:val="24"/>
          <w:sz w:val="24"/>
          <w:szCs w:val="24"/>
        </w:rPr>
        <w:t xml:space="preserve"> various cells measured at 1 C</w:t>
      </w:r>
      <w:r w:rsidRPr="00F373B8">
        <w:rPr>
          <w:rFonts w:ascii="Times New Roman" w:eastAsia="PMingLiU" w:hAnsi="Times New Roman" w:cs="Times New Roman"/>
          <w:color w:val="000000" w:themeColor="text1"/>
          <w:kern w:val="24"/>
          <w:sz w:val="24"/>
          <w:szCs w:val="24"/>
        </w:rPr>
        <w:t xml:space="preserve"> </w:t>
      </w:r>
      <w:r>
        <w:rPr>
          <w:rFonts w:ascii="Times New Roman" w:eastAsia="PMingLiU" w:hAnsi="Times New Roman" w:cs="Times New Roman"/>
          <w:color w:val="000000" w:themeColor="text1"/>
          <w:kern w:val="24"/>
          <w:sz w:val="24"/>
          <w:szCs w:val="24"/>
        </w:rPr>
        <w:t xml:space="preserve">and </w:t>
      </w:r>
      <w:r w:rsidRPr="00F373B8">
        <w:rPr>
          <w:rFonts w:ascii="Times New Roman" w:eastAsia="PMingLiU" w:hAnsi="Times New Roman" w:cs="Times New Roman"/>
          <w:color w:val="000000" w:themeColor="text1"/>
          <w:kern w:val="24"/>
          <w:sz w:val="24"/>
          <w:szCs w:val="24"/>
        </w:rPr>
        <w:t>(</w:t>
      </w:r>
      <w:proofErr w:type="spellStart"/>
      <w:r w:rsidRPr="00F373B8">
        <w:rPr>
          <w:rFonts w:ascii="Times New Roman" w:eastAsia="PMingLiU" w:hAnsi="Times New Roman" w:cs="Times New Roman"/>
          <w:color w:val="000000" w:themeColor="text1"/>
          <w:kern w:val="24"/>
          <w:sz w:val="24"/>
          <w:szCs w:val="24"/>
        </w:rPr>
        <w:t>i</w:t>
      </w:r>
      <w:proofErr w:type="spellEnd"/>
      <w:r w:rsidRPr="00F373B8">
        <w:rPr>
          <w:rFonts w:ascii="Times New Roman" w:eastAsia="PMingLiU" w:hAnsi="Times New Roman" w:cs="Times New Roman"/>
          <w:color w:val="000000" w:themeColor="text1"/>
          <w:kern w:val="24"/>
          <w:sz w:val="24"/>
          <w:szCs w:val="24"/>
        </w:rPr>
        <w:t xml:space="preserve">) </w:t>
      </w:r>
      <w:r>
        <w:rPr>
          <w:rFonts w:ascii="Times New Roman" w:eastAsia="PMingLiU" w:hAnsi="Times New Roman" w:cs="Times New Roman"/>
          <w:color w:val="000000" w:themeColor="text1"/>
          <w:kern w:val="24"/>
          <w:sz w:val="24"/>
          <w:szCs w:val="24"/>
        </w:rPr>
        <w:t xml:space="preserve">corresponding </w:t>
      </w:r>
      <w:r w:rsidRPr="00F373B8">
        <w:rPr>
          <w:rFonts w:ascii="Times New Roman" w:hAnsi="Times New Roman" w:cs="Times New Roman"/>
          <w:color w:val="000000" w:themeColor="text1"/>
          <w:kern w:val="24"/>
          <w:sz w:val="24"/>
          <w:szCs w:val="24"/>
        </w:rPr>
        <w:t xml:space="preserve">variation of </w:t>
      </w:r>
      <w:r w:rsidRPr="00882F18">
        <w:rPr>
          <w:rFonts w:ascii="Times New Roman" w:eastAsia="Times New Roman" w:hAnsi="Times New Roman" w:cs="Times New Roman"/>
          <w:i/>
          <w:color w:val="000000"/>
          <w:sz w:val="24"/>
          <w:szCs w:val="24"/>
        </w:rPr>
        <w:t>R</w:t>
      </w:r>
      <w:r w:rsidRPr="00882F18">
        <w:rPr>
          <w:rFonts w:ascii="Times New Roman" w:eastAsia="Times New Roman" w:hAnsi="Times New Roman" w:cs="Times New Roman"/>
          <w:color w:val="000000"/>
          <w:sz w:val="24"/>
          <w:szCs w:val="24"/>
          <w:vertAlign w:val="subscript"/>
        </w:rPr>
        <w:t>e</w:t>
      </w:r>
      <w:r w:rsidRPr="00F373B8">
        <w:rPr>
          <w:rFonts w:ascii="Times New Roman" w:hAnsi="Times New Roman" w:cs="Times New Roman"/>
          <w:color w:val="000000" w:themeColor="text1"/>
          <w:kern w:val="24"/>
          <w:sz w:val="24"/>
          <w:szCs w:val="24"/>
        </w:rPr>
        <w:t xml:space="preserve"> and </w:t>
      </w:r>
      <w:proofErr w:type="spellStart"/>
      <w:r w:rsidRPr="00882F18">
        <w:rPr>
          <w:rFonts w:ascii="Times New Roman" w:eastAsia="Times New Roman" w:hAnsi="Times New Roman" w:cs="Times New Roman"/>
          <w:i/>
          <w:color w:val="000000"/>
          <w:sz w:val="24"/>
          <w:szCs w:val="24"/>
        </w:rPr>
        <w:t>R</w:t>
      </w:r>
      <w:r w:rsidRPr="00882F18">
        <w:rPr>
          <w:rFonts w:ascii="Times New Roman" w:eastAsia="Times New Roman" w:hAnsi="Times New Roman" w:cs="Times New Roman"/>
          <w:color w:val="000000"/>
          <w:sz w:val="24"/>
          <w:szCs w:val="24"/>
          <w:vertAlign w:val="subscript"/>
        </w:rPr>
        <w:t>ct</w:t>
      </w:r>
      <w:proofErr w:type="spellEnd"/>
      <w:r w:rsidRPr="00F373B8">
        <w:rPr>
          <w:rFonts w:ascii="Times New Roman" w:hAnsi="Times New Roman" w:cs="Times New Roman"/>
          <w:color w:val="000000" w:themeColor="text1"/>
          <w:kern w:val="24"/>
          <w:sz w:val="24"/>
          <w:szCs w:val="24"/>
        </w:rPr>
        <w:t xml:space="preserve"> </w:t>
      </w:r>
      <w:r w:rsidRPr="00882F18">
        <w:rPr>
          <w:rFonts w:ascii="Times New Roman" w:eastAsia="Times New Roman" w:hAnsi="Times New Roman" w:cs="Times New Roman"/>
          <w:sz w:val="24"/>
          <w:szCs w:val="24"/>
        </w:rPr>
        <w:t>values versus cycle number</w:t>
      </w:r>
      <w:r w:rsidRPr="00F373B8">
        <w:rPr>
          <w:rFonts w:ascii="Times New Roman" w:hAnsi="Times New Roman" w:cs="Times New Roman"/>
          <w:color w:val="000000" w:themeColor="text1"/>
          <w:kern w:val="24"/>
          <w:sz w:val="24"/>
          <w:szCs w:val="24"/>
        </w:rPr>
        <w:t>.</w:t>
      </w:r>
      <w:r>
        <w:rPr>
          <w:rFonts w:ascii="Times New Roman" w:hAnsi="Times New Roman" w:cs="Times New Roman"/>
          <w:color w:val="000000" w:themeColor="text1"/>
          <w:kern w:val="24"/>
          <w:sz w:val="24"/>
          <w:szCs w:val="24"/>
        </w:rPr>
        <w:t xml:space="preserve"> </w:t>
      </w:r>
    </w:p>
    <w:p w14:paraId="76332045" w14:textId="77777777" w:rsidR="00CD061E" w:rsidRDefault="00CD061E" w:rsidP="00CD061E">
      <w:pPr>
        <w:tabs>
          <w:tab w:val="left" w:pos="1950"/>
        </w:tabs>
        <w:snapToGrid w:val="0"/>
        <w:spacing w:line="480" w:lineRule="auto"/>
        <w:jc w:val="both"/>
        <w:rPr>
          <w:rFonts w:ascii="Times New Roman" w:eastAsia="Times New Roman" w:hAnsi="Times New Roman" w:cs="Times New Roman"/>
          <w:color w:val="000000" w:themeColor="text1"/>
          <w:kern w:val="24"/>
          <w:sz w:val="24"/>
          <w:szCs w:val="24"/>
        </w:rPr>
      </w:pPr>
    </w:p>
    <w:p w14:paraId="2269E823" w14:textId="77777777" w:rsidR="00CD061E" w:rsidRDefault="00CD061E" w:rsidP="00CD061E">
      <w:pPr>
        <w:tabs>
          <w:tab w:val="left" w:pos="1950"/>
        </w:tabs>
        <w:snapToGrid w:val="0"/>
        <w:spacing w:line="480" w:lineRule="auto"/>
        <w:jc w:val="both"/>
        <w:rPr>
          <w:rFonts w:ascii="Times New Roman" w:eastAsia="Times New Roman" w:hAnsi="Times New Roman" w:cs="Times New Roman"/>
          <w:color w:val="000000" w:themeColor="text1"/>
          <w:kern w:val="24"/>
          <w:sz w:val="24"/>
          <w:szCs w:val="24"/>
        </w:rPr>
      </w:pPr>
    </w:p>
    <w:p w14:paraId="53FB3DF0" w14:textId="77777777" w:rsidR="00CD061E" w:rsidRDefault="00CD061E" w:rsidP="00CD061E">
      <w:pPr>
        <w:tabs>
          <w:tab w:val="left" w:pos="1950"/>
        </w:tabs>
        <w:snapToGrid w:val="0"/>
        <w:spacing w:line="480" w:lineRule="auto"/>
        <w:jc w:val="both"/>
        <w:rPr>
          <w:rFonts w:ascii="Times New Roman" w:eastAsia="Times New Roman" w:hAnsi="Times New Roman" w:cs="Times New Roman"/>
          <w:color w:val="000000" w:themeColor="text1"/>
          <w:kern w:val="24"/>
          <w:sz w:val="24"/>
          <w:szCs w:val="24"/>
        </w:rPr>
      </w:pPr>
    </w:p>
    <w:p w14:paraId="6883F501" w14:textId="77777777" w:rsidR="00CD061E" w:rsidRDefault="00CD061E" w:rsidP="00CD061E">
      <w:pPr>
        <w:tabs>
          <w:tab w:val="left" w:pos="1950"/>
        </w:tabs>
        <w:snapToGrid w:val="0"/>
        <w:spacing w:line="480" w:lineRule="auto"/>
        <w:jc w:val="both"/>
        <w:rPr>
          <w:rFonts w:ascii="Times New Roman" w:eastAsia="Times New Roman" w:hAnsi="Times New Roman" w:cs="Times New Roman"/>
          <w:color w:val="000000" w:themeColor="text1"/>
          <w:kern w:val="24"/>
          <w:sz w:val="24"/>
          <w:szCs w:val="24"/>
        </w:rPr>
      </w:pPr>
    </w:p>
    <w:p w14:paraId="295B18E2" w14:textId="77777777" w:rsidR="00CD061E" w:rsidRPr="00C52FDE" w:rsidRDefault="00CD061E" w:rsidP="00CD061E">
      <w:pPr>
        <w:tabs>
          <w:tab w:val="left" w:pos="1950"/>
        </w:tabs>
        <w:snapToGrid w:val="0"/>
        <w:spacing w:line="480" w:lineRule="auto"/>
        <w:jc w:val="both"/>
        <w:rPr>
          <w:rFonts w:ascii="Times New Roman" w:eastAsia="Times New Roman" w:hAnsi="Times New Roman" w:cs="Times New Roman"/>
          <w:color w:val="000000" w:themeColor="text1"/>
          <w:kern w:val="24"/>
          <w:sz w:val="24"/>
          <w:szCs w:val="24"/>
        </w:rPr>
      </w:pPr>
      <w:r>
        <w:rPr>
          <w:rFonts w:ascii="Times New Roman" w:eastAsia="Times New Roman" w:hAnsi="Times New Roman" w:cs="Times New Roman"/>
          <w:noProof/>
          <w:color w:val="000000" w:themeColor="text1"/>
          <w:kern w:val="24"/>
          <w:sz w:val="24"/>
          <w:szCs w:val="24"/>
        </w:rPr>
        <w:drawing>
          <wp:anchor distT="0" distB="0" distL="114300" distR="114300" simplePos="0" relativeHeight="251665408" behindDoc="0" locked="0" layoutInCell="1" allowOverlap="1" wp14:anchorId="199E30A2" wp14:editId="64BC71AB">
            <wp:simplePos x="0" y="0"/>
            <wp:positionH relativeFrom="margin">
              <wp:posOffset>283210</wp:posOffset>
            </wp:positionH>
            <wp:positionV relativeFrom="margin">
              <wp:posOffset>173355</wp:posOffset>
            </wp:positionV>
            <wp:extent cx="5165090" cy="431990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5099" t="4861" r="4500"/>
                    <a:stretch/>
                  </pic:blipFill>
                  <pic:spPr bwMode="auto">
                    <a:xfrm>
                      <a:off x="0" y="0"/>
                      <a:ext cx="5165090" cy="4319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D650B3" w14:textId="77777777" w:rsidR="00CD061E" w:rsidRPr="0078066A" w:rsidRDefault="00CD061E" w:rsidP="00CD061E">
      <w:pPr>
        <w:tabs>
          <w:tab w:val="left" w:pos="1950"/>
        </w:tabs>
        <w:snapToGrid w:val="0"/>
        <w:spacing w:line="480" w:lineRule="auto"/>
        <w:jc w:val="both"/>
        <w:rPr>
          <w:rFonts w:ascii="Times New Roman" w:eastAsia="Times New Roman" w:hAnsi="Times New Roman" w:cs="Times New Roman"/>
          <w:color w:val="000000" w:themeColor="text1"/>
          <w:kern w:val="24"/>
          <w:sz w:val="24"/>
          <w:szCs w:val="24"/>
        </w:rPr>
      </w:pPr>
      <w:r w:rsidRPr="00C224C8">
        <w:rPr>
          <w:rFonts w:ascii="Times New Roman" w:eastAsia="PMingLiU" w:hAnsi="Times New Roman" w:cs="Times New Roman"/>
          <w:b/>
          <w:bCs/>
          <w:color w:val="000000" w:themeColor="text1"/>
          <w:kern w:val="24"/>
          <w:sz w:val="24"/>
          <w:szCs w:val="24"/>
        </w:rPr>
        <w:t xml:space="preserve">Fig. 8.  </w:t>
      </w:r>
      <w:r w:rsidRPr="00C224C8">
        <w:rPr>
          <w:rFonts w:ascii="Times New Roman" w:hAnsi="Times New Roman" w:cs="Times New Roman"/>
          <w:sz w:val="24"/>
          <w:szCs w:val="24"/>
        </w:rPr>
        <w:t xml:space="preserve"> XPS Zr 3d</w:t>
      </w:r>
      <w:r w:rsidRPr="00C224C8">
        <w:rPr>
          <w:rFonts w:ascii="Times New Roman" w:hAnsi="Times New Roman" w:cs="Times New Roman"/>
          <w:sz w:val="24"/>
          <w:szCs w:val="24"/>
          <w:vertAlign w:val="subscript"/>
        </w:rPr>
        <w:t>5/2</w:t>
      </w:r>
      <w:r w:rsidRPr="00C224C8">
        <w:rPr>
          <w:rFonts w:ascii="Times New Roman" w:hAnsi="Times New Roman" w:cs="Times New Roman"/>
          <w:sz w:val="24"/>
          <w:szCs w:val="24"/>
        </w:rPr>
        <w:t xml:space="preserve"> spectra of (a, b) LLZO and (c, d) LLZCO-0.10 pellets before (a, c) and after (b, d) Li contact for 48 </w:t>
      </w:r>
      <w:r w:rsidRPr="00C224C8">
        <w:rPr>
          <w:rFonts w:ascii="Times New Roman" w:hAnsi="Times New Roman" w:cs="Times New Roman"/>
          <w:bCs/>
          <w:sz w:val="24"/>
          <w:szCs w:val="24"/>
        </w:rPr>
        <w:t xml:space="preserve">hours </w:t>
      </w:r>
      <w:r w:rsidRPr="00C224C8">
        <w:rPr>
          <w:rFonts w:ascii="Times New Roman" w:hAnsi="Times New Roman" w:cs="Times New Roman"/>
          <w:sz w:val="24"/>
          <w:szCs w:val="24"/>
        </w:rPr>
        <w:t xml:space="preserve">at </w:t>
      </w:r>
      <w:r w:rsidRPr="00C224C8">
        <w:rPr>
          <w:rFonts w:ascii="Times New Roman" w:hAnsi="Times New Roman" w:cs="Times New Roman"/>
          <w:bCs/>
          <w:sz w:val="24"/>
          <w:szCs w:val="24"/>
        </w:rPr>
        <w:t xml:space="preserve">70 </w:t>
      </w:r>
      <w:r w:rsidRPr="00C224C8">
        <w:rPr>
          <w:rFonts w:ascii="Times New Roman" w:eastAsia="Times New Roman" w:hAnsi="Times New Roman" w:cs="Times New Roman"/>
          <w:sz w:val="24"/>
          <w:szCs w:val="24"/>
        </w:rPr>
        <w:t>°C</w:t>
      </w:r>
      <w:r w:rsidRPr="00C224C8">
        <w:rPr>
          <w:rFonts w:ascii="Times New Roman" w:hAnsi="Times New Roman" w:cs="Times New Roman"/>
          <w:sz w:val="24"/>
          <w:szCs w:val="24"/>
        </w:rPr>
        <w:t>.</w:t>
      </w:r>
    </w:p>
    <w:p w14:paraId="06E29828" w14:textId="77777777" w:rsidR="00CD061E" w:rsidRPr="00420AE6" w:rsidRDefault="00CD061E" w:rsidP="00CD061E">
      <w:pPr>
        <w:ind w:firstLine="720"/>
        <w:rPr>
          <w:rFonts w:ascii="Times New Roman" w:hAnsi="Times New Roman" w:cs="Times New Roman"/>
          <w:sz w:val="24"/>
          <w:szCs w:val="24"/>
        </w:rPr>
      </w:pPr>
    </w:p>
    <w:p w14:paraId="3DF3E1B1" w14:textId="77777777" w:rsidR="00CD061E" w:rsidRPr="00420AE6" w:rsidRDefault="00CD061E" w:rsidP="00CD061E">
      <w:pPr>
        <w:rPr>
          <w:rFonts w:ascii="Times New Roman" w:hAnsi="Times New Roman" w:cs="Times New Roman"/>
          <w:sz w:val="24"/>
          <w:szCs w:val="24"/>
        </w:rPr>
      </w:pPr>
    </w:p>
    <w:p w14:paraId="50260EC1" w14:textId="77777777" w:rsidR="00CD061E" w:rsidRPr="00420AE6" w:rsidRDefault="00CD061E" w:rsidP="00CD061E">
      <w:pPr>
        <w:rPr>
          <w:rFonts w:ascii="Times New Roman" w:hAnsi="Times New Roman" w:cs="Times New Roman"/>
          <w:sz w:val="24"/>
          <w:szCs w:val="24"/>
        </w:rPr>
      </w:pPr>
    </w:p>
    <w:p w14:paraId="5F10D894" w14:textId="77777777" w:rsidR="00CD061E" w:rsidRPr="00420AE6" w:rsidRDefault="00CD061E" w:rsidP="00CD061E">
      <w:pPr>
        <w:rPr>
          <w:rFonts w:ascii="Times New Roman" w:hAnsi="Times New Roman" w:cs="Times New Roman"/>
          <w:sz w:val="24"/>
          <w:szCs w:val="24"/>
        </w:rPr>
      </w:pPr>
    </w:p>
    <w:p w14:paraId="5F2E3994" w14:textId="0B63D7CF" w:rsidR="00CD061E" w:rsidRDefault="00CD061E">
      <w:pPr>
        <w:spacing w:after="0" w:line="480" w:lineRule="auto"/>
        <w:jc w:val="both"/>
        <w:rPr>
          <w:rFonts w:ascii="Times New Roman" w:eastAsia="Times New Roman" w:hAnsi="Times New Roman" w:cs="Times New Roman"/>
          <w:b/>
          <w:color w:val="FF0000"/>
          <w:sz w:val="24"/>
          <w:szCs w:val="24"/>
        </w:rPr>
      </w:pPr>
    </w:p>
    <w:p w14:paraId="105AC90A" w14:textId="77777777" w:rsidR="00CD061E" w:rsidRPr="00600354" w:rsidRDefault="00CD061E">
      <w:pPr>
        <w:spacing w:after="0" w:line="480" w:lineRule="auto"/>
        <w:jc w:val="both"/>
        <w:rPr>
          <w:rFonts w:ascii="Times New Roman" w:eastAsia="Times New Roman" w:hAnsi="Times New Roman" w:cs="Times New Roman"/>
          <w:b/>
          <w:color w:val="FF0000"/>
          <w:sz w:val="24"/>
          <w:szCs w:val="24"/>
        </w:rPr>
      </w:pPr>
    </w:p>
    <w:sectPr w:rsidR="00CD061E" w:rsidRPr="00600354">
      <w:footerReference w:type="default" r:id="rId1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BF5F8" w14:textId="77777777" w:rsidR="00686002" w:rsidRDefault="00686002">
      <w:pPr>
        <w:spacing w:after="0" w:line="240" w:lineRule="auto"/>
      </w:pPr>
      <w:r>
        <w:separator/>
      </w:r>
    </w:p>
  </w:endnote>
  <w:endnote w:type="continuationSeparator" w:id="0">
    <w:p w14:paraId="5D2B6426" w14:textId="77777777" w:rsidR="00686002" w:rsidRDefault="006860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JWMKQP+Times-New-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A" w14:textId="5FADFCB9" w:rsidR="00C67B5F" w:rsidRDefault="00550AB4">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E2306">
      <w:rPr>
        <w:noProof/>
        <w:color w:val="000000"/>
      </w:rPr>
      <w:t>1</w:t>
    </w:r>
    <w:r>
      <w:rPr>
        <w:color w:val="000000"/>
      </w:rPr>
      <w:fldChar w:fldCharType="end"/>
    </w:r>
  </w:p>
  <w:p w14:paraId="0000008B" w14:textId="77777777" w:rsidR="00C67B5F" w:rsidRDefault="00C67B5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DC292" w14:textId="77777777" w:rsidR="00686002" w:rsidRDefault="00686002">
      <w:pPr>
        <w:spacing w:after="0" w:line="240" w:lineRule="auto"/>
      </w:pPr>
      <w:r>
        <w:separator/>
      </w:r>
    </w:p>
  </w:footnote>
  <w:footnote w:type="continuationSeparator" w:id="0">
    <w:p w14:paraId="639362E5" w14:textId="77777777" w:rsidR="00686002" w:rsidRDefault="006860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D310F9"/>
    <w:multiLevelType w:val="multilevel"/>
    <w:tmpl w:val="B88C4CD2"/>
    <w:lvl w:ilvl="0">
      <w:start w:val="1"/>
      <w:numFmt w:val="decimal"/>
      <w:pStyle w:val="RSCF01FootnoteAuthorAddres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AEF7384"/>
    <w:multiLevelType w:val="multilevel"/>
    <w:tmpl w:val="B22825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B5F"/>
    <w:rsid w:val="000507DE"/>
    <w:rsid w:val="00085D7A"/>
    <w:rsid w:val="004D29DA"/>
    <w:rsid w:val="004E459A"/>
    <w:rsid w:val="00550AB4"/>
    <w:rsid w:val="005B4471"/>
    <w:rsid w:val="00600354"/>
    <w:rsid w:val="00684C6B"/>
    <w:rsid w:val="00686002"/>
    <w:rsid w:val="00800188"/>
    <w:rsid w:val="00BB7606"/>
    <w:rsid w:val="00BD394E"/>
    <w:rsid w:val="00BE2306"/>
    <w:rsid w:val="00C67B5F"/>
    <w:rsid w:val="00C84EF4"/>
    <w:rsid w:val="00CD061E"/>
    <w:rsid w:val="00CE2F43"/>
    <w:rsid w:val="00ED3A12"/>
    <w:rsid w:val="00F158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5F8D5"/>
  <w15:docId w15:val="{688986E7-B4FF-4DE4-A241-A8749C51E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0">
    <w:name w:val="Table Normal1"/>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paragraph" w:customStyle="1" w:styleId="Default">
    <w:name w:val="Default"/>
    <w:rsid w:val="0075331B"/>
    <w:pPr>
      <w:autoSpaceDE w:val="0"/>
      <w:autoSpaceDN w:val="0"/>
      <w:adjustRightInd w:val="0"/>
      <w:spacing w:after="0" w:line="240" w:lineRule="auto"/>
    </w:pPr>
    <w:rPr>
      <w:rFonts w:ascii="JWMKQP+Times-New-Roman" w:hAnsi="JWMKQP+Times-New-Roman" w:cs="JWMKQP+Times-New-Roman"/>
      <w:color w:val="000000"/>
      <w:sz w:val="24"/>
      <w:szCs w:val="24"/>
    </w:rPr>
  </w:style>
  <w:style w:type="paragraph" w:styleId="Header">
    <w:name w:val="header"/>
    <w:basedOn w:val="Normal"/>
    <w:link w:val="HeaderChar"/>
    <w:uiPriority w:val="99"/>
    <w:unhideWhenUsed/>
    <w:rsid w:val="00690D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0D10"/>
  </w:style>
  <w:style w:type="paragraph" w:styleId="Footer">
    <w:name w:val="footer"/>
    <w:basedOn w:val="Normal"/>
    <w:link w:val="FooterChar"/>
    <w:uiPriority w:val="99"/>
    <w:unhideWhenUsed/>
    <w:rsid w:val="00690D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0D1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03354B"/>
    <w:rPr>
      <w:sz w:val="18"/>
      <w:szCs w:val="18"/>
    </w:rPr>
  </w:style>
  <w:style w:type="paragraph" w:styleId="CommentText">
    <w:name w:val="annotation text"/>
    <w:basedOn w:val="Normal"/>
    <w:link w:val="CommentTextChar"/>
    <w:uiPriority w:val="99"/>
    <w:semiHidden/>
    <w:unhideWhenUsed/>
    <w:rsid w:val="0003354B"/>
  </w:style>
  <w:style w:type="character" w:customStyle="1" w:styleId="CommentTextChar">
    <w:name w:val="Comment Text Char"/>
    <w:basedOn w:val="DefaultParagraphFont"/>
    <w:link w:val="CommentText"/>
    <w:uiPriority w:val="99"/>
    <w:semiHidden/>
    <w:rsid w:val="0003354B"/>
  </w:style>
  <w:style w:type="paragraph" w:styleId="CommentSubject">
    <w:name w:val="annotation subject"/>
    <w:basedOn w:val="CommentText"/>
    <w:next w:val="CommentText"/>
    <w:link w:val="CommentSubjectChar"/>
    <w:uiPriority w:val="99"/>
    <w:semiHidden/>
    <w:unhideWhenUsed/>
    <w:rsid w:val="0003354B"/>
    <w:rPr>
      <w:b/>
      <w:bCs/>
    </w:rPr>
  </w:style>
  <w:style w:type="character" w:customStyle="1" w:styleId="CommentSubjectChar">
    <w:name w:val="Comment Subject Char"/>
    <w:basedOn w:val="CommentTextChar"/>
    <w:link w:val="CommentSubject"/>
    <w:uiPriority w:val="99"/>
    <w:semiHidden/>
    <w:rsid w:val="0003354B"/>
    <w:rPr>
      <w:b/>
      <w:bCs/>
    </w:rPr>
  </w:style>
  <w:style w:type="paragraph" w:styleId="BalloonText">
    <w:name w:val="Balloon Text"/>
    <w:basedOn w:val="Normal"/>
    <w:link w:val="BalloonTextChar"/>
    <w:uiPriority w:val="99"/>
    <w:semiHidden/>
    <w:unhideWhenUsed/>
    <w:rsid w:val="0003354B"/>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03354B"/>
    <w:rPr>
      <w:rFonts w:asciiTheme="majorHAnsi" w:eastAsiaTheme="majorEastAsia" w:hAnsiTheme="majorHAnsi" w:cstheme="majorBidi"/>
      <w:sz w:val="18"/>
      <w:szCs w:val="18"/>
    </w:rPr>
  </w:style>
  <w:style w:type="paragraph" w:styleId="NormalWeb">
    <w:name w:val="Normal (Web)"/>
    <w:basedOn w:val="Normal"/>
    <w:uiPriority w:val="99"/>
    <w:unhideWhenUsed/>
    <w:rsid w:val="00643DF5"/>
    <w:pPr>
      <w:spacing w:before="100" w:beforeAutospacing="1" w:after="100" w:afterAutospacing="1" w:line="240" w:lineRule="auto"/>
    </w:pPr>
    <w:rPr>
      <w:rFonts w:ascii="PMingLiU" w:eastAsia="PMingLiU" w:hAnsi="PMingLiU" w:cs="PMingLiU"/>
      <w:sz w:val="24"/>
      <w:szCs w:val="24"/>
    </w:rPr>
  </w:style>
  <w:style w:type="character" w:styleId="Hyperlink">
    <w:name w:val="Hyperlink"/>
    <w:basedOn w:val="DefaultParagraphFont"/>
    <w:uiPriority w:val="99"/>
    <w:unhideWhenUsed/>
    <w:rsid w:val="00A22E55"/>
    <w:rPr>
      <w:color w:val="0563C1" w:themeColor="hyperlink"/>
      <w:u w:val="single"/>
    </w:rPr>
  </w:style>
  <w:style w:type="character" w:customStyle="1" w:styleId="1">
    <w:name w:val="未解析的提及項目1"/>
    <w:basedOn w:val="DefaultParagraphFont"/>
    <w:uiPriority w:val="99"/>
    <w:semiHidden/>
    <w:unhideWhenUsed/>
    <w:rsid w:val="00A22E55"/>
    <w:rPr>
      <w:color w:val="605E5C"/>
      <w:shd w:val="clear" w:color="auto" w:fill="E1DFDD"/>
    </w:rPr>
  </w:style>
  <w:style w:type="character" w:customStyle="1" w:styleId="hgkelc">
    <w:name w:val="hgkelc"/>
    <w:basedOn w:val="DefaultParagraphFont"/>
    <w:rsid w:val="005678BE"/>
  </w:style>
  <w:style w:type="paragraph" w:customStyle="1" w:styleId="EndNoteBibliography">
    <w:name w:val="EndNote Bibliography"/>
    <w:basedOn w:val="Normal"/>
    <w:link w:val="EndNoteBibliographyChar"/>
    <w:rsid w:val="00D22B36"/>
    <w:pPr>
      <w:spacing w:line="240" w:lineRule="auto"/>
      <w:jc w:val="both"/>
    </w:pPr>
    <w:rPr>
      <w:noProof/>
    </w:rPr>
  </w:style>
  <w:style w:type="character" w:customStyle="1" w:styleId="EndNoteBibliographyChar">
    <w:name w:val="EndNote Bibliography Char"/>
    <w:basedOn w:val="DefaultParagraphFont"/>
    <w:link w:val="EndNoteBibliography"/>
    <w:rsid w:val="00D22B36"/>
    <w:rPr>
      <w:noProof/>
    </w:rPr>
  </w:style>
  <w:style w:type="paragraph" w:styleId="ListParagraph">
    <w:name w:val="List Paragraph"/>
    <w:basedOn w:val="Normal"/>
    <w:uiPriority w:val="34"/>
    <w:qFormat/>
    <w:rsid w:val="00D22B36"/>
    <w:pPr>
      <w:ind w:left="720"/>
      <w:contextualSpacing/>
    </w:pPr>
  </w:style>
  <w:style w:type="paragraph" w:customStyle="1" w:styleId="EndNoteBibliographyTitle">
    <w:name w:val="EndNote Bibliography Title"/>
    <w:basedOn w:val="Normal"/>
    <w:link w:val="EndNoteBibliographyTitleChar"/>
    <w:rsid w:val="001C03F4"/>
    <w:pPr>
      <w:spacing w:after="0"/>
      <w:jc w:val="center"/>
    </w:pPr>
    <w:rPr>
      <w:noProof/>
    </w:rPr>
  </w:style>
  <w:style w:type="character" w:customStyle="1" w:styleId="EndNoteBibliographyTitleChar">
    <w:name w:val="EndNote Bibliography Title Char"/>
    <w:basedOn w:val="DefaultParagraphFont"/>
    <w:link w:val="EndNoteBibliographyTitle"/>
    <w:rsid w:val="001C03F4"/>
    <w:rPr>
      <w:noProof/>
    </w:rPr>
  </w:style>
  <w:style w:type="paragraph" w:customStyle="1" w:styleId="RSCF01FootnoteAuthorAddress">
    <w:name w:val="RSC F01 Footnote Author Address"/>
    <w:link w:val="RSCF01FootnoteAuthorAddressChar"/>
    <w:qFormat/>
    <w:rsid w:val="00C73E1A"/>
    <w:pPr>
      <w:numPr>
        <w:numId w:val="2"/>
      </w:numPr>
      <w:pBdr>
        <w:top w:val="single" w:sz="12" w:space="1" w:color="A6A6A6" w:themeColor="background1" w:themeShade="A6"/>
      </w:pBdr>
      <w:spacing w:after="0" w:line="240" w:lineRule="auto"/>
      <w:ind w:left="85" w:hanging="85"/>
      <w:suppressOverlap/>
    </w:pPr>
    <w:rPr>
      <w:rFonts w:asciiTheme="minorHAnsi" w:eastAsiaTheme="minorHAnsi" w:hAnsiTheme="minorHAnsi" w:cs="Times New Roman"/>
      <w:i/>
      <w:w w:val="105"/>
      <w:sz w:val="14"/>
      <w:szCs w:val="14"/>
      <w:lang w:val="en-GB" w:eastAsia="en-US"/>
    </w:rPr>
  </w:style>
  <w:style w:type="character" w:customStyle="1" w:styleId="RSCF01FootnoteAuthorAddressChar">
    <w:name w:val="RSC F01 Footnote Author Address Char"/>
    <w:basedOn w:val="DefaultParagraphFont"/>
    <w:link w:val="RSCF01FootnoteAuthorAddress"/>
    <w:rsid w:val="00C73E1A"/>
    <w:rPr>
      <w:rFonts w:asciiTheme="minorHAnsi" w:eastAsiaTheme="minorHAnsi" w:hAnsiTheme="minorHAnsi" w:cs="Times New Roman"/>
      <w:i/>
      <w:w w:val="105"/>
      <w:sz w:val="14"/>
      <w:szCs w:val="14"/>
      <w:lang w:val="en-GB" w:eastAsia="en-US"/>
    </w:rPr>
  </w:style>
  <w:style w:type="paragraph" w:styleId="Revision">
    <w:name w:val="Revision"/>
    <w:hidden/>
    <w:uiPriority w:val="99"/>
    <w:semiHidden/>
    <w:rsid w:val="00D5561A"/>
    <w:pPr>
      <w:spacing w:after="0" w:line="240" w:lineRule="auto"/>
    </w:pPr>
  </w:style>
  <w:style w:type="character" w:styleId="PlaceholderText">
    <w:name w:val="Placeholder Text"/>
    <w:basedOn w:val="DefaultParagraphFont"/>
    <w:uiPriority w:val="99"/>
    <w:semiHidden/>
    <w:rsid w:val="0054627A"/>
    <w:rPr>
      <w:color w:val="808080"/>
    </w:rPr>
  </w:style>
  <w:style w:type="table" w:styleId="TableGrid">
    <w:name w:val="Table Grid"/>
    <w:basedOn w:val="TableNormal"/>
    <w:uiPriority w:val="39"/>
    <w:rsid w:val="00CD061E"/>
    <w:pPr>
      <w:spacing w:after="0" w:line="240" w:lineRule="auto"/>
    </w:pPr>
    <w:rPr>
      <w:rFonts w:asciiTheme="minorHAnsi" w:hAnsiTheme="minorHAnsi" w:cstheme="minorBidi"/>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B5wsTBT8r93tC7juC0mBrkzbcw==">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5837</Words>
  <Characters>33273</Characters>
  <Application>Microsoft Office Word</Application>
  <DocSecurity>0</DocSecurity>
  <Lines>277</Lines>
  <Paragraphs>78</Paragraphs>
  <ScaleCrop>false</ScaleCrop>
  <Company/>
  <LinksUpToDate>false</LinksUpToDate>
  <CharactersWithSpaces>39032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Purna Chandra Rath</dc:creator>
  <cp:lastModifiedBy>Tsai, Chih-Long</cp:lastModifiedBy>
  <cp:revision>5</cp:revision>
  <dcterms:created xsi:type="dcterms:W3CDTF">2022-09-29T00:41:00Z</dcterms:created>
  <dcterms:modified xsi:type="dcterms:W3CDTF">2022-11-18T15:48:00Z</dcterms:modified>
</cp:coreProperties>
</file>